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A67056" w14:textId="77777777" w:rsidR="0050768A" w:rsidRDefault="0050768A" w:rsidP="00D7059D">
      <w:pPr>
        <w:pStyle w:val="Header"/>
        <w:jc w:val="center"/>
        <w:rPr>
          <w:b/>
          <w:sz w:val="32"/>
        </w:rPr>
      </w:pPr>
    </w:p>
    <w:p w14:paraId="513045AB" w14:textId="77777777" w:rsidR="0050768A" w:rsidRDefault="0050768A" w:rsidP="00D7059D">
      <w:pPr>
        <w:pStyle w:val="Header"/>
        <w:jc w:val="center"/>
        <w:rPr>
          <w:b/>
          <w:sz w:val="32"/>
        </w:rPr>
      </w:pPr>
    </w:p>
    <w:p w14:paraId="43ED9454" w14:textId="77777777" w:rsidR="0050768A" w:rsidRDefault="0050768A" w:rsidP="00D7059D">
      <w:pPr>
        <w:pStyle w:val="Header"/>
        <w:jc w:val="center"/>
        <w:rPr>
          <w:b/>
          <w:sz w:val="32"/>
        </w:rPr>
      </w:pPr>
    </w:p>
    <w:p w14:paraId="0C6020E0" w14:textId="77777777" w:rsidR="0050768A" w:rsidRDefault="0050768A" w:rsidP="00D7059D">
      <w:pPr>
        <w:pStyle w:val="Header"/>
        <w:jc w:val="center"/>
        <w:rPr>
          <w:b/>
          <w:sz w:val="32"/>
        </w:rPr>
      </w:pPr>
    </w:p>
    <w:p w14:paraId="5ED9FA5B" w14:textId="77777777" w:rsidR="0050768A" w:rsidRDefault="0050768A" w:rsidP="00D7059D">
      <w:pPr>
        <w:pStyle w:val="Header"/>
        <w:jc w:val="center"/>
        <w:rPr>
          <w:b/>
          <w:sz w:val="32"/>
        </w:rPr>
      </w:pPr>
    </w:p>
    <w:p w14:paraId="6B664BC0" w14:textId="77777777" w:rsidR="0050768A" w:rsidRDefault="0050768A" w:rsidP="00D7059D">
      <w:pPr>
        <w:pStyle w:val="Header"/>
        <w:jc w:val="center"/>
        <w:rPr>
          <w:b/>
          <w:sz w:val="32"/>
        </w:rPr>
      </w:pPr>
    </w:p>
    <w:p w14:paraId="4E74E4A8" w14:textId="77777777" w:rsidR="0050768A" w:rsidRDefault="0050768A" w:rsidP="00D7059D">
      <w:pPr>
        <w:pStyle w:val="Header"/>
        <w:jc w:val="center"/>
        <w:rPr>
          <w:b/>
          <w:sz w:val="32"/>
        </w:rPr>
      </w:pPr>
    </w:p>
    <w:p w14:paraId="7574EE0D" w14:textId="77777777" w:rsidR="0050768A" w:rsidRDefault="0050768A" w:rsidP="00D7059D">
      <w:pPr>
        <w:pStyle w:val="Header"/>
        <w:jc w:val="center"/>
        <w:rPr>
          <w:b/>
          <w:sz w:val="32"/>
        </w:rPr>
      </w:pPr>
    </w:p>
    <w:p w14:paraId="21DD4D94" w14:textId="77777777" w:rsidR="0050768A" w:rsidRDefault="0050768A" w:rsidP="00D7059D">
      <w:pPr>
        <w:pStyle w:val="Header"/>
        <w:jc w:val="center"/>
        <w:rPr>
          <w:b/>
          <w:sz w:val="32"/>
        </w:rPr>
      </w:pPr>
    </w:p>
    <w:p w14:paraId="41F5ED20" w14:textId="77777777" w:rsidR="0050768A" w:rsidRDefault="0050768A" w:rsidP="00D7059D">
      <w:pPr>
        <w:pStyle w:val="Header"/>
        <w:jc w:val="center"/>
        <w:rPr>
          <w:b/>
          <w:sz w:val="32"/>
        </w:rPr>
      </w:pPr>
    </w:p>
    <w:p w14:paraId="1296AD9C" w14:textId="77777777" w:rsidR="0050768A" w:rsidRDefault="0050768A" w:rsidP="00D7059D">
      <w:pPr>
        <w:pStyle w:val="Header"/>
        <w:jc w:val="center"/>
        <w:rPr>
          <w:b/>
          <w:sz w:val="32"/>
        </w:rPr>
      </w:pPr>
    </w:p>
    <w:p w14:paraId="398EEA00" w14:textId="77777777" w:rsidR="0050768A" w:rsidRDefault="0050768A" w:rsidP="00D7059D">
      <w:pPr>
        <w:pStyle w:val="Header"/>
        <w:jc w:val="center"/>
        <w:rPr>
          <w:b/>
          <w:sz w:val="32"/>
        </w:rPr>
      </w:pPr>
    </w:p>
    <w:p w14:paraId="3AB3E1E9" w14:textId="657CBD93" w:rsidR="00D7059D" w:rsidRDefault="00B21B00" w:rsidP="00D7059D">
      <w:pPr>
        <w:pStyle w:val="Header"/>
        <w:jc w:val="center"/>
        <w:rPr>
          <w:b/>
          <w:sz w:val="32"/>
        </w:rPr>
      </w:pPr>
      <w:r>
        <w:rPr>
          <w:b/>
          <w:sz w:val="32"/>
        </w:rPr>
        <w:t>COVID-19 Return To Life</w:t>
      </w:r>
      <w:r w:rsidR="0076341E">
        <w:rPr>
          <w:b/>
          <w:sz w:val="32"/>
        </w:rPr>
        <w:t xml:space="preserve"> A Systems Perspective</w:t>
      </w:r>
    </w:p>
    <w:p w14:paraId="21EE6E4E" w14:textId="77777777" w:rsidR="00D7059D" w:rsidRPr="00D7059D" w:rsidRDefault="00D7059D" w:rsidP="00D7059D">
      <w:pPr>
        <w:pStyle w:val="Header"/>
        <w:jc w:val="center"/>
      </w:pPr>
    </w:p>
    <w:p w14:paraId="530A64D3" w14:textId="77777777" w:rsidR="00D7059D" w:rsidRDefault="00D7059D" w:rsidP="00D7059D">
      <w:pPr>
        <w:pStyle w:val="Header"/>
        <w:jc w:val="center"/>
      </w:pPr>
      <w:r w:rsidRPr="00D7059D">
        <w:t>By Walter Sobkiw</w:t>
      </w:r>
    </w:p>
    <w:p w14:paraId="50CADF39" w14:textId="459BF539" w:rsidR="0050768A" w:rsidRDefault="0050768A" w:rsidP="00D7059D">
      <w:pPr>
        <w:pStyle w:val="Header"/>
        <w:jc w:val="center"/>
      </w:pPr>
    </w:p>
    <w:p w14:paraId="6D5EF3E9" w14:textId="77777777" w:rsidR="003D458D" w:rsidRPr="00D7059D" w:rsidRDefault="003D458D" w:rsidP="00D7059D">
      <w:pPr>
        <w:pStyle w:val="Header"/>
        <w:jc w:val="center"/>
      </w:pPr>
    </w:p>
    <w:p w14:paraId="11E26F1E" w14:textId="328E1C70" w:rsidR="00D7059D" w:rsidRDefault="00A50F20" w:rsidP="00D7059D">
      <w:pPr>
        <w:pStyle w:val="Header"/>
        <w:jc w:val="center"/>
      </w:pPr>
      <w:r>
        <w:t>March</w:t>
      </w:r>
      <w:r w:rsidR="00C1616D">
        <w:t xml:space="preserve"> </w:t>
      </w:r>
      <w:r>
        <w:t>0</w:t>
      </w:r>
      <w:r w:rsidR="004F6391">
        <w:t>3</w:t>
      </w:r>
      <w:r w:rsidR="002D6363">
        <w:t>,</w:t>
      </w:r>
      <w:r w:rsidR="00AA3EC9">
        <w:t xml:space="preserve"> </w:t>
      </w:r>
      <w:r w:rsidR="00A31BE0">
        <w:t>2021</w:t>
      </w:r>
    </w:p>
    <w:p w14:paraId="47852586" w14:textId="77777777" w:rsidR="003D458D" w:rsidRDefault="003D458D" w:rsidP="00D7059D">
      <w:pPr>
        <w:pStyle w:val="Header"/>
        <w:jc w:val="center"/>
      </w:pPr>
    </w:p>
    <w:p w14:paraId="12C673A5" w14:textId="0845EA7B" w:rsidR="003D458D" w:rsidRDefault="003D458D" w:rsidP="003D458D">
      <w:pPr>
        <w:pStyle w:val="Header"/>
        <w:jc w:val="center"/>
      </w:pPr>
      <w:r>
        <w:t>(April 14, 2020 Initial Release)</w:t>
      </w:r>
    </w:p>
    <w:p w14:paraId="36CD8A78" w14:textId="77777777" w:rsidR="00D7059D" w:rsidRPr="00D7059D" w:rsidRDefault="00D7059D" w:rsidP="00D7059D">
      <w:pPr>
        <w:pStyle w:val="Header"/>
        <w:jc w:val="center"/>
      </w:pPr>
    </w:p>
    <w:p w14:paraId="0645FCC2"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45FE45D0"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677069CE" w14:textId="77777777" w:rsidR="008909AF" w:rsidRDefault="000F2244" w:rsidP="000F2244">
      <w:pPr>
        <w:jc w:val="center"/>
      </w:pPr>
      <w:r>
        <w:t xml:space="preserve">This research is </w:t>
      </w:r>
      <w:r w:rsidR="008909AF">
        <w:t xml:space="preserve">not associated with any institution. </w:t>
      </w:r>
    </w:p>
    <w:p w14:paraId="6AEE9E51" w14:textId="57510351" w:rsidR="008909AF" w:rsidRDefault="008909AF" w:rsidP="000F2244">
      <w:pPr>
        <w:jc w:val="center"/>
      </w:pPr>
      <w:r>
        <w:t xml:space="preserve">It is </w:t>
      </w:r>
      <w:r w:rsidR="000F2244">
        <w:t>ongoing and part of a broader set of COVID-19 systems oriented research areas</w:t>
      </w:r>
      <w:r>
        <w:t>.</w:t>
      </w:r>
    </w:p>
    <w:p w14:paraId="191EABB0" w14:textId="1DDF0F47" w:rsidR="000F2244" w:rsidRDefault="001B0186" w:rsidP="000F2244">
      <w:pPr>
        <w:jc w:val="center"/>
      </w:pPr>
      <w:hyperlink r:id="rId8" w:history="1">
        <w:r w:rsidR="008909AF" w:rsidRPr="004A6E9E">
          <w:rPr>
            <w:rStyle w:val="Hyperlink"/>
          </w:rPr>
          <w:t>www.cassbeth.com/covid-19</w:t>
        </w:r>
      </w:hyperlink>
    </w:p>
    <w:p w14:paraId="46C92443"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2D81072A"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49FCB484"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7EA6191F"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451EAD0D"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6030ED57" w14:textId="77777777" w:rsidR="00D54748" w:rsidRDefault="00D54748" w:rsidP="00D7059D">
      <w:pPr>
        <w:autoSpaceDE w:val="0"/>
        <w:autoSpaceDN w:val="0"/>
        <w:adjustRightInd w:val="0"/>
        <w:spacing w:after="0" w:line="240" w:lineRule="auto"/>
        <w:rPr>
          <w:rFonts w:ascii="Times-Roman" w:hAnsi="Times-Roman" w:cs="Times-Roman"/>
          <w:sz w:val="20"/>
          <w:szCs w:val="20"/>
        </w:rPr>
      </w:pPr>
    </w:p>
    <w:p w14:paraId="4352D2BE"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5B6B899B"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478ADD32"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29F4144B"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13C50223"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07EFA54D"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0FA53160"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4F63DE68" w14:textId="604353BF" w:rsidR="008C7253" w:rsidRDefault="002D1CC9" w:rsidP="0050768A">
      <w:r>
        <w:t>Copyright 20</w:t>
      </w:r>
      <w:r w:rsidR="00B21B00">
        <w:t>20</w:t>
      </w:r>
      <w:r w:rsidR="00D7059D">
        <w:t>. This paper may be freely distributed and referenced as long as the author is clearly identified. When using this paper for critical review or significant meetings the author requests that he be contacted and made aware of the events.</w:t>
      </w:r>
      <w:r w:rsidR="00B21B00">
        <w:t xml:space="preserve"> Any publication works that will collect money from part or all of this content must contact the author.</w:t>
      </w:r>
    </w:p>
    <w:p w14:paraId="45580DE7" w14:textId="77777777" w:rsidR="0050768A" w:rsidRDefault="0050768A" w:rsidP="00D7059D">
      <w:pPr>
        <w:autoSpaceDE w:val="0"/>
        <w:autoSpaceDN w:val="0"/>
        <w:adjustRightInd w:val="0"/>
        <w:spacing w:after="0" w:line="240" w:lineRule="auto"/>
        <w:rPr>
          <w:rFonts w:ascii="Times-Roman" w:hAnsi="Times-Roman" w:cs="Times-Roman"/>
          <w:sz w:val="20"/>
          <w:szCs w:val="20"/>
        </w:rPr>
      </w:pPr>
    </w:p>
    <w:p w14:paraId="5E1A33C1" w14:textId="77777777" w:rsidR="0050768A" w:rsidRDefault="0050768A" w:rsidP="00195729">
      <w:pPr>
        <w:sectPr w:rsidR="0050768A" w:rsidSect="007D2380">
          <w:footerReference w:type="default" r:id="rId9"/>
          <w:pgSz w:w="12240" w:h="15840" w:code="1"/>
          <w:pgMar w:top="1080" w:right="1440" w:bottom="1080" w:left="1440" w:header="720" w:footer="720" w:gutter="0"/>
          <w:cols w:space="720"/>
          <w:docGrid w:linePitch="360"/>
        </w:sectPr>
      </w:pPr>
    </w:p>
    <w:p w14:paraId="6E9A477F" w14:textId="77777777" w:rsidR="00195729" w:rsidRPr="00BA3656" w:rsidRDefault="00195729" w:rsidP="00195729">
      <w:pPr>
        <w:jc w:val="center"/>
        <w:rPr>
          <w:b/>
          <w:u w:val="single"/>
        </w:rPr>
      </w:pPr>
      <w:r w:rsidRPr="00BA3656">
        <w:rPr>
          <w:b/>
          <w:u w:val="single"/>
        </w:rPr>
        <w:lastRenderedPageBreak/>
        <w:t>Table of Contents</w:t>
      </w:r>
    </w:p>
    <w:p w14:paraId="62B33E59" w14:textId="0EA8DA0D" w:rsidR="002128A0" w:rsidRDefault="009C2DE9">
      <w:pPr>
        <w:pStyle w:val="TOC1"/>
        <w:tabs>
          <w:tab w:val="right" w:leader="dot" w:pos="9350"/>
        </w:tabs>
        <w:rPr>
          <w:rFonts w:asciiTheme="minorHAnsi" w:eastAsiaTheme="minorEastAsia" w:hAnsiTheme="minorHAnsi" w:cstheme="minorBidi"/>
          <w:b w:val="0"/>
          <w:bCs w:val="0"/>
          <w:caps w:val="0"/>
          <w:noProof/>
          <w:sz w:val="22"/>
          <w:szCs w:val="22"/>
        </w:rPr>
      </w:pPr>
      <w:r>
        <w:rPr>
          <w:b w:val="0"/>
          <w:bCs w:val="0"/>
          <w:caps w:val="0"/>
        </w:rPr>
        <w:fldChar w:fldCharType="begin"/>
      </w:r>
      <w:r>
        <w:rPr>
          <w:b w:val="0"/>
          <w:bCs w:val="0"/>
          <w:caps w:val="0"/>
        </w:rPr>
        <w:instrText xml:space="preserve"> TOC \o "1-6" \u </w:instrText>
      </w:r>
      <w:r>
        <w:rPr>
          <w:b w:val="0"/>
          <w:bCs w:val="0"/>
          <w:caps w:val="0"/>
        </w:rPr>
        <w:fldChar w:fldCharType="separate"/>
      </w:r>
      <w:r w:rsidR="002128A0">
        <w:rPr>
          <w:noProof/>
        </w:rPr>
        <w:t>Abstract</w:t>
      </w:r>
      <w:r w:rsidR="002128A0">
        <w:rPr>
          <w:noProof/>
        </w:rPr>
        <w:tab/>
      </w:r>
      <w:r w:rsidR="002128A0">
        <w:rPr>
          <w:noProof/>
        </w:rPr>
        <w:fldChar w:fldCharType="begin"/>
      </w:r>
      <w:r w:rsidR="002128A0">
        <w:rPr>
          <w:noProof/>
        </w:rPr>
        <w:instrText xml:space="preserve"> PAGEREF _Toc65656648 \h </w:instrText>
      </w:r>
      <w:r w:rsidR="002128A0">
        <w:rPr>
          <w:noProof/>
        </w:rPr>
      </w:r>
      <w:r w:rsidR="002128A0">
        <w:rPr>
          <w:noProof/>
        </w:rPr>
        <w:fldChar w:fldCharType="separate"/>
      </w:r>
      <w:r w:rsidR="007A6F6D">
        <w:rPr>
          <w:noProof/>
        </w:rPr>
        <w:t>1</w:t>
      </w:r>
      <w:r w:rsidR="002128A0">
        <w:rPr>
          <w:noProof/>
        </w:rPr>
        <w:fldChar w:fldCharType="end"/>
      </w:r>
    </w:p>
    <w:p w14:paraId="116BC263" w14:textId="6D5950A7"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Preface</w:t>
      </w:r>
      <w:r>
        <w:rPr>
          <w:noProof/>
        </w:rPr>
        <w:tab/>
      </w:r>
      <w:r>
        <w:rPr>
          <w:noProof/>
        </w:rPr>
        <w:fldChar w:fldCharType="begin"/>
      </w:r>
      <w:r>
        <w:rPr>
          <w:noProof/>
        </w:rPr>
        <w:instrText xml:space="preserve"> PAGEREF _Toc65656649 \h </w:instrText>
      </w:r>
      <w:r>
        <w:rPr>
          <w:noProof/>
        </w:rPr>
      </w:r>
      <w:r>
        <w:rPr>
          <w:noProof/>
        </w:rPr>
        <w:fldChar w:fldCharType="separate"/>
      </w:r>
      <w:r w:rsidR="007A6F6D">
        <w:rPr>
          <w:noProof/>
        </w:rPr>
        <w:t>2</w:t>
      </w:r>
      <w:r>
        <w:rPr>
          <w:noProof/>
        </w:rPr>
        <w:fldChar w:fldCharType="end"/>
      </w:r>
    </w:p>
    <w:p w14:paraId="6E0D1293" w14:textId="184038B1"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Introduction</w:t>
      </w:r>
      <w:r>
        <w:rPr>
          <w:noProof/>
        </w:rPr>
        <w:tab/>
      </w:r>
      <w:r>
        <w:rPr>
          <w:noProof/>
        </w:rPr>
        <w:fldChar w:fldCharType="begin"/>
      </w:r>
      <w:r>
        <w:rPr>
          <w:noProof/>
        </w:rPr>
        <w:instrText xml:space="preserve"> PAGEREF _Toc65656650 \h </w:instrText>
      </w:r>
      <w:r>
        <w:rPr>
          <w:noProof/>
        </w:rPr>
      </w:r>
      <w:r>
        <w:rPr>
          <w:noProof/>
        </w:rPr>
        <w:fldChar w:fldCharType="separate"/>
      </w:r>
      <w:r w:rsidR="007A6F6D">
        <w:rPr>
          <w:noProof/>
        </w:rPr>
        <w:t>4</w:t>
      </w:r>
      <w:r>
        <w:rPr>
          <w:noProof/>
        </w:rPr>
        <w:fldChar w:fldCharType="end"/>
      </w:r>
    </w:p>
    <w:p w14:paraId="068E7D9A" w14:textId="093C5318"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1918 Flu Pandemic Informing 2020 COVID-19 Disaster</w:t>
      </w:r>
      <w:r>
        <w:rPr>
          <w:noProof/>
        </w:rPr>
        <w:tab/>
      </w:r>
      <w:r>
        <w:rPr>
          <w:noProof/>
        </w:rPr>
        <w:fldChar w:fldCharType="begin"/>
      </w:r>
      <w:r>
        <w:rPr>
          <w:noProof/>
        </w:rPr>
        <w:instrText xml:space="preserve"> PAGEREF _Toc65656651 \h </w:instrText>
      </w:r>
      <w:r>
        <w:rPr>
          <w:noProof/>
        </w:rPr>
      </w:r>
      <w:r>
        <w:rPr>
          <w:noProof/>
        </w:rPr>
        <w:fldChar w:fldCharType="separate"/>
      </w:r>
      <w:r w:rsidR="007A6F6D">
        <w:rPr>
          <w:noProof/>
        </w:rPr>
        <w:t>5</w:t>
      </w:r>
      <w:r>
        <w:rPr>
          <w:noProof/>
        </w:rPr>
        <w:fldChar w:fldCharType="end"/>
      </w:r>
    </w:p>
    <w:p w14:paraId="23753B83" w14:textId="12EECB33"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COVID-19 Not Following 1918 Trend</w:t>
      </w:r>
      <w:r>
        <w:rPr>
          <w:noProof/>
        </w:rPr>
        <w:tab/>
      </w:r>
      <w:r>
        <w:rPr>
          <w:noProof/>
        </w:rPr>
        <w:fldChar w:fldCharType="begin"/>
      </w:r>
      <w:r>
        <w:rPr>
          <w:noProof/>
        </w:rPr>
        <w:instrText xml:space="preserve"> PAGEREF _Toc65656652 \h </w:instrText>
      </w:r>
      <w:r>
        <w:rPr>
          <w:noProof/>
        </w:rPr>
      </w:r>
      <w:r>
        <w:rPr>
          <w:noProof/>
        </w:rPr>
        <w:fldChar w:fldCharType="separate"/>
      </w:r>
      <w:r w:rsidR="007A6F6D">
        <w:rPr>
          <w:noProof/>
        </w:rPr>
        <w:t>9</w:t>
      </w:r>
      <w:r>
        <w:rPr>
          <w:noProof/>
        </w:rPr>
        <w:fldChar w:fldCharType="end"/>
      </w:r>
    </w:p>
    <w:p w14:paraId="6378DDC4" w14:textId="16B4BDD4"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COVID-19 Predictions</w:t>
      </w:r>
      <w:r>
        <w:rPr>
          <w:noProof/>
        </w:rPr>
        <w:tab/>
      </w:r>
      <w:r>
        <w:rPr>
          <w:noProof/>
        </w:rPr>
        <w:fldChar w:fldCharType="begin"/>
      </w:r>
      <w:r>
        <w:rPr>
          <w:noProof/>
        </w:rPr>
        <w:instrText xml:space="preserve"> PAGEREF _Toc65656653 \h </w:instrText>
      </w:r>
      <w:r>
        <w:rPr>
          <w:noProof/>
        </w:rPr>
      </w:r>
      <w:r>
        <w:rPr>
          <w:noProof/>
        </w:rPr>
        <w:fldChar w:fldCharType="separate"/>
      </w:r>
      <w:r w:rsidR="007A6F6D">
        <w:rPr>
          <w:noProof/>
        </w:rPr>
        <w:t>12</w:t>
      </w:r>
      <w:r>
        <w:rPr>
          <w:noProof/>
        </w:rPr>
        <w:fldChar w:fldCharType="end"/>
      </w:r>
    </w:p>
    <w:p w14:paraId="2EE0857D" w14:textId="5CB0979D"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Quick Summary</w:t>
      </w:r>
      <w:r>
        <w:rPr>
          <w:noProof/>
        </w:rPr>
        <w:tab/>
      </w:r>
      <w:r>
        <w:rPr>
          <w:noProof/>
        </w:rPr>
        <w:fldChar w:fldCharType="begin"/>
      </w:r>
      <w:r>
        <w:rPr>
          <w:noProof/>
        </w:rPr>
        <w:instrText xml:space="preserve"> PAGEREF _Toc65656654 \h </w:instrText>
      </w:r>
      <w:r>
        <w:rPr>
          <w:noProof/>
        </w:rPr>
      </w:r>
      <w:r>
        <w:rPr>
          <w:noProof/>
        </w:rPr>
        <w:fldChar w:fldCharType="separate"/>
      </w:r>
      <w:r w:rsidR="007A6F6D">
        <w:rPr>
          <w:noProof/>
        </w:rPr>
        <w:t>17</w:t>
      </w:r>
      <w:r>
        <w:rPr>
          <w:noProof/>
        </w:rPr>
        <w:fldChar w:fldCharType="end"/>
      </w:r>
    </w:p>
    <w:p w14:paraId="766DEBB7" w14:textId="2EDD79FE"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Current and Future Virus Eradication Findings</w:t>
      </w:r>
      <w:r>
        <w:rPr>
          <w:noProof/>
        </w:rPr>
        <w:tab/>
      </w:r>
      <w:r>
        <w:rPr>
          <w:noProof/>
        </w:rPr>
        <w:fldChar w:fldCharType="begin"/>
      </w:r>
      <w:r>
        <w:rPr>
          <w:noProof/>
        </w:rPr>
        <w:instrText xml:space="preserve"> PAGEREF _Toc65656655 \h </w:instrText>
      </w:r>
      <w:r>
        <w:rPr>
          <w:noProof/>
        </w:rPr>
      </w:r>
      <w:r>
        <w:rPr>
          <w:noProof/>
        </w:rPr>
        <w:fldChar w:fldCharType="separate"/>
      </w:r>
      <w:r w:rsidR="007A6F6D">
        <w:rPr>
          <w:noProof/>
        </w:rPr>
        <w:t>19</w:t>
      </w:r>
      <w:r>
        <w:rPr>
          <w:noProof/>
        </w:rPr>
        <w:fldChar w:fldCharType="end"/>
      </w:r>
    </w:p>
    <w:p w14:paraId="71F8CD7A" w14:textId="2090ACB1"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Properly Opening Schools and Other Public Buildings</w:t>
      </w:r>
      <w:r>
        <w:rPr>
          <w:noProof/>
        </w:rPr>
        <w:tab/>
      </w:r>
      <w:r>
        <w:rPr>
          <w:noProof/>
        </w:rPr>
        <w:fldChar w:fldCharType="begin"/>
      </w:r>
      <w:r>
        <w:rPr>
          <w:noProof/>
        </w:rPr>
        <w:instrText xml:space="preserve"> PAGEREF _Toc65656656 \h </w:instrText>
      </w:r>
      <w:r>
        <w:rPr>
          <w:noProof/>
        </w:rPr>
      </w:r>
      <w:r>
        <w:rPr>
          <w:noProof/>
        </w:rPr>
        <w:fldChar w:fldCharType="separate"/>
      </w:r>
      <w:r w:rsidR="007A6F6D">
        <w:rPr>
          <w:noProof/>
        </w:rPr>
        <w:t>23</w:t>
      </w:r>
      <w:r>
        <w:rPr>
          <w:noProof/>
        </w:rPr>
        <w:fldChar w:fldCharType="end"/>
      </w:r>
    </w:p>
    <w:p w14:paraId="70EFC737" w14:textId="02A98B7C"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Technical Systems Engineering Findings</w:t>
      </w:r>
      <w:r>
        <w:rPr>
          <w:noProof/>
        </w:rPr>
        <w:tab/>
      </w:r>
      <w:r>
        <w:rPr>
          <w:noProof/>
        </w:rPr>
        <w:fldChar w:fldCharType="begin"/>
      </w:r>
      <w:r>
        <w:rPr>
          <w:noProof/>
        </w:rPr>
        <w:instrText xml:space="preserve"> PAGEREF _Toc65656657 \h </w:instrText>
      </w:r>
      <w:r>
        <w:rPr>
          <w:noProof/>
        </w:rPr>
      </w:r>
      <w:r>
        <w:rPr>
          <w:noProof/>
        </w:rPr>
        <w:fldChar w:fldCharType="separate"/>
      </w:r>
      <w:r w:rsidR="007A6F6D">
        <w:rPr>
          <w:noProof/>
        </w:rPr>
        <w:t>26</w:t>
      </w:r>
      <w:r>
        <w:rPr>
          <w:noProof/>
        </w:rPr>
        <w:fldChar w:fldCharType="end"/>
      </w:r>
    </w:p>
    <w:p w14:paraId="39BA7999" w14:textId="0FE2E8C4"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Non-Technical Findings - US Government Policy</w:t>
      </w:r>
      <w:r>
        <w:rPr>
          <w:noProof/>
        </w:rPr>
        <w:tab/>
      </w:r>
      <w:r>
        <w:rPr>
          <w:noProof/>
        </w:rPr>
        <w:fldChar w:fldCharType="begin"/>
      </w:r>
      <w:r>
        <w:rPr>
          <w:noProof/>
        </w:rPr>
        <w:instrText xml:space="preserve"> PAGEREF _Toc65656658 \h </w:instrText>
      </w:r>
      <w:r>
        <w:rPr>
          <w:noProof/>
        </w:rPr>
      </w:r>
      <w:r>
        <w:rPr>
          <w:noProof/>
        </w:rPr>
        <w:fldChar w:fldCharType="separate"/>
      </w:r>
      <w:r w:rsidR="007A6F6D">
        <w:rPr>
          <w:noProof/>
        </w:rPr>
        <w:t>30</w:t>
      </w:r>
      <w:r>
        <w:rPr>
          <w:noProof/>
        </w:rPr>
        <w:fldChar w:fldCharType="end"/>
      </w:r>
    </w:p>
    <w:p w14:paraId="41D7BCB9" w14:textId="4EB994D0"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Stakeholder Analysis</w:t>
      </w:r>
      <w:r>
        <w:rPr>
          <w:noProof/>
        </w:rPr>
        <w:tab/>
      </w:r>
      <w:r>
        <w:rPr>
          <w:noProof/>
        </w:rPr>
        <w:fldChar w:fldCharType="begin"/>
      </w:r>
      <w:r>
        <w:rPr>
          <w:noProof/>
        </w:rPr>
        <w:instrText xml:space="preserve"> PAGEREF _Toc65656659 \h </w:instrText>
      </w:r>
      <w:r>
        <w:rPr>
          <w:noProof/>
        </w:rPr>
      </w:r>
      <w:r>
        <w:rPr>
          <w:noProof/>
        </w:rPr>
        <w:fldChar w:fldCharType="separate"/>
      </w:r>
      <w:r w:rsidR="007A6F6D">
        <w:rPr>
          <w:noProof/>
        </w:rPr>
        <w:t>31</w:t>
      </w:r>
      <w:r>
        <w:rPr>
          <w:noProof/>
        </w:rPr>
        <w:fldChar w:fldCharType="end"/>
      </w:r>
    </w:p>
    <w:p w14:paraId="0C6FCC64" w14:textId="425DF43E"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Lessons From China</w:t>
      </w:r>
      <w:r>
        <w:rPr>
          <w:noProof/>
        </w:rPr>
        <w:tab/>
      </w:r>
      <w:r>
        <w:rPr>
          <w:noProof/>
        </w:rPr>
        <w:fldChar w:fldCharType="begin"/>
      </w:r>
      <w:r>
        <w:rPr>
          <w:noProof/>
        </w:rPr>
        <w:instrText xml:space="preserve"> PAGEREF _Toc65656660 \h </w:instrText>
      </w:r>
      <w:r>
        <w:rPr>
          <w:noProof/>
        </w:rPr>
      </w:r>
      <w:r>
        <w:rPr>
          <w:noProof/>
        </w:rPr>
        <w:fldChar w:fldCharType="separate"/>
      </w:r>
      <w:r w:rsidR="007A6F6D">
        <w:rPr>
          <w:noProof/>
        </w:rPr>
        <w:t>31</w:t>
      </w:r>
      <w:r>
        <w:rPr>
          <w:noProof/>
        </w:rPr>
        <w:fldChar w:fldCharType="end"/>
      </w:r>
    </w:p>
    <w:p w14:paraId="3800E13C" w14:textId="4157DE98"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Return to Work Needs</w:t>
      </w:r>
      <w:r>
        <w:rPr>
          <w:noProof/>
        </w:rPr>
        <w:tab/>
      </w:r>
      <w:r>
        <w:rPr>
          <w:noProof/>
        </w:rPr>
        <w:fldChar w:fldCharType="begin"/>
      </w:r>
      <w:r>
        <w:rPr>
          <w:noProof/>
        </w:rPr>
        <w:instrText xml:space="preserve"> PAGEREF _Toc65656661 \h </w:instrText>
      </w:r>
      <w:r>
        <w:rPr>
          <w:noProof/>
        </w:rPr>
      </w:r>
      <w:r>
        <w:rPr>
          <w:noProof/>
        </w:rPr>
        <w:fldChar w:fldCharType="separate"/>
      </w:r>
      <w:r w:rsidR="007A6F6D">
        <w:rPr>
          <w:noProof/>
        </w:rPr>
        <w:t>32</w:t>
      </w:r>
      <w:r>
        <w:rPr>
          <w:noProof/>
        </w:rPr>
        <w:fldChar w:fldCharType="end"/>
      </w:r>
    </w:p>
    <w:p w14:paraId="14CD8A86" w14:textId="0F961E74"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Stakeholder Needs and Requirements - System Complexity</w:t>
      </w:r>
      <w:r>
        <w:rPr>
          <w:noProof/>
        </w:rPr>
        <w:tab/>
      </w:r>
      <w:r>
        <w:rPr>
          <w:noProof/>
        </w:rPr>
        <w:fldChar w:fldCharType="begin"/>
      </w:r>
      <w:r>
        <w:rPr>
          <w:noProof/>
        </w:rPr>
        <w:instrText xml:space="preserve"> PAGEREF _Toc65656662 \h </w:instrText>
      </w:r>
      <w:r>
        <w:rPr>
          <w:noProof/>
        </w:rPr>
      </w:r>
      <w:r>
        <w:rPr>
          <w:noProof/>
        </w:rPr>
        <w:fldChar w:fldCharType="separate"/>
      </w:r>
      <w:r w:rsidR="007A6F6D">
        <w:rPr>
          <w:noProof/>
        </w:rPr>
        <w:t>33</w:t>
      </w:r>
      <w:r>
        <w:rPr>
          <w:noProof/>
        </w:rPr>
        <w:fldChar w:fldCharType="end"/>
      </w:r>
    </w:p>
    <w:p w14:paraId="2C47F459" w14:textId="5EC0B33E"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WHO Guidance</w:t>
      </w:r>
      <w:r>
        <w:rPr>
          <w:noProof/>
        </w:rPr>
        <w:tab/>
      </w:r>
      <w:r>
        <w:rPr>
          <w:noProof/>
        </w:rPr>
        <w:fldChar w:fldCharType="begin"/>
      </w:r>
      <w:r>
        <w:rPr>
          <w:noProof/>
        </w:rPr>
        <w:instrText xml:space="preserve"> PAGEREF _Toc65656663 \h </w:instrText>
      </w:r>
      <w:r>
        <w:rPr>
          <w:noProof/>
        </w:rPr>
      </w:r>
      <w:r>
        <w:rPr>
          <w:noProof/>
        </w:rPr>
        <w:fldChar w:fldCharType="separate"/>
      </w:r>
      <w:r w:rsidR="007A6F6D">
        <w:rPr>
          <w:noProof/>
        </w:rPr>
        <w:t>35</w:t>
      </w:r>
      <w:r>
        <w:rPr>
          <w:noProof/>
        </w:rPr>
        <w:fldChar w:fldCharType="end"/>
      </w:r>
    </w:p>
    <w:p w14:paraId="5F75C09D" w14:textId="73950D93"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Students and Teachers Returning Back to School</w:t>
      </w:r>
      <w:r>
        <w:rPr>
          <w:noProof/>
        </w:rPr>
        <w:tab/>
      </w:r>
      <w:r>
        <w:rPr>
          <w:noProof/>
        </w:rPr>
        <w:fldChar w:fldCharType="begin"/>
      </w:r>
      <w:r>
        <w:rPr>
          <w:noProof/>
        </w:rPr>
        <w:instrText xml:space="preserve"> PAGEREF _Toc65656664 \h </w:instrText>
      </w:r>
      <w:r>
        <w:rPr>
          <w:noProof/>
        </w:rPr>
      </w:r>
      <w:r>
        <w:rPr>
          <w:noProof/>
        </w:rPr>
        <w:fldChar w:fldCharType="separate"/>
      </w:r>
      <w:r w:rsidR="007A6F6D">
        <w:rPr>
          <w:noProof/>
        </w:rPr>
        <w:t>35</w:t>
      </w:r>
      <w:r>
        <w:rPr>
          <w:noProof/>
        </w:rPr>
        <w:fldChar w:fldCharType="end"/>
      </w:r>
    </w:p>
    <w:p w14:paraId="436B2F69" w14:textId="23887A19"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Other Requirements</w:t>
      </w:r>
      <w:r>
        <w:rPr>
          <w:noProof/>
        </w:rPr>
        <w:tab/>
      </w:r>
      <w:r>
        <w:rPr>
          <w:noProof/>
        </w:rPr>
        <w:fldChar w:fldCharType="begin"/>
      </w:r>
      <w:r>
        <w:rPr>
          <w:noProof/>
        </w:rPr>
        <w:instrText xml:space="preserve"> PAGEREF _Toc65656665 \h </w:instrText>
      </w:r>
      <w:r>
        <w:rPr>
          <w:noProof/>
        </w:rPr>
      </w:r>
      <w:r>
        <w:rPr>
          <w:noProof/>
        </w:rPr>
        <w:fldChar w:fldCharType="separate"/>
      </w:r>
      <w:r w:rsidR="007A6F6D">
        <w:rPr>
          <w:noProof/>
        </w:rPr>
        <w:t>37</w:t>
      </w:r>
      <w:r>
        <w:rPr>
          <w:noProof/>
        </w:rPr>
        <w:fldChar w:fldCharType="end"/>
      </w:r>
    </w:p>
    <w:p w14:paraId="0206A9F6" w14:textId="119FF856"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Stakeholders List</w:t>
      </w:r>
      <w:r>
        <w:rPr>
          <w:noProof/>
        </w:rPr>
        <w:tab/>
      </w:r>
      <w:r>
        <w:rPr>
          <w:noProof/>
        </w:rPr>
        <w:fldChar w:fldCharType="begin"/>
      </w:r>
      <w:r>
        <w:rPr>
          <w:noProof/>
        </w:rPr>
        <w:instrText xml:space="preserve"> PAGEREF _Toc65656666 \h </w:instrText>
      </w:r>
      <w:r>
        <w:rPr>
          <w:noProof/>
        </w:rPr>
      </w:r>
      <w:r>
        <w:rPr>
          <w:noProof/>
        </w:rPr>
        <w:fldChar w:fldCharType="separate"/>
      </w:r>
      <w:r w:rsidR="007A6F6D">
        <w:rPr>
          <w:noProof/>
        </w:rPr>
        <w:t>38</w:t>
      </w:r>
      <w:r>
        <w:rPr>
          <w:noProof/>
        </w:rPr>
        <w:fldChar w:fldCharType="end"/>
      </w:r>
    </w:p>
    <w:p w14:paraId="54B2FB89" w14:textId="3A43E52D"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Virus Defense System</w:t>
      </w:r>
      <w:r>
        <w:rPr>
          <w:noProof/>
        </w:rPr>
        <w:tab/>
      </w:r>
      <w:r>
        <w:rPr>
          <w:noProof/>
        </w:rPr>
        <w:fldChar w:fldCharType="begin"/>
      </w:r>
      <w:r>
        <w:rPr>
          <w:noProof/>
        </w:rPr>
        <w:instrText xml:space="preserve"> PAGEREF _Toc65656667 \h </w:instrText>
      </w:r>
      <w:r>
        <w:rPr>
          <w:noProof/>
        </w:rPr>
      </w:r>
      <w:r>
        <w:rPr>
          <w:noProof/>
        </w:rPr>
        <w:fldChar w:fldCharType="separate"/>
      </w:r>
      <w:r w:rsidR="007A6F6D">
        <w:rPr>
          <w:noProof/>
        </w:rPr>
        <w:t>39</w:t>
      </w:r>
      <w:r>
        <w:rPr>
          <w:noProof/>
        </w:rPr>
        <w:fldChar w:fldCharType="end"/>
      </w:r>
    </w:p>
    <w:p w14:paraId="7168A750" w14:textId="15A616A7"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Functional Analysis</w:t>
      </w:r>
      <w:r>
        <w:rPr>
          <w:noProof/>
        </w:rPr>
        <w:tab/>
      </w:r>
      <w:r>
        <w:rPr>
          <w:noProof/>
        </w:rPr>
        <w:fldChar w:fldCharType="begin"/>
      </w:r>
      <w:r>
        <w:rPr>
          <w:noProof/>
        </w:rPr>
        <w:instrText xml:space="preserve"> PAGEREF _Toc65656668 \h </w:instrText>
      </w:r>
      <w:r>
        <w:rPr>
          <w:noProof/>
        </w:rPr>
      </w:r>
      <w:r>
        <w:rPr>
          <w:noProof/>
        </w:rPr>
        <w:fldChar w:fldCharType="separate"/>
      </w:r>
      <w:r w:rsidR="007A6F6D">
        <w:rPr>
          <w:noProof/>
        </w:rPr>
        <w:t>42</w:t>
      </w:r>
      <w:r>
        <w:rPr>
          <w:noProof/>
        </w:rPr>
        <w:fldChar w:fldCharType="end"/>
      </w:r>
    </w:p>
    <w:p w14:paraId="56E79229" w14:textId="1BD3F4EA"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Subsystems</w:t>
      </w:r>
      <w:r>
        <w:rPr>
          <w:noProof/>
        </w:rPr>
        <w:tab/>
      </w:r>
      <w:r>
        <w:rPr>
          <w:noProof/>
        </w:rPr>
        <w:fldChar w:fldCharType="begin"/>
      </w:r>
      <w:r>
        <w:rPr>
          <w:noProof/>
        </w:rPr>
        <w:instrText xml:space="preserve"> PAGEREF _Toc65656669 \h </w:instrText>
      </w:r>
      <w:r>
        <w:rPr>
          <w:noProof/>
        </w:rPr>
      </w:r>
      <w:r>
        <w:rPr>
          <w:noProof/>
        </w:rPr>
        <w:fldChar w:fldCharType="separate"/>
      </w:r>
      <w:r w:rsidR="007A6F6D">
        <w:rPr>
          <w:noProof/>
        </w:rPr>
        <w:t>45</w:t>
      </w:r>
      <w:r>
        <w:rPr>
          <w:noProof/>
        </w:rPr>
        <w:fldChar w:fldCharType="end"/>
      </w:r>
    </w:p>
    <w:p w14:paraId="0CDF1088" w14:textId="7481BECF"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Performance Assessment</w:t>
      </w:r>
      <w:r>
        <w:rPr>
          <w:noProof/>
        </w:rPr>
        <w:tab/>
      </w:r>
      <w:r>
        <w:rPr>
          <w:noProof/>
        </w:rPr>
        <w:fldChar w:fldCharType="begin"/>
      </w:r>
      <w:r>
        <w:rPr>
          <w:noProof/>
        </w:rPr>
        <w:instrText xml:space="preserve"> PAGEREF _Toc65656670 \h </w:instrText>
      </w:r>
      <w:r>
        <w:rPr>
          <w:noProof/>
        </w:rPr>
      </w:r>
      <w:r>
        <w:rPr>
          <w:noProof/>
        </w:rPr>
        <w:fldChar w:fldCharType="separate"/>
      </w:r>
      <w:r w:rsidR="007A6F6D">
        <w:rPr>
          <w:noProof/>
        </w:rPr>
        <w:t>45</w:t>
      </w:r>
      <w:r>
        <w:rPr>
          <w:noProof/>
        </w:rPr>
        <w:fldChar w:fldCharType="end"/>
      </w:r>
    </w:p>
    <w:p w14:paraId="6489D884" w14:textId="06B1AEF7"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Death Rates</w:t>
      </w:r>
      <w:r>
        <w:rPr>
          <w:noProof/>
        </w:rPr>
        <w:tab/>
      </w:r>
      <w:r>
        <w:rPr>
          <w:noProof/>
        </w:rPr>
        <w:fldChar w:fldCharType="begin"/>
      </w:r>
      <w:r>
        <w:rPr>
          <w:noProof/>
        </w:rPr>
        <w:instrText xml:space="preserve"> PAGEREF _Toc65656671 \h </w:instrText>
      </w:r>
      <w:r>
        <w:rPr>
          <w:noProof/>
        </w:rPr>
      </w:r>
      <w:r>
        <w:rPr>
          <w:noProof/>
        </w:rPr>
        <w:fldChar w:fldCharType="separate"/>
      </w:r>
      <w:r w:rsidR="007A6F6D">
        <w:rPr>
          <w:noProof/>
        </w:rPr>
        <w:t>51</w:t>
      </w:r>
      <w:r>
        <w:rPr>
          <w:noProof/>
        </w:rPr>
        <w:fldChar w:fldCharType="end"/>
      </w:r>
    </w:p>
    <w:p w14:paraId="1744391D" w14:textId="203CE54C"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Death Rates By Country</w:t>
      </w:r>
      <w:r>
        <w:rPr>
          <w:noProof/>
        </w:rPr>
        <w:tab/>
      </w:r>
      <w:r>
        <w:rPr>
          <w:noProof/>
        </w:rPr>
        <w:fldChar w:fldCharType="begin"/>
      </w:r>
      <w:r>
        <w:rPr>
          <w:noProof/>
        </w:rPr>
        <w:instrText xml:space="preserve"> PAGEREF _Toc65656672 \h </w:instrText>
      </w:r>
      <w:r>
        <w:rPr>
          <w:noProof/>
        </w:rPr>
      </w:r>
      <w:r>
        <w:rPr>
          <w:noProof/>
        </w:rPr>
        <w:fldChar w:fldCharType="separate"/>
      </w:r>
      <w:r w:rsidR="007A6F6D">
        <w:rPr>
          <w:noProof/>
        </w:rPr>
        <w:t>58</w:t>
      </w:r>
      <w:r>
        <w:rPr>
          <w:noProof/>
        </w:rPr>
        <w:fldChar w:fldCharType="end"/>
      </w:r>
    </w:p>
    <w:p w14:paraId="2F4FDC5C" w14:textId="2732191F"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Data View 1 - Performance Scale</w:t>
      </w:r>
      <w:r>
        <w:rPr>
          <w:noProof/>
        </w:rPr>
        <w:tab/>
      </w:r>
      <w:r>
        <w:rPr>
          <w:noProof/>
        </w:rPr>
        <w:fldChar w:fldCharType="begin"/>
      </w:r>
      <w:r>
        <w:rPr>
          <w:noProof/>
        </w:rPr>
        <w:instrText xml:space="preserve"> PAGEREF _Toc65656673 \h </w:instrText>
      </w:r>
      <w:r>
        <w:rPr>
          <w:noProof/>
        </w:rPr>
      </w:r>
      <w:r>
        <w:rPr>
          <w:noProof/>
        </w:rPr>
        <w:fldChar w:fldCharType="separate"/>
      </w:r>
      <w:r w:rsidR="007A6F6D">
        <w:rPr>
          <w:noProof/>
        </w:rPr>
        <w:t>59</w:t>
      </w:r>
      <w:r>
        <w:rPr>
          <w:noProof/>
        </w:rPr>
        <w:fldChar w:fldCharType="end"/>
      </w:r>
    </w:p>
    <w:p w14:paraId="25C5928F" w14:textId="709537B2"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Data View 2 - Performance Scale With Additional Data</w:t>
      </w:r>
      <w:r>
        <w:rPr>
          <w:noProof/>
        </w:rPr>
        <w:tab/>
      </w:r>
      <w:r>
        <w:rPr>
          <w:noProof/>
        </w:rPr>
        <w:fldChar w:fldCharType="begin"/>
      </w:r>
      <w:r>
        <w:rPr>
          <w:noProof/>
        </w:rPr>
        <w:instrText xml:space="preserve"> PAGEREF _Toc65656674 \h </w:instrText>
      </w:r>
      <w:r>
        <w:rPr>
          <w:noProof/>
        </w:rPr>
      </w:r>
      <w:r>
        <w:rPr>
          <w:noProof/>
        </w:rPr>
        <w:fldChar w:fldCharType="separate"/>
      </w:r>
      <w:r w:rsidR="007A6F6D">
        <w:rPr>
          <w:noProof/>
        </w:rPr>
        <w:t>60</w:t>
      </w:r>
      <w:r>
        <w:rPr>
          <w:noProof/>
        </w:rPr>
        <w:fldChar w:fldCharType="end"/>
      </w:r>
    </w:p>
    <w:p w14:paraId="27944953" w14:textId="7253334B"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US Failure to Contain the Virus</w:t>
      </w:r>
      <w:r>
        <w:rPr>
          <w:noProof/>
        </w:rPr>
        <w:tab/>
      </w:r>
      <w:r>
        <w:rPr>
          <w:noProof/>
        </w:rPr>
        <w:fldChar w:fldCharType="begin"/>
      </w:r>
      <w:r>
        <w:rPr>
          <w:noProof/>
        </w:rPr>
        <w:instrText xml:space="preserve"> PAGEREF _Toc65656675 \h </w:instrText>
      </w:r>
      <w:r>
        <w:rPr>
          <w:noProof/>
        </w:rPr>
      </w:r>
      <w:r>
        <w:rPr>
          <w:noProof/>
        </w:rPr>
        <w:fldChar w:fldCharType="separate"/>
      </w:r>
      <w:r w:rsidR="007A6F6D">
        <w:rPr>
          <w:noProof/>
        </w:rPr>
        <w:t>71</w:t>
      </w:r>
      <w:r>
        <w:rPr>
          <w:noProof/>
        </w:rPr>
        <w:fldChar w:fldCharType="end"/>
      </w:r>
    </w:p>
    <w:p w14:paraId="7ECDB2AA" w14:textId="487E66E7"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Quarantine</w:t>
      </w:r>
      <w:r>
        <w:rPr>
          <w:noProof/>
        </w:rPr>
        <w:tab/>
      </w:r>
      <w:r>
        <w:rPr>
          <w:noProof/>
        </w:rPr>
        <w:fldChar w:fldCharType="begin"/>
      </w:r>
      <w:r>
        <w:rPr>
          <w:noProof/>
        </w:rPr>
        <w:instrText xml:space="preserve"> PAGEREF _Toc65656676 \h </w:instrText>
      </w:r>
      <w:r>
        <w:rPr>
          <w:noProof/>
        </w:rPr>
      </w:r>
      <w:r>
        <w:rPr>
          <w:noProof/>
        </w:rPr>
        <w:fldChar w:fldCharType="separate"/>
      </w:r>
      <w:r w:rsidR="007A6F6D">
        <w:rPr>
          <w:noProof/>
        </w:rPr>
        <w:t>72</w:t>
      </w:r>
      <w:r>
        <w:rPr>
          <w:noProof/>
        </w:rPr>
        <w:fldChar w:fldCharType="end"/>
      </w:r>
    </w:p>
    <w:p w14:paraId="344C28D5" w14:textId="5C39C52F"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Surveillance Systems</w:t>
      </w:r>
      <w:r>
        <w:rPr>
          <w:noProof/>
        </w:rPr>
        <w:tab/>
      </w:r>
      <w:r>
        <w:rPr>
          <w:noProof/>
        </w:rPr>
        <w:fldChar w:fldCharType="begin"/>
      </w:r>
      <w:r>
        <w:rPr>
          <w:noProof/>
        </w:rPr>
        <w:instrText xml:space="preserve"> PAGEREF _Toc65656677 \h </w:instrText>
      </w:r>
      <w:r>
        <w:rPr>
          <w:noProof/>
        </w:rPr>
      </w:r>
      <w:r>
        <w:rPr>
          <w:noProof/>
        </w:rPr>
        <w:fldChar w:fldCharType="separate"/>
      </w:r>
      <w:r w:rsidR="007A6F6D">
        <w:rPr>
          <w:noProof/>
        </w:rPr>
        <w:t>75</w:t>
      </w:r>
      <w:r>
        <w:rPr>
          <w:noProof/>
        </w:rPr>
        <w:fldChar w:fldCharType="end"/>
      </w:r>
    </w:p>
    <w:p w14:paraId="68C73DA1" w14:textId="71D48F3E"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Contact Tracing</w:t>
      </w:r>
      <w:r>
        <w:rPr>
          <w:noProof/>
        </w:rPr>
        <w:tab/>
      </w:r>
      <w:r>
        <w:rPr>
          <w:noProof/>
        </w:rPr>
        <w:fldChar w:fldCharType="begin"/>
      </w:r>
      <w:r>
        <w:rPr>
          <w:noProof/>
        </w:rPr>
        <w:instrText xml:space="preserve"> PAGEREF _Toc65656678 \h </w:instrText>
      </w:r>
      <w:r>
        <w:rPr>
          <w:noProof/>
        </w:rPr>
      </w:r>
      <w:r>
        <w:rPr>
          <w:noProof/>
        </w:rPr>
        <w:fldChar w:fldCharType="separate"/>
      </w:r>
      <w:r w:rsidR="007A6F6D">
        <w:rPr>
          <w:noProof/>
        </w:rPr>
        <w:t>76</w:t>
      </w:r>
      <w:r>
        <w:rPr>
          <w:noProof/>
        </w:rPr>
        <w:fldChar w:fldCharType="end"/>
      </w:r>
    </w:p>
    <w:p w14:paraId="3E9449EA" w14:textId="3FCBD948"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Root Cause Analysis - Technical Perspective</w:t>
      </w:r>
      <w:r>
        <w:rPr>
          <w:noProof/>
        </w:rPr>
        <w:tab/>
      </w:r>
      <w:r>
        <w:rPr>
          <w:noProof/>
        </w:rPr>
        <w:fldChar w:fldCharType="begin"/>
      </w:r>
      <w:r>
        <w:rPr>
          <w:noProof/>
        </w:rPr>
        <w:instrText xml:space="preserve"> PAGEREF _Toc65656679 \h </w:instrText>
      </w:r>
      <w:r>
        <w:rPr>
          <w:noProof/>
        </w:rPr>
      </w:r>
      <w:r>
        <w:rPr>
          <w:noProof/>
        </w:rPr>
        <w:fldChar w:fldCharType="separate"/>
      </w:r>
      <w:r w:rsidR="007A6F6D">
        <w:rPr>
          <w:noProof/>
        </w:rPr>
        <w:t>81</w:t>
      </w:r>
      <w:r>
        <w:rPr>
          <w:noProof/>
        </w:rPr>
        <w:fldChar w:fldCharType="end"/>
      </w:r>
    </w:p>
    <w:p w14:paraId="59E47C95" w14:textId="7406C2BF"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Return To Life Systems Performance</w:t>
      </w:r>
      <w:r>
        <w:rPr>
          <w:noProof/>
        </w:rPr>
        <w:tab/>
      </w:r>
      <w:r>
        <w:rPr>
          <w:noProof/>
        </w:rPr>
        <w:fldChar w:fldCharType="begin"/>
      </w:r>
      <w:r>
        <w:rPr>
          <w:noProof/>
        </w:rPr>
        <w:instrText xml:space="preserve"> PAGEREF _Toc65656680 \h </w:instrText>
      </w:r>
      <w:r>
        <w:rPr>
          <w:noProof/>
        </w:rPr>
      </w:r>
      <w:r>
        <w:rPr>
          <w:noProof/>
        </w:rPr>
        <w:fldChar w:fldCharType="separate"/>
      </w:r>
      <w:r w:rsidR="007A6F6D">
        <w:rPr>
          <w:noProof/>
        </w:rPr>
        <w:t>84</w:t>
      </w:r>
      <w:r>
        <w:rPr>
          <w:noProof/>
        </w:rPr>
        <w:fldChar w:fldCharType="end"/>
      </w:r>
    </w:p>
    <w:p w14:paraId="2D8C5385" w14:textId="79819D53"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Life Expectancy</w:t>
      </w:r>
      <w:r>
        <w:rPr>
          <w:noProof/>
        </w:rPr>
        <w:tab/>
      </w:r>
      <w:r>
        <w:rPr>
          <w:noProof/>
        </w:rPr>
        <w:fldChar w:fldCharType="begin"/>
      </w:r>
      <w:r>
        <w:rPr>
          <w:noProof/>
        </w:rPr>
        <w:instrText xml:space="preserve"> PAGEREF _Toc65656681 \h </w:instrText>
      </w:r>
      <w:r>
        <w:rPr>
          <w:noProof/>
        </w:rPr>
      </w:r>
      <w:r>
        <w:rPr>
          <w:noProof/>
        </w:rPr>
        <w:fldChar w:fldCharType="separate"/>
      </w:r>
      <w:r w:rsidR="007A6F6D">
        <w:rPr>
          <w:noProof/>
        </w:rPr>
        <w:t>89</w:t>
      </w:r>
      <w:r>
        <w:rPr>
          <w:noProof/>
        </w:rPr>
        <w:fldChar w:fldCharType="end"/>
      </w:r>
    </w:p>
    <w:p w14:paraId="7B6CE4AA" w14:textId="75E47B86"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Long Term Health Effects</w:t>
      </w:r>
      <w:r>
        <w:rPr>
          <w:noProof/>
        </w:rPr>
        <w:tab/>
      </w:r>
      <w:r>
        <w:rPr>
          <w:noProof/>
        </w:rPr>
        <w:fldChar w:fldCharType="begin"/>
      </w:r>
      <w:r>
        <w:rPr>
          <w:noProof/>
        </w:rPr>
        <w:instrText xml:space="preserve"> PAGEREF _Toc65656682 \h </w:instrText>
      </w:r>
      <w:r>
        <w:rPr>
          <w:noProof/>
        </w:rPr>
      </w:r>
      <w:r>
        <w:rPr>
          <w:noProof/>
        </w:rPr>
        <w:fldChar w:fldCharType="separate"/>
      </w:r>
      <w:r w:rsidR="007A6F6D">
        <w:rPr>
          <w:noProof/>
        </w:rPr>
        <w:t>97</w:t>
      </w:r>
      <w:r>
        <w:rPr>
          <w:noProof/>
        </w:rPr>
        <w:fldChar w:fldCharType="end"/>
      </w:r>
    </w:p>
    <w:p w14:paraId="1B8D3550" w14:textId="60172C9C"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Indoor Outdoor Ventilation</w:t>
      </w:r>
      <w:r>
        <w:rPr>
          <w:noProof/>
        </w:rPr>
        <w:tab/>
      </w:r>
      <w:r>
        <w:rPr>
          <w:noProof/>
        </w:rPr>
        <w:fldChar w:fldCharType="begin"/>
      </w:r>
      <w:r>
        <w:rPr>
          <w:noProof/>
        </w:rPr>
        <w:instrText xml:space="preserve"> PAGEREF _Toc65656683 \h </w:instrText>
      </w:r>
      <w:r>
        <w:rPr>
          <w:noProof/>
        </w:rPr>
      </w:r>
      <w:r>
        <w:rPr>
          <w:noProof/>
        </w:rPr>
        <w:fldChar w:fldCharType="separate"/>
      </w:r>
      <w:r w:rsidR="007A6F6D">
        <w:rPr>
          <w:noProof/>
        </w:rPr>
        <w:t>100</w:t>
      </w:r>
      <w:r>
        <w:rPr>
          <w:noProof/>
        </w:rPr>
        <w:fldChar w:fldCharType="end"/>
      </w:r>
    </w:p>
    <w:p w14:paraId="1342F2BD" w14:textId="3CA98DB3"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HVAC Systems</w:t>
      </w:r>
      <w:r>
        <w:rPr>
          <w:noProof/>
        </w:rPr>
        <w:tab/>
      </w:r>
      <w:r>
        <w:rPr>
          <w:noProof/>
        </w:rPr>
        <w:fldChar w:fldCharType="begin"/>
      </w:r>
      <w:r>
        <w:rPr>
          <w:noProof/>
        </w:rPr>
        <w:instrText xml:space="preserve"> PAGEREF _Toc65656684 \h </w:instrText>
      </w:r>
      <w:r>
        <w:rPr>
          <w:noProof/>
        </w:rPr>
      </w:r>
      <w:r>
        <w:rPr>
          <w:noProof/>
        </w:rPr>
        <w:fldChar w:fldCharType="separate"/>
      </w:r>
      <w:r w:rsidR="007A6F6D">
        <w:rPr>
          <w:noProof/>
        </w:rPr>
        <w:t>100</w:t>
      </w:r>
      <w:r>
        <w:rPr>
          <w:noProof/>
        </w:rPr>
        <w:fldChar w:fldCharType="end"/>
      </w:r>
    </w:p>
    <w:p w14:paraId="0A670ABD" w14:textId="5A2DABCA"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lastRenderedPageBreak/>
        <w:t>HVAC Background</w:t>
      </w:r>
      <w:r>
        <w:rPr>
          <w:noProof/>
        </w:rPr>
        <w:tab/>
      </w:r>
      <w:r>
        <w:rPr>
          <w:noProof/>
        </w:rPr>
        <w:fldChar w:fldCharType="begin"/>
      </w:r>
      <w:r>
        <w:rPr>
          <w:noProof/>
        </w:rPr>
        <w:instrText xml:space="preserve"> PAGEREF _Toc65656685 \h </w:instrText>
      </w:r>
      <w:r>
        <w:rPr>
          <w:noProof/>
        </w:rPr>
      </w:r>
      <w:r>
        <w:rPr>
          <w:noProof/>
        </w:rPr>
        <w:fldChar w:fldCharType="separate"/>
      </w:r>
      <w:r w:rsidR="007A6F6D">
        <w:rPr>
          <w:noProof/>
        </w:rPr>
        <w:t>101</w:t>
      </w:r>
      <w:r>
        <w:rPr>
          <w:noProof/>
        </w:rPr>
        <w:fldChar w:fldCharType="end"/>
      </w:r>
    </w:p>
    <w:p w14:paraId="2E13B27A" w14:textId="7C11CFC1"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Building Retrofit Technologies Including UV</w:t>
      </w:r>
      <w:r>
        <w:rPr>
          <w:noProof/>
        </w:rPr>
        <w:tab/>
      </w:r>
      <w:r>
        <w:rPr>
          <w:noProof/>
        </w:rPr>
        <w:fldChar w:fldCharType="begin"/>
      </w:r>
      <w:r>
        <w:rPr>
          <w:noProof/>
        </w:rPr>
        <w:instrText xml:space="preserve"> PAGEREF _Toc65656686 \h </w:instrText>
      </w:r>
      <w:r>
        <w:rPr>
          <w:noProof/>
        </w:rPr>
      </w:r>
      <w:r>
        <w:rPr>
          <w:noProof/>
        </w:rPr>
        <w:fldChar w:fldCharType="separate"/>
      </w:r>
      <w:r w:rsidR="007A6F6D">
        <w:rPr>
          <w:noProof/>
        </w:rPr>
        <w:t>103</w:t>
      </w:r>
      <w:r>
        <w:rPr>
          <w:noProof/>
        </w:rPr>
        <w:fldChar w:fldCharType="end"/>
      </w:r>
    </w:p>
    <w:p w14:paraId="44B2C68A" w14:textId="306717FD" w:rsidR="002128A0" w:rsidRDefault="002128A0">
      <w:pPr>
        <w:pStyle w:val="TOC4"/>
        <w:tabs>
          <w:tab w:val="right" w:leader="dot" w:pos="9350"/>
        </w:tabs>
        <w:rPr>
          <w:rFonts w:asciiTheme="minorHAnsi" w:eastAsiaTheme="minorEastAsia" w:hAnsiTheme="minorHAnsi" w:cstheme="minorBidi"/>
          <w:noProof/>
          <w:sz w:val="22"/>
          <w:szCs w:val="22"/>
        </w:rPr>
      </w:pPr>
      <w:r>
        <w:rPr>
          <w:noProof/>
        </w:rPr>
        <w:t>Enhanced particle filtration</w:t>
      </w:r>
      <w:r>
        <w:rPr>
          <w:noProof/>
        </w:rPr>
        <w:tab/>
      </w:r>
      <w:r>
        <w:rPr>
          <w:noProof/>
        </w:rPr>
        <w:fldChar w:fldCharType="begin"/>
      </w:r>
      <w:r>
        <w:rPr>
          <w:noProof/>
        </w:rPr>
        <w:instrText xml:space="preserve"> PAGEREF _Toc65656687 \h </w:instrText>
      </w:r>
      <w:r>
        <w:rPr>
          <w:noProof/>
        </w:rPr>
      </w:r>
      <w:r>
        <w:rPr>
          <w:noProof/>
        </w:rPr>
        <w:fldChar w:fldCharType="separate"/>
      </w:r>
      <w:r w:rsidR="007A6F6D">
        <w:rPr>
          <w:noProof/>
        </w:rPr>
        <w:t>103</w:t>
      </w:r>
      <w:r>
        <w:rPr>
          <w:noProof/>
        </w:rPr>
        <w:fldChar w:fldCharType="end"/>
      </w:r>
    </w:p>
    <w:p w14:paraId="19777C45" w14:textId="49257831" w:rsidR="002128A0" w:rsidRDefault="002128A0">
      <w:pPr>
        <w:pStyle w:val="TOC4"/>
        <w:tabs>
          <w:tab w:val="right" w:leader="dot" w:pos="9350"/>
        </w:tabs>
        <w:rPr>
          <w:rFonts w:asciiTheme="minorHAnsi" w:eastAsiaTheme="minorEastAsia" w:hAnsiTheme="minorHAnsi" w:cstheme="minorBidi"/>
          <w:noProof/>
          <w:sz w:val="22"/>
          <w:szCs w:val="22"/>
        </w:rPr>
      </w:pPr>
      <w:r>
        <w:rPr>
          <w:noProof/>
        </w:rPr>
        <w:t>Sorption based gaseous air cleaning</w:t>
      </w:r>
      <w:r>
        <w:rPr>
          <w:noProof/>
        </w:rPr>
        <w:tab/>
      </w:r>
      <w:r>
        <w:rPr>
          <w:noProof/>
        </w:rPr>
        <w:fldChar w:fldCharType="begin"/>
      </w:r>
      <w:r>
        <w:rPr>
          <w:noProof/>
        </w:rPr>
        <w:instrText xml:space="preserve"> PAGEREF _Toc65656688 \h </w:instrText>
      </w:r>
      <w:r>
        <w:rPr>
          <w:noProof/>
        </w:rPr>
      </w:r>
      <w:r>
        <w:rPr>
          <w:noProof/>
        </w:rPr>
        <w:fldChar w:fldCharType="separate"/>
      </w:r>
      <w:r w:rsidR="007A6F6D">
        <w:rPr>
          <w:noProof/>
        </w:rPr>
        <w:t>103</w:t>
      </w:r>
      <w:r>
        <w:rPr>
          <w:noProof/>
        </w:rPr>
        <w:fldChar w:fldCharType="end"/>
      </w:r>
    </w:p>
    <w:p w14:paraId="17E71845" w14:textId="1211DB40" w:rsidR="002128A0" w:rsidRDefault="002128A0">
      <w:pPr>
        <w:pStyle w:val="TOC4"/>
        <w:tabs>
          <w:tab w:val="right" w:leader="dot" w:pos="9350"/>
        </w:tabs>
        <w:rPr>
          <w:rFonts w:asciiTheme="minorHAnsi" w:eastAsiaTheme="minorEastAsia" w:hAnsiTheme="minorHAnsi" w:cstheme="minorBidi"/>
          <w:noProof/>
          <w:sz w:val="22"/>
          <w:szCs w:val="22"/>
        </w:rPr>
      </w:pPr>
      <w:r>
        <w:rPr>
          <w:noProof/>
        </w:rPr>
        <w:t>Ultraviolet germicidal irradiation (UVGI)</w:t>
      </w:r>
      <w:r>
        <w:rPr>
          <w:noProof/>
        </w:rPr>
        <w:tab/>
      </w:r>
      <w:r>
        <w:rPr>
          <w:noProof/>
        </w:rPr>
        <w:fldChar w:fldCharType="begin"/>
      </w:r>
      <w:r>
        <w:rPr>
          <w:noProof/>
        </w:rPr>
        <w:instrText xml:space="preserve"> PAGEREF _Toc65656689 \h </w:instrText>
      </w:r>
      <w:r>
        <w:rPr>
          <w:noProof/>
        </w:rPr>
      </w:r>
      <w:r>
        <w:rPr>
          <w:noProof/>
        </w:rPr>
        <w:fldChar w:fldCharType="separate"/>
      </w:r>
      <w:r w:rsidR="007A6F6D">
        <w:rPr>
          <w:noProof/>
        </w:rPr>
        <w:t>104</w:t>
      </w:r>
      <w:r>
        <w:rPr>
          <w:noProof/>
        </w:rPr>
        <w:fldChar w:fldCharType="end"/>
      </w:r>
    </w:p>
    <w:p w14:paraId="179AC132" w14:textId="07F9A354" w:rsidR="002128A0" w:rsidRDefault="002128A0">
      <w:pPr>
        <w:pStyle w:val="TOC4"/>
        <w:tabs>
          <w:tab w:val="right" w:leader="dot" w:pos="9350"/>
        </w:tabs>
        <w:rPr>
          <w:rFonts w:asciiTheme="minorHAnsi" w:eastAsiaTheme="minorEastAsia" w:hAnsiTheme="minorHAnsi" w:cstheme="minorBidi"/>
          <w:noProof/>
          <w:sz w:val="22"/>
          <w:szCs w:val="22"/>
        </w:rPr>
      </w:pPr>
      <w:r>
        <w:rPr>
          <w:noProof/>
        </w:rPr>
        <w:t>Photocatalytic oxidation air cleaning (PCO)</w:t>
      </w:r>
      <w:r>
        <w:rPr>
          <w:noProof/>
        </w:rPr>
        <w:tab/>
      </w:r>
      <w:r>
        <w:rPr>
          <w:noProof/>
        </w:rPr>
        <w:fldChar w:fldCharType="begin"/>
      </w:r>
      <w:r>
        <w:rPr>
          <w:noProof/>
        </w:rPr>
        <w:instrText xml:space="preserve"> PAGEREF _Toc65656690 \h </w:instrText>
      </w:r>
      <w:r>
        <w:rPr>
          <w:noProof/>
        </w:rPr>
      </w:r>
      <w:r>
        <w:rPr>
          <w:noProof/>
        </w:rPr>
        <w:fldChar w:fldCharType="separate"/>
      </w:r>
      <w:r w:rsidR="007A6F6D">
        <w:rPr>
          <w:noProof/>
        </w:rPr>
        <w:t>104</w:t>
      </w:r>
      <w:r>
        <w:rPr>
          <w:noProof/>
        </w:rPr>
        <w:fldChar w:fldCharType="end"/>
      </w:r>
    </w:p>
    <w:p w14:paraId="26F2627F" w14:textId="617962FA" w:rsidR="002128A0" w:rsidRDefault="002128A0">
      <w:pPr>
        <w:pStyle w:val="TOC4"/>
        <w:tabs>
          <w:tab w:val="right" w:leader="dot" w:pos="9350"/>
        </w:tabs>
        <w:rPr>
          <w:rFonts w:asciiTheme="minorHAnsi" w:eastAsiaTheme="minorEastAsia" w:hAnsiTheme="minorHAnsi" w:cstheme="minorBidi"/>
          <w:noProof/>
          <w:sz w:val="22"/>
          <w:szCs w:val="22"/>
        </w:rPr>
      </w:pPr>
      <w:r>
        <w:rPr>
          <w:noProof/>
        </w:rPr>
        <w:t>Work area treatment</w:t>
      </w:r>
      <w:r>
        <w:rPr>
          <w:noProof/>
        </w:rPr>
        <w:tab/>
      </w:r>
      <w:r>
        <w:rPr>
          <w:noProof/>
        </w:rPr>
        <w:fldChar w:fldCharType="begin"/>
      </w:r>
      <w:r>
        <w:rPr>
          <w:noProof/>
        </w:rPr>
        <w:instrText xml:space="preserve"> PAGEREF _Toc65656691 \h </w:instrText>
      </w:r>
      <w:r>
        <w:rPr>
          <w:noProof/>
        </w:rPr>
      </w:r>
      <w:r>
        <w:rPr>
          <w:noProof/>
        </w:rPr>
        <w:fldChar w:fldCharType="separate"/>
      </w:r>
      <w:r w:rsidR="007A6F6D">
        <w:rPr>
          <w:noProof/>
        </w:rPr>
        <w:t>105</w:t>
      </w:r>
      <w:r>
        <w:rPr>
          <w:noProof/>
        </w:rPr>
        <w:fldChar w:fldCharType="end"/>
      </w:r>
    </w:p>
    <w:p w14:paraId="3BB978FB" w14:textId="3CD4AEF1"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Ultraviolet Germicidal Irradiation (UVGI) - Open Air</w:t>
      </w:r>
      <w:r>
        <w:rPr>
          <w:noProof/>
        </w:rPr>
        <w:tab/>
      </w:r>
      <w:r>
        <w:rPr>
          <w:noProof/>
        </w:rPr>
        <w:fldChar w:fldCharType="begin"/>
      </w:r>
      <w:r>
        <w:rPr>
          <w:noProof/>
        </w:rPr>
        <w:instrText xml:space="preserve"> PAGEREF _Toc65656692 \h </w:instrText>
      </w:r>
      <w:r>
        <w:rPr>
          <w:noProof/>
        </w:rPr>
      </w:r>
      <w:r>
        <w:rPr>
          <w:noProof/>
        </w:rPr>
        <w:fldChar w:fldCharType="separate"/>
      </w:r>
      <w:r w:rsidR="007A6F6D">
        <w:rPr>
          <w:noProof/>
        </w:rPr>
        <w:t>105</w:t>
      </w:r>
      <w:r>
        <w:rPr>
          <w:noProof/>
        </w:rPr>
        <w:fldChar w:fldCharType="end"/>
      </w:r>
    </w:p>
    <w:p w14:paraId="5562FCAA" w14:textId="565ED0E7"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UV-C Ceiling Level Lights</w:t>
      </w:r>
      <w:r>
        <w:rPr>
          <w:noProof/>
        </w:rPr>
        <w:tab/>
      </w:r>
      <w:r>
        <w:rPr>
          <w:noProof/>
        </w:rPr>
        <w:fldChar w:fldCharType="begin"/>
      </w:r>
      <w:r>
        <w:rPr>
          <w:noProof/>
        </w:rPr>
        <w:instrText xml:space="preserve"> PAGEREF _Toc65656693 \h </w:instrText>
      </w:r>
      <w:r>
        <w:rPr>
          <w:noProof/>
        </w:rPr>
      </w:r>
      <w:r>
        <w:rPr>
          <w:noProof/>
        </w:rPr>
        <w:fldChar w:fldCharType="separate"/>
      </w:r>
      <w:r w:rsidR="007A6F6D">
        <w:rPr>
          <w:noProof/>
        </w:rPr>
        <w:t>105</w:t>
      </w:r>
      <w:r>
        <w:rPr>
          <w:noProof/>
        </w:rPr>
        <w:fldChar w:fldCharType="end"/>
      </w:r>
    </w:p>
    <w:p w14:paraId="5183EA89" w14:textId="05E2BCDC" w:rsidR="002128A0" w:rsidRDefault="002128A0">
      <w:pPr>
        <w:pStyle w:val="TOC4"/>
        <w:tabs>
          <w:tab w:val="right" w:leader="dot" w:pos="9350"/>
        </w:tabs>
        <w:rPr>
          <w:rFonts w:asciiTheme="minorHAnsi" w:eastAsiaTheme="minorEastAsia" w:hAnsiTheme="minorHAnsi" w:cstheme="minorBidi"/>
          <w:noProof/>
          <w:sz w:val="22"/>
          <w:szCs w:val="22"/>
        </w:rPr>
      </w:pPr>
      <w:r>
        <w:rPr>
          <w:noProof/>
        </w:rPr>
        <w:t>History</w:t>
      </w:r>
      <w:r>
        <w:rPr>
          <w:noProof/>
        </w:rPr>
        <w:tab/>
      </w:r>
      <w:r>
        <w:rPr>
          <w:noProof/>
        </w:rPr>
        <w:fldChar w:fldCharType="begin"/>
      </w:r>
      <w:r>
        <w:rPr>
          <w:noProof/>
        </w:rPr>
        <w:instrText xml:space="preserve"> PAGEREF _Toc65656694 \h </w:instrText>
      </w:r>
      <w:r>
        <w:rPr>
          <w:noProof/>
        </w:rPr>
      </w:r>
      <w:r>
        <w:rPr>
          <w:noProof/>
        </w:rPr>
        <w:fldChar w:fldCharType="separate"/>
      </w:r>
      <w:r w:rsidR="007A6F6D">
        <w:rPr>
          <w:noProof/>
        </w:rPr>
        <w:t>107</w:t>
      </w:r>
      <w:r>
        <w:rPr>
          <w:noProof/>
        </w:rPr>
        <w:fldChar w:fldCharType="end"/>
      </w:r>
    </w:p>
    <w:p w14:paraId="4CC96F5F" w14:textId="0C0EBCE6" w:rsidR="002128A0" w:rsidRDefault="002128A0">
      <w:pPr>
        <w:pStyle w:val="TOC4"/>
        <w:tabs>
          <w:tab w:val="right" w:leader="dot" w:pos="9350"/>
        </w:tabs>
        <w:rPr>
          <w:rFonts w:asciiTheme="minorHAnsi" w:eastAsiaTheme="minorEastAsia" w:hAnsiTheme="minorHAnsi" w:cstheme="minorBidi"/>
          <w:noProof/>
          <w:sz w:val="22"/>
          <w:szCs w:val="22"/>
        </w:rPr>
      </w:pPr>
      <w:r>
        <w:rPr>
          <w:noProof/>
        </w:rPr>
        <w:t>UV Radiation</w:t>
      </w:r>
      <w:r>
        <w:rPr>
          <w:noProof/>
        </w:rPr>
        <w:tab/>
      </w:r>
      <w:r>
        <w:rPr>
          <w:noProof/>
        </w:rPr>
        <w:fldChar w:fldCharType="begin"/>
      </w:r>
      <w:r>
        <w:rPr>
          <w:noProof/>
        </w:rPr>
        <w:instrText xml:space="preserve"> PAGEREF _Toc65656695 \h </w:instrText>
      </w:r>
      <w:r>
        <w:rPr>
          <w:noProof/>
        </w:rPr>
      </w:r>
      <w:r>
        <w:rPr>
          <w:noProof/>
        </w:rPr>
        <w:fldChar w:fldCharType="separate"/>
      </w:r>
      <w:r w:rsidR="007A6F6D">
        <w:rPr>
          <w:noProof/>
        </w:rPr>
        <w:t>108</w:t>
      </w:r>
      <w:r>
        <w:rPr>
          <w:noProof/>
        </w:rPr>
        <w:fldChar w:fldCharType="end"/>
      </w:r>
    </w:p>
    <w:p w14:paraId="66C2750A" w14:textId="1A06E787" w:rsidR="002128A0" w:rsidRDefault="002128A0">
      <w:pPr>
        <w:pStyle w:val="TOC4"/>
        <w:tabs>
          <w:tab w:val="right" w:leader="dot" w:pos="9350"/>
        </w:tabs>
        <w:rPr>
          <w:rFonts w:asciiTheme="minorHAnsi" w:eastAsiaTheme="minorEastAsia" w:hAnsiTheme="minorHAnsi" w:cstheme="minorBidi"/>
          <w:noProof/>
          <w:sz w:val="22"/>
          <w:szCs w:val="22"/>
        </w:rPr>
      </w:pPr>
      <w:r>
        <w:rPr>
          <w:noProof/>
        </w:rPr>
        <w:t>Cellular Effects and Health Issues</w:t>
      </w:r>
      <w:r>
        <w:rPr>
          <w:noProof/>
        </w:rPr>
        <w:tab/>
      </w:r>
      <w:r>
        <w:rPr>
          <w:noProof/>
        </w:rPr>
        <w:fldChar w:fldCharType="begin"/>
      </w:r>
      <w:r>
        <w:rPr>
          <w:noProof/>
        </w:rPr>
        <w:instrText xml:space="preserve"> PAGEREF _Toc65656696 \h </w:instrText>
      </w:r>
      <w:r>
        <w:rPr>
          <w:noProof/>
        </w:rPr>
      </w:r>
      <w:r>
        <w:rPr>
          <w:noProof/>
        </w:rPr>
        <w:fldChar w:fldCharType="separate"/>
      </w:r>
      <w:r w:rsidR="007A6F6D">
        <w:rPr>
          <w:noProof/>
        </w:rPr>
        <w:t>109</w:t>
      </w:r>
      <w:r>
        <w:rPr>
          <w:noProof/>
        </w:rPr>
        <w:fldChar w:fldCharType="end"/>
      </w:r>
    </w:p>
    <w:p w14:paraId="4D10DF31" w14:textId="3A6D1479" w:rsidR="002128A0" w:rsidRDefault="002128A0">
      <w:pPr>
        <w:pStyle w:val="TOC4"/>
        <w:tabs>
          <w:tab w:val="right" w:leader="dot" w:pos="9350"/>
        </w:tabs>
        <w:rPr>
          <w:rFonts w:asciiTheme="minorHAnsi" w:eastAsiaTheme="minorEastAsia" w:hAnsiTheme="minorHAnsi" w:cstheme="minorBidi"/>
          <w:noProof/>
          <w:sz w:val="22"/>
          <w:szCs w:val="22"/>
        </w:rPr>
      </w:pPr>
      <w:r>
        <w:rPr>
          <w:noProof/>
        </w:rPr>
        <w:t>Guidelines Factors Influencing Effectiveness of Upper-Room UVGI Systems</w:t>
      </w:r>
      <w:r>
        <w:rPr>
          <w:noProof/>
        </w:rPr>
        <w:tab/>
      </w:r>
      <w:r>
        <w:rPr>
          <w:noProof/>
        </w:rPr>
        <w:fldChar w:fldCharType="begin"/>
      </w:r>
      <w:r>
        <w:rPr>
          <w:noProof/>
        </w:rPr>
        <w:instrText xml:space="preserve"> PAGEREF _Toc65656697 \h </w:instrText>
      </w:r>
      <w:r>
        <w:rPr>
          <w:noProof/>
        </w:rPr>
      </w:r>
      <w:r>
        <w:rPr>
          <w:noProof/>
        </w:rPr>
        <w:fldChar w:fldCharType="separate"/>
      </w:r>
      <w:r w:rsidR="007A6F6D">
        <w:rPr>
          <w:noProof/>
        </w:rPr>
        <w:t>112</w:t>
      </w:r>
      <w:r>
        <w:rPr>
          <w:noProof/>
        </w:rPr>
        <w:fldChar w:fldCharType="end"/>
      </w:r>
    </w:p>
    <w:p w14:paraId="1B4F3D7C" w14:textId="5F8DA402" w:rsidR="002128A0" w:rsidRDefault="002128A0">
      <w:pPr>
        <w:pStyle w:val="TOC4"/>
        <w:tabs>
          <w:tab w:val="right" w:leader="dot" w:pos="9350"/>
        </w:tabs>
        <w:rPr>
          <w:rFonts w:asciiTheme="minorHAnsi" w:eastAsiaTheme="minorEastAsia" w:hAnsiTheme="minorHAnsi" w:cstheme="minorBidi"/>
          <w:noProof/>
          <w:sz w:val="22"/>
          <w:szCs w:val="22"/>
        </w:rPr>
      </w:pPr>
      <w:r>
        <w:rPr>
          <w:noProof/>
        </w:rPr>
        <w:t>Practical Guidelines for Installation of Upper-Room UVGI Systems</w:t>
      </w:r>
      <w:r>
        <w:rPr>
          <w:noProof/>
        </w:rPr>
        <w:tab/>
      </w:r>
      <w:r>
        <w:rPr>
          <w:noProof/>
        </w:rPr>
        <w:fldChar w:fldCharType="begin"/>
      </w:r>
      <w:r>
        <w:rPr>
          <w:noProof/>
        </w:rPr>
        <w:instrText xml:space="preserve"> PAGEREF _Toc65656698 \h </w:instrText>
      </w:r>
      <w:r>
        <w:rPr>
          <w:noProof/>
        </w:rPr>
      </w:r>
      <w:r>
        <w:rPr>
          <w:noProof/>
        </w:rPr>
        <w:fldChar w:fldCharType="separate"/>
      </w:r>
      <w:r w:rsidR="007A6F6D">
        <w:rPr>
          <w:noProof/>
        </w:rPr>
        <w:t>114</w:t>
      </w:r>
      <w:r>
        <w:rPr>
          <w:noProof/>
        </w:rPr>
        <w:fldChar w:fldCharType="end"/>
      </w:r>
    </w:p>
    <w:p w14:paraId="49F679FD" w14:textId="585E0CC2"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FAR UV-222 Full Illumination</w:t>
      </w:r>
      <w:r>
        <w:rPr>
          <w:noProof/>
        </w:rPr>
        <w:tab/>
      </w:r>
      <w:r>
        <w:rPr>
          <w:noProof/>
        </w:rPr>
        <w:fldChar w:fldCharType="begin"/>
      </w:r>
      <w:r>
        <w:rPr>
          <w:noProof/>
        </w:rPr>
        <w:instrText xml:space="preserve"> PAGEREF _Toc65656699 \h </w:instrText>
      </w:r>
      <w:r>
        <w:rPr>
          <w:noProof/>
        </w:rPr>
      </w:r>
      <w:r>
        <w:rPr>
          <w:noProof/>
        </w:rPr>
        <w:fldChar w:fldCharType="separate"/>
      </w:r>
      <w:r w:rsidR="007A6F6D">
        <w:rPr>
          <w:noProof/>
        </w:rPr>
        <w:t>116</w:t>
      </w:r>
      <w:r>
        <w:rPr>
          <w:noProof/>
        </w:rPr>
        <w:fldChar w:fldCharType="end"/>
      </w:r>
    </w:p>
    <w:p w14:paraId="0FB2C4BE" w14:textId="793CC401"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Air Flow Rates And Natural Ventilation</w:t>
      </w:r>
      <w:r>
        <w:rPr>
          <w:noProof/>
        </w:rPr>
        <w:tab/>
      </w:r>
      <w:r>
        <w:rPr>
          <w:noProof/>
        </w:rPr>
        <w:fldChar w:fldCharType="begin"/>
      </w:r>
      <w:r>
        <w:rPr>
          <w:noProof/>
        </w:rPr>
        <w:instrText xml:space="preserve"> PAGEREF _Toc65656700 \h </w:instrText>
      </w:r>
      <w:r>
        <w:rPr>
          <w:noProof/>
        </w:rPr>
      </w:r>
      <w:r>
        <w:rPr>
          <w:noProof/>
        </w:rPr>
        <w:fldChar w:fldCharType="separate"/>
      </w:r>
      <w:r w:rsidR="007A6F6D">
        <w:rPr>
          <w:noProof/>
        </w:rPr>
        <w:t>122</w:t>
      </w:r>
      <w:r>
        <w:rPr>
          <w:noProof/>
        </w:rPr>
        <w:fldChar w:fldCharType="end"/>
      </w:r>
    </w:p>
    <w:p w14:paraId="58325ABB" w14:textId="2CD1B498"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Air Update Rates CDC and Other Guidelines</w:t>
      </w:r>
      <w:r>
        <w:rPr>
          <w:noProof/>
        </w:rPr>
        <w:tab/>
      </w:r>
      <w:r>
        <w:rPr>
          <w:noProof/>
        </w:rPr>
        <w:fldChar w:fldCharType="begin"/>
      </w:r>
      <w:r>
        <w:rPr>
          <w:noProof/>
        </w:rPr>
        <w:instrText xml:space="preserve"> PAGEREF _Toc65656701 \h </w:instrText>
      </w:r>
      <w:r>
        <w:rPr>
          <w:noProof/>
        </w:rPr>
      </w:r>
      <w:r>
        <w:rPr>
          <w:noProof/>
        </w:rPr>
        <w:fldChar w:fldCharType="separate"/>
      </w:r>
      <w:r w:rsidR="007A6F6D">
        <w:rPr>
          <w:noProof/>
        </w:rPr>
        <w:t>123</w:t>
      </w:r>
      <w:r>
        <w:rPr>
          <w:noProof/>
        </w:rPr>
        <w:fldChar w:fldCharType="end"/>
      </w:r>
    </w:p>
    <w:p w14:paraId="1ECF8A22" w14:textId="0F7981BD"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World Health Organization Natural Ventilation</w:t>
      </w:r>
      <w:r>
        <w:rPr>
          <w:noProof/>
        </w:rPr>
        <w:tab/>
      </w:r>
      <w:r>
        <w:rPr>
          <w:noProof/>
        </w:rPr>
        <w:fldChar w:fldCharType="begin"/>
      </w:r>
      <w:r>
        <w:rPr>
          <w:noProof/>
        </w:rPr>
        <w:instrText xml:space="preserve"> PAGEREF _Toc65656702 \h </w:instrText>
      </w:r>
      <w:r>
        <w:rPr>
          <w:noProof/>
        </w:rPr>
      </w:r>
      <w:r>
        <w:rPr>
          <w:noProof/>
        </w:rPr>
        <w:fldChar w:fldCharType="separate"/>
      </w:r>
      <w:r w:rsidR="007A6F6D">
        <w:rPr>
          <w:noProof/>
        </w:rPr>
        <w:t>125</w:t>
      </w:r>
      <w:r>
        <w:rPr>
          <w:noProof/>
        </w:rPr>
        <w:fldChar w:fldCharType="end"/>
      </w:r>
    </w:p>
    <w:p w14:paraId="1AF2F7CC" w14:textId="2794FD81"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What if Analysis</w:t>
      </w:r>
      <w:r>
        <w:rPr>
          <w:noProof/>
        </w:rPr>
        <w:tab/>
      </w:r>
      <w:r>
        <w:rPr>
          <w:noProof/>
        </w:rPr>
        <w:fldChar w:fldCharType="begin"/>
      </w:r>
      <w:r>
        <w:rPr>
          <w:noProof/>
        </w:rPr>
        <w:instrText xml:space="preserve"> PAGEREF _Toc65656703 \h </w:instrText>
      </w:r>
      <w:r>
        <w:rPr>
          <w:noProof/>
        </w:rPr>
      </w:r>
      <w:r>
        <w:rPr>
          <w:noProof/>
        </w:rPr>
        <w:fldChar w:fldCharType="separate"/>
      </w:r>
      <w:r w:rsidR="007A6F6D">
        <w:rPr>
          <w:noProof/>
        </w:rPr>
        <w:t>128</w:t>
      </w:r>
      <w:r>
        <w:rPr>
          <w:noProof/>
        </w:rPr>
        <w:fldChar w:fldCharType="end"/>
      </w:r>
    </w:p>
    <w:p w14:paraId="7618FE7C" w14:textId="0EBE709D"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Models</w:t>
      </w:r>
      <w:r>
        <w:rPr>
          <w:noProof/>
        </w:rPr>
        <w:tab/>
      </w:r>
      <w:r>
        <w:rPr>
          <w:noProof/>
        </w:rPr>
        <w:fldChar w:fldCharType="begin"/>
      </w:r>
      <w:r>
        <w:rPr>
          <w:noProof/>
        </w:rPr>
        <w:instrText xml:space="preserve"> PAGEREF _Toc65656704 \h </w:instrText>
      </w:r>
      <w:r>
        <w:rPr>
          <w:noProof/>
        </w:rPr>
      </w:r>
      <w:r>
        <w:rPr>
          <w:noProof/>
        </w:rPr>
        <w:fldChar w:fldCharType="separate"/>
      </w:r>
      <w:r w:rsidR="007A6F6D">
        <w:rPr>
          <w:noProof/>
        </w:rPr>
        <w:t>131</w:t>
      </w:r>
      <w:r>
        <w:rPr>
          <w:noProof/>
        </w:rPr>
        <w:fldChar w:fldCharType="end"/>
      </w:r>
    </w:p>
    <w:p w14:paraId="37E7CFC9" w14:textId="16013F69" w:rsidR="002128A0" w:rsidRDefault="002128A0">
      <w:pPr>
        <w:pStyle w:val="TOC4"/>
        <w:tabs>
          <w:tab w:val="right" w:leader="dot" w:pos="9350"/>
        </w:tabs>
        <w:rPr>
          <w:rFonts w:asciiTheme="minorHAnsi" w:eastAsiaTheme="minorEastAsia" w:hAnsiTheme="minorHAnsi" w:cstheme="minorBidi"/>
          <w:noProof/>
          <w:sz w:val="22"/>
          <w:szCs w:val="22"/>
        </w:rPr>
      </w:pPr>
      <w:r>
        <w:rPr>
          <w:noProof/>
        </w:rPr>
        <w:t>Sneeze Analysis Model</w:t>
      </w:r>
      <w:r>
        <w:rPr>
          <w:noProof/>
        </w:rPr>
        <w:tab/>
      </w:r>
      <w:r>
        <w:rPr>
          <w:noProof/>
        </w:rPr>
        <w:fldChar w:fldCharType="begin"/>
      </w:r>
      <w:r>
        <w:rPr>
          <w:noProof/>
        </w:rPr>
        <w:instrText xml:space="preserve"> PAGEREF _Toc65656705 \h </w:instrText>
      </w:r>
      <w:r>
        <w:rPr>
          <w:noProof/>
        </w:rPr>
      </w:r>
      <w:r>
        <w:rPr>
          <w:noProof/>
        </w:rPr>
        <w:fldChar w:fldCharType="separate"/>
      </w:r>
      <w:r w:rsidR="007A6F6D">
        <w:rPr>
          <w:noProof/>
        </w:rPr>
        <w:t>132</w:t>
      </w:r>
      <w:r>
        <w:rPr>
          <w:noProof/>
        </w:rPr>
        <w:fldChar w:fldCharType="end"/>
      </w:r>
    </w:p>
    <w:p w14:paraId="531B2BDC" w14:textId="5F7C1A6D" w:rsidR="002128A0" w:rsidRDefault="002128A0">
      <w:pPr>
        <w:pStyle w:val="TOC4"/>
        <w:tabs>
          <w:tab w:val="right" w:leader="dot" w:pos="9350"/>
        </w:tabs>
        <w:rPr>
          <w:rFonts w:asciiTheme="minorHAnsi" w:eastAsiaTheme="minorEastAsia" w:hAnsiTheme="minorHAnsi" w:cstheme="minorBidi"/>
          <w:noProof/>
          <w:sz w:val="22"/>
          <w:szCs w:val="22"/>
        </w:rPr>
      </w:pPr>
      <w:r>
        <w:rPr>
          <w:noProof/>
        </w:rPr>
        <w:t>Virus Load Air Exchanges Needed Model</w:t>
      </w:r>
      <w:r>
        <w:rPr>
          <w:noProof/>
        </w:rPr>
        <w:tab/>
      </w:r>
      <w:r>
        <w:rPr>
          <w:noProof/>
        </w:rPr>
        <w:fldChar w:fldCharType="begin"/>
      </w:r>
      <w:r>
        <w:rPr>
          <w:noProof/>
        </w:rPr>
        <w:instrText xml:space="preserve"> PAGEREF _Toc65656706 \h </w:instrText>
      </w:r>
      <w:r>
        <w:rPr>
          <w:noProof/>
        </w:rPr>
      </w:r>
      <w:r>
        <w:rPr>
          <w:noProof/>
        </w:rPr>
        <w:fldChar w:fldCharType="separate"/>
      </w:r>
      <w:r w:rsidR="007A6F6D">
        <w:rPr>
          <w:noProof/>
        </w:rPr>
        <w:t>133</w:t>
      </w:r>
      <w:r>
        <w:rPr>
          <w:noProof/>
        </w:rPr>
        <w:fldChar w:fldCharType="end"/>
      </w:r>
    </w:p>
    <w:p w14:paraId="546E6898" w14:textId="48036F78" w:rsidR="002128A0" w:rsidRDefault="002128A0">
      <w:pPr>
        <w:pStyle w:val="TOC4"/>
        <w:tabs>
          <w:tab w:val="right" w:leader="dot" w:pos="9350"/>
        </w:tabs>
        <w:rPr>
          <w:rFonts w:asciiTheme="minorHAnsi" w:eastAsiaTheme="minorEastAsia" w:hAnsiTheme="minorHAnsi" w:cstheme="minorBidi"/>
          <w:noProof/>
          <w:sz w:val="22"/>
          <w:szCs w:val="22"/>
        </w:rPr>
      </w:pPr>
      <w:r>
        <w:rPr>
          <w:noProof/>
        </w:rPr>
        <w:t>Event Based Air Exchanges Needed Model</w:t>
      </w:r>
      <w:r>
        <w:rPr>
          <w:noProof/>
        </w:rPr>
        <w:tab/>
      </w:r>
      <w:r>
        <w:rPr>
          <w:noProof/>
        </w:rPr>
        <w:fldChar w:fldCharType="begin"/>
      </w:r>
      <w:r>
        <w:rPr>
          <w:noProof/>
        </w:rPr>
        <w:instrText xml:space="preserve"> PAGEREF _Toc65656707 \h </w:instrText>
      </w:r>
      <w:r>
        <w:rPr>
          <w:noProof/>
        </w:rPr>
      </w:r>
      <w:r>
        <w:rPr>
          <w:noProof/>
        </w:rPr>
        <w:fldChar w:fldCharType="separate"/>
      </w:r>
      <w:r w:rsidR="007A6F6D">
        <w:rPr>
          <w:noProof/>
        </w:rPr>
        <w:t>135</w:t>
      </w:r>
      <w:r>
        <w:rPr>
          <w:noProof/>
        </w:rPr>
        <w:fldChar w:fldCharType="end"/>
      </w:r>
    </w:p>
    <w:p w14:paraId="2AAF689C" w14:textId="7014FF27" w:rsidR="002128A0" w:rsidRDefault="002128A0">
      <w:pPr>
        <w:pStyle w:val="TOC4"/>
        <w:tabs>
          <w:tab w:val="right" w:leader="dot" w:pos="9350"/>
        </w:tabs>
        <w:rPr>
          <w:rFonts w:asciiTheme="minorHAnsi" w:eastAsiaTheme="minorEastAsia" w:hAnsiTheme="minorHAnsi" w:cstheme="minorBidi"/>
          <w:noProof/>
          <w:sz w:val="22"/>
          <w:szCs w:val="22"/>
        </w:rPr>
      </w:pPr>
      <w:r>
        <w:rPr>
          <w:noProof/>
        </w:rPr>
        <w:t>Probability of Exposure Air Exchanges Needed Model</w:t>
      </w:r>
      <w:r>
        <w:rPr>
          <w:noProof/>
        </w:rPr>
        <w:tab/>
      </w:r>
      <w:r>
        <w:rPr>
          <w:noProof/>
        </w:rPr>
        <w:fldChar w:fldCharType="begin"/>
      </w:r>
      <w:r>
        <w:rPr>
          <w:noProof/>
        </w:rPr>
        <w:instrText xml:space="preserve"> PAGEREF _Toc65656708 \h </w:instrText>
      </w:r>
      <w:r>
        <w:rPr>
          <w:noProof/>
        </w:rPr>
      </w:r>
      <w:r>
        <w:rPr>
          <w:noProof/>
        </w:rPr>
        <w:fldChar w:fldCharType="separate"/>
      </w:r>
      <w:r w:rsidR="007A6F6D">
        <w:rPr>
          <w:noProof/>
        </w:rPr>
        <w:t>136</w:t>
      </w:r>
      <w:r>
        <w:rPr>
          <w:noProof/>
        </w:rPr>
        <w:fldChar w:fldCharType="end"/>
      </w:r>
    </w:p>
    <w:p w14:paraId="264CF6E6" w14:textId="7EF39AFB" w:rsidR="002128A0" w:rsidRDefault="002128A0">
      <w:pPr>
        <w:pStyle w:val="TOC4"/>
        <w:tabs>
          <w:tab w:val="right" w:leader="dot" w:pos="9350"/>
        </w:tabs>
        <w:rPr>
          <w:rFonts w:asciiTheme="minorHAnsi" w:eastAsiaTheme="minorEastAsia" w:hAnsiTheme="minorHAnsi" w:cstheme="minorBidi"/>
          <w:noProof/>
          <w:sz w:val="22"/>
          <w:szCs w:val="22"/>
        </w:rPr>
      </w:pPr>
      <w:r>
        <w:rPr>
          <w:noProof/>
        </w:rPr>
        <w:t>CDC Airborne Contaminant Removal Model</w:t>
      </w:r>
      <w:r>
        <w:rPr>
          <w:noProof/>
        </w:rPr>
        <w:tab/>
      </w:r>
      <w:r>
        <w:rPr>
          <w:noProof/>
        </w:rPr>
        <w:fldChar w:fldCharType="begin"/>
      </w:r>
      <w:r>
        <w:rPr>
          <w:noProof/>
        </w:rPr>
        <w:instrText xml:space="preserve"> PAGEREF _Toc65656709 \h </w:instrText>
      </w:r>
      <w:r>
        <w:rPr>
          <w:noProof/>
        </w:rPr>
      </w:r>
      <w:r>
        <w:rPr>
          <w:noProof/>
        </w:rPr>
        <w:fldChar w:fldCharType="separate"/>
      </w:r>
      <w:r w:rsidR="007A6F6D">
        <w:rPr>
          <w:noProof/>
        </w:rPr>
        <w:t>137</w:t>
      </w:r>
      <w:r>
        <w:rPr>
          <w:noProof/>
        </w:rPr>
        <w:fldChar w:fldCharType="end"/>
      </w:r>
    </w:p>
    <w:p w14:paraId="71A8A14E" w14:textId="6CB40FD9" w:rsidR="002128A0" w:rsidRDefault="002128A0">
      <w:pPr>
        <w:pStyle w:val="TOC4"/>
        <w:tabs>
          <w:tab w:val="right" w:leader="dot" w:pos="9350"/>
        </w:tabs>
        <w:rPr>
          <w:rFonts w:asciiTheme="minorHAnsi" w:eastAsiaTheme="minorEastAsia" w:hAnsiTheme="minorHAnsi" w:cstheme="minorBidi"/>
          <w:noProof/>
          <w:sz w:val="22"/>
          <w:szCs w:val="22"/>
        </w:rPr>
      </w:pPr>
      <w:r>
        <w:rPr>
          <w:noProof/>
        </w:rPr>
        <w:t>Full Picture Static Model</w:t>
      </w:r>
      <w:r>
        <w:rPr>
          <w:noProof/>
        </w:rPr>
        <w:tab/>
      </w:r>
      <w:r>
        <w:rPr>
          <w:noProof/>
        </w:rPr>
        <w:fldChar w:fldCharType="begin"/>
      </w:r>
      <w:r>
        <w:rPr>
          <w:noProof/>
        </w:rPr>
        <w:instrText xml:space="preserve"> PAGEREF _Toc65656710 \h </w:instrText>
      </w:r>
      <w:r>
        <w:rPr>
          <w:noProof/>
        </w:rPr>
      </w:r>
      <w:r>
        <w:rPr>
          <w:noProof/>
        </w:rPr>
        <w:fldChar w:fldCharType="separate"/>
      </w:r>
      <w:r w:rsidR="007A6F6D">
        <w:rPr>
          <w:noProof/>
        </w:rPr>
        <w:t>138</w:t>
      </w:r>
      <w:r>
        <w:rPr>
          <w:noProof/>
        </w:rPr>
        <w:fldChar w:fldCharType="end"/>
      </w:r>
    </w:p>
    <w:p w14:paraId="6D411FAD" w14:textId="30E01B9C"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Natural and Mechanical Ventilation Designs</w:t>
      </w:r>
      <w:r>
        <w:rPr>
          <w:noProof/>
        </w:rPr>
        <w:tab/>
      </w:r>
      <w:r>
        <w:rPr>
          <w:noProof/>
        </w:rPr>
        <w:fldChar w:fldCharType="begin"/>
      </w:r>
      <w:r>
        <w:rPr>
          <w:noProof/>
        </w:rPr>
        <w:instrText xml:space="preserve"> PAGEREF _Toc65656711 \h </w:instrText>
      </w:r>
      <w:r>
        <w:rPr>
          <w:noProof/>
        </w:rPr>
      </w:r>
      <w:r>
        <w:rPr>
          <w:noProof/>
        </w:rPr>
        <w:fldChar w:fldCharType="separate"/>
      </w:r>
      <w:r w:rsidR="007A6F6D">
        <w:rPr>
          <w:noProof/>
        </w:rPr>
        <w:t>139</w:t>
      </w:r>
      <w:r>
        <w:rPr>
          <w:noProof/>
        </w:rPr>
        <w:fldChar w:fldCharType="end"/>
      </w:r>
    </w:p>
    <w:p w14:paraId="766910E0" w14:textId="4CBC06F3"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Observations</w:t>
      </w:r>
      <w:r>
        <w:rPr>
          <w:noProof/>
        </w:rPr>
        <w:tab/>
      </w:r>
      <w:r>
        <w:rPr>
          <w:noProof/>
        </w:rPr>
        <w:fldChar w:fldCharType="begin"/>
      </w:r>
      <w:r>
        <w:rPr>
          <w:noProof/>
        </w:rPr>
        <w:instrText xml:space="preserve"> PAGEREF _Toc65656712 \h </w:instrText>
      </w:r>
      <w:r>
        <w:rPr>
          <w:noProof/>
        </w:rPr>
      </w:r>
      <w:r>
        <w:rPr>
          <w:noProof/>
        </w:rPr>
        <w:fldChar w:fldCharType="separate"/>
      </w:r>
      <w:r w:rsidR="007A6F6D">
        <w:rPr>
          <w:noProof/>
        </w:rPr>
        <w:t>140</w:t>
      </w:r>
      <w:r>
        <w:rPr>
          <w:noProof/>
        </w:rPr>
        <w:fldChar w:fldCharType="end"/>
      </w:r>
    </w:p>
    <w:p w14:paraId="37B96A45" w14:textId="54C7A9F6"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Design Solutions</w:t>
      </w:r>
      <w:r>
        <w:rPr>
          <w:noProof/>
        </w:rPr>
        <w:tab/>
      </w:r>
      <w:r>
        <w:rPr>
          <w:noProof/>
        </w:rPr>
        <w:fldChar w:fldCharType="begin"/>
      </w:r>
      <w:r>
        <w:rPr>
          <w:noProof/>
        </w:rPr>
        <w:instrText xml:space="preserve"> PAGEREF _Toc65656713 \h </w:instrText>
      </w:r>
      <w:r>
        <w:rPr>
          <w:noProof/>
        </w:rPr>
      </w:r>
      <w:r>
        <w:rPr>
          <w:noProof/>
        </w:rPr>
        <w:fldChar w:fldCharType="separate"/>
      </w:r>
      <w:r w:rsidR="007A6F6D">
        <w:rPr>
          <w:noProof/>
        </w:rPr>
        <w:t>140</w:t>
      </w:r>
      <w:r>
        <w:rPr>
          <w:noProof/>
        </w:rPr>
        <w:fldChar w:fldCharType="end"/>
      </w:r>
    </w:p>
    <w:p w14:paraId="5F2EAD82" w14:textId="6B869E0E"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HVAC and Open Ventilation Design Solutions</w:t>
      </w:r>
      <w:r>
        <w:rPr>
          <w:noProof/>
        </w:rPr>
        <w:tab/>
      </w:r>
      <w:r>
        <w:rPr>
          <w:noProof/>
        </w:rPr>
        <w:fldChar w:fldCharType="begin"/>
      </w:r>
      <w:r>
        <w:rPr>
          <w:noProof/>
        </w:rPr>
        <w:instrText xml:space="preserve"> PAGEREF _Toc65656714 \h </w:instrText>
      </w:r>
      <w:r>
        <w:rPr>
          <w:noProof/>
        </w:rPr>
      </w:r>
      <w:r>
        <w:rPr>
          <w:noProof/>
        </w:rPr>
        <w:fldChar w:fldCharType="separate"/>
      </w:r>
      <w:r w:rsidR="007A6F6D">
        <w:rPr>
          <w:noProof/>
        </w:rPr>
        <w:t>141</w:t>
      </w:r>
      <w:r>
        <w:rPr>
          <w:noProof/>
        </w:rPr>
        <w:fldChar w:fldCharType="end"/>
      </w:r>
    </w:p>
    <w:p w14:paraId="1CC34944" w14:textId="5C1588E9"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UV-C Ventilation Design Solutions</w:t>
      </w:r>
      <w:r>
        <w:rPr>
          <w:noProof/>
        </w:rPr>
        <w:tab/>
      </w:r>
      <w:r>
        <w:rPr>
          <w:noProof/>
        </w:rPr>
        <w:fldChar w:fldCharType="begin"/>
      </w:r>
      <w:r>
        <w:rPr>
          <w:noProof/>
        </w:rPr>
        <w:instrText xml:space="preserve"> PAGEREF _Toc65656715 \h </w:instrText>
      </w:r>
      <w:r>
        <w:rPr>
          <w:noProof/>
        </w:rPr>
      </w:r>
      <w:r>
        <w:rPr>
          <w:noProof/>
        </w:rPr>
        <w:fldChar w:fldCharType="separate"/>
      </w:r>
      <w:r w:rsidR="007A6F6D">
        <w:rPr>
          <w:noProof/>
        </w:rPr>
        <w:t>143</w:t>
      </w:r>
      <w:r>
        <w:rPr>
          <w:noProof/>
        </w:rPr>
        <w:fldChar w:fldCharType="end"/>
      </w:r>
    </w:p>
    <w:p w14:paraId="0ADE84E8" w14:textId="3F066A05"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FAR UV-222 Design Solutions</w:t>
      </w:r>
      <w:r>
        <w:rPr>
          <w:noProof/>
        </w:rPr>
        <w:tab/>
      </w:r>
      <w:r>
        <w:rPr>
          <w:noProof/>
        </w:rPr>
        <w:fldChar w:fldCharType="begin"/>
      </w:r>
      <w:r>
        <w:rPr>
          <w:noProof/>
        </w:rPr>
        <w:instrText xml:space="preserve"> PAGEREF _Toc65656716 \h </w:instrText>
      </w:r>
      <w:r>
        <w:rPr>
          <w:noProof/>
        </w:rPr>
      </w:r>
      <w:r>
        <w:rPr>
          <w:noProof/>
        </w:rPr>
        <w:fldChar w:fldCharType="separate"/>
      </w:r>
      <w:r w:rsidR="007A6F6D">
        <w:rPr>
          <w:noProof/>
        </w:rPr>
        <w:t>153</w:t>
      </w:r>
      <w:r>
        <w:rPr>
          <w:noProof/>
        </w:rPr>
        <w:fldChar w:fldCharType="end"/>
      </w:r>
    </w:p>
    <w:p w14:paraId="159D6B89" w14:textId="3F0CD0C0"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UV Infrastructure Cost Estimates</w:t>
      </w:r>
      <w:r>
        <w:rPr>
          <w:noProof/>
        </w:rPr>
        <w:tab/>
      </w:r>
      <w:r>
        <w:rPr>
          <w:noProof/>
        </w:rPr>
        <w:fldChar w:fldCharType="begin"/>
      </w:r>
      <w:r>
        <w:rPr>
          <w:noProof/>
        </w:rPr>
        <w:instrText xml:space="preserve"> PAGEREF _Toc65656717 \h </w:instrText>
      </w:r>
      <w:r>
        <w:rPr>
          <w:noProof/>
        </w:rPr>
      </w:r>
      <w:r>
        <w:rPr>
          <w:noProof/>
        </w:rPr>
        <w:fldChar w:fldCharType="separate"/>
      </w:r>
      <w:r w:rsidR="007A6F6D">
        <w:rPr>
          <w:noProof/>
        </w:rPr>
        <w:t>158</w:t>
      </w:r>
      <w:r>
        <w:rPr>
          <w:noProof/>
        </w:rPr>
        <w:fldChar w:fldCharType="end"/>
      </w:r>
    </w:p>
    <w:p w14:paraId="53332389" w14:textId="4E10FECD"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Ventilation Test and Evaluation</w:t>
      </w:r>
      <w:r>
        <w:rPr>
          <w:noProof/>
        </w:rPr>
        <w:tab/>
      </w:r>
      <w:r>
        <w:rPr>
          <w:noProof/>
        </w:rPr>
        <w:fldChar w:fldCharType="begin"/>
      </w:r>
      <w:r>
        <w:rPr>
          <w:noProof/>
        </w:rPr>
        <w:instrText xml:space="preserve"> PAGEREF _Toc65656718 \h </w:instrText>
      </w:r>
      <w:r>
        <w:rPr>
          <w:noProof/>
        </w:rPr>
      </w:r>
      <w:r>
        <w:rPr>
          <w:noProof/>
        </w:rPr>
        <w:fldChar w:fldCharType="separate"/>
      </w:r>
      <w:r w:rsidR="007A6F6D">
        <w:rPr>
          <w:noProof/>
        </w:rPr>
        <w:t>159</w:t>
      </w:r>
      <w:r>
        <w:rPr>
          <w:noProof/>
        </w:rPr>
        <w:fldChar w:fldCharType="end"/>
      </w:r>
    </w:p>
    <w:p w14:paraId="6BE72485" w14:textId="4CC66C18"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Where is Industry</w:t>
      </w:r>
      <w:r>
        <w:rPr>
          <w:noProof/>
        </w:rPr>
        <w:tab/>
      </w:r>
      <w:r>
        <w:rPr>
          <w:noProof/>
        </w:rPr>
        <w:fldChar w:fldCharType="begin"/>
      </w:r>
      <w:r>
        <w:rPr>
          <w:noProof/>
        </w:rPr>
        <w:instrText xml:space="preserve"> PAGEREF _Toc65656719 \h </w:instrText>
      </w:r>
      <w:r>
        <w:rPr>
          <w:noProof/>
        </w:rPr>
      </w:r>
      <w:r>
        <w:rPr>
          <w:noProof/>
        </w:rPr>
        <w:fldChar w:fldCharType="separate"/>
      </w:r>
      <w:r w:rsidR="007A6F6D">
        <w:rPr>
          <w:noProof/>
        </w:rPr>
        <w:t>165</w:t>
      </w:r>
      <w:r>
        <w:rPr>
          <w:noProof/>
        </w:rPr>
        <w:fldChar w:fldCharType="end"/>
      </w:r>
    </w:p>
    <w:p w14:paraId="1D70F5C9" w14:textId="39BF7EEF"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Real Time Monitoring of Air Flow Conditions</w:t>
      </w:r>
      <w:r>
        <w:rPr>
          <w:noProof/>
        </w:rPr>
        <w:tab/>
      </w:r>
      <w:r>
        <w:rPr>
          <w:noProof/>
        </w:rPr>
        <w:fldChar w:fldCharType="begin"/>
      </w:r>
      <w:r>
        <w:rPr>
          <w:noProof/>
        </w:rPr>
        <w:instrText xml:space="preserve"> PAGEREF _Toc65656720 \h </w:instrText>
      </w:r>
      <w:r>
        <w:rPr>
          <w:noProof/>
        </w:rPr>
      </w:r>
      <w:r>
        <w:rPr>
          <w:noProof/>
        </w:rPr>
        <w:fldChar w:fldCharType="separate"/>
      </w:r>
      <w:r w:rsidR="007A6F6D">
        <w:rPr>
          <w:noProof/>
        </w:rPr>
        <w:t>174</w:t>
      </w:r>
      <w:r>
        <w:rPr>
          <w:noProof/>
        </w:rPr>
        <w:fldChar w:fldCharType="end"/>
      </w:r>
    </w:p>
    <w:p w14:paraId="1191D00D" w14:textId="6CDD8D88"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Proposed Legislation</w:t>
      </w:r>
      <w:r>
        <w:rPr>
          <w:noProof/>
        </w:rPr>
        <w:tab/>
      </w:r>
      <w:r>
        <w:rPr>
          <w:noProof/>
        </w:rPr>
        <w:fldChar w:fldCharType="begin"/>
      </w:r>
      <w:r>
        <w:rPr>
          <w:noProof/>
        </w:rPr>
        <w:instrText xml:space="preserve"> PAGEREF _Toc65656721 \h </w:instrText>
      </w:r>
      <w:r>
        <w:rPr>
          <w:noProof/>
        </w:rPr>
      </w:r>
      <w:r>
        <w:rPr>
          <w:noProof/>
        </w:rPr>
        <w:fldChar w:fldCharType="separate"/>
      </w:r>
      <w:r w:rsidR="007A6F6D">
        <w:rPr>
          <w:noProof/>
        </w:rPr>
        <w:t>174</w:t>
      </w:r>
      <w:r>
        <w:rPr>
          <w:noProof/>
        </w:rPr>
        <w:fldChar w:fldCharType="end"/>
      </w:r>
    </w:p>
    <w:p w14:paraId="21E746C2" w14:textId="28DF798A"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Virus Transmission</w:t>
      </w:r>
      <w:r>
        <w:rPr>
          <w:noProof/>
        </w:rPr>
        <w:tab/>
      </w:r>
      <w:r>
        <w:rPr>
          <w:noProof/>
        </w:rPr>
        <w:fldChar w:fldCharType="begin"/>
      </w:r>
      <w:r>
        <w:rPr>
          <w:noProof/>
        </w:rPr>
        <w:instrText xml:space="preserve"> PAGEREF _Toc65656722 \h </w:instrText>
      </w:r>
      <w:r>
        <w:rPr>
          <w:noProof/>
        </w:rPr>
      </w:r>
      <w:r>
        <w:rPr>
          <w:noProof/>
        </w:rPr>
        <w:fldChar w:fldCharType="separate"/>
      </w:r>
      <w:r w:rsidR="007A6F6D">
        <w:rPr>
          <w:noProof/>
        </w:rPr>
        <w:t>179</w:t>
      </w:r>
      <w:r>
        <w:rPr>
          <w:noProof/>
        </w:rPr>
        <w:fldChar w:fldCharType="end"/>
      </w:r>
    </w:p>
    <w:p w14:paraId="4092579E" w14:textId="46E27FEB"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Infection and Body Response</w:t>
      </w:r>
      <w:r>
        <w:rPr>
          <w:noProof/>
        </w:rPr>
        <w:tab/>
      </w:r>
      <w:r>
        <w:rPr>
          <w:noProof/>
        </w:rPr>
        <w:fldChar w:fldCharType="begin"/>
      </w:r>
      <w:r>
        <w:rPr>
          <w:noProof/>
        </w:rPr>
        <w:instrText xml:space="preserve"> PAGEREF _Toc65656723 \h </w:instrText>
      </w:r>
      <w:r>
        <w:rPr>
          <w:noProof/>
        </w:rPr>
      </w:r>
      <w:r>
        <w:rPr>
          <w:noProof/>
        </w:rPr>
        <w:fldChar w:fldCharType="separate"/>
      </w:r>
      <w:r w:rsidR="007A6F6D">
        <w:rPr>
          <w:noProof/>
        </w:rPr>
        <w:t>179</w:t>
      </w:r>
      <w:r>
        <w:rPr>
          <w:noProof/>
        </w:rPr>
        <w:fldChar w:fldCharType="end"/>
      </w:r>
    </w:p>
    <w:p w14:paraId="49382BC1" w14:textId="40A69666"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Transmission Mental Model</w:t>
      </w:r>
      <w:r>
        <w:rPr>
          <w:noProof/>
        </w:rPr>
        <w:tab/>
      </w:r>
      <w:r>
        <w:rPr>
          <w:noProof/>
        </w:rPr>
        <w:fldChar w:fldCharType="begin"/>
      </w:r>
      <w:r>
        <w:rPr>
          <w:noProof/>
        </w:rPr>
        <w:instrText xml:space="preserve"> PAGEREF _Toc65656724 \h </w:instrText>
      </w:r>
      <w:r>
        <w:rPr>
          <w:noProof/>
        </w:rPr>
      </w:r>
      <w:r>
        <w:rPr>
          <w:noProof/>
        </w:rPr>
        <w:fldChar w:fldCharType="separate"/>
      </w:r>
      <w:r w:rsidR="007A6F6D">
        <w:rPr>
          <w:noProof/>
        </w:rPr>
        <w:t>179</w:t>
      </w:r>
      <w:r>
        <w:rPr>
          <w:noProof/>
        </w:rPr>
        <w:fldChar w:fldCharType="end"/>
      </w:r>
    </w:p>
    <w:p w14:paraId="0AF35F69" w14:textId="4ADAC46A"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Transmission Case Histories</w:t>
      </w:r>
      <w:r>
        <w:rPr>
          <w:noProof/>
        </w:rPr>
        <w:tab/>
      </w:r>
      <w:r>
        <w:rPr>
          <w:noProof/>
        </w:rPr>
        <w:fldChar w:fldCharType="begin"/>
      </w:r>
      <w:r>
        <w:rPr>
          <w:noProof/>
        </w:rPr>
        <w:instrText xml:space="preserve"> PAGEREF _Toc65656725 \h </w:instrText>
      </w:r>
      <w:r>
        <w:rPr>
          <w:noProof/>
        </w:rPr>
      </w:r>
      <w:r>
        <w:rPr>
          <w:noProof/>
        </w:rPr>
        <w:fldChar w:fldCharType="separate"/>
      </w:r>
      <w:r w:rsidR="007A6F6D">
        <w:rPr>
          <w:noProof/>
        </w:rPr>
        <w:t>185</w:t>
      </w:r>
      <w:r>
        <w:rPr>
          <w:noProof/>
        </w:rPr>
        <w:fldChar w:fldCharType="end"/>
      </w:r>
    </w:p>
    <w:p w14:paraId="359FFFE2" w14:textId="3E8285A4" w:rsidR="002128A0" w:rsidRDefault="002128A0">
      <w:pPr>
        <w:pStyle w:val="TOC4"/>
        <w:tabs>
          <w:tab w:val="right" w:leader="dot" w:pos="9350"/>
        </w:tabs>
        <w:rPr>
          <w:rFonts w:asciiTheme="minorHAnsi" w:eastAsiaTheme="minorEastAsia" w:hAnsiTheme="minorHAnsi" w:cstheme="minorBidi"/>
          <w:noProof/>
          <w:sz w:val="22"/>
          <w:szCs w:val="22"/>
        </w:rPr>
      </w:pPr>
      <w:r>
        <w:rPr>
          <w:noProof/>
        </w:rPr>
        <w:t>Restaurants</w:t>
      </w:r>
      <w:r>
        <w:rPr>
          <w:noProof/>
        </w:rPr>
        <w:tab/>
      </w:r>
      <w:r>
        <w:rPr>
          <w:noProof/>
        </w:rPr>
        <w:fldChar w:fldCharType="begin"/>
      </w:r>
      <w:r>
        <w:rPr>
          <w:noProof/>
        </w:rPr>
        <w:instrText xml:space="preserve"> PAGEREF _Toc65656726 \h </w:instrText>
      </w:r>
      <w:r>
        <w:rPr>
          <w:noProof/>
        </w:rPr>
      </w:r>
      <w:r>
        <w:rPr>
          <w:noProof/>
        </w:rPr>
        <w:fldChar w:fldCharType="separate"/>
      </w:r>
      <w:r w:rsidR="007A6F6D">
        <w:rPr>
          <w:noProof/>
        </w:rPr>
        <w:t>185</w:t>
      </w:r>
      <w:r>
        <w:rPr>
          <w:noProof/>
        </w:rPr>
        <w:fldChar w:fldCharType="end"/>
      </w:r>
    </w:p>
    <w:p w14:paraId="5628588B" w14:textId="3007F222" w:rsidR="002128A0" w:rsidRDefault="002128A0">
      <w:pPr>
        <w:pStyle w:val="TOC4"/>
        <w:tabs>
          <w:tab w:val="right" w:leader="dot" w:pos="9350"/>
        </w:tabs>
        <w:rPr>
          <w:rFonts w:asciiTheme="minorHAnsi" w:eastAsiaTheme="minorEastAsia" w:hAnsiTheme="minorHAnsi" w:cstheme="minorBidi"/>
          <w:noProof/>
          <w:sz w:val="22"/>
          <w:szCs w:val="22"/>
        </w:rPr>
      </w:pPr>
      <w:r>
        <w:rPr>
          <w:noProof/>
        </w:rPr>
        <w:t>Workplace</w:t>
      </w:r>
      <w:r>
        <w:rPr>
          <w:noProof/>
        </w:rPr>
        <w:tab/>
      </w:r>
      <w:r>
        <w:rPr>
          <w:noProof/>
        </w:rPr>
        <w:fldChar w:fldCharType="begin"/>
      </w:r>
      <w:r>
        <w:rPr>
          <w:noProof/>
        </w:rPr>
        <w:instrText xml:space="preserve"> PAGEREF _Toc65656727 \h </w:instrText>
      </w:r>
      <w:r>
        <w:rPr>
          <w:noProof/>
        </w:rPr>
      </w:r>
      <w:r>
        <w:rPr>
          <w:noProof/>
        </w:rPr>
        <w:fldChar w:fldCharType="separate"/>
      </w:r>
      <w:r w:rsidR="007A6F6D">
        <w:rPr>
          <w:noProof/>
        </w:rPr>
        <w:t>187</w:t>
      </w:r>
      <w:r>
        <w:rPr>
          <w:noProof/>
        </w:rPr>
        <w:fldChar w:fldCharType="end"/>
      </w:r>
    </w:p>
    <w:p w14:paraId="64D9A55C" w14:textId="3A1BF01D" w:rsidR="002128A0" w:rsidRDefault="002128A0">
      <w:pPr>
        <w:pStyle w:val="TOC4"/>
        <w:tabs>
          <w:tab w:val="right" w:leader="dot" w:pos="9350"/>
        </w:tabs>
        <w:rPr>
          <w:rFonts w:asciiTheme="minorHAnsi" w:eastAsiaTheme="minorEastAsia" w:hAnsiTheme="minorHAnsi" w:cstheme="minorBidi"/>
          <w:noProof/>
          <w:sz w:val="22"/>
          <w:szCs w:val="22"/>
        </w:rPr>
      </w:pPr>
      <w:r>
        <w:rPr>
          <w:noProof/>
        </w:rPr>
        <w:t>Choir</w:t>
      </w:r>
      <w:r>
        <w:rPr>
          <w:noProof/>
        </w:rPr>
        <w:tab/>
      </w:r>
      <w:r>
        <w:rPr>
          <w:noProof/>
        </w:rPr>
        <w:fldChar w:fldCharType="begin"/>
      </w:r>
      <w:r>
        <w:rPr>
          <w:noProof/>
        </w:rPr>
        <w:instrText xml:space="preserve"> PAGEREF _Toc65656728 \h </w:instrText>
      </w:r>
      <w:r>
        <w:rPr>
          <w:noProof/>
        </w:rPr>
      </w:r>
      <w:r>
        <w:rPr>
          <w:noProof/>
        </w:rPr>
        <w:fldChar w:fldCharType="separate"/>
      </w:r>
      <w:r w:rsidR="007A6F6D">
        <w:rPr>
          <w:noProof/>
        </w:rPr>
        <w:t>188</w:t>
      </w:r>
      <w:r>
        <w:rPr>
          <w:noProof/>
        </w:rPr>
        <w:fldChar w:fldCharType="end"/>
      </w:r>
    </w:p>
    <w:p w14:paraId="0CA9A499" w14:textId="4E9246C9" w:rsidR="002128A0" w:rsidRDefault="002128A0">
      <w:pPr>
        <w:pStyle w:val="TOC4"/>
        <w:tabs>
          <w:tab w:val="right" w:leader="dot" w:pos="9350"/>
        </w:tabs>
        <w:rPr>
          <w:rFonts w:asciiTheme="minorHAnsi" w:eastAsiaTheme="minorEastAsia" w:hAnsiTheme="minorHAnsi" w:cstheme="minorBidi"/>
          <w:noProof/>
          <w:sz w:val="22"/>
          <w:szCs w:val="22"/>
        </w:rPr>
      </w:pPr>
      <w:r>
        <w:rPr>
          <w:noProof/>
        </w:rPr>
        <w:t>Indoor sports</w:t>
      </w:r>
      <w:r>
        <w:rPr>
          <w:noProof/>
        </w:rPr>
        <w:tab/>
      </w:r>
      <w:r>
        <w:rPr>
          <w:noProof/>
        </w:rPr>
        <w:fldChar w:fldCharType="begin"/>
      </w:r>
      <w:r>
        <w:rPr>
          <w:noProof/>
        </w:rPr>
        <w:instrText xml:space="preserve"> PAGEREF _Toc65656729 \h </w:instrText>
      </w:r>
      <w:r>
        <w:rPr>
          <w:noProof/>
        </w:rPr>
      </w:r>
      <w:r>
        <w:rPr>
          <w:noProof/>
        </w:rPr>
        <w:fldChar w:fldCharType="separate"/>
      </w:r>
      <w:r w:rsidR="007A6F6D">
        <w:rPr>
          <w:noProof/>
        </w:rPr>
        <w:t>189</w:t>
      </w:r>
      <w:r>
        <w:rPr>
          <w:noProof/>
        </w:rPr>
        <w:fldChar w:fldCharType="end"/>
      </w:r>
    </w:p>
    <w:p w14:paraId="631C43D1" w14:textId="463FF3A4" w:rsidR="002128A0" w:rsidRDefault="002128A0">
      <w:pPr>
        <w:pStyle w:val="TOC4"/>
        <w:tabs>
          <w:tab w:val="right" w:leader="dot" w:pos="9350"/>
        </w:tabs>
        <w:rPr>
          <w:rFonts w:asciiTheme="minorHAnsi" w:eastAsiaTheme="minorEastAsia" w:hAnsiTheme="minorHAnsi" w:cstheme="minorBidi"/>
          <w:noProof/>
          <w:sz w:val="22"/>
          <w:szCs w:val="22"/>
        </w:rPr>
      </w:pPr>
      <w:r>
        <w:rPr>
          <w:noProof/>
        </w:rPr>
        <w:t>Funeral / Birthday Party / Personal Care / Church</w:t>
      </w:r>
      <w:r>
        <w:rPr>
          <w:noProof/>
        </w:rPr>
        <w:tab/>
      </w:r>
      <w:r>
        <w:rPr>
          <w:noProof/>
        </w:rPr>
        <w:fldChar w:fldCharType="begin"/>
      </w:r>
      <w:r>
        <w:rPr>
          <w:noProof/>
        </w:rPr>
        <w:instrText xml:space="preserve"> PAGEREF _Toc65656730 \h </w:instrText>
      </w:r>
      <w:r>
        <w:rPr>
          <w:noProof/>
        </w:rPr>
      </w:r>
      <w:r>
        <w:rPr>
          <w:noProof/>
        </w:rPr>
        <w:fldChar w:fldCharType="separate"/>
      </w:r>
      <w:r w:rsidR="007A6F6D">
        <w:rPr>
          <w:noProof/>
        </w:rPr>
        <w:t>189</w:t>
      </w:r>
      <w:r>
        <w:rPr>
          <w:noProof/>
        </w:rPr>
        <w:fldChar w:fldCharType="end"/>
      </w:r>
    </w:p>
    <w:p w14:paraId="4E6298A5" w14:textId="32383644" w:rsidR="002128A0" w:rsidRDefault="002128A0">
      <w:pPr>
        <w:pStyle w:val="TOC5"/>
        <w:tabs>
          <w:tab w:val="right" w:leader="dot" w:pos="9350"/>
        </w:tabs>
        <w:rPr>
          <w:rFonts w:asciiTheme="minorHAnsi" w:eastAsiaTheme="minorEastAsia" w:hAnsiTheme="minorHAnsi" w:cstheme="minorBidi"/>
          <w:noProof/>
          <w:sz w:val="22"/>
          <w:szCs w:val="22"/>
        </w:rPr>
      </w:pPr>
      <w:r>
        <w:rPr>
          <w:noProof/>
        </w:rPr>
        <w:lastRenderedPageBreak/>
        <w:t>Funeral</w:t>
      </w:r>
      <w:r>
        <w:rPr>
          <w:noProof/>
        </w:rPr>
        <w:tab/>
      </w:r>
      <w:r>
        <w:rPr>
          <w:noProof/>
        </w:rPr>
        <w:fldChar w:fldCharType="begin"/>
      </w:r>
      <w:r>
        <w:rPr>
          <w:noProof/>
        </w:rPr>
        <w:instrText xml:space="preserve"> PAGEREF _Toc65656731 \h </w:instrText>
      </w:r>
      <w:r>
        <w:rPr>
          <w:noProof/>
        </w:rPr>
      </w:r>
      <w:r>
        <w:rPr>
          <w:noProof/>
        </w:rPr>
        <w:fldChar w:fldCharType="separate"/>
      </w:r>
      <w:r w:rsidR="007A6F6D">
        <w:rPr>
          <w:noProof/>
        </w:rPr>
        <w:t>189</w:t>
      </w:r>
      <w:r>
        <w:rPr>
          <w:noProof/>
        </w:rPr>
        <w:fldChar w:fldCharType="end"/>
      </w:r>
    </w:p>
    <w:p w14:paraId="3786C51D" w14:textId="16A366AB" w:rsidR="002128A0" w:rsidRDefault="002128A0">
      <w:pPr>
        <w:pStyle w:val="TOC5"/>
        <w:tabs>
          <w:tab w:val="right" w:leader="dot" w:pos="9350"/>
        </w:tabs>
        <w:rPr>
          <w:rFonts w:asciiTheme="minorHAnsi" w:eastAsiaTheme="minorEastAsia" w:hAnsiTheme="minorHAnsi" w:cstheme="minorBidi"/>
          <w:noProof/>
          <w:sz w:val="22"/>
          <w:szCs w:val="22"/>
        </w:rPr>
      </w:pPr>
      <w:r>
        <w:rPr>
          <w:noProof/>
        </w:rPr>
        <w:t>Birthday Party</w:t>
      </w:r>
      <w:r>
        <w:rPr>
          <w:noProof/>
        </w:rPr>
        <w:tab/>
      </w:r>
      <w:r>
        <w:rPr>
          <w:noProof/>
        </w:rPr>
        <w:fldChar w:fldCharType="begin"/>
      </w:r>
      <w:r>
        <w:rPr>
          <w:noProof/>
        </w:rPr>
        <w:instrText xml:space="preserve"> PAGEREF _Toc65656732 \h </w:instrText>
      </w:r>
      <w:r>
        <w:rPr>
          <w:noProof/>
        </w:rPr>
      </w:r>
      <w:r>
        <w:rPr>
          <w:noProof/>
        </w:rPr>
        <w:fldChar w:fldCharType="separate"/>
      </w:r>
      <w:r w:rsidR="007A6F6D">
        <w:rPr>
          <w:noProof/>
        </w:rPr>
        <w:t>189</w:t>
      </w:r>
      <w:r>
        <w:rPr>
          <w:noProof/>
        </w:rPr>
        <w:fldChar w:fldCharType="end"/>
      </w:r>
    </w:p>
    <w:p w14:paraId="4844B4D7" w14:textId="2F564A14" w:rsidR="002128A0" w:rsidRDefault="002128A0">
      <w:pPr>
        <w:pStyle w:val="TOC5"/>
        <w:tabs>
          <w:tab w:val="right" w:leader="dot" w:pos="9350"/>
        </w:tabs>
        <w:rPr>
          <w:rFonts w:asciiTheme="minorHAnsi" w:eastAsiaTheme="minorEastAsia" w:hAnsiTheme="minorHAnsi" w:cstheme="minorBidi"/>
          <w:noProof/>
          <w:sz w:val="22"/>
          <w:szCs w:val="22"/>
        </w:rPr>
      </w:pPr>
      <w:r>
        <w:rPr>
          <w:noProof/>
        </w:rPr>
        <w:t>Personal Care</w:t>
      </w:r>
      <w:r>
        <w:rPr>
          <w:noProof/>
        </w:rPr>
        <w:tab/>
      </w:r>
      <w:r>
        <w:rPr>
          <w:noProof/>
        </w:rPr>
        <w:fldChar w:fldCharType="begin"/>
      </w:r>
      <w:r>
        <w:rPr>
          <w:noProof/>
        </w:rPr>
        <w:instrText xml:space="preserve"> PAGEREF _Toc65656733 \h </w:instrText>
      </w:r>
      <w:r>
        <w:rPr>
          <w:noProof/>
        </w:rPr>
      </w:r>
      <w:r>
        <w:rPr>
          <w:noProof/>
        </w:rPr>
        <w:fldChar w:fldCharType="separate"/>
      </w:r>
      <w:r w:rsidR="007A6F6D">
        <w:rPr>
          <w:noProof/>
        </w:rPr>
        <w:t>190</w:t>
      </w:r>
      <w:r>
        <w:rPr>
          <w:noProof/>
        </w:rPr>
        <w:fldChar w:fldCharType="end"/>
      </w:r>
    </w:p>
    <w:p w14:paraId="0EDA64A4" w14:textId="5B713A43" w:rsidR="002128A0" w:rsidRDefault="002128A0">
      <w:pPr>
        <w:pStyle w:val="TOC5"/>
        <w:tabs>
          <w:tab w:val="right" w:leader="dot" w:pos="9350"/>
        </w:tabs>
        <w:rPr>
          <w:rFonts w:asciiTheme="minorHAnsi" w:eastAsiaTheme="minorEastAsia" w:hAnsiTheme="minorHAnsi" w:cstheme="minorBidi"/>
          <w:noProof/>
          <w:sz w:val="22"/>
          <w:szCs w:val="22"/>
        </w:rPr>
      </w:pPr>
      <w:r>
        <w:rPr>
          <w:noProof/>
        </w:rPr>
        <w:t>Church</w:t>
      </w:r>
      <w:r>
        <w:rPr>
          <w:noProof/>
        </w:rPr>
        <w:tab/>
      </w:r>
      <w:r>
        <w:rPr>
          <w:noProof/>
        </w:rPr>
        <w:fldChar w:fldCharType="begin"/>
      </w:r>
      <w:r>
        <w:rPr>
          <w:noProof/>
        </w:rPr>
        <w:instrText xml:space="preserve"> PAGEREF _Toc65656734 \h </w:instrText>
      </w:r>
      <w:r>
        <w:rPr>
          <w:noProof/>
        </w:rPr>
      </w:r>
      <w:r>
        <w:rPr>
          <w:noProof/>
        </w:rPr>
        <w:fldChar w:fldCharType="separate"/>
      </w:r>
      <w:r w:rsidR="007A6F6D">
        <w:rPr>
          <w:noProof/>
        </w:rPr>
        <w:t>190</w:t>
      </w:r>
      <w:r>
        <w:rPr>
          <w:noProof/>
        </w:rPr>
        <w:fldChar w:fldCharType="end"/>
      </w:r>
    </w:p>
    <w:p w14:paraId="6B539475" w14:textId="020C135A" w:rsidR="002128A0" w:rsidRDefault="002128A0">
      <w:pPr>
        <w:pStyle w:val="TOC4"/>
        <w:tabs>
          <w:tab w:val="right" w:leader="dot" w:pos="9350"/>
        </w:tabs>
        <w:rPr>
          <w:rFonts w:asciiTheme="minorHAnsi" w:eastAsiaTheme="minorEastAsia" w:hAnsiTheme="minorHAnsi" w:cstheme="minorBidi"/>
          <w:noProof/>
          <w:sz w:val="22"/>
          <w:szCs w:val="22"/>
        </w:rPr>
      </w:pPr>
      <w:r>
        <w:rPr>
          <w:noProof/>
        </w:rPr>
        <w:t>Various Settings in China</w:t>
      </w:r>
      <w:r>
        <w:rPr>
          <w:noProof/>
        </w:rPr>
        <w:tab/>
      </w:r>
      <w:r>
        <w:rPr>
          <w:noProof/>
        </w:rPr>
        <w:fldChar w:fldCharType="begin"/>
      </w:r>
      <w:r>
        <w:rPr>
          <w:noProof/>
        </w:rPr>
        <w:instrText xml:space="preserve"> PAGEREF _Toc65656735 \h </w:instrText>
      </w:r>
      <w:r>
        <w:rPr>
          <w:noProof/>
        </w:rPr>
      </w:r>
      <w:r>
        <w:rPr>
          <w:noProof/>
        </w:rPr>
        <w:fldChar w:fldCharType="separate"/>
      </w:r>
      <w:r w:rsidR="007A6F6D">
        <w:rPr>
          <w:noProof/>
        </w:rPr>
        <w:t>190</w:t>
      </w:r>
      <w:r>
        <w:rPr>
          <w:noProof/>
        </w:rPr>
        <w:fldChar w:fldCharType="end"/>
      </w:r>
    </w:p>
    <w:p w14:paraId="00734525" w14:textId="09F67C20" w:rsidR="002128A0" w:rsidRDefault="002128A0">
      <w:pPr>
        <w:pStyle w:val="TOC4"/>
        <w:tabs>
          <w:tab w:val="right" w:leader="dot" w:pos="9350"/>
        </w:tabs>
        <w:rPr>
          <w:rFonts w:asciiTheme="minorHAnsi" w:eastAsiaTheme="minorEastAsia" w:hAnsiTheme="minorHAnsi" w:cstheme="minorBidi"/>
          <w:noProof/>
          <w:sz w:val="22"/>
          <w:szCs w:val="22"/>
        </w:rPr>
      </w:pPr>
      <w:r>
        <w:rPr>
          <w:noProof/>
        </w:rPr>
        <w:t>Meat Packing Plants</w:t>
      </w:r>
      <w:r>
        <w:rPr>
          <w:noProof/>
        </w:rPr>
        <w:tab/>
      </w:r>
      <w:r>
        <w:rPr>
          <w:noProof/>
        </w:rPr>
        <w:fldChar w:fldCharType="begin"/>
      </w:r>
      <w:r>
        <w:rPr>
          <w:noProof/>
        </w:rPr>
        <w:instrText xml:space="preserve"> PAGEREF _Toc65656736 \h </w:instrText>
      </w:r>
      <w:r>
        <w:rPr>
          <w:noProof/>
        </w:rPr>
      </w:r>
      <w:r>
        <w:rPr>
          <w:noProof/>
        </w:rPr>
        <w:fldChar w:fldCharType="separate"/>
      </w:r>
      <w:r w:rsidR="007A6F6D">
        <w:rPr>
          <w:noProof/>
        </w:rPr>
        <w:t>190</w:t>
      </w:r>
      <w:r>
        <w:rPr>
          <w:noProof/>
        </w:rPr>
        <w:fldChar w:fldCharType="end"/>
      </w:r>
    </w:p>
    <w:p w14:paraId="61303AA3" w14:textId="5C363523" w:rsidR="002128A0" w:rsidRDefault="002128A0">
      <w:pPr>
        <w:pStyle w:val="TOC4"/>
        <w:tabs>
          <w:tab w:val="right" w:leader="dot" w:pos="9350"/>
        </w:tabs>
        <w:rPr>
          <w:rFonts w:asciiTheme="minorHAnsi" w:eastAsiaTheme="minorEastAsia" w:hAnsiTheme="minorHAnsi" w:cstheme="minorBidi"/>
          <w:noProof/>
          <w:sz w:val="22"/>
          <w:szCs w:val="22"/>
        </w:rPr>
      </w:pPr>
      <w:r>
        <w:rPr>
          <w:noProof/>
        </w:rPr>
        <w:t>Nursing Homes</w:t>
      </w:r>
      <w:r>
        <w:rPr>
          <w:noProof/>
        </w:rPr>
        <w:tab/>
      </w:r>
      <w:r>
        <w:rPr>
          <w:noProof/>
        </w:rPr>
        <w:fldChar w:fldCharType="begin"/>
      </w:r>
      <w:r>
        <w:rPr>
          <w:noProof/>
        </w:rPr>
        <w:instrText xml:space="preserve"> PAGEREF _Toc65656737 \h </w:instrText>
      </w:r>
      <w:r>
        <w:rPr>
          <w:noProof/>
        </w:rPr>
      </w:r>
      <w:r>
        <w:rPr>
          <w:noProof/>
        </w:rPr>
        <w:fldChar w:fldCharType="separate"/>
      </w:r>
      <w:r w:rsidR="007A6F6D">
        <w:rPr>
          <w:noProof/>
        </w:rPr>
        <w:t>190</w:t>
      </w:r>
      <w:r>
        <w:rPr>
          <w:noProof/>
        </w:rPr>
        <w:fldChar w:fldCharType="end"/>
      </w:r>
    </w:p>
    <w:p w14:paraId="124660C7" w14:textId="1A6226D1"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Case Studies Observations</w:t>
      </w:r>
      <w:r>
        <w:rPr>
          <w:noProof/>
        </w:rPr>
        <w:tab/>
      </w:r>
      <w:r>
        <w:rPr>
          <w:noProof/>
        </w:rPr>
        <w:fldChar w:fldCharType="begin"/>
      </w:r>
      <w:r>
        <w:rPr>
          <w:noProof/>
        </w:rPr>
        <w:instrText xml:space="preserve"> PAGEREF _Toc65656738 \h </w:instrText>
      </w:r>
      <w:r>
        <w:rPr>
          <w:noProof/>
        </w:rPr>
      </w:r>
      <w:r>
        <w:rPr>
          <w:noProof/>
        </w:rPr>
        <w:fldChar w:fldCharType="separate"/>
      </w:r>
      <w:r w:rsidR="007A6F6D">
        <w:rPr>
          <w:noProof/>
        </w:rPr>
        <w:t>191</w:t>
      </w:r>
      <w:r>
        <w:rPr>
          <w:noProof/>
        </w:rPr>
        <w:fldChar w:fldCharType="end"/>
      </w:r>
    </w:p>
    <w:p w14:paraId="30FB5DE7" w14:textId="0B407939"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Droplets Versus Aerosols</w:t>
      </w:r>
      <w:r>
        <w:rPr>
          <w:noProof/>
        </w:rPr>
        <w:tab/>
      </w:r>
      <w:r>
        <w:rPr>
          <w:noProof/>
        </w:rPr>
        <w:fldChar w:fldCharType="begin"/>
      </w:r>
      <w:r>
        <w:rPr>
          <w:noProof/>
        </w:rPr>
        <w:instrText xml:space="preserve"> PAGEREF _Toc65656739 \h </w:instrText>
      </w:r>
      <w:r>
        <w:rPr>
          <w:noProof/>
        </w:rPr>
      </w:r>
      <w:r>
        <w:rPr>
          <w:noProof/>
        </w:rPr>
        <w:fldChar w:fldCharType="separate"/>
      </w:r>
      <w:r w:rsidR="007A6F6D">
        <w:rPr>
          <w:noProof/>
        </w:rPr>
        <w:t>193</w:t>
      </w:r>
      <w:r>
        <w:rPr>
          <w:noProof/>
        </w:rPr>
        <w:fldChar w:fldCharType="end"/>
      </w:r>
    </w:p>
    <w:p w14:paraId="364E35D2" w14:textId="4CD9DBEE"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and Bacteria Sizes</w:t>
      </w:r>
      <w:r>
        <w:rPr>
          <w:noProof/>
        </w:rPr>
        <w:tab/>
      </w:r>
      <w:r>
        <w:rPr>
          <w:noProof/>
        </w:rPr>
        <w:fldChar w:fldCharType="begin"/>
      </w:r>
      <w:r>
        <w:rPr>
          <w:noProof/>
        </w:rPr>
        <w:instrText xml:space="preserve"> PAGEREF _Toc65656740 \h </w:instrText>
      </w:r>
      <w:r>
        <w:rPr>
          <w:noProof/>
        </w:rPr>
      </w:r>
      <w:r>
        <w:rPr>
          <w:noProof/>
        </w:rPr>
        <w:fldChar w:fldCharType="separate"/>
      </w:r>
      <w:r w:rsidR="007A6F6D">
        <w:rPr>
          <w:noProof/>
        </w:rPr>
        <w:t>197</w:t>
      </w:r>
      <w:r>
        <w:rPr>
          <w:noProof/>
        </w:rPr>
        <w:fldChar w:fldCharType="end"/>
      </w:r>
    </w:p>
    <w:p w14:paraId="71737707" w14:textId="427C5D9A"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Mutations &amp; Architecture Solutions</w:t>
      </w:r>
      <w:r>
        <w:rPr>
          <w:noProof/>
        </w:rPr>
        <w:tab/>
      </w:r>
      <w:r>
        <w:rPr>
          <w:noProof/>
        </w:rPr>
        <w:fldChar w:fldCharType="begin"/>
      </w:r>
      <w:r>
        <w:rPr>
          <w:noProof/>
        </w:rPr>
        <w:instrText xml:space="preserve"> PAGEREF _Toc65656741 \h </w:instrText>
      </w:r>
      <w:r>
        <w:rPr>
          <w:noProof/>
        </w:rPr>
      </w:r>
      <w:r>
        <w:rPr>
          <w:noProof/>
        </w:rPr>
        <w:fldChar w:fldCharType="separate"/>
      </w:r>
      <w:r w:rsidR="007A6F6D">
        <w:rPr>
          <w:noProof/>
        </w:rPr>
        <w:t>200</w:t>
      </w:r>
      <w:r>
        <w:rPr>
          <w:noProof/>
        </w:rPr>
        <w:fldChar w:fldCharType="end"/>
      </w:r>
    </w:p>
    <w:p w14:paraId="75AA3B28" w14:textId="328BFC03"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Virus Diffusion</w:t>
      </w:r>
      <w:r>
        <w:rPr>
          <w:noProof/>
        </w:rPr>
        <w:tab/>
      </w:r>
      <w:r>
        <w:rPr>
          <w:noProof/>
        </w:rPr>
        <w:fldChar w:fldCharType="begin"/>
      </w:r>
      <w:r>
        <w:rPr>
          <w:noProof/>
        </w:rPr>
        <w:instrText xml:space="preserve"> PAGEREF _Toc65656742 \h </w:instrText>
      </w:r>
      <w:r>
        <w:rPr>
          <w:noProof/>
        </w:rPr>
      </w:r>
      <w:r>
        <w:rPr>
          <w:noProof/>
        </w:rPr>
        <w:fldChar w:fldCharType="separate"/>
      </w:r>
      <w:r w:rsidR="007A6F6D">
        <w:rPr>
          <w:noProof/>
        </w:rPr>
        <w:t>210</w:t>
      </w:r>
      <w:r>
        <w:rPr>
          <w:noProof/>
        </w:rPr>
        <w:fldChar w:fldCharType="end"/>
      </w:r>
    </w:p>
    <w:p w14:paraId="1EAC51DD" w14:textId="758F90A3"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Density by Distance (Electrical Engineering)</w:t>
      </w:r>
      <w:r>
        <w:rPr>
          <w:noProof/>
        </w:rPr>
        <w:tab/>
      </w:r>
      <w:r>
        <w:rPr>
          <w:noProof/>
        </w:rPr>
        <w:fldChar w:fldCharType="begin"/>
      </w:r>
      <w:r>
        <w:rPr>
          <w:noProof/>
        </w:rPr>
        <w:instrText xml:space="preserve"> PAGEREF _Toc65656743 \h </w:instrText>
      </w:r>
      <w:r>
        <w:rPr>
          <w:noProof/>
        </w:rPr>
      </w:r>
      <w:r>
        <w:rPr>
          <w:noProof/>
        </w:rPr>
        <w:fldChar w:fldCharType="separate"/>
      </w:r>
      <w:r w:rsidR="007A6F6D">
        <w:rPr>
          <w:noProof/>
        </w:rPr>
        <w:t>211</w:t>
      </w:r>
      <w:r>
        <w:rPr>
          <w:noProof/>
        </w:rPr>
        <w:fldChar w:fldCharType="end"/>
      </w:r>
    </w:p>
    <w:p w14:paraId="53CD4727" w14:textId="416CDDB9"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Diffusion by Distance and Windspeed (Nuclear Engineering)</w:t>
      </w:r>
      <w:r>
        <w:rPr>
          <w:noProof/>
        </w:rPr>
        <w:tab/>
      </w:r>
      <w:r>
        <w:rPr>
          <w:noProof/>
        </w:rPr>
        <w:fldChar w:fldCharType="begin"/>
      </w:r>
      <w:r>
        <w:rPr>
          <w:noProof/>
        </w:rPr>
        <w:instrText xml:space="preserve"> PAGEREF _Toc65656744 \h </w:instrText>
      </w:r>
      <w:r>
        <w:rPr>
          <w:noProof/>
        </w:rPr>
      </w:r>
      <w:r>
        <w:rPr>
          <w:noProof/>
        </w:rPr>
        <w:fldChar w:fldCharType="separate"/>
      </w:r>
      <w:r w:rsidR="007A6F6D">
        <w:rPr>
          <w:noProof/>
        </w:rPr>
        <w:t>212</w:t>
      </w:r>
      <w:r>
        <w:rPr>
          <w:noProof/>
        </w:rPr>
        <w:fldChar w:fldCharType="end"/>
      </w:r>
    </w:p>
    <w:p w14:paraId="052F8208" w14:textId="20239FD1"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Density by Volume and Air Mixing (Engineering)</w:t>
      </w:r>
      <w:r>
        <w:rPr>
          <w:noProof/>
        </w:rPr>
        <w:tab/>
      </w:r>
      <w:r>
        <w:rPr>
          <w:noProof/>
        </w:rPr>
        <w:fldChar w:fldCharType="begin"/>
      </w:r>
      <w:r>
        <w:rPr>
          <w:noProof/>
        </w:rPr>
        <w:instrText xml:space="preserve"> PAGEREF _Toc65656745 \h </w:instrText>
      </w:r>
      <w:r>
        <w:rPr>
          <w:noProof/>
        </w:rPr>
      </w:r>
      <w:r>
        <w:rPr>
          <w:noProof/>
        </w:rPr>
        <w:fldChar w:fldCharType="separate"/>
      </w:r>
      <w:r w:rsidR="007A6F6D">
        <w:rPr>
          <w:noProof/>
        </w:rPr>
        <w:t>215</w:t>
      </w:r>
      <w:r>
        <w:rPr>
          <w:noProof/>
        </w:rPr>
        <w:fldChar w:fldCharType="end"/>
      </w:r>
    </w:p>
    <w:p w14:paraId="0A9C1EBD" w14:textId="2F15A7DB"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Density by Mask Filtering Levels (Engineering)</w:t>
      </w:r>
      <w:r>
        <w:rPr>
          <w:noProof/>
        </w:rPr>
        <w:tab/>
      </w:r>
      <w:r>
        <w:rPr>
          <w:noProof/>
        </w:rPr>
        <w:fldChar w:fldCharType="begin"/>
      </w:r>
      <w:r>
        <w:rPr>
          <w:noProof/>
        </w:rPr>
        <w:instrText xml:space="preserve"> PAGEREF _Toc65656746 \h </w:instrText>
      </w:r>
      <w:r>
        <w:rPr>
          <w:noProof/>
        </w:rPr>
      </w:r>
      <w:r>
        <w:rPr>
          <w:noProof/>
        </w:rPr>
        <w:fldChar w:fldCharType="separate"/>
      </w:r>
      <w:r w:rsidR="007A6F6D">
        <w:rPr>
          <w:noProof/>
        </w:rPr>
        <w:t>218</w:t>
      </w:r>
      <w:r>
        <w:rPr>
          <w:noProof/>
        </w:rPr>
        <w:fldChar w:fldCharType="end"/>
      </w:r>
    </w:p>
    <w:p w14:paraId="2253E41F" w14:textId="4BD121B9"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Density by Distance and Mask Filtering Levels (Engineering)</w:t>
      </w:r>
      <w:r>
        <w:rPr>
          <w:noProof/>
        </w:rPr>
        <w:tab/>
      </w:r>
      <w:r>
        <w:rPr>
          <w:noProof/>
        </w:rPr>
        <w:fldChar w:fldCharType="begin"/>
      </w:r>
      <w:r>
        <w:rPr>
          <w:noProof/>
        </w:rPr>
        <w:instrText xml:space="preserve"> PAGEREF _Toc65656747 \h </w:instrText>
      </w:r>
      <w:r>
        <w:rPr>
          <w:noProof/>
        </w:rPr>
      </w:r>
      <w:r>
        <w:rPr>
          <w:noProof/>
        </w:rPr>
        <w:fldChar w:fldCharType="separate"/>
      </w:r>
      <w:r w:rsidR="007A6F6D">
        <w:rPr>
          <w:noProof/>
        </w:rPr>
        <w:t>218</w:t>
      </w:r>
      <w:r>
        <w:rPr>
          <w:noProof/>
        </w:rPr>
        <w:fldChar w:fldCharType="end"/>
      </w:r>
    </w:p>
    <w:p w14:paraId="07633A3A" w14:textId="0A6D2B31"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NIST FaTIMA</w:t>
      </w:r>
      <w:r>
        <w:rPr>
          <w:noProof/>
        </w:rPr>
        <w:tab/>
      </w:r>
      <w:r>
        <w:rPr>
          <w:noProof/>
        </w:rPr>
        <w:fldChar w:fldCharType="begin"/>
      </w:r>
      <w:r>
        <w:rPr>
          <w:noProof/>
        </w:rPr>
        <w:instrText xml:space="preserve"> PAGEREF _Toc65656748 \h </w:instrText>
      </w:r>
      <w:r>
        <w:rPr>
          <w:noProof/>
        </w:rPr>
      </w:r>
      <w:r>
        <w:rPr>
          <w:noProof/>
        </w:rPr>
        <w:fldChar w:fldCharType="separate"/>
      </w:r>
      <w:r w:rsidR="007A6F6D">
        <w:rPr>
          <w:noProof/>
        </w:rPr>
        <w:t>220</w:t>
      </w:r>
      <w:r>
        <w:rPr>
          <w:noProof/>
        </w:rPr>
        <w:fldChar w:fldCharType="end"/>
      </w:r>
    </w:p>
    <w:p w14:paraId="04BD890F" w14:textId="464F504C"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Wells-Riley Equation</w:t>
      </w:r>
      <w:r>
        <w:rPr>
          <w:noProof/>
        </w:rPr>
        <w:tab/>
      </w:r>
      <w:r>
        <w:rPr>
          <w:noProof/>
        </w:rPr>
        <w:fldChar w:fldCharType="begin"/>
      </w:r>
      <w:r>
        <w:rPr>
          <w:noProof/>
        </w:rPr>
        <w:instrText xml:space="preserve"> PAGEREF _Toc65656749 \h </w:instrText>
      </w:r>
      <w:r>
        <w:rPr>
          <w:noProof/>
        </w:rPr>
      </w:r>
      <w:r>
        <w:rPr>
          <w:noProof/>
        </w:rPr>
        <w:fldChar w:fldCharType="separate"/>
      </w:r>
      <w:r w:rsidR="007A6F6D">
        <w:rPr>
          <w:noProof/>
        </w:rPr>
        <w:t>221</w:t>
      </w:r>
      <w:r>
        <w:rPr>
          <w:noProof/>
        </w:rPr>
        <w:fldChar w:fldCharType="end"/>
      </w:r>
    </w:p>
    <w:p w14:paraId="763FAA96" w14:textId="7C16E00D" w:rsidR="002128A0" w:rsidRDefault="002128A0">
      <w:pPr>
        <w:pStyle w:val="TOC4"/>
        <w:tabs>
          <w:tab w:val="right" w:leader="dot" w:pos="9350"/>
        </w:tabs>
        <w:rPr>
          <w:rFonts w:asciiTheme="minorHAnsi" w:eastAsiaTheme="minorEastAsia" w:hAnsiTheme="minorHAnsi" w:cstheme="minorBidi"/>
          <w:noProof/>
          <w:sz w:val="22"/>
          <w:szCs w:val="22"/>
        </w:rPr>
      </w:pPr>
      <w:r>
        <w:rPr>
          <w:noProof/>
        </w:rPr>
        <w:t>Wells-Riley Summary</w:t>
      </w:r>
      <w:r>
        <w:rPr>
          <w:noProof/>
        </w:rPr>
        <w:tab/>
      </w:r>
      <w:r>
        <w:rPr>
          <w:noProof/>
        </w:rPr>
        <w:fldChar w:fldCharType="begin"/>
      </w:r>
      <w:r>
        <w:rPr>
          <w:noProof/>
        </w:rPr>
        <w:instrText xml:space="preserve"> PAGEREF _Toc65656750 \h </w:instrText>
      </w:r>
      <w:r>
        <w:rPr>
          <w:noProof/>
        </w:rPr>
      </w:r>
      <w:r>
        <w:rPr>
          <w:noProof/>
        </w:rPr>
        <w:fldChar w:fldCharType="separate"/>
      </w:r>
      <w:r w:rsidR="007A6F6D">
        <w:rPr>
          <w:noProof/>
        </w:rPr>
        <w:t>221</w:t>
      </w:r>
      <w:r>
        <w:rPr>
          <w:noProof/>
        </w:rPr>
        <w:fldChar w:fldCharType="end"/>
      </w:r>
    </w:p>
    <w:p w14:paraId="038027CB" w14:textId="1A5B8EC7" w:rsidR="002128A0" w:rsidRDefault="002128A0">
      <w:pPr>
        <w:pStyle w:val="TOC4"/>
        <w:tabs>
          <w:tab w:val="right" w:leader="dot" w:pos="9350"/>
        </w:tabs>
        <w:rPr>
          <w:rFonts w:asciiTheme="minorHAnsi" w:eastAsiaTheme="minorEastAsia" w:hAnsiTheme="minorHAnsi" w:cstheme="minorBidi"/>
          <w:noProof/>
          <w:sz w:val="22"/>
          <w:szCs w:val="22"/>
        </w:rPr>
      </w:pPr>
      <w:r>
        <w:rPr>
          <w:noProof/>
        </w:rPr>
        <w:t>Wells-Riley Details Indoors</w:t>
      </w:r>
      <w:r>
        <w:rPr>
          <w:noProof/>
        </w:rPr>
        <w:tab/>
      </w:r>
      <w:r>
        <w:rPr>
          <w:noProof/>
        </w:rPr>
        <w:fldChar w:fldCharType="begin"/>
      </w:r>
      <w:r>
        <w:rPr>
          <w:noProof/>
        </w:rPr>
        <w:instrText xml:space="preserve"> PAGEREF _Toc65656751 \h </w:instrText>
      </w:r>
      <w:r>
        <w:rPr>
          <w:noProof/>
        </w:rPr>
      </w:r>
      <w:r>
        <w:rPr>
          <w:noProof/>
        </w:rPr>
        <w:fldChar w:fldCharType="separate"/>
      </w:r>
      <w:r w:rsidR="007A6F6D">
        <w:rPr>
          <w:noProof/>
        </w:rPr>
        <w:t>224</w:t>
      </w:r>
      <w:r>
        <w:rPr>
          <w:noProof/>
        </w:rPr>
        <w:fldChar w:fldCharType="end"/>
      </w:r>
    </w:p>
    <w:p w14:paraId="66834E6A" w14:textId="0504C6E4" w:rsidR="002128A0" w:rsidRDefault="002128A0">
      <w:pPr>
        <w:pStyle w:val="TOC4"/>
        <w:tabs>
          <w:tab w:val="right" w:leader="dot" w:pos="9350"/>
        </w:tabs>
        <w:rPr>
          <w:rFonts w:asciiTheme="minorHAnsi" w:eastAsiaTheme="minorEastAsia" w:hAnsiTheme="minorHAnsi" w:cstheme="minorBidi"/>
          <w:noProof/>
          <w:sz w:val="22"/>
          <w:szCs w:val="22"/>
        </w:rPr>
      </w:pPr>
      <w:r>
        <w:rPr>
          <w:noProof/>
        </w:rPr>
        <w:t>Wells-Riley Details Outside</w:t>
      </w:r>
      <w:r>
        <w:rPr>
          <w:noProof/>
        </w:rPr>
        <w:tab/>
      </w:r>
      <w:r>
        <w:rPr>
          <w:noProof/>
        </w:rPr>
        <w:fldChar w:fldCharType="begin"/>
      </w:r>
      <w:r>
        <w:rPr>
          <w:noProof/>
        </w:rPr>
        <w:instrText xml:space="preserve"> PAGEREF _Toc65656752 \h </w:instrText>
      </w:r>
      <w:r>
        <w:rPr>
          <w:noProof/>
        </w:rPr>
      </w:r>
      <w:r>
        <w:rPr>
          <w:noProof/>
        </w:rPr>
        <w:fldChar w:fldCharType="separate"/>
      </w:r>
      <w:r w:rsidR="007A6F6D">
        <w:rPr>
          <w:noProof/>
        </w:rPr>
        <w:t>228</w:t>
      </w:r>
      <w:r>
        <w:rPr>
          <w:noProof/>
        </w:rPr>
        <w:fldChar w:fldCharType="end"/>
      </w:r>
    </w:p>
    <w:p w14:paraId="56643723" w14:textId="1E461D70"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Current US Infrastructure Virus Concentration</w:t>
      </w:r>
      <w:r>
        <w:rPr>
          <w:noProof/>
        </w:rPr>
        <w:tab/>
      </w:r>
      <w:r>
        <w:rPr>
          <w:noProof/>
        </w:rPr>
        <w:fldChar w:fldCharType="begin"/>
      </w:r>
      <w:r>
        <w:rPr>
          <w:noProof/>
        </w:rPr>
        <w:instrText xml:space="preserve"> PAGEREF _Toc65656753 \h </w:instrText>
      </w:r>
      <w:r>
        <w:rPr>
          <w:noProof/>
        </w:rPr>
      </w:r>
      <w:r>
        <w:rPr>
          <w:noProof/>
        </w:rPr>
        <w:fldChar w:fldCharType="separate"/>
      </w:r>
      <w:r w:rsidR="007A6F6D">
        <w:rPr>
          <w:noProof/>
        </w:rPr>
        <w:t>233</w:t>
      </w:r>
      <w:r>
        <w:rPr>
          <w:noProof/>
        </w:rPr>
        <w:fldChar w:fldCharType="end"/>
      </w:r>
    </w:p>
    <w:p w14:paraId="5DA41281" w14:textId="012E07DB"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Concentration (HVAC Industry Engineering)</w:t>
      </w:r>
      <w:r>
        <w:rPr>
          <w:noProof/>
        </w:rPr>
        <w:tab/>
      </w:r>
      <w:r>
        <w:rPr>
          <w:noProof/>
        </w:rPr>
        <w:fldChar w:fldCharType="begin"/>
      </w:r>
      <w:r>
        <w:rPr>
          <w:noProof/>
        </w:rPr>
        <w:instrText xml:space="preserve"> PAGEREF _Toc65656754 \h </w:instrText>
      </w:r>
      <w:r>
        <w:rPr>
          <w:noProof/>
        </w:rPr>
      </w:r>
      <w:r>
        <w:rPr>
          <w:noProof/>
        </w:rPr>
        <w:fldChar w:fldCharType="separate"/>
      </w:r>
      <w:r w:rsidR="007A6F6D">
        <w:rPr>
          <w:noProof/>
        </w:rPr>
        <w:t>234</w:t>
      </w:r>
      <w:r>
        <w:rPr>
          <w:noProof/>
        </w:rPr>
        <w:fldChar w:fldCharType="end"/>
      </w:r>
    </w:p>
    <w:p w14:paraId="7A66C211" w14:textId="5D4AF5F2"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Current US Infrastructure Key Findings</w:t>
      </w:r>
      <w:r>
        <w:rPr>
          <w:noProof/>
        </w:rPr>
        <w:tab/>
      </w:r>
      <w:r>
        <w:rPr>
          <w:noProof/>
        </w:rPr>
        <w:fldChar w:fldCharType="begin"/>
      </w:r>
      <w:r>
        <w:rPr>
          <w:noProof/>
        </w:rPr>
        <w:instrText xml:space="preserve"> PAGEREF _Toc65656755 \h </w:instrText>
      </w:r>
      <w:r>
        <w:rPr>
          <w:noProof/>
        </w:rPr>
      </w:r>
      <w:r>
        <w:rPr>
          <w:noProof/>
        </w:rPr>
        <w:fldChar w:fldCharType="separate"/>
      </w:r>
      <w:r w:rsidR="007A6F6D">
        <w:rPr>
          <w:noProof/>
        </w:rPr>
        <w:t>237</w:t>
      </w:r>
      <w:r>
        <w:rPr>
          <w:noProof/>
        </w:rPr>
        <w:fldChar w:fldCharType="end"/>
      </w:r>
    </w:p>
    <w:p w14:paraId="532FF2E5" w14:textId="2B661D1E"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Infrastructure Modifications</w:t>
      </w:r>
      <w:r>
        <w:rPr>
          <w:noProof/>
        </w:rPr>
        <w:tab/>
      </w:r>
      <w:r>
        <w:rPr>
          <w:noProof/>
        </w:rPr>
        <w:fldChar w:fldCharType="begin"/>
      </w:r>
      <w:r>
        <w:rPr>
          <w:noProof/>
        </w:rPr>
        <w:instrText xml:space="preserve"> PAGEREF _Toc65656756 \h </w:instrText>
      </w:r>
      <w:r>
        <w:rPr>
          <w:noProof/>
        </w:rPr>
      </w:r>
      <w:r>
        <w:rPr>
          <w:noProof/>
        </w:rPr>
        <w:fldChar w:fldCharType="separate"/>
      </w:r>
      <w:r w:rsidR="007A6F6D">
        <w:rPr>
          <w:noProof/>
        </w:rPr>
        <w:t>237</w:t>
      </w:r>
      <w:r>
        <w:rPr>
          <w:noProof/>
        </w:rPr>
        <w:fldChar w:fldCharType="end"/>
      </w:r>
    </w:p>
    <w:p w14:paraId="71862A9B" w14:textId="1C5B4A00"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Classroom &amp; Other Designs</w:t>
      </w:r>
      <w:r>
        <w:rPr>
          <w:noProof/>
        </w:rPr>
        <w:tab/>
      </w:r>
      <w:r>
        <w:rPr>
          <w:noProof/>
        </w:rPr>
        <w:fldChar w:fldCharType="begin"/>
      </w:r>
      <w:r>
        <w:rPr>
          <w:noProof/>
        </w:rPr>
        <w:instrText xml:space="preserve"> PAGEREF _Toc65656757 \h </w:instrText>
      </w:r>
      <w:r>
        <w:rPr>
          <w:noProof/>
        </w:rPr>
      </w:r>
      <w:r>
        <w:rPr>
          <w:noProof/>
        </w:rPr>
        <w:fldChar w:fldCharType="separate"/>
      </w:r>
      <w:r w:rsidR="007A6F6D">
        <w:rPr>
          <w:noProof/>
        </w:rPr>
        <w:t>238</w:t>
      </w:r>
      <w:r>
        <w:rPr>
          <w:noProof/>
        </w:rPr>
        <w:fldChar w:fldCharType="end"/>
      </w:r>
    </w:p>
    <w:p w14:paraId="431D8055" w14:textId="31AE4EB5"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Classroom Design Validation</w:t>
      </w:r>
      <w:r>
        <w:rPr>
          <w:noProof/>
        </w:rPr>
        <w:tab/>
      </w:r>
      <w:r>
        <w:rPr>
          <w:noProof/>
        </w:rPr>
        <w:fldChar w:fldCharType="begin"/>
      </w:r>
      <w:r>
        <w:rPr>
          <w:noProof/>
        </w:rPr>
        <w:instrText xml:space="preserve"> PAGEREF _Toc65656758 \h </w:instrText>
      </w:r>
      <w:r>
        <w:rPr>
          <w:noProof/>
        </w:rPr>
      </w:r>
      <w:r>
        <w:rPr>
          <w:noProof/>
        </w:rPr>
        <w:fldChar w:fldCharType="separate"/>
      </w:r>
      <w:r w:rsidR="007A6F6D">
        <w:rPr>
          <w:noProof/>
        </w:rPr>
        <w:t>241</w:t>
      </w:r>
      <w:r>
        <w:rPr>
          <w:noProof/>
        </w:rPr>
        <w:fldChar w:fldCharType="end"/>
      </w:r>
    </w:p>
    <w:p w14:paraId="5DD118D0" w14:textId="49D41A1E"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Diffusion Other Indoor Designs</w:t>
      </w:r>
      <w:r>
        <w:rPr>
          <w:noProof/>
        </w:rPr>
        <w:tab/>
      </w:r>
      <w:r>
        <w:rPr>
          <w:noProof/>
        </w:rPr>
        <w:fldChar w:fldCharType="begin"/>
      </w:r>
      <w:r>
        <w:rPr>
          <w:noProof/>
        </w:rPr>
        <w:instrText xml:space="preserve"> PAGEREF _Toc65656759 \h </w:instrText>
      </w:r>
      <w:r>
        <w:rPr>
          <w:noProof/>
        </w:rPr>
      </w:r>
      <w:r>
        <w:rPr>
          <w:noProof/>
        </w:rPr>
        <w:fldChar w:fldCharType="separate"/>
      </w:r>
      <w:r w:rsidR="007A6F6D">
        <w:rPr>
          <w:noProof/>
        </w:rPr>
        <w:t>249</w:t>
      </w:r>
      <w:r>
        <w:rPr>
          <w:noProof/>
        </w:rPr>
        <w:fldChar w:fldCharType="end"/>
      </w:r>
    </w:p>
    <w:p w14:paraId="39B1DEE5" w14:textId="77211343"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Personally Dealing With Enclosed Spaces</w:t>
      </w:r>
      <w:r>
        <w:rPr>
          <w:noProof/>
        </w:rPr>
        <w:tab/>
      </w:r>
      <w:r>
        <w:rPr>
          <w:noProof/>
        </w:rPr>
        <w:fldChar w:fldCharType="begin"/>
      </w:r>
      <w:r>
        <w:rPr>
          <w:noProof/>
        </w:rPr>
        <w:instrText xml:space="preserve"> PAGEREF _Toc65656760 \h </w:instrText>
      </w:r>
      <w:r>
        <w:rPr>
          <w:noProof/>
        </w:rPr>
      </w:r>
      <w:r>
        <w:rPr>
          <w:noProof/>
        </w:rPr>
        <w:fldChar w:fldCharType="separate"/>
      </w:r>
      <w:r w:rsidR="007A6F6D">
        <w:rPr>
          <w:noProof/>
        </w:rPr>
        <w:t>250</w:t>
      </w:r>
      <w:r>
        <w:rPr>
          <w:noProof/>
        </w:rPr>
        <w:fldChar w:fldCharType="end"/>
      </w:r>
    </w:p>
    <w:p w14:paraId="77C0D047" w14:textId="7D6E8516"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Diffusion by Distance and Windspeed</w:t>
      </w:r>
      <w:r>
        <w:rPr>
          <w:noProof/>
        </w:rPr>
        <w:tab/>
      </w:r>
      <w:r>
        <w:rPr>
          <w:noProof/>
        </w:rPr>
        <w:fldChar w:fldCharType="begin"/>
      </w:r>
      <w:r>
        <w:rPr>
          <w:noProof/>
        </w:rPr>
        <w:instrText xml:space="preserve"> PAGEREF _Toc65656761 \h </w:instrText>
      </w:r>
      <w:r>
        <w:rPr>
          <w:noProof/>
        </w:rPr>
      </w:r>
      <w:r>
        <w:rPr>
          <w:noProof/>
        </w:rPr>
        <w:fldChar w:fldCharType="separate"/>
      </w:r>
      <w:r w:rsidR="007A6F6D">
        <w:rPr>
          <w:noProof/>
        </w:rPr>
        <w:t>252</w:t>
      </w:r>
      <w:r>
        <w:rPr>
          <w:noProof/>
        </w:rPr>
        <w:fldChar w:fldCharType="end"/>
      </w:r>
    </w:p>
    <w:p w14:paraId="3B0332DF" w14:textId="2A36B93A"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Density by Volume and Air Mixing</w:t>
      </w:r>
      <w:r>
        <w:rPr>
          <w:noProof/>
        </w:rPr>
        <w:tab/>
      </w:r>
      <w:r>
        <w:rPr>
          <w:noProof/>
        </w:rPr>
        <w:fldChar w:fldCharType="begin"/>
      </w:r>
      <w:r>
        <w:rPr>
          <w:noProof/>
        </w:rPr>
        <w:instrText xml:space="preserve"> PAGEREF _Toc65656762 \h </w:instrText>
      </w:r>
      <w:r>
        <w:rPr>
          <w:noProof/>
        </w:rPr>
      </w:r>
      <w:r>
        <w:rPr>
          <w:noProof/>
        </w:rPr>
        <w:fldChar w:fldCharType="separate"/>
      </w:r>
      <w:r w:rsidR="007A6F6D">
        <w:rPr>
          <w:noProof/>
        </w:rPr>
        <w:t>253</w:t>
      </w:r>
      <w:r>
        <w:rPr>
          <w:noProof/>
        </w:rPr>
        <w:fldChar w:fldCharType="end"/>
      </w:r>
    </w:p>
    <w:p w14:paraId="04C37141" w14:textId="33146CF8"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Density by Distance and Mask Filtering Levels</w:t>
      </w:r>
      <w:r>
        <w:rPr>
          <w:noProof/>
        </w:rPr>
        <w:tab/>
      </w:r>
      <w:r>
        <w:rPr>
          <w:noProof/>
        </w:rPr>
        <w:fldChar w:fldCharType="begin"/>
      </w:r>
      <w:r>
        <w:rPr>
          <w:noProof/>
        </w:rPr>
        <w:instrText xml:space="preserve"> PAGEREF _Toc65656763 \h </w:instrText>
      </w:r>
      <w:r>
        <w:rPr>
          <w:noProof/>
        </w:rPr>
      </w:r>
      <w:r>
        <w:rPr>
          <w:noProof/>
        </w:rPr>
        <w:fldChar w:fldCharType="separate"/>
      </w:r>
      <w:r w:rsidR="007A6F6D">
        <w:rPr>
          <w:noProof/>
        </w:rPr>
        <w:t>256</w:t>
      </w:r>
      <w:r>
        <w:rPr>
          <w:noProof/>
        </w:rPr>
        <w:fldChar w:fldCharType="end"/>
      </w:r>
    </w:p>
    <w:p w14:paraId="58DC6EBA" w14:textId="2B0B6B93"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Wells Riley Probability of Infection</w:t>
      </w:r>
      <w:r>
        <w:rPr>
          <w:noProof/>
        </w:rPr>
        <w:tab/>
      </w:r>
      <w:r>
        <w:rPr>
          <w:noProof/>
        </w:rPr>
        <w:fldChar w:fldCharType="begin"/>
      </w:r>
      <w:r>
        <w:rPr>
          <w:noProof/>
        </w:rPr>
        <w:instrText xml:space="preserve"> PAGEREF _Toc65656764 \h </w:instrText>
      </w:r>
      <w:r>
        <w:rPr>
          <w:noProof/>
        </w:rPr>
      </w:r>
      <w:r>
        <w:rPr>
          <w:noProof/>
        </w:rPr>
        <w:fldChar w:fldCharType="separate"/>
      </w:r>
      <w:r w:rsidR="007A6F6D">
        <w:rPr>
          <w:noProof/>
        </w:rPr>
        <w:t>256</w:t>
      </w:r>
      <w:r>
        <w:rPr>
          <w:noProof/>
        </w:rPr>
        <w:fldChar w:fldCharType="end"/>
      </w:r>
    </w:p>
    <w:p w14:paraId="1B90C48B" w14:textId="335479BD"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Public Transportation</w:t>
      </w:r>
      <w:r>
        <w:rPr>
          <w:noProof/>
        </w:rPr>
        <w:tab/>
      </w:r>
      <w:r>
        <w:rPr>
          <w:noProof/>
        </w:rPr>
        <w:fldChar w:fldCharType="begin"/>
      </w:r>
      <w:r>
        <w:rPr>
          <w:noProof/>
        </w:rPr>
        <w:instrText xml:space="preserve"> PAGEREF _Toc65656765 \h </w:instrText>
      </w:r>
      <w:r>
        <w:rPr>
          <w:noProof/>
        </w:rPr>
      </w:r>
      <w:r>
        <w:rPr>
          <w:noProof/>
        </w:rPr>
        <w:fldChar w:fldCharType="separate"/>
      </w:r>
      <w:r w:rsidR="007A6F6D">
        <w:rPr>
          <w:noProof/>
        </w:rPr>
        <w:t>260</w:t>
      </w:r>
      <w:r>
        <w:rPr>
          <w:noProof/>
        </w:rPr>
        <w:fldChar w:fldCharType="end"/>
      </w:r>
    </w:p>
    <w:p w14:paraId="1BD0BC59" w14:textId="06FA408A"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Virus Exposure Risk (Ver)</w:t>
      </w:r>
      <w:r>
        <w:rPr>
          <w:noProof/>
        </w:rPr>
        <w:tab/>
      </w:r>
      <w:r>
        <w:rPr>
          <w:noProof/>
        </w:rPr>
        <w:fldChar w:fldCharType="begin"/>
      </w:r>
      <w:r>
        <w:rPr>
          <w:noProof/>
        </w:rPr>
        <w:instrText xml:space="preserve"> PAGEREF _Toc65656766 \h </w:instrText>
      </w:r>
      <w:r>
        <w:rPr>
          <w:noProof/>
        </w:rPr>
      </w:r>
      <w:r>
        <w:rPr>
          <w:noProof/>
        </w:rPr>
        <w:fldChar w:fldCharType="separate"/>
      </w:r>
      <w:r w:rsidR="007A6F6D">
        <w:rPr>
          <w:noProof/>
        </w:rPr>
        <w:t>262</w:t>
      </w:r>
      <w:r>
        <w:rPr>
          <w:noProof/>
        </w:rPr>
        <w:fldChar w:fldCharType="end"/>
      </w:r>
    </w:p>
    <w:p w14:paraId="31D6707C" w14:textId="6524BDD4"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Modeling Equations</w:t>
      </w:r>
      <w:r>
        <w:rPr>
          <w:noProof/>
        </w:rPr>
        <w:tab/>
      </w:r>
      <w:r>
        <w:rPr>
          <w:noProof/>
        </w:rPr>
        <w:fldChar w:fldCharType="begin"/>
      </w:r>
      <w:r>
        <w:rPr>
          <w:noProof/>
        </w:rPr>
        <w:instrText xml:space="preserve"> PAGEREF _Toc65656767 \h </w:instrText>
      </w:r>
      <w:r>
        <w:rPr>
          <w:noProof/>
        </w:rPr>
      </w:r>
      <w:r>
        <w:rPr>
          <w:noProof/>
        </w:rPr>
        <w:fldChar w:fldCharType="separate"/>
      </w:r>
      <w:r w:rsidR="007A6F6D">
        <w:rPr>
          <w:noProof/>
        </w:rPr>
        <w:t>267</w:t>
      </w:r>
      <w:r>
        <w:rPr>
          <w:noProof/>
        </w:rPr>
        <w:fldChar w:fldCharType="end"/>
      </w:r>
    </w:p>
    <w:p w14:paraId="0AA609D6" w14:textId="26552CF0"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Airplanes and Airports</w:t>
      </w:r>
      <w:r>
        <w:rPr>
          <w:noProof/>
        </w:rPr>
        <w:tab/>
      </w:r>
      <w:r>
        <w:rPr>
          <w:noProof/>
        </w:rPr>
        <w:fldChar w:fldCharType="begin"/>
      </w:r>
      <w:r>
        <w:rPr>
          <w:noProof/>
        </w:rPr>
        <w:instrText xml:space="preserve"> PAGEREF _Toc65656768 \h </w:instrText>
      </w:r>
      <w:r>
        <w:rPr>
          <w:noProof/>
        </w:rPr>
      </w:r>
      <w:r>
        <w:rPr>
          <w:noProof/>
        </w:rPr>
        <w:fldChar w:fldCharType="separate"/>
      </w:r>
      <w:r w:rsidR="007A6F6D">
        <w:rPr>
          <w:noProof/>
        </w:rPr>
        <w:t>272</w:t>
      </w:r>
      <w:r>
        <w:rPr>
          <w:noProof/>
        </w:rPr>
        <w:fldChar w:fldCharType="end"/>
      </w:r>
    </w:p>
    <w:p w14:paraId="1ED4007B" w14:textId="08ACDCE9"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Certification</w:t>
      </w:r>
      <w:r>
        <w:rPr>
          <w:noProof/>
        </w:rPr>
        <w:tab/>
      </w:r>
      <w:r>
        <w:rPr>
          <w:noProof/>
        </w:rPr>
        <w:fldChar w:fldCharType="begin"/>
      </w:r>
      <w:r>
        <w:rPr>
          <w:noProof/>
        </w:rPr>
        <w:instrText xml:space="preserve"> PAGEREF _Toc65656769 \h </w:instrText>
      </w:r>
      <w:r>
        <w:rPr>
          <w:noProof/>
        </w:rPr>
      </w:r>
      <w:r>
        <w:rPr>
          <w:noProof/>
        </w:rPr>
        <w:fldChar w:fldCharType="separate"/>
      </w:r>
      <w:r w:rsidR="007A6F6D">
        <w:rPr>
          <w:noProof/>
        </w:rPr>
        <w:t>278</w:t>
      </w:r>
      <w:r>
        <w:rPr>
          <w:noProof/>
        </w:rPr>
        <w:fldChar w:fldCharType="end"/>
      </w:r>
    </w:p>
    <w:p w14:paraId="462328D4" w14:textId="1D52EBD1"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System or Product Certification</w:t>
      </w:r>
      <w:r>
        <w:rPr>
          <w:noProof/>
        </w:rPr>
        <w:tab/>
      </w:r>
      <w:r>
        <w:rPr>
          <w:noProof/>
        </w:rPr>
        <w:fldChar w:fldCharType="begin"/>
      </w:r>
      <w:r>
        <w:rPr>
          <w:noProof/>
        </w:rPr>
        <w:instrText xml:space="preserve"> PAGEREF _Toc65656770 \h </w:instrText>
      </w:r>
      <w:r>
        <w:rPr>
          <w:noProof/>
        </w:rPr>
      </w:r>
      <w:r>
        <w:rPr>
          <w:noProof/>
        </w:rPr>
        <w:fldChar w:fldCharType="separate"/>
      </w:r>
      <w:r w:rsidR="007A6F6D">
        <w:rPr>
          <w:noProof/>
        </w:rPr>
        <w:t>280</w:t>
      </w:r>
      <w:r>
        <w:rPr>
          <w:noProof/>
        </w:rPr>
        <w:fldChar w:fldCharType="end"/>
      </w:r>
    </w:p>
    <w:p w14:paraId="4DE2250E" w14:textId="194E689B"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Pfizer BioNTech Phase 1 2 3 Study Protocol</w:t>
      </w:r>
      <w:r>
        <w:rPr>
          <w:noProof/>
        </w:rPr>
        <w:tab/>
      </w:r>
      <w:r>
        <w:rPr>
          <w:noProof/>
        </w:rPr>
        <w:fldChar w:fldCharType="begin"/>
      </w:r>
      <w:r>
        <w:rPr>
          <w:noProof/>
        </w:rPr>
        <w:instrText xml:space="preserve"> PAGEREF _Toc65656771 \h </w:instrText>
      </w:r>
      <w:r>
        <w:rPr>
          <w:noProof/>
        </w:rPr>
      </w:r>
      <w:r>
        <w:rPr>
          <w:noProof/>
        </w:rPr>
        <w:fldChar w:fldCharType="separate"/>
      </w:r>
      <w:r w:rsidR="007A6F6D">
        <w:rPr>
          <w:noProof/>
        </w:rPr>
        <w:t>283</w:t>
      </w:r>
      <w:r>
        <w:rPr>
          <w:noProof/>
        </w:rPr>
        <w:fldChar w:fldCharType="end"/>
      </w:r>
    </w:p>
    <w:p w14:paraId="77B47455" w14:textId="25F16F5E"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Certification Failure</w:t>
      </w:r>
      <w:r>
        <w:rPr>
          <w:noProof/>
        </w:rPr>
        <w:tab/>
      </w:r>
      <w:r>
        <w:rPr>
          <w:noProof/>
        </w:rPr>
        <w:fldChar w:fldCharType="begin"/>
      </w:r>
      <w:r>
        <w:rPr>
          <w:noProof/>
        </w:rPr>
        <w:instrText xml:space="preserve"> PAGEREF _Toc65656772 \h </w:instrText>
      </w:r>
      <w:r>
        <w:rPr>
          <w:noProof/>
        </w:rPr>
      </w:r>
      <w:r>
        <w:rPr>
          <w:noProof/>
        </w:rPr>
        <w:fldChar w:fldCharType="separate"/>
      </w:r>
      <w:r w:rsidR="007A6F6D">
        <w:rPr>
          <w:noProof/>
        </w:rPr>
        <w:t>286</w:t>
      </w:r>
      <w:r>
        <w:rPr>
          <w:noProof/>
        </w:rPr>
        <w:fldChar w:fldCharType="end"/>
      </w:r>
    </w:p>
    <w:p w14:paraId="60DFD072" w14:textId="4889742D"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FDA Certification Failure</w:t>
      </w:r>
      <w:r>
        <w:rPr>
          <w:noProof/>
        </w:rPr>
        <w:tab/>
      </w:r>
      <w:r>
        <w:rPr>
          <w:noProof/>
        </w:rPr>
        <w:fldChar w:fldCharType="begin"/>
      </w:r>
      <w:r>
        <w:rPr>
          <w:noProof/>
        </w:rPr>
        <w:instrText xml:space="preserve"> PAGEREF _Toc65656773 \h </w:instrText>
      </w:r>
      <w:r>
        <w:rPr>
          <w:noProof/>
        </w:rPr>
      </w:r>
      <w:r>
        <w:rPr>
          <w:noProof/>
        </w:rPr>
        <w:fldChar w:fldCharType="separate"/>
      </w:r>
      <w:r w:rsidR="007A6F6D">
        <w:rPr>
          <w:noProof/>
        </w:rPr>
        <w:t>287</w:t>
      </w:r>
      <w:r>
        <w:rPr>
          <w:noProof/>
        </w:rPr>
        <w:fldChar w:fldCharType="end"/>
      </w:r>
    </w:p>
    <w:p w14:paraId="054C9117" w14:textId="54359067"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FAA Certification Failure</w:t>
      </w:r>
      <w:r>
        <w:rPr>
          <w:noProof/>
        </w:rPr>
        <w:tab/>
      </w:r>
      <w:r>
        <w:rPr>
          <w:noProof/>
        </w:rPr>
        <w:fldChar w:fldCharType="begin"/>
      </w:r>
      <w:r>
        <w:rPr>
          <w:noProof/>
        </w:rPr>
        <w:instrText xml:space="preserve"> PAGEREF _Toc65656774 \h </w:instrText>
      </w:r>
      <w:r>
        <w:rPr>
          <w:noProof/>
        </w:rPr>
      </w:r>
      <w:r>
        <w:rPr>
          <w:noProof/>
        </w:rPr>
        <w:fldChar w:fldCharType="separate"/>
      </w:r>
      <w:r w:rsidR="007A6F6D">
        <w:rPr>
          <w:noProof/>
        </w:rPr>
        <w:t>288</w:t>
      </w:r>
      <w:r>
        <w:rPr>
          <w:noProof/>
        </w:rPr>
        <w:fldChar w:fldCharType="end"/>
      </w:r>
    </w:p>
    <w:p w14:paraId="6566D381" w14:textId="40ED4683"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lastRenderedPageBreak/>
        <w:t>Vaccines</w:t>
      </w:r>
      <w:r>
        <w:rPr>
          <w:noProof/>
        </w:rPr>
        <w:tab/>
      </w:r>
      <w:r>
        <w:rPr>
          <w:noProof/>
        </w:rPr>
        <w:fldChar w:fldCharType="begin"/>
      </w:r>
      <w:r>
        <w:rPr>
          <w:noProof/>
        </w:rPr>
        <w:instrText xml:space="preserve"> PAGEREF _Toc65656775 \h </w:instrText>
      </w:r>
      <w:r>
        <w:rPr>
          <w:noProof/>
        </w:rPr>
      </w:r>
      <w:r>
        <w:rPr>
          <w:noProof/>
        </w:rPr>
        <w:fldChar w:fldCharType="separate"/>
      </w:r>
      <w:r w:rsidR="007A6F6D">
        <w:rPr>
          <w:noProof/>
        </w:rPr>
        <w:t>291</w:t>
      </w:r>
      <w:r>
        <w:rPr>
          <w:noProof/>
        </w:rPr>
        <w:fldChar w:fldCharType="end"/>
      </w:r>
    </w:p>
    <w:p w14:paraId="34CCE5E3" w14:textId="2690D061"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Key Vaccine Requirements and Reality</w:t>
      </w:r>
      <w:r>
        <w:rPr>
          <w:noProof/>
        </w:rPr>
        <w:tab/>
      </w:r>
      <w:r>
        <w:rPr>
          <w:noProof/>
        </w:rPr>
        <w:fldChar w:fldCharType="begin"/>
      </w:r>
      <w:r>
        <w:rPr>
          <w:noProof/>
        </w:rPr>
        <w:instrText xml:space="preserve"> PAGEREF _Toc65656776 \h </w:instrText>
      </w:r>
      <w:r>
        <w:rPr>
          <w:noProof/>
        </w:rPr>
      </w:r>
      <w:r>
        <w:rPr>
          <w:noProof/>
        </w:rPr>
        <w:fldChar w:fldCharType="separate"/>
      </w:r>
      <w:r w:rsidR="007A6F6D">
        <w:rPr>
          <w:noProof/>
        </w:rPr>
        <w:t>291</w:t>
      </w:r>
      <w:r>
        <w:rPr>
          <w:noProof/>
        </w:rPr>
        <w:fldChar w:fldCharType="end"/>
      </w:r>
    </w:p>
    <w:p w14:paraId="339C1021" w14:textId="6437AC1C"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Vaccine Approaches</w:t>
      </w:r>
      <w:r>
        <w:rPr>
          <w:noProof/>
        </w:rPr>
        <w:tab/>
      </w:r>
      <w:r>
        <w:rPr>
          <w:noProof/>
        </w:rPr>
        <w:fldChar w:fldCharType="begin"/>
      </w:r>
      <w:r>
        <w:rPr>
          <w:noProof/>
        </w:rPr>
        <w:instrText xml:space="preserve"> PAGEREF _Toc65656777 \h </w:instrText>
      </w:r>
      <w:r>
        <w:rPr>
          <w:noProof/>
        </w:rPr>
      </w:r>
      <w:r>
        <w:rPr>
          <w:noProof/>
        </w:rPr>
        <w:fldChar w:fldCharType="separate"/>
      </w:r>
      <w:r w:rsidR="007A6F6D">
        <w:rPr>
          <w:noProof/>
        </w:rPr>
        <w:t>292</w:t>
      </w:r>
      <w:r>
        <w:rPr>
          <w:noProof/>
        </w:rPr>
        <w:fldChar w:fldCharType="end"/>
      </w:r>
    </w:p>
    <w:p w14:paraId="05239397" w14:textId="1A02BB5D"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21st Century Vaccine</w:t>
      </w:r>
      <w:r>
        <w:rPr>
          <w:noProof/>
        </w:rPr>
        <w:tab/>
      </w:r>
      <w:r>
        <w:rPr>
          <w:noProof/>
        </w:rPr>
        <w:fldChar w:fldCharType="begin"/>
      </w:r>
      <w:r>
        <w:rPr>
          <w:noProof/>
        </w:rPr>
        <w:instrText xml:space="preserve"> PAGEREF _Toc65656778 \h </w:instrText>
      </w:r>
      <w:r>
        <w:rPr>
          <w:noProof/>
        </w:rPr>
      </w:r>
      <w:r>
        <w:rPr>
          <w:noProof/>
        </w:rPr>
        <w:fldChar w:fldCharType="separate"/>
      </w:r>
      <w:r w:rsidR="007A6F6D">
        <w:rPr>
          <w:noProof/>
        </w:rPr>
        <w:t>294</w:t>
      </w:r>
      <w:r>
        <w:rPr>
          <w:noProof/>
        </w:rPr>
        <w:fldChar w:fldCharType="end"/>
      </w:r>
    </w:p>
    <w:p w14:paraId="40E1B3EA" w14:textId="5CE4E91D"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Pfizer/BioNTech Vaccine</w:t>
      </w:r>
      <w:r>
        <w:rPr>
          <w:noProof/>
        </w:rPr>
        <w:tab/>
      </w:r>
      <w:r>
        <w:rPr>
          <w:noProof/>
        </w:rPr>
        <w:fldChar w:fldCharType="begin"/>
      </w:r>
      <w:r>
        <w:rPr>
          <w:noProof/>
        </w:rPr>
        <w:instrText xml:space="preserve"> PAGEREF _Toc65656779 \h </w:instrText>
      </w:r>
      <w:r>
        <w:rPr>
          <w:noProof/>
        </w:rPr>
      </w:r>
      <w:r>
        <w:rPr>
          <w:noProof/>
        </w:rPr>
        <w:fldChar w:fldCharType="separate"/>
      </w:r>
      <w:r w:rsidR="007A6F6D">
        <w:rPr>
          <w:noProof/>
        </w:rPr>
        <w:t>295</w:t>
      </w:r>
      <w:r>
        <w:rPr>
          <w:noProof/>
        </w:rPr>
        <w:fldChar w:fldCharType="end"/>
      </w:r>
    </w:p>
    <w:p w14:paraId="2DBFEA5B" w14:textId="47CDA9C9"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Why This Works</w:t>
      </w:r>
      <w:r>
        <w:rPr>
          <w:noProof/>
        </w:rPr>
        <w:tab/>
      </w:r>
      <w:r>
        <w:rPr>
          <w:noProof/>
        </w:rPr>
        <w:fldChar w:fldCharType="begin"/>
      </w:r>
      <w:r>
        <w:rPr>
          <w:noProof/>
        </w:rPr>
        <w:instrText xml:space="preserve"> PAGEREF _Toc65656780 \h </w:instrText>
      </w:r>
      <w:r>
        <w:rPr>
          <w:noProof/>
        </w:rPr>
      </w:r>
      <w:r>
        <w:rPr>
          <w:noProof/>
        </w:rPr>
        <w:fldChar w:fldCharType="separate"/>
      </w:r>
      <w:r w:rsidR="007A6F6D">
        <w:rPr>
          <w:noProof/>
        </w:rPr>
        <w:t>296</w:t>
      </w:r>
      <w:r>
        <w:rPr>
          <w:noProof/>
        </w:rPr>
        <w:fldChar w:fldCharType="end"/>
      </w:r>
    </w:p>
    <w:p w14:paraId="368E7070" w14:textId="25AAEBAF"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Allergic Reactions</w:t>
      </w:r>
      <w:r>
        <w:rPr>
          <w:noProof/>
        </w:rPr>
        <w:tab/>
      </w:r>
      <w:r>
        <w:rPr>
          <w:noProof/>
        </w:rPr>
        <w:fldChar w:fldCharType="begin"/>
      </w:r>
      <w:r>
        <w:rPr>
          <w:noProof/>
        </w:rPr>
        <w:instrText xml:space="preserve"> PAGEREF _Toc65656781 \h </w:instrText>
      </w:r>
      <w:r>
        <w:rPr>
          <w:noProof/>
        </w:rPr>
      </w:r>
      <w:r>
        <w:rPr>
          <w:noProof/>
        </w:rPr>
        <w:fldChar w:fldCharType="separate"/>
      </w:r>
      <w:r w:rsidR="007A6F6D">
        <w:rPr>
          <w:noProof/>
        </w:rPr>
        <w:t>296</w:t>
      </w:r>
      <w:r>
        <w:rPr>
          <w:noProof/>
        </w:rPr>
        <w:fldChar w:fldCharType="end"/>
      </w:r>
    </w:p>
    <w:p w14:paraId="117C4831" w14:textId="5BD5298F"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Unintended Consequences of RNA Therapy</w:t>
      </w:r>
      <w:r>
        <w:rPr>
          <w:noProof/>
        </w:rPr>
        <w:tab/>
      </w:r>
      <w:r>
        <w:rPr>
          <w:noProof/>
        </w:rPr>
        <w:fldChar w:fldCharType="begin"/>
      </w:r>
      <w:r>
        <w:rPr>
          <w:noProof/>
        </w:rPr>
        <w:instrText xml:space="preserve"> PAGEREF _Toc65656782 \h </w:instrText>
      </w:r>
      <w:r>
        <w:rPr>
          <w:noProof/>
        </w:rPr>
      </w:r>
      <w:r>
        <w:rPr>
          <w:noProof/>
        </w:rPr>
        <w:fldChar w:fldCharType="separate"/>
      </w:r>
      <w:r w:rsidR="007A6F6D">
        <w:rPr>
          <w:noProof/>
        </w:rPr>
        <w:t>297</w:t>
      </w:r>
      <w:r>
        <w:rPr>
          <w:noProof/>
        </w:rPr>
        <w:fldChar w:fldCharType="end"/>
      </w:r>
    </w:p>
    <w:p w14:paraId="67EA288F" w14:textId="2054B5D4"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Healthcare Worker Assessment</w:t>
      </w:r>
      <w:r>
        <w:rPr>
          <w:noProof/>
        </w:rPr>
        <w:tab/>
      </w:r>
      <w:r>
        <w:rPr>
          <w:noProof/>
        </w:rPr>
        <w:fldChar w:fldCharType="begin"/>
      </w:r>
      <w:r>
        <w:rPr>
          <w:noProof/>
        </w:rPr>
        <w:instrText xml:space="preserve"> PAGEREF _Toc65656783 \h </w:instrText>
      </w:r>
      <w:r>
        <w:rPr>
          <w:noProof/>
        </w:rPr>
      </w:r>
      <w:r>
        <w:rPr>
          <w:noProof/>
        </w:rPr>
        <w:fldChar w:fldCharType="separate"/>
      </w:r>
      <w:r w:rsidR="007A6F6D">
        <w:rPr>
          <w:noProof/>
        </w:rPr>
        <w:t>297</w:t>
      </w:r>
      <w:r>
        <w:rPr>
          <w:noProof/>
        </w:rPr>
        <w:fldChar w:fldCharType="end"/>
      </w:r>
    </w:p>
    <w:p w14:paraId="1D22EEF6" w14:textId="0F50B960"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Moderna Vaccine</w:t>
      </w:r>
      <w:r>
        <w:rPr>
          <w:noProof/>
        </w:rPr>
        <w:tab/>
      </w:r>
      <w:r>
        <w:rPr>
          <w:noProof/>
        </w:rPr>
        <w:fldChar w:fldCharType="begin"/>
      </w:r>
      <w:r>
        <w:rPr>
          <w:noProof/>
        </w:rPr>
        <w:instrText xml:space="preserve"> PAGEREF _Toc65656784 \h </w:instrText>
      </w:r>
      <w:r>
        <w:rPr>
          <w:noProof/>
        </w:rPr>
      </w:r>
      <w:r>
        <w:rPr>
          <w:noProof/>
        </w:rPr>
        <w:fldChar w:fldCharType="separate"/>
      </w:r>
      <w:r w:rsidR="007A6F6D">
        <w:rPr>
          <w:noProof/>
        </w:rPr>
        <w:t>301</w:t>
      </w:r>
      <w:r>
        <w:rPr>
          <w:noProof/>
        </w:rPr>
        <w:fldChar w:fldCharType="end"/>
      </w:r>
    </w:p>
    <w:p w14:paraId="60361441" w14:textId="1E8A949D"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mRNA Vaccine Ingredients</w:t>
      </w:r>
      <w:r>
        <w:rPr>
          <w:noProof/>
        </w:rPr>
        <w:tab/>
      </w:r>
      <w:r>
        <w:rPr>
          <w:noProof/>
        </w:rPr>
        <w:fldChar w:fldCharType="begin"/>
      </w:r>
      <w:r>
        <w:rPr>
          <w:noProof/>
        </w:rPr>
        <w:instrText xml:space="preserve"> PAGEREF _Toc65656785 \h </w:instrText>
      </w:r>
      <w:r>
        <w:rPr>
          <w:noProof/>
        </w:rPr>
      </w:r>
      <w:r>
        <w:rPr>
          <w:noProof/>
        </w:rPr>
        <w:fldChar w:fldCharType="separate"/>
      </w:r>
      <w:r w:rsidR="007A6F6D">
        <w:rPr>
          <w:noProof/>
        </w:rPr>
        <w:t>302</w:t>
      </w:r>
      <w:r>
        <w:rPr>
          <w:noProof/>
        </w:rPr>
        <w:fldChar w:fldCharType="end"/>
      </w:r>
    </w:p>
    <w:p w14:paraId="15B3E6FF" w14:textId="0DFD7902"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US Government Actions to Develop Vaccine</w:t>
      </w:r>
      <w:r>
        <w:rPr>
          <w:noProof/>
        </w:rPr>
        <w:tab/>
      </w:r>
      <w:r>
        <w:rPr>
          <w:noProof/>
        </w:rPr>
        <w:fldChar w:fldCharType="begin"/>
      </w:r>
      <w:r>
        <w:rPr>
          <w:noProof/>
        </w:rPr>
        <w:instrText xml:space="preserve"> PAGEREF _Toc65656786 \h </w:instrText>
      </w:r>
      <w:r>
        <w:rPr>
          <w:noProof/>
        </w:rPr>
      </w:r>
      <w:r>
        <w:rPr>
          <w:noProof/>
        </w:rPr>
        <w:fldChar w:fldCharType="separate"/>
      </w:r>
      <w:r w:rsidR="007A6F6D">
        <w:rPr>
          <w:noProof/>
        </w:rPr>
        <w:t>304</w:t>
      </w:r>
      <w:r>
        <w:rPr>
          <w:noProof/>
        </w:rPr>
        <w:fldChar w:fldCharType="end"/>
      </w:r>
    </w:p>
    <w:p w14:paraId="31B16EE6" w14:textId="40D92C91"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Operation Warp Speed</w:t>
      </w:r>
      <w:r>
        <w:rPr>
          <w:noProof/>
        </w:rPr>
        <w:tab/>
      </w:r>
      <w:r>
        <w:rPr>
          <w:noProof/>
        </w:rPr>
        <w:fldChar w:fldCharType="begin"/>
      </w:r>
      <w:r>
        <w:rPr>
          <w:noProof/>
        </w:rPr>
        <w:instrText xml:space="preserve"> PAGEREF _Toc65656787 \h </w:instrText>
      </w:r>
      <w:r>
        <w:rPr>
          <w:noProof/>
        </w:rPr>
      </w:r>
      <w:r>
        <w:rPr>
          <w:noProof/>
        </w:rPr>
        <w:fldChar w:fldCharType="separate"/>
      </w:r>
      <w:r w:rsidR="007A6F6D">
        <w:rPr>
          <w:noProof/>
        </w:rPr>
        <w:t>310</w:t>
      </w:r>
      <w:r>
        <w:rPr>
          <w:noProof/>
        </w:rPr>
        <w:fldChar w:fldCharType="end"/>
      </w:r>
    </w:p>
    <w:p w14:paraId="7EF8321C" w14:textId="297D4E19"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Single Privatized Contract Approach Implications</w:t>
      </w:r>
      <w:r>
        <w:rPr>
          <w:noProof/>
        </w:rPr>
        <w:tab/>
      </w:r>
      <w:r>
        <w:rPr>
          <w:noProof/>
        </w:rPr>
        <w:fldChar w:fldCharType="begin"/>
      </w:r>
      <w:r>
        <w:rPr>
          <w:noProof/>
        </w:rPr>
        <w:instrText xml:space="preserve"> PAGEREF _Toc65656788 \h </w:instrText>
      </w:r>
      <w:r>
        <w:rPr>
          <w:noProof/>
        </w:rPr>
      </w:r>
      <w:r>
        <w:rPr>
          <w:noProof/>
        </w:rPr>
        <w:fldChar w:fldCharType="separate"/>
      </w:r>
      <w:r w:rsidR="007A6F6D">
        <w:rPr>
          <w:noProof/>
        </w:rPr>
        <w:t>315</w:t>
      </w:r>
      <w:r>
        <w:rPr>
          <w:noProof/>
        </w:rPr>
        <w:fldChar w:fldCharType="end"/>
      </w:r>
    </w:p>
    <w:p w14:paraId="12A76418" w14:textId="2A9DD500"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FDA Approval Pfizer-BioNTech Vaccine</w:t>
      </w:r>
      <w:r>
        <w:rPr>
          <w:noProof/>
        </w:rPr>
        <w:tab/>
      </w:r>
      <w:r>
        <w:rPr>
          <w:noProof/>
        </w:rPr>
        <w:fldChar w:fldCharType="begin"/>
      </w:r>
      <w:r>
        <w:rPr>
          <w:noProof/>
        </w:rPr>
        <w:instrText xml:space="preserve"> PAGEREF _Toc65656789 \h </w:instrText>
      </w:r>
      <w:r>
        <w:rPr>
          <w:noProof/>
        </w:rPr>
      </w:r>
      <w:r>
        <w:rPr>
          <w:noProof/>
        </w:rPr>
        <w:fldChar w:fldCharType="separate"/>
      </w:r>
      <w:r w:rsidR="007A6F6D">
        <w:rPr>
          <w:noProof/>
        </w:rPr>
        <w:t>317</w:t>
      </w:r>
      <w:r>
        <w:rPr>
          <w:noProof/>
        </w:rPr>
        <w:fldChar w:fldCharType="end"/>
      </w:r>
    </w:p>
    <w:p w14:paraId="3AB7B360" w14:textId="3B77FB98"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FDA Approval Moderna Vaccine</w:t>
      </w:r>
      <w:r>
        <w:rPr>
          <w:noProof/>
        </w:rPr>
        <w:tab/>
      </w:r>
      <w:r>
        <w:rPr>
          <w:noProof/>
        </w:rPr>
        <w:fldChar w:fldCharType="begin"/>
      </w:r>
      <w:r>
        <w:rPr>
          <w:noProof/>
        </w:rPr>
        <w:instrText xml:space="preserve"> PAGEREF _Toc65656790 \h </w:instrText>
      </w:r>
      <w:r>
        <w:rPr>
          <w:noProof/>
        </w:rPr>
      </w:r>
      <w:r>
        <w:rPr>
          <w:noProof/>
        </w:rPr>
        <w:fldChar w:fldCharType="separate"/>
      </w:r>
      <w:r w:rsidR="007A6F6D">
        <w:rPr>
          <w:noProof/>
        </w:rPr>
        <w:t>320</w:t>
      </w:r>
      <w:r>
        <w:rPr>
          <w:noProof/>
        </w:rPr>
        <w:fldChar w:fldCharType="end"/>
      </w:r>
    </w:p>
    <w:p w14:paraId="34694EBB" w14:textId="480B47EB"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FDA Approval Janssen Vaccine</w:t>
      </w:r>
      <w:r>
        <w:rPr>
          <w:noProof/>
        </w:rPr>
        <w:tab/>
      </w:r>
      <w:r>
        <w:rPr>
          <w:noProof/>
        </w:rPr>
        <w:fldChar w:fldCharType="begin"/>
      </w:r>
      <w:r>
        <w:rPr>
          <w:noProof/>
        </w:rPr>
        <w:instrText xml:space="preserve"> PAGEREF _Toc65656791 \h </w:instrText>
      </w:r>
      <w:r>
        <w:rPr>
          <w:noProof/>
        </w:rPr>
      </w:r>
      <w:r>
        <w:rPr>
          <w:noProof/>
        </w:rPr>
        <w:fldChar w:fldCharType="separate"/>
      </w:r>
      <w:r w:rsidR="007A6F6D">
        <w:rPr>
          <w:noProof/>
        </w:rPr>
        <w:t>323</w:t>
      </w:r>
      <w:r>
        <w:rPr>
          <w:noProof/>
        </w:rPr>
        <w:fldChar w:fldCharType="end"/>
      </w:r>
    </w:p>
    <w:p w14:paraId="46FE2224" w14:textId="7C93070F"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Vaccine Systems Perspective</w:t>
      </w:r>
      <w:r>
        <w:rPr>
          <w:noProof/>
        </w:rPr>
        <w:tab/>
      </w:r>
      <w:r>
        <w:rPr>
          <w:noProof/>
        </w:rPr>
        <w:fldChar w:fldCharType="begin"/>
      </w:r>
      <w:r>
        <w:rPr>
          <w:noProof/>
        </w:rPr>
        <w:instrText xml:space="preserve"> PAGEREF _Toc65656792 \h </w:instrText>
      </w:r>
      <w:r>
        <w:rPr>
          <w:noProof/>
        </w:rPr>
      </w:r>
      <w:r>
        <w:rPr>
          <w:noProof/>
        </w:rPr>
        <w:fldChar w:fldCharType="separate"/>
      </w:r>
      <w:r w:rsidR="007A6F6D">
        <w:rPr>
          <w:noProof/>
        </w:rPr>
        <w:t>326</w:t>
      </w:r>
      <w:r>
        <w:rPr>
          <w:noProof/>
        </w:rPr>
        <w:fldChar w:fldCharType="end"/>
      </w:r>
    </w:p>
    <w:p w14:paraId="1E70A07D" w14:textId="48A22F09"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Vaccine Distribution</w:t>
      </w:r>
      <w:r>
        <w:rPr>
          <w:noProof/>
        </w:rPr>
        <w:tab/>
      </w:r>
      <w:r>
        <w:rPr>
          <w:noProof/>
        </w:rPr>
        <w:fldChar w:fldCharType="begin"/>
      </w:r>
      <w:r>
        <w:rPr>
          <w:noProof/>
        </w:rPr>
        <w:instrText xml:space="preserve"> PAGEREF _Toc65656793 \h </w:instrText>
      </w:r>
      <w:r>
        <w:rPr>
          <w:noProof/>
        </w:rPr>
      </w:r>
      <w:r>
        <w:rPr>
          <w:noProof/>
        </w:rPr>
        <w:fldChar w:fldCharType="separate"/>
      </w:r>
      <w:r w:rsidR="007A6F6D">
        <w:rPr>
          <w:noProof/>
        </w:rPr>
        <w:t>330</w:t>
      </w:r>
      <w:r>
        <w:rPr>
          <w:noProof/>
        </w:rPr>
        <w:fldChar w:fldCharType="end"/>
      </w:r>
    </w:p>
    <w:p w14:paraId="61C993FB" w14:textId="5E34A498"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Successful Massive Vaccination Program Example</w:t>
      </w:r>
      <w:r>
        <w:rPr>
          <w:noProof/>
        </w:rPr>
        <w:tab/>
      </w:r>
      <w:r>
        <w:rPr>
          <w:noProof/>
        </w:rPr>
        <w:fldChar w:fldCharType="begin"/>
      </w:r>
      <w:r>
        <w:rPr>
          <w:noProof/>
        </w:rPr>
        <w:instrText xml:space="preserve"> PAGEREF _Toc65656794 \h </w:instrText>
      </w:r>
      <w:r>
        <w:rPr>
          <w:noProof/>
        </w:rPr>
      </w:r>
      <w:r>
        <w:rPr>
          <w:noProof/>
        </w:rPr>
        <w:fldChar w:fldCharType="separate"/>
      </w:r>
      <w:r w:rsidR="007A6F6D">
        <w:rPr>
          <w:noProof/>
        </w:rPr>
        <w:t>336</w:t>
      </w:r>
      <w:r>
        <w:rPr>
          <w:noProof/>
        </w:rPr>
        <w:fldChar w:fldCharType="end"/>
      </w:r>
    </w:p>
    <w:p w14:paraId="0D3EE359" w14:textId="748E0CBE"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Other Countries</w:t>
      </w:r>
      <w:r>
        <w:rPr>
          <w:noProof/>
        </w:rPr>
        <w:tab/>
      </w:r>
      <w:r>
        <w:rPr>
          <w:noProof/>
        </w:rPr>
        <w:fldChar w:fldCharType="begin"/>
      </w:r>
      <w:r>
        <w:rPr>
          <w:noProof/>
        </w:rPr>
        <w:instrText xml:space="preserve"> PAGEREF _Toc65656795 \h </w:instrText>
      </w:r>
      <w:r>
        <w:rPr>
          <w:noProof/>
        </w:rPr>
      </w:r>
      <w:r>
        <w:rPr>
          <w:noProof/>
        </w:rPr>
        <w:fldChar w:fldCharType="separate"/>
      </w:r>
      <w:r w:rsidR="007A6F6D">
        <w:rPr>
          <w:noProof/>
        </w:rPr>
        <w:t>337</w:t>
      </w:r>
      <w:r>
        <w:rPr>
          <w:noProof/>
        </w:rPr>
        <w:fldChar w:fldCharType="end"/>
      </w:r>
    </w:p>
    <w:p w14:paraId="40A474AB" w14:textId="772C87A4"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Virus Decontamination</w:t>
      </w:r>
      <w:r>
        <w:rPr>
          <w:noProof/>
        </w:rPr>
        <w:tab/>
      </w:r>
      <w:r>
        <w:rPr>
          <w:noProof/>
        </w:rPr>
        <w:fldChar w:fldCharType="begin"/>
      </w:r>
      <w:r>
        <w:rPr>
          <w:noProof/>
        </w:rPr>
        <w:instrText xml:space="preserve"> PAGEREF _Toc65656796 \h </w:instrText>
      </w:r>
      <w:r>
        <w:rPr>
          <w:noProof/>
        </w:rPr>
      </w:r>
      <w:r>
        <w:rPr>
          <w:noProof/>
        </w:rPr>
        <w:fldChar w:fldCharType="separate"/>
      </w:r>
      <w:r w:rsidR="007A6F6D">
        <w:rPr>
          <w:noProof/>
        </w:rPr>
        <w:t>340</w:t>
      </w:r>
      <w:r>
        <w:rPr>
          <w:noProof/>
        </w:rPr>
        <w:fldChar w:fldCharType="end"/>
      </w:r>
    </w:p>
    <w:p w14:paraId="001CABD3" w14:textId="333373C9"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Decontamination Background and Solutions</w:t>
      </w:r>
      <w:r>
        <w:rPr>
          <w:noProof/>
        </w:rPr>
        <w:tab/>
      </w:r>
      <w:r>
        <w:rPr>
          <w:noProof/>
        </w:rPr>
        <w:fldChar w:fldCharType="begin"/>
      </w:r>
      <w:r>
        <w:rPr>
          <w:noProof/>
        </w:rPr>
        <w:instrText xml:space="preserve"> PAGEREF _Toc65656797 \h </w:instrText>
      </w:r>
      <w:r>
        <w:rPr>
          <w:noProof/>
        </w:rPr>
      </w:r>
      <w:r>
        <w:rPr>
          <w:noProof/>
        </w:rPr>
        <w:fldChar w:fldCharType="separate"/>
      </w:r>
      <w:r w:rsidR="007A6F6D">
        <w:rPr>
          <w:noProof/>
        </w:rPr>
        <w:t>340</w:t>
      </w:r>
      <w:r>
        <w:rPr>
          <w:noProof/>
        </w:rPr>
        <w:fldChar w:fldCharType="end"/>
      </w:r>
    </w:p>
    <w:p w14:paraId="66F8801D" w14:textId="550BF8EF"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Disinfectants and Inactivating Agents</w:t>
      </w:r>
      <w:r>
        <w:rPr>
          <w:noProof/>
        </w:rPr>
        <w:tab/>
      </w:r>
      <w:r>
        <w:rPr>
          <w:noProof/>
        </w:rPr>
        <w:fldChar w:fldCharType="begin"/>
      </w:r>
      <w:r>
        <w:rPr>
          <w:noProof/>
        </w:rPr>
        <w:instrText xml:space="preserve"> PAGEREF _Toc65656798 \h </w:instrText>
      </w:r>
      <w:r>
        <w:rPr>
          <w:noProof/>
        </w:rPr>
      </w:r>
      <w:r>
        <w:rPr>
          <w:noProof/>
        </w:rPr>
        <w:fldChar w:fldCharType="separate"/>
      </w:r>
      <w:r w:rsidR="007A6F6D">
        <w:rPr>
          <w:noProof/>
        </w:rPr>
        <w:t>343</w:t>
      </w:r>
      <w:r>
        <w:rPr>
          <w:noProof/>
        </w:rPr>
        <w:fldChar w:fldCharType="end"/>
      </w:r>
    </w:p>
    <w:p w14:paraId="6657B6CB" w14:textId="5C4B25DF"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Potential System Solutions - Decontamination Architectures</w:t>
      </w:r>
      <w:r>
        <w:rPr>
          <w:noProof/>
        </w:rPr>
        <w:tab/>
      </w:r>
      <w:r>
        <w:rPr>
          <w:noProof/>
        </w:rPr>
        <w:fldChar w:fldCharType="begin"/>
      </w:r>
      <w:r>
        <w:rPr>
          <w:noProof/>
        </w:rPr>
        <w:instrText xml:space="preserve"> PAGEREF _Toc65656799 \h </w:instrText>
      </w:r>
      <w:r>
        <w:rPr>
          <w:noProof/>
        </w:rPr>
      </w:r>
      <w:r>
        <w:rPr>
          <w:noProof/>
        </w:rPr>
        <w:fldChar w:fldCharType="separate"/>
      </w:r>
      <w:r w:rsidR="007A6F6D">
        <w:rPr>
          <w:noProof/>
        </w:rPr>
        <w:t>344</w:t>
      </w:r>
      <w:r>
        <w:rPr>
          <w:noProof/>
        </w:rPr>
        <w:fldChar w:fldCharType="end"/>
      </w:r>
    </w:p>
    <w:p w14:paraId="4E0C854D" w14:textId="69DD4A65"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System Settings</w:t>
      </w:r>
      <w:r>
        <w:rPr>
          <w:noProof/>
        </w:rPr>
        <w:tab/>
      </w:r>
      <w:r>
        <w:rPr>
          <w:noProof/>
        </w:rPr>
        <w:fldChar w:fldCharType="begin"/>
      </w:r>
      <w:r>
        <w:rPr>
          <w:noProof/>
        </w:rPr>
        <w:instrText xml:space="preserve"> PAGEREF _Toc65656800 \h </w:instrText>
      </w:r>
      <w:r>
        <w:rPr>
          <w:noProof/>
        </w:rPr>
      </w:r>
      <w:r>
        <w:rPr>
          <w:noProof/>
        </w:rPr>
        <w:fldChar w:fldCharType="separate"/>
      </w:r>
      <w:r w:rsidR="007A6F6D">
        <w:rPr>
          <w:noProof/>
        </w:rPr>
        <w:t>345</w:t>
      </w:r>
      <w:r>
        <w:rPr>
          <w:noProof/>
        </w:rPr>
        <w:fldChar w:fldCharType="end"/>
      </w:r>
    </w:p>
    <w:p w14:paraId="5162C8F7" w14:textId="516DC98F"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Decontamination Architecture Approaches and System Settings</w:t>
      </w:r>
      <w:r>
        <w:rPr>
          <w:noProof/>
        </w:rPr>
        <w:tab/>
      </w:r>
      <w:r>
        <w:rPr>
          <w:noProof/>
        </w:rPr>
        <w:fldChar w:fldCharType="begin"/>
      </w:r>
      <w:r>
        <w:rPr>
          <w:noProof/>
        </w:rPr>
        <w:instrText xml:space="preserve"> PAGEREF _Toc65656801 \h </w:instrText>
      </w:r>
      <w:r>
        <w:rPr>
          <w:noProof/>
        </w:rPr>
      </w:r>
      <w:r>
        <w:rPr>
          <w:noProof/>
        </w:rPr>
        <w:fldChar w:fldCharType="separate"/>
      </w:r>
      <w:r w:rsidR="007A6F6D">
        <w:rPr>
          <w:noProof/>
        </w:rPr>
        <w:t>346</w:t>
      </w:r>
      <w:r>
        <w:rPr>
          <w:noProof/>
        </w:rPr>
        <w:fldChar w:fldCharType="end"/>
      </w:r>
    </w:p>
    <w:p w14:paraId="55C49E72" w14:textId="01506C98"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Vendors and Hard to Find Industrial Vendors</w:t>
      </w:r>
      <w:r>
        <w:rPr>
          <w:noProof/>
        </w:rPr>
        <w:tab/>
      </w:r>
      <w:r>
        <w:rPr>
          <w:noProof/>
        </w:rPr>
        <w:fldChar w:fldCharType="begin"/>
      </w:r>
      <w:r>
        <w:rPr>
          <w:noProof/>
        </w:rPr>
        <w:instrText xml:space="preserve"> PAGEREF _Toc65656802 \h </w:instrText>
      </w:r>
      <w:r>
        <w:rPr>
          <w:noProof/>
        </w:rPr>
      </w:r>
      <w:r>
        <w:rPr>
          <w:noProof/>
        </w:rPr>
        <w:fldChar w:fldCharType="separate"/>
      </w:r>
      <w:r w:rsidR="007A6F6D">
        <w:rPr>
          <w:noProof/>
        </w:rPr>
        <w:t>353</w:t>
      </w:r>
      <w:r>
        <w:rPr>
          <w:noProof/>
        </w:rPr>
        <w:fldChar w:fldCharType="end"/>
      </w:r>
    </w:p>
    <w:p w14:paraId="72FF58C6" w14:textId="34D435B0"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Home Protocols</w:t>
      </w:r>
      <w:r>
        <w:rPr>
          <w:noProof/>
        </w:rPr>
        <w:tab/>
      </w:r>
      <w:r>
        <w:rPr>
          <w:noProof/>
        </w:rPr>
        <w:fldChar w:fldCharType="begin"/>
      </w:r>
      <w:r>
        <w:rPr>
          <w:noProof/>
        </w:rPr>
        <w:instrText xml:space="preserve"> PAGEREF _Toc65656803 \h </w:instrText>
      </w:r>
      <w:r>
        <w:rPr>
          <w:noProof/>
        </w:rPr>
      </w:r>
      <w:r>
        <w:rPr>
          <w:noProof/>
        </w:rPr>
        <w:fldChar w:fldCharType="separate"/>
      </w:r>
      <w:r w:rsidR="007A6F6D">
        <w:rPr>
          <w:noProof/>
        </w:rPr>
        <w:t>354</w:t>
      </w:r>
      <w:r>
        <w:rPr>
          <w:noProof/>
        </w:rPr>
        <w:fldChar w:fldCharType="end"/>
      </w:r>
    </w:p>
    <w:p w14:paraId="48FD8A35" w14:textId="77D78379"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Healthcare Based Perspective</w:t>
      </w:r>
      <w:r>
        <w:rPr>
          <w:noProof/>
        </w:rPr>
        <w:tab/>
      </w:r>
      <w:r>
        <w:rPr>
          <w:noProof/>
        </w:rPr>
        <w:fldChar w:fldCharType="begin"/>
      </w:r>
      <w:r>
        <w:rPr>
          <w:noProof/>
        </w:rPr>
        <w:instrText xml:space="preserve"> PAGEREF _Toc65656804 \h </w:instrText>
      </w:r>
      <w:r>
        <w:rPr>
          <w:noProof/>
        </w:rPr>
      </w:r>
      <w:r>
        <w:rPr>
          <w:noProof/>
        </w:rPr>
        <w:fldChar w:fldCharType="separate"/>
      </w:r>
      <w:r w:rsidR="007A6F6D">
        <w:rPr>
          <w:noProof/>
        </w:rPr>
        <w:t>358</w:t>
      </w:r>
      <w:r>
        <w:rPr>
          <w:noProof/>
        </w:rPr>
        <w:fldChar w:fldCharType="end"/>
      </w:r>
    </w:p>
    <w:p w14:paraId="41ABEAD8" w14:textId="05F9449B"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Engineering Based Perspective</w:t>
      </w:r>
      <w:r>
        <w:rPr>
          <w:noProof/>
        </w:rPr>
        <w:tab/>
      </w:r>
      <w:r>
        <w:rPr>
          <w:noProof/>
        </w:rPr>
        <w:fldChar w:fldCharType="begin"/>
      </w:r>
      <w:r>
        <w:rPr>
          <w:noProof/>
        </w:rPr>
        <w:instrText xml:space="preserve"> PAGEREF _Toc65656805 \h </w:instrText>
      </w:r>
      <w:r>
        <w:rPr>
          <w:noProof/>
        </w:rPr>
      </w:r>
      <w:r>
        <w:rPr>
          <w:noProof/>
        </w:rPr>
        <w:fldChar w:fldCharType="separate"/>
      </w:r>
      <w:r w:rsidR="007A6F6D">
        <w:rPr>
          <w:noProof/>
        </w:rPr>
        <w:t>361</w:t>
      </w:r>
      <w:r>
        <w:rPr>
          <w:noProof/>
        </w:rPr>
        <w:fldChar w:fldCharType="end"/>
      </w:r>
    </w:p>
    <w:p w14:paraId="7B5D4744" w14:textId="42DCF056"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Risk and Confidence Levels Analysis</w:t>
      </w:r>
      <w:r>
        <w:rPr>
          <w:noProof/>
        </w:rPr>
        <w:tab/>
      </w:r>
      <w:r>
        <w:rPr>
          <w:noProof/>
        </w:rPr>
        <w:fldChar w:fldCharType="begin"/>
      </w:r>
      <w:r>
        <w:rPr>
          <w:noProof/>
        </w:rPr>
        <w:instrText xml:space="preserve"> PAGEREF _Toc65656806 \h </w:instrText>
      </w:r>
      <w:r>
        <w:rPr>
          <w:noProof/>
        </w:rPr>
      </w:r>
      <w:r>
        <w:rPr>
          <w:noProof/>
        </w:rPr>
        <w:fldChar w:fldCharType="separate"/>
      </w:r>
      <w:r w:rsidR="007A6F6D">
        <w:rPr>
          <w:noProof/>
        </w:rPr>
        <w:t>362</w:t>
      </w:r>
      <w:r>
        <w:rPr>
          <w:noProof/>
        </w:rPr>
        <w:fldChar w:fldCharType="end"/>
      </w:r>
    </w:p>
    <w:p w14:paraId="448403FF" w14:textId="6FD88A8D"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Dream and Horror Architectures</w:t>
      </w:r>
      <w:r>
        <w:rPr>
          <w:noProof/>
        </w:rPr>
        <w:tab/>
      </w:r>
      <w:r>
        <w:rPr>
          <w:noProof/>
        </w:rPr>
        <w:fldChar w:fldCharType="begin"/>
      </w:r>
      <w:r>
        <w:rPr>
          <w:noProof/>
        </w:rPr>
        <w:instrText xml:space="preserve"> PAGEREF _Toc65656807 \h </w:instrText>
      </w:r>
      <w:r>
        <w:rPr>
          <w:noProof/>
        </w:rPr>
      </w:r>
      <w:r>
        <w:rPr>
          <w:noProof/>
        </w:rPr>
        <w:fldChar w:fldCharType="separate"/>
      </w:r>
      <w:r w:rsidR="007A6F6D">
        <w:rPr>
          <w:noProof/>
        </w:rPr>
        <w:t>366</w:t>
      </w:r>
      <w:r>
        <w:rPr>
          <w:noProof/>
        </w:rPr>
        <w:fldChar w:fldCharType="end"/>
      </w:r>
    </w:p>
    <w:p w14:paraId="179A3710" w14:textId="2B21AC00"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Dream Architecture</w:t>
      </w:r>
      <w:r>
        <w:rPr>
          <w:noProof/>
        </w:rPr>
        <w:tab/>
      </w:r>
      <w:r>
        <w:rPr>
          <w:noProof/>
        </w:rPr>
        <w:fldChar w:fldCharType="begin"/>
      </w:r>
      <w:r>
        <w:rPr>
          <w:noProof/>
        </w:rPr>
        <w:instrText xml:space="preserve"> PAGEREF _Toc65656808 \h </w:instrText>
      </w:r>
      <w:r>
        <w:rPr>
          <w:noProof/>
        </w:rPr>
      </w:r>
      <w:r>
        <w:rPr>
          <w:noProof/>
        </w:rPr>
        <w:fldChar w:fldCharType="separate"/>
      </w:r>
      <w:r w:rsidR="007A6F6D">
        <w:rPr>
          <w:noProof/>
        </w:rPr>
        <w:t>366</w:t>
      </w:r>
      <w:r>
        <w:rPr>
          <w:noProof/>
        </w:rPr>
        <w:fldChar w:fldCharType="end"/>
      </w:r>
    </w:p>
    <w:p w14:paraId="123F2A18" w14:textId="625AA338"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Horror Architecture</w:t>
      </w:r>
      <w:r>
        <w:rPr>
          <w:noProof/>
        </w:rPr>
        <w:tab/>
      </w:r>
      <w:r>
        <w:rPr>
          <w:noProof/>
        </w:rPr>
        <w:fldChar w:fldCharType="begin"/>
      </w:r>
      <w:r>
        <w:rPr>
          <w:noProof/>
        </w:rPr>
        <w:instrText xml:space="preserve"> PAGEREF _Toc65656809 \h </w:instrText>
      </w:r>
      <w:r>
        <w:rPr>
          <w:noProof/>
        </w:rPr>
      </w:r>
      <w:r>
        <w:rPr>
          <w:noProof/>
        </w:rPr>
        <w:fldChar w:fldCharType="separate"/>
      </w:r>
      <w:r w:rsidR="007A6F6D">
        <w:rPr>
          <w:noProof/>
        </w:rPr>
        <w:t>367</w:t>
      </w:r>
      <w:r>
        <w:rPr>
          <w:noProof/>
        </w:rPr>
        <w:fldChar w:fldCharType="end"/>
      </w:r>
    </w:p>
    <w:p w14:paraId="1C3EA6EC" w14:textId="5B2CAA7A"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Facilities</w:t>
      </w:r>
      <w:r>
        <w:rPr>
          <w:noProof/>
        </w:rPr>
        <w:tab/>
      </w:r>
      <w:r>
        <w:rPr>
          <w:noProof/>
        </w:rPr>
        <w:fldChar w:fldCharType="begin"/>
      </w:r>
      <w:r>
        <w:rPr>
          <w:noProof/>
        </w:rPr>
        <w:instrText xml:space="preserve"> PAGEREF _Toc65656810 \h </w:instrText>
      </w:r>
      <w:r>
        <w:rPr>
          <w:noProof/>
        </w:rPr>
      </w:r>
      <w:r>
        <w:rPr>
          <w:noProof/>
        </w:rPr>
        <w:fldChar w:fldCharType="separate"/>
      </w:r>
      <w:r w:rsidR="007A6F6D">
        <w:rPr>
          <w:noProof/>
        </w:rPr>
        <w:t>369</w:t>
      </w:r>
      <w:r>
        <w:rPr>
          <w:noProof/>
        </w:rPr>
        <w:fldChar w:fldCharType="end"/>
      </w:r>
    </w:p>
    <w:p w14:paraId="2A967B29" w14:textId="79E7EBBA"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Action Plan</w:t>
      </w:r>
      <w:r>
        <w:rPr>
          <w:noProof/>
        </w:rPr>
        <w:tab/>
      </w:r>
      <w:r>
        <w:rPr>
          <w:noProof/>
        </w:rPr>
        <w:fldChar w:fldCharType="begin"/>
      </w:r>
      <w:r>
        <w:rPr>
          <w:noProof/>
        </w:rPr>
        <w:instrText xml:space="preserve"> PAGEREF _Toc65656811 \h </w:instrText>
      </w:r>
      <w:r>
        <w:rPr>
          <w:noProof/>
        </w:rPr>
      </w:r>
      <w:r>
        <w:rPr>
          <w:noProof/>
        </w:rPr>
        <w:fldChar w:fldCharType="separate"/>
      </w:r>
      <w:r w:rsidR="007A6F6D">
        <w:rPr>
          <w:noProof/>
        </w:rPr>
        <w:t>378</w:t>
      </w:r>
      <w:r>
        <w:rPr>
          <w:noProof/>
        </w:rPr>
        <w:fldChar w:fldCharType="end"/>
      </w:r>
    </w:p>
    <w:p w14:paraId="69FF9C0C" w14:textId="4E71E693"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System Collapse</w:t>
      </w:r>
      <w:r>
        <w:rPr>
          <w:noProof/>
        </w:rPr>
        <w:tab/>
      </w:r>
      <w:r>
        <w:rPr>
          <w:noProof/>
        </w:rPr>
        <w:fldChar w:fldCharType="begin"/>
      </w:r>
      <w:r>
        <w:rPr>
          <w:noProof/>
        </w:rPr>
        <w:instrText xml:space="preserve"> PAGEREF _Toc65656812 \h </w:instrText>
      </w:r>
      <w:r>
        <w:rPr>
          <w:noProof/>
        </w:rPr>
      </w:r>
      <w:r>
        <w:rPr>
          <w:noProof/>
        </w:rPr>
        <w:fldChar w:fldCharType="separate"/>
      </w:r>
      <w:r w:rsidR="007A6F6D">
        <w:rPr>
          <w:noProof/>
        </w:rPr>
        <w:t>380</w:t>
      </w:r>
      <w:r>
        <w:rPr>
          <w:noProof/>
        </w:rPr>
        <w:fldChar w:fldCharType="end"/>
      </w:r>
    </w:p>
    <w:p w14:paraId="0E12757E" w14:textId="6F06F0CD"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Future Generations Assessment</w:t>
      </w:r>
      <w:r>
        <w:rPr>
          <w:noProof/>
        </w:rPr>
        <w:tab/>
      </w:r>
      <w:r>
        <w:rPr>
          <w:noProof/>
        </w:rPr>
        <w:fldChar w:fldCharType="begin"/>
      </w:r>
      <w:r>
        <w:rPr>
          <w:noProof/>
        </w:rPr>
        <w:instrText xml:space="preserve"> PAGEREF _Toc65656813 \h </w:instrText>
      </w:r>
      <w:r>
        <w:rPr>
          <w:noProof/>
        </w:rPr>
      </w:r>
      <w:r>
        <w:rPr>
          <w:noProof/>
        </w:rPr>
        <w:fldChar w:fldCharType="separate"/>
      </w:r>
      <w:r w:rsidR="007A6F6D">
        <w:rPr>
          <w:noProof/>
        </w:rPr>
        <w:t>382</w:t>
      </w:r>
      <w:r>
        <w:rPr>
          <w:noProof/>
        </w:rPr>
        <w:fldChar w:fldCharType="end"/>
      </w:r>
    </w:p>
    <w:p w14:paraId="75322349" w14:textId="51828E8A"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Government Failure</w:t>
      </w:r>
      <w:r>
        <w:rPr>
          <w:noProof/>
        </w:rPr>
        <w:tab/>
      </w:r>
      <w:r>
        <w:rPr>
          <w:noProof/>
        </w:rPr>
        <w:fldChar w:fldCharType="begin"/>
      </w:r>
      <w:r>
        <w:rPr>
          <w:noProof/>
        </w:rPr>
        <w:instrText xml:space="preserve"> PAGEREF _Toc65656814 \h </w:instrText>
      </w:r>
      <w:r>
        <w:rPr>
          <w:noProof/>
        </w:rPr>
      </w:r>
      <w:r>
        <w:rPr>
          <w:noProof/>
        </w:rPr>
        <w:fldChar w:fldCharType="separate"/>
      </w:r>
      <w:r w:rsidR="007A6F6D">
        <w:rPr>
          <w:noProof/>
        </w:rPr>
        <w:t>382</w:t>
      </w:r>
      <w:r>
        <w:rPr>
          <w:noProof/>
        </w:rPr>
        <w:fldChar w:fldCharType="end"/>
      </w:r>
    </w:p>
    <w:p w14:paraId="1F80906C" w14:textId="44CD2A9D"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Government Privatization</w:t>
      </w:r>
      <w:r>
        <w:rPr>
          <w:noProof/>
        </w:rPr>
        <w:tab/>
      </w:r>
      <w:r>
        <w:rPr>
          <w:noProof/>
        </w:rPr>
        <w:fldChar w:fldCharType="begin"/>
      </w:r>
      <w:r>
        <w:rPr>
          <w:noProof/>
        </w:rPr>
        <w:instrText xml:space="preserve"> PAGEREF _Toc65656815 \h </w:instrText>
      </w:r>
      <w:r>
        <w:rPr>
          <w:noProof/>
        </w:rPr>
      </w:r>
      <w:r>
        <w:rPr>
          <w:noProof/>
        </w:rPr>
        <w:fldChar w:fldCharType="separate"/>
      </w:r>
      <w:r w:rsidR="007A6F6D">
        <w:rPr>
          <w:noProof/>
        </w:rPr>
        <w:t>384</w:t>
      </w:r>
      <w:r>
        <w:rPr>
          <w:noProof/>
        </w:rPr>
        <w:fldChar w:fldCharType="end"/>
      </w:r>
    </w:p>
    <w:p w14:paraId="22313E1A" w14:textId="2E339A47"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lastRenderedPageBreak/>
        <w:t>Government Privatization Background</w:t>
      </w:r>
      <w:r>
        <w:rPr>
          <w:noProof/>
        </w:rPr>
        <w:tab/>
      </w:r>
      <w:r>
        <w:rPr>
          <w:noProof/>
        </w:rPr>
        <w:fldChar w:fldCharType="begin"/>
      </w:r>
      <w:r>
        <w:rPr>
          <w:noProof/>
        </w:rPr>
        <w:instrText xml:space="preserve"> PAGEREF _Toc65656816 \h </w:instrText>
      </w:r>
      <w:r>
        <w:rPr>
          <w:noProof/>
        </w:rPr>
      </w:r>
      <w:r>
        <w:rPr>
          <w:noProof/>
        </w:rPr>
        <w:fldChar w:fldCharType="separate"/>
      </w:r>
      <w:r w:rsidR="007A6F6D">
        <w:rPr>
          <w:noProof/>
        </w:rPr>
        <w:t>387</w:t>
      </w:r>
      <w:r>
        <w:rPr>
          <w:noProof/>
        </w:rPr>
        <w:fldChar w:fldCharType="end"/>
      </w:r>
    </w:p>
    <w:p w14:paraId="56282E21" w14:textId="30389C27"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Key Requirements to Fix the Existing System</w:t>
      </w:r>
      <w:r>
        <w:rPr>
          <w:noProof/>
        </w:rPr>
        <w:tab/>
      </w:r>
      <w:r>
        <w:rPr>
          <w:noProof/>
        </w:rPr>
        <w:fldChar w:fldCharType="begin"/>
      </w:r>
      <w:r>
        <w:rPr>
          <w:noProof/>
        </w:rPr>
        <w:instrText xml:space="preserve"> PAGEREF _Toc65656817 \h </w:instrText>
      </w:r>
      <w:r>
        <w:rPr>
          <w:noProof/>
        </w:rPr>
      </w:r>
      <w:r>
        <w:rPr>
          <w:noProof/>
        </w:rPr>
        <w:fldChar w:fldCharType="separate"/>
      </w:r>
      <w:r w:rsidR="007A6F6D">
        <w:rPr>
          <w:noProof/>
        </w:rPr>
        <w:t>388</w:t>
      </w:r>
      <w:r>
        <w:rPr>
          <w:noProof/>
        </w:rPr>
        <w:fldChar w:fldCharType="end"/>
      </w:r>
    </w:p>
    <w:p w14:paraId="5E7E9B27" w14:textId="3F502D86" w:rsidR="002128A0" w:rsidRDefault="002128A0">
      <w:pPr>
        <w:pStyle w:val="TOC3"/>
        <w:tabs>
          <w:tab w:val="right" w:leader="dot" w:pos="9350"/>
        </w:tabs>
        <w:rPr>
          <w:rFonts w:asciiTheme="minorHAnsi" w:eastAsiaTheme="minorEastAsia" w:hAnsiTheme="minorHAnsi" w:cstheme="minorBidi"/>
          <w:iCs w:val="0"/>
          <w:noProof/>
          <w:sz w:val="22"/>
          <w:szCs w:val="22"/>
        </w:rPr>
      </w:pPr>
      <w:r>
        <w:rPr>
          <w:noProof/>
        </w:rPr>
        <w:t>Root Cause Analysis</w:t>
      </w:r>
      <w:r>
        <w:rPr>
          <w:noProof/>
        </w:rPr>
        <w:tab/>
      </w:r>
      <w:r>
        <w:rPr>
          <w:noProof/>
        </w:rPr>
        <w:fldChar w:fldCharType="begin"/>
      </w:r>
      <w:r>
        <w:rPr>
          <w:noProof/>
        </w:rPr>
        <w:instrText xml:space="preserve"> PAGEREF _Toc65656818 \h </w:instrText>
      </w:r>
      <w:r>
        <w:rPr>
          <w:noProof/>
        </w:rPr>
      </w:r>
      <w:r>
        <w:rPr>
          <w:noProof/>
        </w:rPr>
        <w:fldChar w:fldCharType="separate"/>
      </w:r>
      <w:r w:rsidR="007A6F6D">
        <w:rPr>
          <w:noProof/>
        </w:rPr>
        <w:t>389</w:t>
      </w:r>
      <w:r>
        <w:rPr>
          <w:noProof/>
        </w:rPr>
        <w:fldChar w:fldCharType="end"/>
      </w:r>
    </w:p>
    <w:p w14:paraId="3A1307FA" w14:textId="54720129"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Management Failure</w:t>
      </w:r>
      <w:r>
        <w:rPr>
          <w:noProof/>
        </w:rPr>
        <w:tab/>
      </w:r>
      <w:r>
        <w:rPr>
          <w:noProof/>
        </w:rPr>
        <w:fldChar w:fldCharType="begin"/>
      </w:r>
      <w:r>
        <w:rPr>
          <w:noProof/>
        </w:rPr>
        <w:instrText xml:space="preserve"> PAGEREF _Toc65656819 \h </w:instrText>
      </w:r>
      <w:r>
        <w:rPr>
          <w:noProof/>
        </w:rPr>
      </w:r>
      <w:r>
        <w:rPr>
          <w:noProof/>
        </w:rPr>
        <w:fldChar w:fldCharType="separate"/>
      </w:r>
      <w:r w:rsidR="007A6F6D">
        <w:rPr>
          <w:noProof/>
        </w:rPr>
        <w:t>391</w:t>
      </w:r>
      <w:r>
        <w:rPr>
          <w:noProof/>
        </w:rPr>
        <w:fldChar w:fldCharType="end"/>
      </w:r>
    </w:p>
    <w:p w14:paraId="0725CF60" w14:textId="79006F9C"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Industrial Base Failure</w:t>
      </w:r>
      <w:r>
        <w:rPr>
          <w:noProof/>
        </w:rPr>
        <w:tab/>
      </w:r>
      <w:r>
        <w:rPr>
          <w:noProof/>
        </w:rPr>
        <w:fldChar w:fldCharType="begin"/>
      </w:r>
      <w:r>
        <w:rPr>
          <w:noProof/>
        </w:rPr>
        <w:instrText xml:space="preserve"> PAGEREF _Toc65656820 \h </w:instrText>
      </w:r>
      <w:r>
        <w:rPr>
          <w:noProof/>
        </w:rPr>
      </w:r>
      <w:r>
        <w:rPr>
          <w:noProof/>
        </w:rPr>
        <w:fldChar w:fldCharType="separate"/>
      </w:r>
      <w:r w:rsidR="007A6F6D">
        <w:rPr>
          <w:noProof/>
        </w:rPr>
        <w:t>393</w:t>
      </w:r>
      <w:r>
        <w:rPr>
          <w:noProof/>
        </w:rPr>
        <w:fldChar w:fldCharType="end"/>
      </w:r>
    </w:p>
    <w:p w14:paraId="50914946" w14:textId="7E99B09A"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Second Wave Accountability</w:t>
      </w:r>
      <w:r>
        <w:rPr>
          <w:noProof/>
        </w:rPr>
        <w:tab/>
      </w:r>
      <w:r>
        <w:rPr>
          <w:noProof/>
        </w:rPr>
        <w:fldChar w:fldCharType="begin"/>
      </w:r>
      <w:r>
        <w:rPr>
          <w:noProof/>
        </w:rPr>
        <w:instrText xml:space="preserve"> PAGEREF _Toc65656821 \h </w:instrText>
      </w:r>
      <w:r>
        <w:rPr>
          <w:noProof/>
        </w:rPr>
      </w:r>
      <w:r>
        <w:rPr>
          <w:noProof/>
        </w:rPr>
        <w:fldChar w:fldCharType="separate"/>
      </w:r>
      <w:r w:rsidR="007A6F6D">
        <w:rPr>
          <w:noProof/>
        </w:rPr>
        <w:t>395</w:t>
      </w:r>
      <w:r>
        <w:rPr>
          <w:noProof/>
        </w:rPr>
        <w:fldChar w:fldCharType="end"/>
      </w:r>
    </w:p>
    <w:p w14:paraId="70B4F37E" w14:textId="013986B0"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US Insurrection 2021</w:t>
      </w:r>
      <w:r>
        <w:rPr>
          <w:noProof/>
        </w:rPr>
        <w:tab/>
      </w:r>
      <w:r>
        <w:rPr>
          <w:noProof/>
        </w:rPr>
        <w:fldChar w:fldCharType="begin"/>
      </w:r>
      <w:r>
        <w:rPr>
          <w:noProof/>
        </w:rPr>
        <w:instrText xml:space="preserve"> PAGEREF _Toc65656822 \h </w:instrText>
      </w:r>
      <w:r>
        <w:rPr>
          <w:noProof/>
        </w:rPr>
      </w:r>
      <w:r>
        <w:rPr>
          <w:noProof/>
        </w:rPr>
        <w:fldChar w:fldCharType="separate"/>
      </w:r>
      <w:r w:rsidR="007A6F6D">
        <w:rPr>
          <w:noProof/>
        </w:rPr>
        <w:t>407</w:t>
      </w:r>
      <w:r>
        <w:rPr>
          <w:noProof/>
        </w:rPr>
        <w:fldChar w:fldCharType="end"/>
      </w:r>
    </w:p>
    <w:p w14:paraId="68EE2CA5" w14:textId="2ED3DEB0"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Propaganda and Disinformation</w:t>
      </w:r>
      <w:r>
        <w:rPr>
          <w:noProof/>
        </w:rPr>
        <w:tab/>
      </w:r>
      <w:r>
        <w:rPr>
          <w:noProof/>
        </w:rPr>
        <w:fldChar w:fldCharType="begin"/>
      </w:r>
      <w:r>
        <w:rPr>
          <w:noProof/>
        </w:rPr>
        <w:instrText xml:space="preserve"> PAGEREF _Toc65656823 \h </w:instrText>
      </w:r>
      <w:r>
        <w:rPr>
          <w:noProof/>
        </w:rPr>
      </w:r>
      <w:r>
        <w:rPr>
          <w:noProof/>
        </w:rPr>
        <w:fldChar w:fldCharType="separate"/>
      </w:r>
      <w:r w:rsidR="007A6F6D">
        <w:rPr>
          <w:noProof/>
        </w:rPr>
        <w:t>411</w:t>
      </w:r>
      <w:r>
        <w:rPr>
          <w:noProof/>
        </w:rPr>
        <w:fldChar w:fldCharType="end"/>
      </w:r>
    </w:p>
    <w:p w14:paraId="1433AA28" w14:textId="1BB3DBD1" w:rsidR="002128A0" w:rsidRDefault="002128A0">
      <w:pPr>
        <w:pStyle w:val="TOC2"/>
        <w:tabs>
          <w:tab w:val="right" w:leader="dot" w:pos="9350"/>
        </w:tabs>
        <w:rPr>
          <w:rFonts w:asciiTheme="minorHAnsi" w:eastAsiaTheme="minorEastAsia" w:hAnsiTheme="minorHAnsi" w:cstheme="minorBidi"/>
          <w:smallCaps w:val="0"/>
          <w:noProof/>
          <w:sz w:val="22"/>
          <w:szCs w:val="22"/>
        </w:rPr>
      </w:pPr>
      <w:r>
        <w:rPr>
          <w:noProof/>
        </w:rPr>
        <w:t>Presidential Impeachments</w:t>
      </w:r>
      <w:r>
        <w:rPr>
          <w:noProof/>
        </w:rPr>
        <w:tab/>
      </w:r>
      <w:r>
        <w:rPr>
          <w:noProof/>
        </w:rPr>
        <w:fldChar w:fldCharType="begin"/>
      </w:r>
      <w:r>
        <w:rPr>
          <w:noProof/>
        </w:rPr>
        <w:instrText xml:space="preserve"> PAGEREF _Toc65656824 \h </w:instrText>
      </w:r>
      <w:r>
        <w:rPr>
          <w:noProof/>
        </w:rPr>
      </w:r>
      <w:r>
        <w:rPr>
          <w:noProof/>
        </w:rPr>
        <w:fldChar w:fldCharType="separate"/>
      </w:r>
      <w:r w:rsidR="007A6F6D">
        <w:rPr>
          <w:noProof/>
        </w:rPr>
        <w:t>412</w:t>
      </w:r>
      <w:r>
        <w:rPr>
          <w:noProof/>
        </w:rPr>
        <w:fldChar w:fldCharType="end"/>
      </w:r>
    </w:p>
    <w:p w14:paraId="1D138FCF" w14:textId="73B652E1"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New Administration In Washington DC</w:t>
      </w:r>
      <w:r>
        <w:rPr>
          <w:noProof/>
        </w:rPr>
        <w:tab/>
      </w:r>
      <w:r>
        <w:rPr>
          <w:noProof/>
        </w:rPr>
        <w:fldChar w:fldCharType="begin"/>
      </w:r>
      <w:r>
        <w:rPr>
          <w:noProof/>
        </w:rPr>
        <w:instrText xml:space="preserve"> PAGEREF _Toc65656825 \h </w:instrText>
      </w:r>
      <w:r>
        <w:rPr>
          <w:noProof/>
        </w:rPr>
      </w:r>
      <w:r>
        <w:rPr>
          <w:noProof/>
        </w:rPr>
        <w:fldChar w:fldCharType="separate"/>
      </w:r>
      <w:r w:rsidR="007A6F6D">
        <w:rPr>
          <w:noProof/>
        </w:rPr>
        <w:t>419</w:t>
      </w:r>
      <w:r>
        <w:rPr>
          <w:noProof/>
        </w:rPr>
        <w:fldChar w:fldCharType="end"/>
      </w:r>
    </w:p>
    <w:p w14:paraId="1280B26C" w14:textId="0D73E755" w:rsidR="002128A0" w:rsidRDefault="002128A0">
      <w:pPr>
        <w:pStyle w:val="TOC1"/>
        <w:tabs>
          <w:tab w:val="right" w:leader="dot" w:pos="9350"/>
        </w:tabs>
        <w:rPr>
          <w:rFonts w:asciiTheme="minorHAnsi" w:eastAsiaTheme="minorEastAsia" w:hAnsiTheme="minorHAnsi" w:cstheme="minorBidi"/>
          <w:b w:val="0"/>
          <w:bCs w:val="0"/>
          <w:caps w:val="0"/>
          <w:noProof/>
          <w:sz w:val="22"/>
          <w:szCs w:val="22"/>
        </w:rPr>
      </w:pPr>
      <w:r>
        <w:rPr>
          <w:noProof/>
        </w:rPr>
        <w:t>What Does This Mean</w:t>
      </w:r>
      <w:r>
        <w:rPr>
          <w:noProof/>
        </w:rPr>
        <w:tab/>
      </w:r>
      <w:r>
        <w:rPr>
          <w:noProof/>
        </w:rPr>
        <w:fldChar w:fldCharType="begin"/>
      </w:r>
      <w:r>
        <w:rPr>
          <w:noProof/>
        </w:rPr>
        <w:instrText xml:space="preserve"> PAGEREF _Toc65656826 \h </w:instrText>
      </w:r>
      <w:r>
        <w:rPr>
          <w:noProof/>
        </w:rPr>
      </w:r>
      <w:r>
        <w:rPr>
          <w:noProof/>
        </w:rPr>
        <w:fldChar w:fldCharType="separate"/>
      </w:r>
      <w:r w:rsidR="007A6F6D">
        <w:rPr>
          <w:noProof/>
        </w:rPr>
        <w:t>436</w:t>
      </w:r>
      <w:r>
        <w:rPr>
          <w:noProof/>
        </w:rPr>
        <w:fldChar w:fldCharType="end"/>
      </w:r>
    </w:p>
    <w:p w14:paraId="2B9A1334" w14:textId="6E4991E1" w:rsidR="00D7264B" w:rsidRDefault="009C2DE9" w:rsidP="0050768A">
      <w:pPr>
        <w:rPr>
          <w:b/>
          <w:bCs/>
          <w:caps/>
          <w:szCs w:val="20"/>
        </w:rPr>
      </w:pPr>
      <w:r>
        <w:rPr>
          <w:b/>
          <w:bCs/>
          <w:caps/>
          <w:szCs w:val="20"/>
        </w:rPr>
        <w:fldChar w:fldCharType="end"/>
      </w:r>
    </w:p>
    <w:p w14:paraId="5927330C" w14:textId="733AACB0" w:rsidR="0050768A" w:rsidRPr="00CB3F9D" w:rsidRDefault="0050768A" w:rsidP="0050768A">
      <w:pPr>
        <w:jc w:val="center"/>
        <w:rPr>
          <w:b/>
          <w:u w:val="single"/>
        </w:rPr>
      </w:pPr>
      <w:r w:rsidRPr="00CB3F9D">
        <w:rPr>
          <w:b/>
          <w:u w:val="single"/>
        </w:rPr>
        <w:t>Tables</w:t>
      </w:r>
    </w:p>
    <w:p w14:paraId="2969B660" w14:textId="357218FF" w:rsidR="002128A0" w:rsidRDefault="0050768A">
      <w:pPr>
        <w:pStyle w:val="TableofFigures"/>
        <w:tabs>
          <w:tab w:val="right" w:leader="dot" w:pos="9350"/>
        </w:tabs>
        <w:rPr>
          <w:rFonts w:asciiTheme="minorHAnsi" w:eastAsiaTheme="minorEastAsia" w:hAnsiTheme="minorHAnsi" w:cstheme="minorBidi"/>
          <w:smallCaps w:val="0"/>
          <w:noProof/>
          <w:sz w:val="22"/>
          <w:szCs w:val="22"/>
        </w:rPr>
      </w:pPr>
      <w:r>
        <w:fldChar w:fldCharType="begin"/>
      </w:r>
      <w:r>
        <w:instrText xml:space="preserve"> TOC \c "Table" </w:instrText>
      </w:r>
      <w:r>
        <w:fldChar w:fldCharType="separate"/>
      </w:r>
      <w:r w:rsidR="002128A0">
        <w:rPr>
          <w:noProof/>
        </w:rPr>
        <w:t>Table 1 - 2020 COVID-19 Disaster Prediction Assumptions 1 to 3 Results</w:t>
      </w:r>
      <w:r w:rsidR="002128A0">
        <w:rPr>
          <w:noProof/>
        </w:rPr>
        <w:tab/>
      </w:r>
      <w:r w:rsidR="002128A0">
        <w:rPr>
          <w:noProof/>
        </w:rPr>
        <w:fldChar w:fldCharType="begin"/>
      </w:r>
      <w:r w:rsidR="002128A0">
        <w:rPr>
          <w:noProof/>
        </w:rPr>
        <w:instrText xml:space="preserve"> PAGEREF _Toc65656827 \h </w:instrText>
      </w:r>
      <w:r w:rsidR="002128A0">
        <w:rPr>
          <w:noProof/>
        </w:rPr>
      </w:r>
      <w:r w:rsidR="002128A0">
        <w:rPr>
          <w:noProof/>
        </w:rPr>
        <w:fldChar w:fldCharType="separate"/>
      </w:r>
      <w:r w:rsidR="007A6F6D">
        <w:rPr>
          <w:noProof/>
        </w:rPr>
        <w:t>10</w:t>
      </w:r>
      <w:r w:rsidR="002128A0">
        <w:rPr>
          <w:noProof/>
        </w:rPr>
        <w:fldChar w:fldCharType="end"/>
      </w:r>
    </w:p>
    <w:p w14:paraId="57865073" w14:textId="2BC31D3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2 - Vaccination Results</w:t>
      </w:r>
      <w:r>
        <w:rPr>
          <w:noProof/>
        </w:rPr>
        <w:tab/>
      </w:r>
      <w:r>
        <w:rPr>
          <w:noProof/>
        </w:rPr>
        <w:fldChar w:fldCharType="begin"/>
      </w:r>
      <w:r>
        <w:rPr>
          <w:noProof/>
        </w:rPr>
        <w:instrText xml:space="preserve"> PAGEREF _Toc65656828 \h </w:instrText>
      </w:r>
      <w:r>
        <w:rPr>
          <w:noProof/>
        </w:rPr>
      </w:r>
      <w:r>
        <w:rPr>
          <w:noProof/>
        </w:rPr>
        <w:fldChar w:fldCharType="separate"/>
      </w:r>
      <w:r w:rsidR="007A6F6D">
        <w:rPr>
          <w:noProof/>
        </w:rPr>
        <w:t>12</w:t>
      </w:r>
      <w:r>
        <w:rPr>
          <w:noProof/>
        </w:rPr>
        <w:fldChar w:fldCharType="end"/>
      </w:r>
    </w:p>
    <w:p w14:paraId="56C921DE" w14:textId="1371ED5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3 - System To Eradicate Current and Future Viruses</w:t>
      </w:r>
      <w:r>
        <w:rPr>
          <w:noProof/>
        </w:rPr>
        <w:tab/>
      </w:r>
      <w:r>
        <w:rPr>
          <w:noProof/>
        </w:rPr>
        <w:fldChar w:fldCharType="begin"/>
      </w:r>
      <w:r>
        <w:rPr>
          <w:noProof/>
        </w:rPr>
        <w:instrText xml:space="preserve"> PAGEREF _Toc65656829 \h </w:instrText>
      </w:r>
      <w:r>
        <w:rPr>
          <w:noProof/>
        </w:rPr>
      </w:r>
      <w:r>
        <w:rPr>
          <w:noProof/>
        </w:rPr>
        <w:fldChar w:fldCharType="separate"/>
      </w:r>
      <w:r w:rsidR="007A6F6D">
        <w:rPr>
          <w:noProof/>
        </w:rPr>
        <w:t>19</w:t>
      </w:r>
      <w:r>
        <w:rPr>
          <w:noProof/>
        </w:rPr>
        <w:fldChar w:fldCharType="end"/>
      </w:r>
    </w:p>
    <w:p w14:paraId="7D253688" w14:textId="1665E16F"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4 - Virus Eradication Time</w:t>
      </w:r>
      <w:r>
        <w:rPr>
          <w:noProof/>
        </w:rPr>
        <w:tab/>
      </w:r>
      <w:r>
        <w:rPr>
          <w:noProof/>
        </w:rPr>
        <w:fldChar w:fldCharType="begin"/>
      </w:r>
      <w:r>
        <w:rPr>
          <w:noProof/>
        </w:rPr>
        <w:instrText xml:space="preserve"> PAGEREF _Toc65656830 \h </w:instrText>
      </w:r>
      <w:r>
        <w:rPr>
          <w:noProof/>
        </w:rPr>
      </w:r>
      <w:r>
        <w:rPr>
          <w:noProof/>
        </w:rPr>
        <w:fldChar w:fldCharType="separate"/>
      </w:r>
      <w:r w:rsidR="007A6F6D">
        <w:rPr>
          <w:noProof/>
        </w:rPr>
        <w:t>20</w:t>
      </w:r>
      <w:r>
        <w:rPr>
          <w:noProof/>
        </w:rPr>
        <w:fldChar w:fldCharType="end"/>
      </w:r>
    </w:p>
    <w:p w14:paraId="17AA0D66" w14:textId="7F7A26E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5 - </w:t>
      </w:r>
      <w:r w:rsidRPr="006A0198">
        <w:rPr>
          <w:rFonts w:eastAsia="Times New Roman"/>
          <w:noProof/>
        </w:rPr>
        <w:t>Various Disease Herd Immunity Levels</w:t>
      </w:r>
      <w:r>
        <w:rPr>
          <w:noProof/>
        </w:rPr>
        <w:tab/>
      </w:r>
      <w:r>
        <w:rPr>
          <w:noProof/>
        </w:rPr>
        <w:fldChar w:fldCharType="begin"/>
      </w:r>
      <w:r>
        <w:rPr>
          <w:noProof/>
        </w:rPr>
        <w:instrText xml:space="preserve"> PAGEREF _Toc65656831 \h </w:instrText>
      </w:r>
      <w:r>
        <w:rPr>
          <w:noProof/>
        </w:rPr>
      </w:r>
      <w:r>
        <w:rPr>
          <w:noProof/>
        </w:rPr>
        <w:fldChar w:fldCharType="separate"/>
      </w:r>
      <w:r w:rsidR="007A6F6D">
        <w:rPr>
          <w:noProof/>
        </w:rPr>
        <w:t>21</w:t>
      </w:r>
      <w:r>
        <w:rPr>
          <w:noProof/>
        </w:rPr>
        <w:fldChar w:fldCharType="end"/>
      </w:r>
    </w:p>
    <w:p w14:paraId="71D0BD9F" w14:textId="05C868A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6 - Stakeholder List</w:t>
      </w:r>
      <w:r>
        <w:rPr>
          <w:noProof/>
        </w:rPr>
        <w:tab/>
      </w:r>
      <w:r>
        <w:rPr>
          <w:noProof/>
        </w:rPr>
        <w:fldChar w:fldCharType="begin"/>
      </w:r>
      <w:r>
        <w:rPr>
          <w:noProof/>
        </w:rPr>
        <w:instrText xml:space="preserve"> PAGEREF _Toc65656832 \h </w:instrText>
      </w:r>
      <w:r>
        <w:rPr>
          <w:noProof/>
        </w:rPr>
      </w:r>
      <w:r>
        <w:rPr>
          <w:noProof/>
        </w:rPr>
        <w:fldChar w:fldCharType="separate"/>
      </w:r>
      <w:r w:rsidR="007A6F6D">
        <w:rPr>
          <w:noProof/>
        </w:rPr>
        <w:t>38</w:t>
      </w:r>
      <w:r>
        <w:rPr>
          <w:noProof/>
        </w:rPr>
        <w:fldChar w:fldCharType="end"/>
      </w:r>
    </w:p>
    <w:p w14:paraId="7007661C" w14:textId="26B5CBF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7 - Virus Defense Functions</w:t>
      </w:r>
      <w:r>
        <w:rPr>
          <w:noProof/>
        </w:rPr>
        <w:tab/>
      </w:r>
      <w:r>
        <w:rPr>
          <w:noProof/>
        </w:rPr>
        <w:fldChar w:fldCharType="begin"/>
      </w:r>
      <w:r>
        <w:rPr>
          <w:noProof/>
        </w:rPr>
        <w:instrText xml:space="preserve"> PAGEREF _Toc65656833 \h </w:instrText>
      </w:r>
      <w:r>
        <w:rPr>
          <w:noProof/>
        </w:rPr>
      </w:r>
      <w:r>
        <w:rPr>
          <w:noProof/>
        </w:rPr>
        <w:fldChar w:fldCharType="separate"/>
      </w:r>
      <w:r w:rsidR="007A6F6D">
        <w:rPr>
          <w:noProof/>
        </w:rPr>
        <w:t>42</w:t>
      </w:r>
      <w:r>
        <w:rPr>
          <w:noProof/>
        </w:rPr>
        <w:fldChar w:fldCharType="end"/>
      </w:r>
    </w:p>
    <w:p w14:paraId="66E528FF" w14:textId="474F1D8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8 - Virus Defense Functions Assessment</w:t>
      </w:r>
      <w:r>
        <w:rPr>
          <w:noProof/>
        </w:rPr>
        <w:tab/>
      </w:r>
      <w:r>
        <w:rPr>
          <w:noProof/>
        </w:rPr>
        <w:fldChar w:fldCharType="begin"/>
      </w:r>
      <w:r>
        <w:rPr>
          <w:noProof/>
        </w:rPr>
        <w:instrText xml:space="preserve"> PAGEREF _Toc65656834 \h </w:instrText>
      </w:r>
      <w:r>
        <w:rPr>
          <w:noProof/>
        </w:rPr>
      </w:r>
      <w:r>
        <w:rPr>
          <w:noProof/>
        </w:rPr>
        <w:fldChar w:fldCharType="separate"/>
      </w:r>
      <w:r w:rsidR="007A6F6D">
        <w:rPr>
          <w:noProof/>
        </w:rPr>
        <w:t>46</w:t>
      </w:r>
      <w:r>
        <w:rPr>
          <w:noProof/>
        </w:rPr>
        <w:fldChar w:fldCharType="end"/>
      </w:r>
    </w:p>
    <w:p w14:paraId="00629CFA" w14:textId="0630D98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9 - Virus Defense Functions and Resources</w:t>
      </w:r>
      <w:r>
        <w:rPr>
          <w:noProof/>
        </w:rPr>
        <w:tab/>
      </w:r>
      <w:r>
        <w:rPr>
          <w:noProof/>
        </w:rPr>
        <w:fldChar w:fldCharType="begin"/>
      </w:r>
      <w:r>
        <w:rPr>
          <w:noProof/>
        </w:rPr>
        <w:instrText xml:space="preserve"> PAGEREF _Toc65656835 \h </w:instrText>
      </w:r>
      <w:r>
        <w:rPr>
          <w:noProof/>
        </w:rPr>
      </w:r>
      <w:r>
        <w:rPr>
          <w:noProof/>
        </w:rPr>
        <w:fldChar w:fldCharType="separate"/>
      </w:r>
      <w:r w:rsidR="007A6F6D">
        <w:rPr>
          <w:noProof/>
        </w:rPr>
        <w:t>47</w:t>
      </w:r>
      <w:r>
        <w:rPr>
          <w:noProof/>
        </w:rPr>
        <w:fldChar w:fldCharType="end"/>
      </w:r>
    </w:p>
    <w:p w14:paraId="622CCA3B" w14:textId="2E4DC7B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10 - Infection and Death Rates (Actual and Projections)</w:t>
      </w:r>
      <w:r>
        <w:rPr>
          <w:noProof/>
        </w:rPr>
        <w:tab/>
      </w:r>
      <w:r>
        <w:rPr>
          <w:noProof/>
        </w:rPr>
        <w:fldChar w:fldCharType="begin"/>
      </w:r>
      <w:r>
        <w:rPr>
          <w:noProof/>
        </w:rPr>
        <w:instrText xml:space="preserve"> PAGEREF _Toc65656836 \h </w:instrText>
      </w:r>
      <w:r>
        <w:rPr>
          <w:noProof/>
        </w:rPr>
      </w:r>
      <w:r>
        <w:rPr>
          <w:noProof/>
        </w:rPr>
        <w:fldChar w:fldCharType="separate"/>
      </w:r>
      <w:r w:rsidR="007A6F6D">
        <w:rPr>
          <w:noProof/>
        </w:rPr>
        <w:t>52</w:t>
      </w:r>
      <w:r>
        <w:rPr>
          <w:noProof/>
        </w:rPr>
        <w:fldChar w:fldCharType="end"/>
      </w:r>
    </w:p>
    <w:p w14:paraId="6B57281A" w14:textId="4625ED2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11 - Case fatality rates (%) by age and country</w:t>
      </w:r>
      <w:r>
        <w:rPr>
          <w:noProof/>
        </w:rPr>
        <w:tab/>
      </w:r>
      <w:r>
        <w:rPr>
          <w:noProof/>
        </w:rPr>
        <w:fldChar w:fldCharType="begin"/>
      </w:r>
      <w:r>
        <w:rPr>
          <w:noProof/>
        </w:rPr>
        <w:instrText xml:space="preserve"> PAGEREF _Toc65656837 \h </w:instrText>
      </w:r>
      <w:r>
        <w:rPr>
          <w:noProof/>
        </w:rPr>
      </w:r>
      <w:r>
        <w:rPr>
          <w:noProof/>
        </w:rPr>
        <w:fldChar w:fldCharType="separate"/>
      </w:r>
      <w:r w:rsidR="007A6F6D">
        <w:rPr>
          <w:noProof/>
        </w:rPr>
        <w:t>56</w:t>
      </w:r>
      <w:r>
        <w:rPr>
          <w:noProof/>
        </w:rPr>
        <w:fldChar w:fldCharType="end"/>
      </w:r>
    </w:p>
    <w:p w14:paraId="09AA608A" w14:textId="74A639D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12 - Case fatality rates (%) by age in the United States</w:t>
      </w:r>
      <w:r>
        <w:rPr>
          <w:noProof/>
        </w:rPr>
        <w:tab/>
      </w:r>
      <w:r>
        <w:rPr>
          <w:noProof/>
        </w:rPr>
        <w:fldChar w:fldCharType="begin"/>
      </w:r>
      <w:r>
        <w:rPr>
          <w:noProof/>
        </w:rPr>
        <w:instrText xml:space="preserve"> PAGEREF _Toc65656838 \h </w:instrText>
      </w:r>
      <w:r>
        <w:rPr>
          <w:noProof/>
        </w:rPr>
      </w:r>
      <w:r>
        <w:rPr>
          <w:noProof/>
        </w:rPr>
        <w:fldChar w:fldCharType="separate"/>
      </w:r>
      <w:r w:rsidR="007A6F6D">
        <w:rPr>
          <w:noProof/>
        </w:rPr>
        <w:t>56</w:t>
      </w:r>
      <w:r>
        <w:rPr>
          <w:noProof/>
        </w:rPr>
        <w:fldChar w:fldCharType="end"/>
      </w:r>
    </w:p>
    <w:p w14:paraId="6846419B" w14:textId="796197B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13 - Infection Fatality Rates and Probability of Severe Disease Course</w:t>
      </w:r>
      <w:r>
        <w:rPr>
          <w:noProof/>
        </w:rPr>
        <w:tab/>
      </w:r>
      <w:r>
        <w:rPr>
          <w:noProof/>
        </w:rPr>
        <w:fldChar w:fldCharType="begin"/>
      </w:r>
      <w:r>
        <w:rPr>
          <w:noProof/>
        </w:rPr>
        <w:instrText xml:space="preserve"> PAGEREF _Toc65656839 \h </w:instrText>
      </w:r>
      <w:r>
        <w:rPr>
          <w:noProof/>
        </w:rPr>
      </w:r>
      <w:r>
        <w:rPr>
          <w:noProof/>
        </w:rPr>
        <w:fldChar w:fldCharType="separate"/>
      </w:r>
      <w:r w:rsidR="007A6F6D">
        <w:rPr>
          <w:noProof/>
        </w:rPr>
        <w:t>57</w:t>
      </w:r>
      <w:r>
        <w:rPr>
          <w:noProof/>
        </w:rPr>
        <w:fldChar w:fldCharType="end"/>
      </w:r>
    </w:p>
    <w:p w14:paraId="6A4FCF57" w14:textId="01AFF46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14 - </w:t>
      </w:r>
      <w:r w:rsidRPr="006A0198">
        <w:rPr>
          <w:rFonts w:eastAsia="Times New Roman"/>
          <w:noProof/>
        </w:rPr>
        <w:t>US Wars Battle Deaths</w:t>
      </w:r>
      <w:r>
        <w:rPr>
          <w:noProof/>
        </w:rPr>
        <w:tab/>
      </w:r>
      <w:r>
        <w:rPr>
          <w:noProof/>
        </w:rPr>
        <w:fldChar w:fldCharType="begin"/>
      </w:r>
      <w:r>
        <w:rPr>
          <w:noProof/>
        </w:rPr>
        <w:instrText xml:space="preserve"> PAGEREF _Toc65656840 \h </w:instrText>
      </w:r>
      <w:r>
        <w:rPr>
          <w:noProof/>
        </w:rPr>
      </w:r>
      <w:r>
        <w:rPr>
          <w:noProof/>
        </w:rPr>
        <w:fldChar w:fldCharType="separate"/>
      </w:r>
      <w:r w:rsidR="007A6F6D">
        <w:rPr>
          <w:noProof/>
        </w:rPr>
        <w:t>58</w:t>
      </w:r>
      <w:r>
        <w:rPr>
          <w:noProof/>
        </w:rPr>
        <w:fldChar w:fldCharType="end"/>
      </w:r>
    </w:p>
    <w:p w14:paraId="12D23C5C" w14:textId="0645D13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15 - Return To Life Systems Performance Green</w:t>
      </w:r>
      <w:r>
        <w:rPr>
          <w:noProof/>
        </w:rPr>
        <w:tab/>
      </w:r>
      <w:r>
        <w:rPr>
          <w:noProof/>
        </w:rPr>
        <w:fldChar w:fldCharType="begin"/>
      </w:r>
      <w:r>
        <w:rPr>
          <w:noProof/>
        </w:rPr>
        <w:instrText xml:space="preserve"> PAGEREF _Toc65656841 \h </w:instrText>
      </w:r>
      <w:r>
        <w:rPr>
          <w:noProof/>
        </w:rPr>
      </w:r>
      <w:r>
        <w:rPr>
          <w:noProof/>
        </w:rPr>
        <w:fldChar w:fldCharType="separate"/>
      </w:r>
      <w:r w:rsidR="007A6F6D">
        <w:rPr>
          <w:noProof/>
        </w:rPr>
        <w:t>85</w:t>
      </w:r>
      <w:r>
        <w:rPr>
          <w:noProof/>
        </w:rPr>
        <w:fldChar w:fldCharType="end"/>
      </w:r>
    </w:p>
    <w:p w14:paraId="266263A6" w14:textId="0E8855B2"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16 - </w:t>
      </w:r>
      <w:r w:rsidRPr="006A0198">
        <w:rPr>
          <w:rFonts w:eastAsia="Times New Roman"/>
          <w:noProof/>
        </w:rPr>
        <w:t>Return To Life Systems Performance Yellow</w:t>
      </w:r>
      <w:r>
        <w:rPr>
          <w:noProof/>
        </w:rPr>
        <w:tab/>
      </w:r>
      <w:r>
        <w:rPr>
          <w:noProof/>
        </w:rPr>
        <w:fldChar w:fldCharType="begin"/>
      </w:r>
      <w:r>
        <w:rPr>
          <w:noProof/>
        </w:rPr>
        <w:instrText xml:space="preserve"> PAGEREF _Toc65656842 \h </w:instrText>
      </w:r>
      <w:r>
        <w:rPr>
          <w:noProof/>
        </w:rPr>
      </w:r>
      <w:r>
        <w:rPr>
          <w:noProof/>
        </w:rPr>
        <w:fldChar w:fldCharType="separate"/>
      </w:r>
      <w:r w:rsidR="007A6F6D">
        <w:rPr>
          <w:noProof/>
        </w:rPr>
        <w:t>86</w:t>
      </w:r>
      <w:r>
        <w:rPr>
          <w:noProof/>
        </w:rPr>
        <w:fldChar w:fldCharType="end"/>
      </w:r>
    </w:p>
    <w:p w14:paraId="2795A30F" w14:textId="4BC20FDF"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17 - </w:t>
      </w:r>
      <w:r w:rsidRPr="006A0198">
        <w:rPr>
          <w:rFonts w:eastAsia="Times New Roman"/>
          <w:noProof/>
        </w:rPr>
        <w:t>Return To Life Systems Performance Orange</w:t>
      </w:r>
      <w:r>
        <w:rPr>
          <w:noProof/>
        </w:rPr>
        <w:tab/>
      </w:r>
      <w:r>
        <w:rPr>
          <w:noProof/>
        </w:rPr>
        <w:fldChar w:fldCharType="begin"/>
      </w:r>
      <w:r>
        <w:rPr>
          <w:noProof/>
        </w:rPr>
        <w:instrText xml:space="preserve"> PAGEREF _Toc65656843 \h </w:instrText>
      </w:r>
      <w:r>
        <w:rPr>
          <w:noProof/>
        </w:rPr>
      </w:r>
      <w:r>
        <w:rPr>
          <w:noProof/>
        </w:rPr>
        <w:fldChar w:fldCharType="separate"/>
      </w:r>
      <w:r w:rsidR="007A6F6D">
        <w:rPr>
          <w:noProof/>
        </w:rPr>
        <w:t>86</w:t>
      </w:r>
      <w:r>
        <w:rPr>
          <w:noProof/>
        </w:rPr>
        <w:fldChar w:fldCharType="end"/>
      </w:r>
    </w:p>
    <w:p w14:paraId="329D426D" w14:textId="492C0763"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18 - </w:t>
      </w:r>
      <w:r w:rsidRPr="006A0198">
        <w:rPr>
          <w:rFonts w:eastAsia="Times New Roman"/>
          <w:noProof/>
        </w:rPr>
        <w:t>Return To Life Systems Performance Red</w:t>
      </w:r>
      <w:r>
        <w:rPr>
          <w:noProof/>
        </w:rPr>
        <w:tab/>
      </w:r>
      <w:r>
        <w:rPr>
          <w:noProof/>
        </w:rPr>
        <w:fldChar w:fldCharType="begin"/>
      </w:r>
      <w:r>
        <w:rPr>
          <w:noProof/>
        </w:rPr>
        <w:instrText xml:space="preserve"> PAGEREF _Toc65656844 \h </w:instrText>
      </w:r>
      <w:r>
        <w:rPr>
          <w:noProof/>
        </w:rPr>
      </w:r>
      <w:r>
        <w:rPr>
          <w:noProof/>
        </w:rPr>
        <w:fldChar w:fldCharType="separate"/>
      </w:r>
      <w:r w:rsidR="007A6F6D">
        <w:rPr>
          <w:noProof/>
        </w:rPr>
        <w:t>87</w:t>
      </w:r>
      <w:r>
        <w:rPr>
          <w:noProof/>
        </w:rPr>
        <w:fldChar w:fldCharType="end"/>
      </w:r>
    </w:p>
    <w:p w14:paraId="560A307B" w14:textId="3D444A4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19 - </w:t>
      </w:r>
      <w:r w:rsidRPr="006A0198">
        <w:rPr>
          <w:rFonts w:eastAsia="Times New Roman"/>
          <w:noProof/>
        </w:rPr>
        <w:t>Life Expectancy</w:t>
      </w:r>
      <w:r>
        <w:rPr>
          <w:noProof/>
        </w:rPr>
        <w:tab/>
      </w:r>
      <w:r>
        <w:rPr>
          <w:noProof/>
        </w:rPr>
        <w:fldChar w:fldCharType="begin"/>
      </w:r>
      <w:r>
        <w:rPr>
          <w:noProof/>
        </w:rPr>
        <w:instrText xml:space="preserve"> PAGEREF _Toc65656845 \h </w:instrText>
      </w:r>
      <w:r>
        <w:rPr>
          <w:noProof/>
        </w:rPr>
      </w:r>
      <w:r>
        <w:rPr>
          <w:noProof/>
        </w:rPr>
        <w:fldChar w:fldCharType="separate"/>
      </w:r>
      <w:r w:rsidR="007A6F6D">
        <w:rPr>
          <w:noProof/>
        </w:rPr>
        <w:t>90</w:t>
      </w:r>
      <w:r>
        <w:rPr>
          <w:noProof/>
        </w:rPr>
        <w:fldChar w:fldCharType="end"/>
      </w:r>
    </w:p>
    <w:p w14:paraId="5FF2B333" w14:textId="1BBA8576"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20 - Life Expectancy &amp; Technology</w:t>
      </w:r>
      <w:r>
        <w:rPr>
          <w:noProof/>
        </w:rPr>
        <w:tab/>
      </w:r>
      <w:r>
        <w:rPr>
          <w:noProof/>
        </w:rPr>
        <w:fldChar w:fldCharType="begin"/>
      </w:r>
      <w:r>
        <w:rPr>
          <w:noProof/>
        </w:rPr>
        <w:instrText xml:space="preserve"> PAGEREF _Toc65656846 \h </w:instrText>
      </w:r>
      <w:r>
        <w:rPr>
          <w:noProof/>
        </w:rPr>
      </w:r>
      <w:r>
        <w:rPr>
          <w:noProof/>
        </w:rPr>
        <w:fldChar w:fldCharType="separate"/>
      </w:r>
      <w:r w:rsidR="007A6F6D">
        <w:rPr>
          <w:noProof/>
        </w:rPr>
        <w:t>96</w:t>
      </w:r>
      <w:r>
        <w:rPr>
          <w:noProof/>
        </w:rPr>
        <w:fldChar w:fldCharType="end"/>
      </w:r>
    </w:p>
    <w:p w14:paraId="7CD1A788" w14:textId="2D21FF5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21 - COVID-19 Long Term Health Effects</w:t>
      </w:r>
      <w:r>
        <w:rPr>
          <w:noProof/>
        </w:rPr>
        <w:tab/>
      </w:r>
      <w:r>
        <w:rPr>
          <w:noProof/>
        </w:rPr>
        <w:fldChar w:fldCharType="begin"/>
      </w:r>
      <w:r>
        <w:rPr>
          <w:noProof/>
        </w:rPr>
        <w:instrText xml:space="preserve"> PAGEREF _Toc65656847 \h </w:instrText>
      </w:r>
      <w:r>
        <w:rPr>
          <w:noProof/>
        </w:rPr>
      </w:r>
      <w:r>
        <w:rPr>
          <w:noProof/>
        </w:rPr>
        <w:fldChar w:fldCharType="separate"/>
      </w:r>
      <w:r w:rsidR="007A6F6D">
        <w:rPr>
          <w:noProof/>
        </w:rPr>
        <w:t>99</w:t>
      </w:r>
      <w:r>
        <w:rPr>
          <w:noProof/>
        </w:rPr>
        <w:fldChar w:fldCharType="end"/>
      </w:r>
    </w:p>
    <w:p w14:paraId="1214FDDA" w14:textId="05620AE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22 - UV Applications</w:t>
      </w:r>
      <w:r>
        <w:rPr>
          <w:noProof/>
        </w:rPr>
        <w:tab/>
      </w:r>
      <w:r>
        <w:rPr>
          <w:noProof/>
        </w:rPr>
        <w:fldChar w:fldCharType="begin"/>
      </w:r>
      <w:r>
        <w:rPr>
          <w:noProof/>
        </w:rPr>
        <w:instrText xml:space="preserve"> PAGEREF _Toc65656848 \h </w:instrText>
      </w:r>
      <w:r>
        <w:rPr>
          <w:noProof/>
        </w:rPr>
      </w:r>
      <w:r>
        <w:rPr>
          <w:noProof/>
        </w:rPr>
        <w:fldChar w:fldCharType="separate"/>
      </w:r>
      <w:r w:rsidR="007A6F6D">
        <w:rPr>
          <w:noProof/>
        </w:rPr>
        <w:t>108</w:t>
      </w:r>
      <w:r>
        <w:rPr>
          <w:noProof/>
        </w:rPr>
        <w:fldChar w:fldCharType="end"/>
      </w:r>
    </w:p>
    <w:p w14:paraId="4A5B47F8" w14:textId="2F8F6EB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23 - UV Exposure Infection Destruction Time</w:t>
      </w:r>
      <w:r>
        <w:rPr>
          <w:noProof/>
        </w:rPr>
        <w:tab/>
      </w:r>
      <w:r>
        <w:rPr>
          <w:noProof/>
        </w:rPr>
        <w:fldChar w:fldCharType="begin"/>
      </w:r>
      <w:r>
        <w:rPr>
          <w:noProof/>
        </w:rPr>
        <w:instrText xml:space="preserve"> PAGEREF _Toc65656849 \h </w:instrText>
      </w:r>
      <w:r>
        <w:rPr>
          <w:noProof/>
        </w:rPr>
      </w:r>
      <w:r>
        <w:rPr>
          <w:noProof/>
        </w:rPr>
        <w:fldChar w:fldCharType="separate"/>
      </w:r>
      <w:r w:rsidR="007A6F6D">
        <w:rPr>
          <w:noProof/>
        </w:rPr>
        <w:t>110</w:t>
      </w:r>
      <w:r>
        <w:rPr>
          <w:noProof/>
        </w:rPr>
        <w:fldChar w:fldCharType="end"/>
      </w:r>
    </w:p>
    <w:p w14:paraId="2AE4E2A4" w14:textId="61B5AE16"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24 - UV Infection Destruction Power Density and AUC</w:t>
      </w:r>
      <w:r>
        <w:rPr>
          <w:noProof/>
        </w:rPr>
        <w:tab/>
      </w:r>
      <w:r>
        <w:rPr>
          <w:noProof/>
        </w:rPr>
        <w:fldChar w:fldCharType="begin"/>
      </w:r>
      <w:r>
        <w:rPr>
          <w:noProof/>
        </w:rPr>
        <w:instrText xml:space="preserve"> PAGEREF _Toc65656850 \h </w:instrText>
      </w:r>
      <w:r>
        <w:rPr>
          <w:noProof/>
        </w:rPr>
      </w:r>
      <w:r>
        <w:rPr>
          <w:noProof/>
        </w:rPr>
        <w:fldChar w:fldCharType="separate"/>
      </w:r>
      <w:r w:rsidR="007A6F6D">
        <w:rPr>
          <w:noProof/>
        </w:rPr>
        <w:t>112</w:t>
      </w:r>
      <w:r>
        <w:rPr>
          <w:noProof/>
        </w:rPr>
        <w:fldChar w:fldCharType="end"/>
      </w:r>
    </w:p>
    <w:p w14:paraId="29D7767C" w14:textId="03B1A8E1"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25 - FAR UV-222 and Other UV Applications</w:t>
      </w:r>
      <w:r>
        <w:rPr>
          <w:noProof/>
        </w:rPr>
        <w:tab/>
      </w:r>
      <w:r>
        <w:rPr>
          <w:noProof/>
        </w:rPr>
        <w:fldChar w:fldCharType="begin"/>
      </w:r>
      <w:r>
        <w:rPr>
          <w:noProof/>
        </w:rPr>
        <w:instrText xml:space="preserve"> PAGEREF _Toc65656851 \h </w:instrText>
      </w:r>
      <w:r>
        <w:rPr>
          <w:noProof/>
        </w:rPr>
      </w:r>
      <w:r>
        <w:rPr>
          <w:noProof/>
        </w:rPr>
        <w:fldChar w:fldCharType="separate"/>
      </w:r>
      <w:r w:rsidR="007A6F6D">
        <w:rPr>
          <w:noProof/>
        </w:rPr>
        <w:t>118</w:t>
      </w:r>
      <w:r>
        <w:rPr>
          <w:noProof/>
        </w:rPr>
        <w:fldChar w:fldCharType="end"/>
      </w:r>
    </w:p>
    <w:p w14:paraId="49E942C5" w14:textId="4505A5E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26 - FAR UV-222 Virus &amp; Inactivation Percent</w:t>
      </w:r>
      <w:r>
        <w:rPr>
          <w:noProof/>
        </w:rPr>
        <w:tab/>
      </w:r>
      <w:r>
        <w:rPr>
          <w:noProof/>
        </w:rPr>
        <w:fldChar w:fldCharType="begin"/>
      </w:r>
      <w:r>
        <w:rPr>
          <w:noProof/>
        </w:rPr>
        <w:instrText xml:space="preserve"> PAGEREF _Toc65656852 \h </w:instrText>
      </w:r>
      <w:r>
        <w:rPr>
          <w:noProof/>
        </w:rPr>
      </w:r>
      <w:r>
        <w:rPr>
          <w:noProof/>
        </w:rPr>
        <w:fldChar w:fldCharType="separate"/>
      </w:r>
      <w:r w:rsidR="007A6F6D">
        <w:rPr>
          <w:noProof/>
        </w:rPr>
        <w:t>119</w:t>
      </w:r>
      <w:r>
        <w:rPr>
          <w:noProof/>
        </w:rPr>
        <w:fldChar w:fldCharType="end"/>
      </w:r>
    </w:p>
    <w:p w14:paraId="14B36399" w14:textId="0DA27BC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27 - FAR UV-222 Virus Inactivation Power Density</w:t>
      </w:r>
      <w:r>
        <w:rPr>
          <w:noProof/>
        </w:rPr>
        <w:tab/>
      </w:r>
      <w:r>
        <w:rPr>
          <w:noProof/>
        </w:rPr>
        <w:fldChar w:fldCharType="begin"/>
      </w:r>
      <w:r>
        <w:rPr>
          <w:noProof/>
        </w:rPr>
        <w:instrText xml:space="preserve"> PAGEREF _Toc65656853 \h </w:instrText>
      </w:r>
      <w:r>
        <w:rPr>
          <w:noProof/>
        </w:rPr>
      </w:r>
      <w:r>
        <w:rPr>
          <w:noProof/>
        </w:rPr>
        <w:fldChar w:fldCharType="separate"/>
      </w:r>
      <w:r w:rsidR="007A6F6D">
        <w:rPr>
          <w:noProof/>
        </w:rPr>
        <w:t>120</w:t>
      </w:r>
      <w:r>
        <w:rPr>
          <w:noProof/>
        </w:rPr>
        <w:fldChar w:fldCharType="end"/>
      </w:r>
    </w:p>
    <w:p w14:paraId="4100AADD" w14:textId="122A2BF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28 - AUC Rates Sampling (Various Standards)</w:t>
      </w:r>
      <w:r>
        <w:rPr>
          <w:noProof/>
        </w:rPr>
        <w:tab/>
      </w:r>
      <w:r>
        <w:rPr>
          <w:noProof/>
        </w:rPr>
        <w:fldChar w:fldCharType="begin"/>
      </w:r>
      <w:r>
        <w:rPr>
          <w:noProof/>
        </w:rPr>
        <w:instrText xml:space="preserve"> PAGEREF _Toc65656854 \h </w:instrText>
      </w:r>
      <w:r>
        <w:rPr>
          <w:noProof/>
        </w:rPr>
      </w:r>
      <w:r>
        <w:rPr>
          <w:noProof/>
        </w:rPr>
        <w:fldChar w:fldCharType="separate"/>
      </w:r>
      <w:r w:rsidR="007A6F6D">
        <w:rPr>
          <w:noProof/>
        </w:rPr>
        <w:t>123</w:t>
      </w:r>
      <w:r>
        <w:rPr>
          <w:noProof/>
        </w:rPr>
        <w:fldChar w:fldCharType="end"/>
      </w:r>
    </w:p>
    <w:p w14:paraId="51A7C8A9" w14:textId="5995E4F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29 - ACH Rates Min and Max (Various Standards)</w:t>
      </w:r>
      <w:r>
        <w:rPr>
          <w:noProof/>
        </w:rPr>
        <w:tab/>
      </w:r>
      <w:r>
        <w:rPr>
          <w:noProof/>
        </w:rPr>
        <w:fldChar w:fldCharType="begin"/>
      </w:r>
      <w:r>
        <w:rPr>
          <w:noProof/>
        </w:rPr>
        <w:instrText xml:space="preserve"> PAGEREF _Toc65656855 \h </w:instrText>
      </w:r>
      <w:r>
        <w:rPr>
          <w:noProof/>
        </w:rPr>
      </w:r>
      <w:r>
        <w:rPr>
          <w:noProof/>
        </w:rPr>
        <w:fldChar w:fldCharType="separate"/>
      </w:r>
      <w:r w:rsidR="007A6F6D">
        <w:rPr>
          <w:noProof/>
        </w:rPr>
        <w:t>124</w:t>
      </w:r>
      <w:r>
        <w:rPr>
          <w:noProof/>
        </w:rPr>
        <w:fldChar w:fldCharType="end"/>
      </w:r>
    </w:p>
    <w:p w14:paraId="2CC9D636" w14:textId="2619BE2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lastRenderedPageBreak/>
        <w:t>Table 30 - ACH rates WHO Natural Ventilation</w:t>
      </w:r>
      <w:r>
        <w:rPr>
          <w:noProof/>
        </w:rPr>
        <w:tab/>
      </w:r>
      <w:r>
        <w:rPr>
          <w:noProof/>
        </w:rPr>
        <w:fldChar w:fldCharType="begin"/>
      </w:r>
      <w:r>
        <w:rPr>
          <w:noProof/>
        </w:rPr>
        <w:instrText xml:space="preserve"> PAGEREF _Toc65656856 \h </w:instrText>
      </w:r>
      <w:r>
        <w:rPr>
          <w:noProof/>
        </w:rPr>
      </w:r>
      <w:r>
        <w:rPr>
          <w:noProof/>
        </w:rPr>
        <w:fldChar w:fldCharType="separate"/>
      </w:r>
      <w:r w:rsidR="007A6F6D">
        <w:rPr>
          <w:noProof/>
        </w:rPr>
        <w:t>127</w:t>
      </w:r>
      <w:r>
        <w:rPr>
          <w:noProof/>
        </w:rPr>
        <w:fldChar w:fldCharType="end"/>
      </w:r>
    </w:p>
    <w:p w14:paraId="562B8EC9" w14:textId="04E2C446"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31 - AUC Maximum rates</w:t>
      </w:r>
      <w:r>
        <w:rPr>
          <w:noProof/>
        </w:rPr>
        <w:tab/>
      </w:r>
      <w:r>
        <w:rPr>
          <w:noProof/>
        </w:rPr>
        <w:fldChar w:fldCharType="begin"/>
      </w:r>
      <w:r>
        <w:rPr>
          <w:noProof/>
        </w:rPr>
        <w:instrText xml:space="preserve"> PAGEREF _Toc65656857 \h </w:instrText>
      </w:r>
      <w:r>
        <w:rPr>
          <w:noProof/>
        </w:rPr>
      </w:r>
      <w:r>
        <w:rPr>
          <w:noProof/>
        </w:rPr>
        <w:fldChar w:fldCharType="separate"/>
      </w:r>
      <w:r w:rsidR="007A6F6D">
        <w:rPr>
          <w:noProof/>
        </w:rPr>
        <w:t>129</w:t>
      </w:r>
      <w:r>
        <w:rPr>
          <w:noProof/>
        </w:rPr>
        <w:fldChar w:fldCharType="end"/>
      </w:r>
    </w:p>
    <w:p w14:paraId="6011A58F" w14:textId="5DE107F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32 - Sneeze Analysis</w:t>
      </w:r>
      <w:r>
        <w:rPr>
          <w:noProof/>
        </w:rPr>
        <w:tab/>
      </w:r>
      <w:r>
        <w:rPr>
          <w:noProof/>
        </w:rPr>
        <w:fldChar w:fldCharType="begin"/>
      </w:r>
      <w:r>
        <w:rPr>
          <w:noProof/>
        </w:rPr>
        <w:instrText xml:space="preserve"> PAGEREF _Toc65656858 \h </w:instrText>
      </w:r>
      <w:r>
        <w:rPr>
          <w:noProof/>
        </w:rPr>
      </w:r>
      <w:r>
        <w:rPr>
          <w:noProof/>
        </w:rPr>
        <w:fldChar w:fldCharType="separate"/>
      </w:r>
      <w:r w:rsidR="007A6F6D">
        <w:rPr>
          <w:noProof/>
        </w:rPr>
        <w:t>132</w:t>
      </w:r>
      <w:r>
        <w:rPr>
          <w:noProof/>
        </w:rPr>
        <w:fldChar w:fldCharType="end"/>
      </w:r>
    </w:p>
    <w:p w14:paraId="20095869" w14:textId="67E3C516"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33 - Virus Load Air Exchanges Needed</w:t>
      </w:r>
      <w:r>
        <w:rPr>
          <w:noProof/>
        </w:rPr>
        <w:tab/>
      </w:r>
      <w:r>
        <w:rPr>
          <w:noProof/>
        </w:rPr>
        <w:fldChar w:fldCharType="begin"/>
      </w:r>
      <w:r>
        <w:rPr>
          <w:noProof/>
        </w:rPr>
        <w:instrText xml:space="preserve"> PAGEREF _Toc65656859 \h </w:instrText>
      </w:r>
      <w:r>
        <w:rPr>
          <w:noProof/>
        </w:rPr>
      </w:r>
      <w:r>
        <w:rPr>
          <w:noProof/>
        </w:rPr>
        <w:fldChar w:fldCharType="separate"/>
      </w:r>
      <w:r w:rsidR="007A6F6D">
        <w:rPr>
          <w:noProof/>
        </w:rPr>
        <w:t>133</w:t>
      </w:r>
      <w:r>
        <w:rPr>
          <w:noProof/>
        </w:rPr>
        <w:fldChar w:fldCharType="end"/>
      </w:r>
    </w:p>
    <w:p w14:paraId="2191787B" w14:textId="10271D7F"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34 - Event Based Air Exchanges Needed</w:t>
      </w:r>
      <w:r>
        <w:rPr>
          <w:noProof/>
        </w:rPr>
        <w:tab/>
      </w:r>
      <w:r>
        <w:rPr>
          <w:noProof/>
        </w:rPr>
        <w:fldChar w:fldCharType="begin"/>
      </w:r>
      <w:r>
        <w:rPr>
          <w:noProof/>
        </w:rPr>
        <w:instrText xml:space="preserve"> PAGEREF _Toc65656860 \h </w:instrText>
      </w:r>
      <w:r>
        <w:rPr>
          <w:noProof/>
        </w:rPr>
      </w:r>
      <w:r>
        <w:rPr>
          <w:noProof/>
        </w:rPr>
        <w:fldChar w:fldCharType="separate"/>
      </w:r>
      <w:r w:rsidR="007A6F6D">
        <w:rPr>
          <w:noProof/>
        </w:rPr>
        <w:t>135</w:t>
      </w:r>
      <w:r>
        <w:rPr>
          <w:noProof/>
        </w:rPr>
        <w:fldChar w:fldCharType="end"/>
      </w:r>
    </w:p>
    <w:p w14:paraId="64C7D355" w14:textId="5CB7564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35 - Probability of Exposure Air Exchanges Needed</w:t>
      </w:r>
      <w:r>
        <w:rPr>
          <w:noProof/>
        </w:rPr>
        <w:tab/>
      </w:r>
      <w:r>
        <w:rPr>
          <w:noProof/>
        </w:rPr>
        <w:fldChar w:fldCharType="begin"/>
      </w:r>
      <w:r>
        <w:rPr>
          <w:noProof/>
        </w:rPr>
        <w:instrText xml:space="preserve"> PAGEREF _Toc65656861 \h </w:instrText>
      </w:r>
      <w:r>
        <w:rPr>
          <w:noProof/>
        </w:rPr>
      </w:r>
      <w:r>
        <w:rPr>
          <w:noProof/>
        </w:rPr>
        <w:fldChar w:fldCharType="separate"/>
      </w:r>
      <w:r w:rsidR="007A6F6D">
        <w:rPr>
          <w:noProof/>
        </w:rPr>
        <w:t>136</w:t>
      </w:r>
      <w:r>
        <w:rPr>
          <w:noProof/>
        </w:rPr>
        <w:fldChar w:fldCharType="end"/>
      </w:r>
    </w:p>
    <w:p w14:paraId="61035D1C" w14:textId="3F500BA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36 - CDC Airborne Contaminant Removal Model</w:t>
      </w:r>
      <w:r>
        <w:rPr>
          <w:noProof/>
        </w:rPr>
        <w:tab/>
      </w:r>
      <w:r>
        <w:rPr>
          <w:noProof/>
        </w:rPr>
        <w:fldChar w:fldCharType="begin"/>
      </w:r>
      <w:r>
        <w:rPr>
          <w:noProof/>
        </w:rPr>
        <w:instrText xml:space="preserve"> PAGEREF _Toc65656862 \h </w:instrText>
      </w:r>
      <w:r>
        <w:rPr>
          <w:noProof/>
        </w:rPr>
      </w:r>
      <w:r>
        <w:rPr>
          <w:noProof/>
        </w:rPr>
        <w:fldChar w:fldCharType="separate"/>
      </w:r>
      <w:r w:rsidR="007A6F6D">
        <w:rPr>
          <w:noProof/>
        </w:rPr>
        <w:t>137</w:t>
      </w:r>
      <w:r>
        <w:rPr>
          <w:noProof/>
        </w:rPr>
        <w:fldChar w:fldCharType="end"/>
      </w:r>
    </w:p>
    <w:p w14:paraId="5917F754" w14:textId="280C7ABE"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37 - Full Picture Static Model</w:t>
      </w:r>
      <w:r>
        <w:rPr>
          <w:noProof/>
        </w:rPr>
        <w:tab/>
      </w:r>
      <w:r>
        <w:rPr>
          <w:noProof/>
        </w:rPr>
        <w:fldChar w:fldCharType="begin"/>
      </w:r>
      <w:r>
        <w:rPr>
          <w:noProof/>
        </w:rPr>
        <w:instrText xml:space="preserve"> PAGEREF _Toc65656863 \h </w:instrText>
      </w:r>
      <w:r>
        <w:rPr>
          <w:noProof/>
        </w:rPr>
      </w:r>
      <w:r>
        <w:rPr>
          <w:noProof/>
        </w:rPr>
        <w:fldChar w:fldCharType="separate"/>
      </w:r>
      <w:r w:rsidR="007A6F6D">
        <w:rPr>
          <w:noProof/>
        </w:rPr>
        <w:t>138</w:t>
      </w:r>
      <w:r>
        <w:rPr>
          <w:noProof/>
        </w:rPr>
        <w:fldChar w:fldCharType="end"/>
      </w:r>
    </w:p>
    <w:p w14:paraId="07782A89" w14:textId="45916E1E"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38 - HVAC and Open Ventilation</w:t>
      </w:r>
      <w:r>
        <w:rPr>
          <w:noProof/>
        </w:rPr>
        <w:tab/>
      </w:r>
      <w:r>
        <w:rPr>
          <w:noProof/>
        </w:rPr>
        <w:fldChar w:fldCharType="begin"/>
      </w:r>
      <w:r>
        <w:rPr>
          <w:noProof/>
        </w:rPr>
        <w:instrText xml:space="preserve"> PAGEREF _Toc65656864 \h </w:instrText>
      </w:r>
      <w:r>
        <w:rPr>
          <w:noProof/>
        </w:rPr>
      </w:r>
      <w:r>
        <w:rPr>
          <w:noProof/>
        </w:rPr>
        <w:fldChar w:fldCharType="separate"/>
      </w:r>
      <w:r w:rsidR="007A6F6D">
        <w:rPr>
          <w:noProof/>
        </w:rPr>
        <w:t>141</w:t>
      </w:r>
      <w:r>
        <w:rPr>
          <w:noProof/>
        </w:rPr>
        <w:fldChar w:fldCharType="end"/>
      </w:r>
    </w:p>
    <w:p w14:paraId="28047528" w14:textId="12F710D2"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39 - Small Building Design Example</w:t>
      </w:r>
      <w:r>
        <w:rPr>
          <w:noProof/>
        </w:rPr>
        <w:tab/>
      </w:r>
      <w:r>
        <w:rPr>
          <w:noProof/>
        </w:rPr>
        <w:fldChar w:fldCharType="begin"/>
      </w:r>
      <w:r>
        <w:rPr>
          <w:noProof/>
        </w:rPr>
        <w:instrText xml:space="preserve"> PAGEREF _Toc65656865 \h </w:instrText>
      </w:r>
      <w:r>
        <w:rPr>
          <w:noProof/>
        </w:rPr>
      </w:r>
      <w:r>
        <w:rPr>
          <w:noProof/>
        </w:rPr>
        <w:fldChar w:fldCharType="separate"/>
      </w:r>
      <w:r w:rsidR="007A6F6D">
        <w:rPr>
          <w:noProof/>
        </w:rPr>
        <w:t>142</w:t>
      </w:r>
      <w:r>
        <w:rPr>
          <w:noProof/>
        </w:rPr>
        <w:fldChar w:fldCharType="end"/>
      </w:r>
    </w:p>
    <w:p w14:paraId="4E0F3986" w14:textId="45408A6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40 - UV Industry Vendors and Organizations</w:t>
      </w:r>
      <w:r>
        <w:rPr>
          <w:noProof/>
        </w:rPr>
        <w:tab/>
      </w:r>
      <w:r>
        <w:rPr>
          <w:noProof/>
        </w:rPr>
        <w:fldChar w:fldCharType="begin"/>
      </w:r>
      <w:r>
        <w:rPr>
          <w:noProof/>
        </w:rPr>
        <w:instrText xml:space="preserve"> PAGEREF _Toc65656866 \h </w:instrText>
      </w:r>
      <w:r>
        <w:rPr>
          <w:noProof/>
        </w:rPr>
      </w:r>
      <w:r>
        <w:rPr>
          <w:noProof/>
        </w:rPr>
        <w:fldChar w:fldCharType="separate"/>
      </w:r>
      <w:r w:rsidR="007A6F6D">
        <w:rPr>
          <w:noProof/>
        </w:rPr>
        <w:t>146</w:t>
      </w:r>
      <w:r>
        <w:rPr>
          <w:noProof/>
        </w:rPr>
        <w:fldChar w:fldCharType="end"/>
      </w:r>
    </w:p>
    <w:p w14:paraId="391EBA26" w14:textId="2967481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41 - Vendor Datasheet:  Lightbest</w:t>
      </w:r>
      <w:r>
        <w:rPr>
          <w:noProof/>
        </w:rPr>
        <w:tab/>
      </w:r>
      <w:r>
        <w:rPr>
          <w:noProof/>
        </w:rPr>
        <w:fldChar w:fldCharType="begin"/>
      </w:r>
      <w:r>
        <w:rPr>
          <w:noProof/>
        </w:rPr>
        <w:instrText xml:space="preserve"> PAGEREF _Toc65656867 \h </w:instrText>
      </w:r>
      <w:r>
        <w:rPr>
          <w:noProof/>
        </w:rPr>
      </w:r>
      <w:r>
        <w:rPr>
          <w:noProof/>
        </w:rPr>
        <w:fldChar w:fldCharType="separate"/>
      </w:r>
      <w:r w:rsidR="007A6F6D">
        <w:rPr>
          <w:noProof/>
        </w:rPr>
        <w:t>148</w:t>
      </w:r>
      <w:r>
        <w:rPr>
          <w:noProof/>
        </w:rPr>
        <w:fldChar w:fldCharType="end"/>
      </w:r>
    </w:p>
    <w:p w14:paraId="6AD80FEE" w14:textId="520C5BE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42 – Vendor Datasheet: Atlantic Ultraviolet Corporation</w:t>
      </w:r>
      <w:r>
        <w:rPr>
          <w:noProof/>
        </w:rPr>
        <w:tab/>
      </w:r>
      <w:r>
        <w:rPr>
          <w:noProof/>
        </w:rPr>
        <w:fldChar w:fldCharType="begin"/>
      </w:r>
      <w:r>
        <w:rPr>
          <w:noProof/>
        </w:rPr>
        <w:instrText xml:space="preserve"> PAGEREF _Toc65656868 \h </w:instrText>
      </w:r>
      <w:r>
        <w:rPr>
          <w:noProof/>
        </w:rPr>
      </w:r>
      <w:r>
        <w:rPr>
          <w:noProof/>
        </w:rPr>
        <w:fldChar w:fldCharType="separate"/>
      </w:r>
      <w:r w:rsidR="007A6F6D">
        <w:rPr>
          <w:noProof/>
        </w:rPr>
        <w:t>148</w:t>
      </w:r>
      <w:r>
        <w:rPr>
          <w:noProof/>
        </w:rPr>
        <w:fldChar w:fldCharType="end"/>
      </w:r>
    </w:p>
    <w:p w14:paraId="7DE80C47" w14:textId="1B1C71B9"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43 - UV-C Whole House Design</w:t>
      </w:r>
      <w:r>
        <w:rPr>
          <w:noProof/>
        </w:rPr>
        <w:tab/>
      </w:r>
      <w:r>
        <w:rPr>
          <w:noProof/>
        </w:rPr>
        <w:fldChar w:fldCharType="begin"/>
      </w:r>
      <w:r>
        <w:rPr>
          <w:noProof/>
        </w:rPr>
        <w:instrText xml:space="preserve"> PAGEREF _Toc65656869 \h </w:instrText>
      </w:r>
      <w:r>
        <w:rPr>
          <w:noProof/>
        </w:rPr>
      </w:r>
      <w:r>
        <w:rPr>
          <w:noProof/>
        </w:rPr>
        <w:fldChar w:fldCharType="separate"/>
      </w:r>
      <w:r w:rsidR="007A6F6D">
        <w:rPr>
          <w:noProof/>
        </w:rPr>
        <w:t>148</w:t>
      </w:r>
      <w:r>
        <w:rPr>
          <w:noProof/>
        </w:rPr>
        <w:fldChar w:fldCharType="end"/>
      </w:r>
    </w:p>
    <w:p w14:paraId="4A2BF282" w14:textId="11243A4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44 - UV-C HOA Club House Design</w:t>
      </w:r>
      <w:r>
        <w:rPr>
          <w:noProof/>
        </w:rPr>
        <w:tab/>
      </w:r>
      <w:r>
        <w:rPr>
          <w:noProof/>
        </w:rPr>
        <w:fldChar w:fldCharType="begin"/>
      </w:r>
      <w:r>
        <w:rPr>
          <w:noProof/>
        </w:rPr>
        <w:instrText xml:space="preserve"> PAGEREF _Toc65656870 \h </w:instrText>
      </w:r>
      <w:r>
        <w:rPr>
          <w:noProof/>
        </w:rPr>
      </w:r>
      <w:r>
        <w:rPr>
          <w:noProof/>
        </w:rPr>
        <w:fldChar w:fldCharType="separate"/>
      </w:r>
      <w:r w:rsidR="007A6F6D">
        <w:rPr>
          <w:noProof/>
        </w:rPr>
        <w:t>149</w:t>
      </w:r>
      <w:r>
        <w:rPr>
          <w:noProof/>
        </w:rPr>
        <w:fldChar w:fldCharType="end"/>
      </w:r>
    </w:p>
    <w:p w14:paraId="130342AA" w14:textId="0682BD59"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45 - UV-C Permissible Exposure Times (PET)</w:t>
      </w:r>
      <w:r>
        <w:rPr>
          <w:noProof/>
        </w:rPr>
        <w:tab/>
      </w:r>
      <w:r>
        <w:rPr>
          <w:noProof/>
        </w:rPr>
        <w:fldChar w:fldCharType="begin"/>
      </w:r>
      <w:r>
        <w:rPr>
          <w:noProof/>
        </w:rPr>
        <w:instrText xml:space="preserve"> PAGEREF _Toc65656871 \h </w:instrText>
      </w:r>
      <w:r>
        <w:rPr>
          <w:noProof/>
        </w:rPr>
      </w:r>
      <w:r>
        <w:rPr>
          <w:noProof/>
        </w:rPr>
        <w:fldChar w:fldCharType="separate"/>
      </w:r>
      <w:r w:rsidR="007A6F6D">
        <w:rPr>
          <w:noProof/>
        </w:rPr>
        <w:t>150</w:t>
      </w:r>
      <w:r>
        <w:rPr>
          <w:noProof/>
        </w:rPr>
        <w:fldChar w:fldCharType="end"/>
      </w:r>
    </w:p>
    <w:p w14:paraId="7F213AA3" w14:textId="788225B6"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46 - FAR UV-222 Companies and Organizations</w:t>
      </w:r>
      <w:r>
        <w:rPr>
          <w:noProof/>
        </w:rPr>
        <w:tab/>
      </w:r>
      <w:r>
        <w:rPr>
          <w:noProof/>
        </w:rPr>
        <w:fldChar w:fldCharType="begin"/>
      </w:r>
      <w:r>
        <w:rPr>
          <w:noProof/>
        </w:rPr>
        <w:instrText xml:space="preserve"> PAGEREF _Toc65656872 \h </w:instrText>
      </w:r>
      <w:r>
        <w:rPr>
          <w:noProof/>
        </w:rPr>
      </w:r>
      <w:r>
        <w:rPr>
          <w:noProof/>
        </w:rPr>
        <w:fldChar w:fldCharType="separate"/>
      </w:r>
      <w:r w:rsidR="007A6F6D">
        <w:rPr>
          <w:noProof/>
        </w:rPr>
        <w:t>154</w:t>
      </w:r>
      <w:r>
        <w:rPr>
          <w:noProof/>
        </w:rPr>
        <w:fldChar w:fldCharType="end"/>
      </w:r>
    </w:p>
    <w:p w14:paraId="38D378F9" w14:textId="3E573C4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47 - UV-222 House Design</w:t>
      </w:r>
      <w:r>
        <w:rPr>
          <w:noProof/>
        </w:rPr>
        <w:tab/>
      </w:r>
      <w:r>
        <w:rPr>
          <w:noProof/>
        </w:rPr>
        <w:fldChar w:fldCharType="begin"/>
      </w:r>
      <w:r>
        <w:rPr>
          <w:noProof/>
        </w:rPr>
        <w:instrText xml:space="preserve"> PAGEREF _Toc65656873 \h </w:instrText>
      </w:r>
      <w:r>
        <w:rPr>
          <w:noProof/>
        </w:rPr>
      </w:r>
      <w:r>
        <w:rPr>
          <w:noProof/>
        </w:rPr>
        <w:fldChar w:fldCharType="separate"/>
      </w:r>
      <w:r w:rsidR="007A6F6D">
        <w:rPr>
          <w:noProof/>
        </w:rPr>
        <w:t>156</w:t>
      </w:r>
      <w:r>
        <w:rPr>
          <w:noProof/>
        </w:rPr>
        <w:fldChar w:fldCharType="end"/>
      </w:r>
    </w:p>
    <w:p w14:paraId="23D4C8BE" w14:textId="2CDACEE3"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48 - UV-222 HOA Club House Design</w:t>
      </w:r>
      <w:r>
        <w:rPr>
          <w:noProof/>
        </w:rPr>
        <w:tab/>
      </w:r>
      <w:r>
        <w:rPr>
          <w:noProof/>
        </w:rPr>
        <w:fldChar w:fldCharType="begin"/>
      </w:r>
      <w:r>
        <w:rPr>
          <w:noProof/>
        </w:rPr>
        <w:instrText xml:space="preserve"> PAGEREF _Toc65656874 \h </w:instrText>
      </w:r>
      <w:r>
        <w:rPr>
          <w:noProof/>
        </w:rPr>
      </w:r>
      <w:r>
        <w:rPr>
          <w:noProof/>
        </w:rPr>
        <w:fldChar w:fldCharType="separate"/>
      </w:r>
      <w:r w:rsidR="007A6F6D">
        <w:rPr>
          <w:noProof/>
        </w:rPr>
        <w:t>157</w:t>
      </w:r>
      <w:r>
        <w:rPr>
          <w:noProof/>
        </w:rPr>
        <w:fldChar w:fldCharType="end"/>
      </w:r>
    </w:p>
    <w:p w14:paraId="3525E429" w14:textId="60C76A9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49 - UV Infrastructure Cost Estimates</w:t>
      </w:r>
      <w:r>
        <w:rPr>
          <w:noProof/>
        </w:rPr>
        <w:tab/>
      </w:r>
      <w:r>
        <w:rPr>
          <w:noProof/>
        </w:rPr>
        <w:fldChar w:fldCharType="begin"/>
      </w:r>
      <w:r>
        <w:rPr>
          <w:noProof/>
        </w:rPr>
        <w:instrText xml:space="preserve"> PAGEREF _Toc65656875 \h </w:instrText>
      </w:r>
      <w:r>
        <w:rPr>
          <w:noProof/>
        </w:rPr>
      </w:r>
      <w:r>
        <w:rPr>
          <w:noProof/>
        </w:rPr>
        <w:fldChar w:fldCharType="separate"/>
      </w:r>
      <w:r w:rsidR="007A6F6D">
        <w:rPr>
          <w:noProof/>
        </w:rPr>
        <w:t>158</w:t>
      </w:r>
      <w:r>
        <w:rPr>
          <w:noProof/>
        </w:rPr>
        <w:fldChar w:fldCharType="end"/>
      </w:r>
    </w:p>
    <w:p w14:paraId="09AEC925" w14:textId="203607BE"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50 - Infection Rate Mental Model Data</w:t>
      </w:r>
      <w:r>
        <w:rPr>
          <w:noProof/>
        </w:rPr>
        <w:tab/>
      </w:r>
      <w:r>
        <w:rPr>
          <w:noProof/>
        </w:rPr>
        <w:fldChar w:fldCharType="begin"/>
      </w:r>
      <w:r>
        <w:rPr>
          <w:noProof/>
        </w:rPr>
        <w:instrText xml:space="preserve"> PAGEREF _Toc65656876 \h </w:instrText>
      </w:r>
      <w:r>
        <w:rPr>
          <w:noProof/>
        </w:rPr>
      </w:r>
      <w:r>
        <w:rPr>
          <w:noProof/>
        </w:rPr>
        <w:fldChar w:fldCharType="separate"/>
      </w:r>
      <w:r w:rsidR="007A6F6D">
        <w:rPr>
          <w:noProof/>
        </w:rPr>
        <w:t>181</w:t>
      </w:r>
      <w:r>
        <w:rPr>
          <w:noProof/>
        </w:rPr>
        <w:fldChar w:fldCharType="end"/>
      </w:r>
    </w:p>
    <w:p w14:paraId="11675887" w14:textId="7FB732B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51 - R0 for Diseases SARS MERS COVID-19</w:t>
      </w:r>
      <w:r>
        <w:rPr>
          <w:noProof/>
        </w:rPr>
        <w:tab/>
      </w:r>
      <w:r>
        <w:rPr>
          <w:noProof/>
        </w:rPr>
        <w:fldChar w:fldCharType="begin"/>
      </w:r>
      <w:r>
        <w:rPr>
          <w:noProof/>
        </w:rPr>
        <w:instrText xml:space="preserve"> PAGEREF _Toc65656877 \h </w:instrText>
      </w:r>
      <w:r>
        <w:rPr>
          <w:noProof/>
        </w:rPr>
      </w:r>
      <w:r>
        <w:rPr>
          <w:noProof/>
        </w:rPr>
        <w:fldChar w:fldCharType="separate"/>
      </w:r>
      <w:r w:rsidR="007A6F6D">
        <w:rPr>
          <w:noProof/>
        </w:rPr>
        <w:t>193</w:t>
      </w:r>
      <w:r>
        <w:rPr>
          <w:noProof/>
        </w:rPr>
        <w:fldChar w:fldCharType="end"/>
      </w:r>
    </w:p>
    <w:p w14:paraId="44BBDC7A" w14:textId="2779E0B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52 - Virus Bacteria and Sizes</w:t>
      </w:r>
      <w:r>
        <w:rPr>
          <w:noProof/>
        </w:rPr>
        <w:tab/>
      </w:r>
      <w:r>
        <w:rPr>
          <w:noProof/>
        </w:rPr>
        <w:fldChar w:fldCharType="begin"/>
      </w:r>
      <w:r>
        <w:rPr>
          <w:noProof/>
        </w:rPr>
        <w:instrText xml:space="preserve"> PAGEREF _Toc65656878 \h </w:instrText>
      </w:r>
      <w:r>
        <w:rPr>
          <w:noProof/>
        </w:rPr>
      </w:r>
      <w:r>
        <w:rPr>
          <w:noProof/>
        </w:rPr>
        <w:fldChar w:fldCharType="separate"/>
      </w:r>
      <w:r w:rsidR="007A6F6D">
        <w:rPr>
          <w:noProof/>
        </w:rPr>
        <w:t>197</w:t>
      </w:r>
      <w:r>
        <w:rPr>
          <w:noProof/>
        </w:rPr>
        <w:fldChar w:fldCharType="end"/>
      </w:r>
    </w:p>
    <w:p w14:paraId="76061F51" w14:textId="0DB37801"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53 - Virus Mitigation Subsystems Performance</w:t>
      </w:r>
      <w:r>
        <w:rPr>
          <w:noProof/>
        </w:rPr>
        <w:tab/>
      </w:r>
      <w:r>
        <w:rPr>
          <w:noProof/>
        </w:rPr>
        <w:fldChar w:fldCharType="begin"/>
      </w:r>
      <w:r>
        <w:rPr>
          <w:noProof/>
        </w:rPr>
        <w:instrText xml:space="preserve"> PAGEREF _Toc65656879 \h </w:instrText>
      </w:r>
      <w:r>
        <w:rPr>
          <w:noProof/>
        </w:rPr>
      </w:r>
      <w:r>
        <w:rPr>
          <w:noProof/>
        </w:rPr>
        <w:fldChar w:fldCharType="separate"/>
      </w:r>
      <w:r w:rsidR="007A6F6D">
        <w:rPr>
          <w:noProof/>
        </w:rPr>
        <w:t>204</w:t>
      </w:r>
      <w:r>
        <w:rPr>
          <w:noProof/>
        </w:rPr>
        <w:fldChar w:fldCharType="end"/>
      </w:r>
    </w:p>
    <w:p w14:paraId="63EC4EF3" w14:textId="235AD69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54 - Mutated Virus Mitigation Architecture Tradeoff</w:t>
      </w:r>
      <w:r>
        <w:rPr>
          <w:noProof/>
        </w:rPr>
        <w:tab/>
      </w:r>
      <w:r>
        <w:rPr>
          <w:noProof/>
        </w:rPr>
        <w:fldChar w:fldCharType="begin"/>
      </w:r>
      <w:r>
        <w:rPr>
          <w:noProof/>
        </w:rPr>
        <w:instrText xml:space="preserve"> PAGEREF _Toc65656880 \h </w:instrText>
      </w:r>
      <w:r>
        <w:rPr>
          <w:noProof/>
        </w:rPr>
      </w:r>
      <w:r>
        <w:rPr>
          <w:noProof/>
        </w:rPr>
        <w:fldChar w:fldCharType="separate"/>
      </w:r>
      <w:r w:rsidR="007A6F6D">
        <w:rPr>
          <w:noProof/>
        </w:rPr>
        <w:t>205</w:t>
      </w:r>
      <w:r>
        <w:rPr>
          <w:noProof/>
        </w:rPr>
        <w:fldChar w:fldCharType="end"/>
      </w:r>
    </w:p>
    <w:p w14:paraId="7B9DA919" w14:textId="21D96F4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55 - </w:t>
      </w:r>
      <w:r w:rsidRPr="006A0198">
        <w:rPr>
          <w:rFonts w:eastAsia="Times New Roman"/>
          <w:noProof/>
        </w:rPr>
        <w:t>Previous Architecture Alternatives</w:t>
      </w:r>
      <w:r>
        <w:rPr>
          <w:noProof/>
        </w:rPr>
        <w:tab/>
      </w:r>
      <w:r>
        <w:rPr>
          <w:noProof/>
        </w:rPr>
        <w:fldChar w:fldCharType="begin"/>
      </w:r>
      <w:r>
        <w:rPr>
          <w:noProof/>
        </w:rPr>
        <w:instrText xml:space="preserve"> PAGEREF _Toc65656881 \h </w:instrText>
      </w:r>
      <w:r>
        <w:rPr>
          <w:noProof/>
        </w:rPr>
      </w:r>
      <w:r>
        <w:rPr>
          <w:noProof/>
        </w:rPr>
        <w:fldChar w:fldCharType="separate"/>
      </w:r>
      <w:r w:rsidR="007A6F6D">
        <w:rPr>
          <w:noProof/>
        </w:rPr>
        <w:t>208</w:t>
      </w:r>
      <w:r>
        <w:rPr>
          <w:noProof/>
        </w:rPr>
        <w:fldChar w:fldCharType="end"/>
      </w:r>
    </w:p>
    <w:p w14:paraId="6A6D28B4" w14:textId="6ADE309F"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56 - Dilution Based On Distance</w:t>
      </w:r>
      <w:r>
        <w:rPr>
          <w:noProof/>
        </w:rPr>
        <w:tab/>
      </w:r>
      <w:r>
        <w:rPr>
          <w:noProof/>
        </w:rPr>
        <w:fldChar w:fldCharType="begin"/>
      </w:r>
      <w:r>
        <w:rPr>
          <w:noProof/>
        </w:rPr>
        <w:instrText xml:space="preserve"> PAGEREF _Toc65656882 \h </w:instrText>
      </w:r>
      <w:r>
        <w:rPr>
          <w:noProof/>
        </w:rPr>
      </w:r>
      <w:r>
        <w:rPr>
          <w:noProof/>
        </w:rPr>
        <w:fldChar w:fldCharType="separate"/>
      </w:r>
      <w:r w:rsidR="007A6F6D">
        <w:rPr>
          <w:noProof/>
        </w:rPr>
        <w:t>211</w:t>
      </w:r>
      <w:r>
        <w:rPr>
          <w:noProof/>
        </w:rPr>
        <w:fldChar w:fldCharType="end"/>
      </w:r>
    </w:p>
    <w:p w14:paraId="78BF6EB5" w14:textId="2C615F2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57 - Dilution Based on Wind and Distance</w:t>
      </w:r>
      <w:r>
        <w:rPr>
          <w:noProof/>
        </w:rPr>
        <w:tab/>
      </w:r>
      <w:r>
        <w:rPr>
          <w:noProof/>
        </w:rPr>
        <w:fldChar w:fldCharType="begin"/>
      </w:r>
      <w:r>
        <w:rPr>
          <w:noProof/>
        </w:rPr>
        <w:instrText xml:space="preserve"> PAGEREF _Toc65656883 \h </w:instrText>
      </w:r>
      <w:r>
        <w:rPr>
          <w:noProof/>
        </w:rPr>
      </w:r>
      <w:r>
        <w:rPr>
          <w:noProof/>
        </w:rPr>
        <w:fldChar w:fldCharType="separate"/>
      </w:r>
      <w:r w:rsidR="007A6F6D">
        <w:rPr>
          <w:noProof/>
        </w:rPr>
        <w:t>212</w:t>
      </w:r>
      <w:r>
        <w:rPr>
          <w:noProof/>
        </w:rPr>
        <w:fldChar w:fldCharType="end"/>
      </w:r>
    </w:p>
    <w:p w14:paraId="6307167B" w14:textId="723421D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58 – Dilution Wind Distance Risks Locations Scenarios</w:t>
      </w:r>
      <w:r>
        <w:rPr>
          <w:noProof/>
        </w:rPr>
        <w:tab/>
      </w:r>
      <w:r>
        <w:rPr>
          <w:noProof/>
        </w:rPr>
        <w:fldChar w:fldCharType="begin"/>
      </w:r>
      <w:r>
        <w:rPr>
          <w:noProof/>
        </w:rPr>
        <w:instrText xml:space="preserve"> PAGEREF _Toc65656884 \h </w:instrText>
      </w:r>
      <w:r>
        <w:rPr>
          <w:noProof/>
        </w:rPr>
      </w:r>
      <w:r>
        <w:rPr>
          <w:noProof/>
        </w:rPr>
        <w:fldChar w:fldCharType="separate"/>
      </w:r>
      <w:r w:rsidR="007A6F6D">
        <w:rPr>
          <w:noProof/>
        </w:rPr>
        <w:t>214</w:t>
      </w:r>
      <w:r>
        <w:rPr>
          <w:noProof/>
        </w:rPr>
        <w:fldChar w:fldCharType="end"/>
      </w:r>
    </w:p>
    <w:p w14:paraId="21F648EC" w14:textId="63BCA8B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59 - Indoor Space With Massive Air Mixing</w:t>
      </w:r>
      <w:r>
        <w:rPr>
          <w:noProof/>
        </w:rPr>
        <w:tab/>
      </w:r>
      <w:r>
        <w:rPr>
          <w:noProof/>
        </w:rPr>
        <w:fldChar w:fldCharType="begin"/>
      </w:r>
      <w:r>
        <w:rPr>
          <w:noProof/>
        </w:rPr>
        <w:instrText xml:space="preserve"> PAGEREF _Toc65656885 \h </w:instrText>
      </w:r>
      <w:r>
        <w:rPr>
          <w:noProof/>
        </w:rPr>
      </w:r>
      <w:r>
        <w:rPr>
          <w:noProof/>
        </w:rPr>
        <w:fldChar w:fldCharType="separate"/>
      </w:r>
      <w:r w:rsidR="007A6F6D">
        <w:rPr>
          <w:noProof/>
        </w:rPr>
        <w:t>216</w:t>
      </w:r>
      <w:r>
        <w:rPr>
          <w:noProof/>
        </w:rPr>
        <w:fldChar w:fldCharType="end"/>
      </w:r>
    </w:p>
    <w:p w14:paraId="00585038" w14:textId="652EEFF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60 - Indoor Space With No Air Mixing</w:t>
      </w:r>
      <w:r>
        <w:rPr>
          <w:noProof/>
        </w:rPr>
        <w:tab/>
      </w:r>
      <w:r>
        <w:rPr>
          <w:noProof/>
        </w:rPr>
        <w:fldChar w:fldCharType="begin"/>
      </w:r>
      <w:r>
        <w:rPr>
          <w:noProof/>
        </w:rPr>
        <w:instrText xml:space="preserve"> PAGEREF _Toc65656886 \h </w:instrText>
      </w:r>
      <w:r>
        <w:rPr>
          <w:noProof/>
        </w:rPr>
      </w:r>
      <w:r>
        <w:rPr>
          <w:noProof/>
        </w:rPr>
        <w:fldChar w:fldCharType="separate"/>
      </w:r>
      <w:r w:rsidR="007A6F6D">
        <w:rPr>
          <w:noProof/>
        </w:rPr>
        <w:t>217</w:t>
      </w:r>
      <w:r>
        <w:rPr>
          <w:noProof/>
        </w:rPr>
        <w:fldChar w:fldCharType="end"/>
      </w:r>
    </w:p>
    <w:p w14:paraId="570A1696" w14:textId="4D4EF7B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61 - Indoor Mask Effects No Social Distancing No Ventilation</w:t>
      </w:r>
      <w:r>
        <w:rPr>
          <w:noProof/>
        </w:rPr>
        <w:tab/>
      </w:r>
      <w:r>
        <w:rPr>
          <w:noProof/>
        </w:rPr>
        <w:fldChar w:fldCharType="begin"/>
      </w:r>
      <w:r>
        <w:rPr>
          <w:noProof/>
        </w:rPr>
        <w:instrText xml:space="preserve"> PAGEREF _Toc65656887 \h </w:instrText>
      </w:r>
      <w:r>
        <w:rPr>
          <w:noProof/>
        </w:rPr>
      </w:r>
      <w:r>
        <w:rPr>
          <w:noProof/>
        </w:rPr>
        <w:fldChar w:fldCharType="separate"/>
      </w:r>
      <w:r w:rsidR="007A6F6D">
        <w:rPr>
          <w:noProof/>
        </w:rPr>
        <w:t>218</w:t>
      </w:r>
      <w:r>
        <w:rPr>
          <w:noProof/>
        </w:rPr>
        <w:fldChar w:fldCharType="end"/>
      </w:r>
    </w:p>
    <w:p w14:paraId="391152B5" w14:textId="40675FB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62 - Indoor Mask Effects With Social Distancing No Ventilation</w:t>
      </w:r>
      <w:r>
        <w:rPr>
          <w:noProof/>
        </w:rPr>
        <w:tab/>
      </w:r>
      <w:r>
        <w:rPr>
          <w:noProof/>
        </w:rPr>
        <w:fldChar w:fldCharType="begin"/>
      </w:r>
      <w:r>
        <w:rPr>
          <w:noProof/>
        </w:rPr>
        <w:instrText xml:space="preserve"> PAGEREF _Toc65656888 \h </w:instrText>
      </w:r>
      <w:r>
        <w:rPr>
          <w:noProof/>
        </w:rPr>
      </w:r>
      <w:r>
        <w:rPr>
          <w:noProof/>
        </w:rPr>
        <w:fldChar w:fldCharType="separate"/>
      </w:r>
      <w:r w:rsidR="007A6F6D">
        <w:rPr>
          <w:noProof/>
        </w:rPr>
        <w:t>218</w:t>
      </w:r>
      <w:r>
        <w:rPr>
          <w:noProof/>
        </w:rPr>
        <w:fldChar w:fldCharType="end"/>
      </w:r>
    </w:p>
    <w:p w14:paraId="689EC64A" w14:textId="0D32DB3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63 - </w:t>
      </w:r>
      <w:r w:rsidRPr="006A0198">
        <w:rPr>
          <w:rFonts w:eastAsia="Times New Roman"/>
          <w:noProof/>
        </w:rPr>
        <w:t>Wells-Riley Equation Scenarios Summary</w:t>
      </w:r>
      <w:r>
        <w:rPr>
          <w:noProof/>
        </w:rPr>
        <w:tab/>
      </w:r>
      <w:r>
        <w:rPr>
          <w:noProof/>
        </w:rPr>
        <w:fldChar w:fldCharType="begin"/>
      </w:r>
      <w:r>
        <w:rPr>
          <w:noProof/>
        </w:rPr>
        <w:instrText xml:space="preserve"> PAGEREF _Toc65656889 \h </w:instrText>
      </w:r>
      <w:r>
        <w:rPr>
          <w:noProof/>
        </w:rPr>
      </w:r>
      <w:r>
        <w:rPr>
          <w:noProof/>
        </w:rPr>
        <w:fldChar w:fldCharType="separate"/>
      </w:r>
      <w:r w:rsidR="007A6F6D">
        <w:rPr>
          <w:noProof/>
        </w:rPr>
        <w:t>222</w:t>
      </w:r>
      <w:r>
        <w:rPr>
          <w:noProof/>
        </w:rPr>
        <w:fldChar w:fldCharType="end"/>
      </w:r>
    </w:p>
    <w:p w14:paraId="2E29EB3C" w14:textId="62C821D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64 - Wells-Riley Equation Scenarios Details Indoors</w:t>
      </w:r>
      <w:r>
        <w:rPr>
          <w:noProof/>
        </w:rPr>
        <w:tab/>
      </w:r>
      <w:r>
        <w:rPr>
          <w:noProof/>
        </w:rPr>
        <w:fldChar w:fldCharType="begin"/>
      </w:r>
      <w:r>
        <w:rPr>
          <w:noProof/>
        </w:rPr>
        <w:instrText xml:space="preserve"> PAGEREF _Toc65656890 \h </w:instrText>
      </w:r>
      <w:r>
        <w:rPr>
          <w:noProof/>
        </w:rPr>
      </w:r>
      <w:r>
        <w:rPr>
          <w:noProof/>
        </w:rPr>
        <w:fldChar w:fldCharType="separate"/>
      </w:r>
      <w:r w:rsidR="007A6F6D">
        <w:rPr>
          <w:noProof/>
        </w:rPr>
        <w:t>224</w:t>
      </w:r>
      <w:r>
        <w:rPr>
          <w:noProof/>
        </w:rPr>
        <w:fldChar w:fldCharType="end"/>
      </w:r>
    </w:p>
    <w:p w14:paraId="19323B49" w14:textId="22E7003F"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65 - Wells-Riley Equation Scenarios Details Outside</w:t>
      </w:r>
      <w:r>
        <w:rPr>
          <w:noProof/>
        </w:rPr>
        <w:tab/>
      </w:r>
      <w:r>
        <w:rPr>
          <w:noProof/>
        </w:rPr>
        <w:fldChar w:fldCharType="begin"/>
      </w:r>
      <w:r>
        <w:rPr>
          <w:noProof/>
        </w:rPr>
        <w:instrText xml:space="preserve"> PAGEREF _Toc65656891 \h </w:instrText>
      </w:r>
      <w:r>
        <w:rPr>
          <w:noProof/>
        </w:rPr>
      </w:r>
      <w:r>
        <w:rPr>
          <w:noProof/>
        </w:rPr>
        <w:fldChar w:fldCharType="separate"/>
      </w:r>
      <w:r w:rsidR="007A6F6D">
        <w:rPr>
          <w:noProof/>
        </w:rPr>
        <w:t>228</w:t>
      </w:r>
      <w:r>
        <w:rPr>
          <w:noProof/>
        </w:rPr>
        <w:fldChar w:fldCharType="end"/>
      </w:r>
    </w:p>
    <w:p w14:paraId="371914DF" w14:textId="329F9EA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66 - </w:t>
      </w:r>
      <w:r w:rsidRPr="006A0198">
        <w:rPr>
          <w:rFonts w:eastAsia="Times New Roman"/>
          <w:noProof/>
        </w:rPr>
        <w:t>Nuclear Engineering Model Outside Infection Scenarios</w:t>
      </w:r>
      <w:r>
        <w:rPr>
          <w:noProof/>
        </w:rPr>
        <w:tab/>
      </w:r>
      <w:r>
        <w:rPr>
          <w:noProof/>
        </w:rPr>
        <w:fldChar w:fldCharType="begin"/>
      </w:r>
      <w:r>
        <w:rPr>
          <w:noProof/>
        </w:rPr>
        <w:instrText xml:space="preserve"> PAGEREF _Toc65656892 \h </w:instrText>
      </w:r>
      <w:r>
        <w:rPr>
          <w:noProof/>
        </w:rPr>
      </w:r>
      <w:r>
        <w:rPr>
          <w:noProof/>
        </w:rPr>
        <w:fldChar w:fldCharType="separate"/>
      </w:r>
      <w:r w:rsidR="007A6F6D">
        <w:rPr>
          <w:noProof/>
        </w:rPr>
        <w:t>231</w:t>
      </w:r>
      <w:r>
        <w:rPr>
          <w:noProof/>
        </w:rPr>
        <w:fldChar w:fldCharType="end"/>
      </w:r>
    </w:p>
    <w:p w14:paraId="58426F13" w14:textId="64A76F63"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67 - Current US Infrastructure Virus Concentration</w:t>
      </w:r>
      <w:r>
        <w:rPr>
          <w:noProof/>
        </w:rPr>
        <w:tab/>
      </w:r>
      <w:r>
        <w:rPr>
          <w:noProof/>
        </w:rPr>
        <w:fldChar w:fldCharType="begin"/>
      </w:r>
      <w:r>
        <w:rPr>
          <w:noProof/>
        </w:rPr>
        <w:instrText xml:space="preserve"> PAGEREF _Toc65656893 \h </w:instrText>
      </w:r>
      <w:r>
        <w:rPr>
          <w:noProof/>
        </w:rPr>
      </w:r>
      <w:r>
        <w:rPr>
          <w:noProof/>
        </w:rPr>
        <w:fldChar w:fldCharType="separate"/>
      </w:r>
      <w:r w:rsidR="007A6F6D">
        <w:rPr>
          <w:noProof/>
        </w:rPr>
        <w:t>236</w:t>
      </w:r>
      <w:r>
        <w:rPr>
          <w:noProof/>
        </w:rPr>
        <w:fldChar w:fldCharType="end"/>
      </w:r>
    </w:p>
    <w:p w14:paraId="07AC115C" w14:textId="09B3BB7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68 - Outdoor Risk Settings</w:t>
      </w:r>
      <w:r>
        <w:rPr>
          <w:noProof/>
        </w:rPr>
        <w:tab/>
      </w:r>
      <w:r>
        <w:rPr>
          <w:noProof/>
        </w:rPr>
        <w:fldChar w:fldCharType="begin"/>
      </w:r>
      <w:r>
        <w:rPr>
          <w:noProof/>
        </w:rPr>
        <w:instrText xml:space="preserve"> PAGEREF _Toc65656894 \h </w:instrText>
      </w:r>
      <w:r>
        <w:rPr>
          <w:noProof/>
        </w:rPr>
      </w:r>
      <w:r>
        <w:rPr>
          <w:noProof/>
        </w:rPr>
        <w:fldChar w:fldCharType="separate"/>
      </w:r>
      <w:r w:rsidR="007A6F6D">
        <w:rPr>
          <w:noProof/>
        </w:rPr>
        <w:t>252</w:t>
      </w:r>
      <w:r>
        <w:rPr>
          <w:noProof/>
        </w:rPr>
        <w:fldChar w:fldCharType="end"/>
      </w:r>
    </w:p>
    <w:p w14:paraId="6F22A7A6" w14:textId="28B7436F"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69 - </w:t>
      </w:r>
      <w:r w:rsidRPr="006A0198">
        <w:rPr>
          <w:rFonts w:eastAsia="Times New Roman"/>
          <w:noProof/>
        </w:rPr>
        <w:t>Indoor Ventilated Risk Settings</w:t>
      </w:r>
      <w:r>
        <w:rPr>
          <w:noProof/>
        </w:rPr>
        <w:tab/>
      </w:r>
      <w:r>
        <w:rPr>
          <w:noProof/>
        </w:rPr>
        <w:fldChar w:fldCharType="begin"/>
      </w:r>
      <w:r>
        <w:rPr>
          <w:noProof/>
        </w:rPr>
        <w:instrText xml:space="preserve"> PAGEREF _Toc65656895 \h </w:instrText>
      </w:r>
      <w:r>
        <w:rPr>
          <w:noProof/>
        </w:rPr>
      </w:r>
      <w:r>
        <w:rPr>
          <w:noProof/>
        </w:rPr>
        <w:fldChar w:fldCharType="separate"/>
      </w:r>
      <w:r w:rsidR="007A6F6D">
        <w:rPr>
          <w:noProof/>
        </w:rPr>
        <w:t>254</w:t>
      </w:r>
      <w:r>
        <w:rPr>
          <w:noProof/>
        </w:rPr>
        <w:fldChar w:fldCharType="end"/>
      </w:r>
    </w:p>
    <w:p w14:paraId="1F86721C" w14:textId="120DF7A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70 - </w:t>
      </w:r>
      <w:r w:rsidRPr="006A0198">
        <w:rPr>
          <w:rFonts w:eastAsia="Times New Roman"/>
          <w:noProof/>
        </w:rPr>
        <w:t>Indoor Unventilated Risk Settings</w:t>
      </w:r>
      <w:r>
        <w:rPr>
          <w:noProof/>
        </w:rPr>
        <w:tab/>
      </w:r>
      <w:r>
        <w:rPr>
          <w:noProof/>
        </w:rPr>
        <w:fldChar w:fldCharType="begin"/>
      </w:r>
      <w:r>
        <w:rPr>
          <w:noProof/>
        </w:rPr>
        <w:instrText xml:space="preserve"> PAGEREF _Toc65656896 \h </w:instrText>
      </w:r>
      <w:r>
        <w:rPr>
          <w:noProof/>
        </w:rPr>
      </w:r>
      <w:r>
        <w:rPr>
          <w:noProof/>
        </w:rPr>
        <w:fldChar w:fldCharType="separate"/>
      </w:r>
      <w:r w:rsidR="007A6F6D">
        <w:rPr>
          <w:noProof/>
        </w:rPr>
        <w:t>254</w:t>
      </w:r>
      <w:r>
        <w:rPr>
          <w:noProof/>
        </w:rPr>
        <w:fldChar w:fldCharType="end"/>
      </w:r>
    </w:p>
    <w:p w14:paraId="03D457BE" w14:textId="67B4DA5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71 - </w:t>
      </w:r>
      <w:r w:rsidRPr="006A0198">
        <w:rPr>
          <w:rFonts w:eastAsia="Times New Roman"/>
          <w:noProof/>
        </w:rPr>
        <w:t>Mask Risk Settings</w:t>
      </w:r>
      <w:r>
        <w:rPr>
          <w:noProof/>
        </w:rPr>
        <w:tab/>
      </w:r>
      <w:r>
        <w:rPr>
          <w:noProof/>
        </w:rPr>
        <w:fldChar w:fldCharType="begin"/>
      </w:r>
      <w:r>
        <w:rPr>
          <w:noProof/>
        </w:rPr>
        <w:instrText xml:space="preserve"> PAGEREF _Toc65656897 \h </w:instrText>
      </w:r>
      <w:r>
        <w:rPr>
          <w:noProof/>
        </w:rPr>
      </w:r>
      <w:r>
        <w:rPr>
          <w:noProof/>
        </w:rPr>
        <w:fldChar w:fldCharType="separate"/>
      </w:r>
      <w:r w:rsidR="007A6F6D">
        <w:rPr>
          <w:noProof/>
        </w:rPr>
        <w:t>256</w:t>
      </w:r>
      <w:r>
        <w:rPr>
          <w:noProof/>
        </w:rPr>
        <w:fldChar w:fldCharType="end"/>
      </w:r>
    </w:p>
    <w:p w14:paraId="0436D703" w14:textId="3CEFC05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72 - </w:t>
      </w:r>
      <w:r w:rsidRPr="006A0198">
        <w:rPr>
          <w:rFonts w:eastAsia="Times New Roman"/>
          <w:noProof/>
        </w:rPr>
        <w:t>Wells-Riley Probability Scenarios Summary</w:t>
      </w:r>
      <w:r>
        <w:rPr>
          <w:noProof/>
        </w:rPr>
        <w:tab/>
      </w:r>
      <w:r>
        <w:rPr>
          <w:noProof/>
        </w:rPr>
        <w:fldChar w:fldCharType="begin"/>
      </w:r>
      <w:r>
        <w:rPr>
          <w:noProof/>
        </w:rPr>
        <w:instrText xml:space="preserve"> PAGEREF _Toc65656898 \h </w:instrText>
      </w:r>
      <w:r>
        <w:rPr>
          <w:noProof/>
        </w:rPr>
      </w:r>
      <w:r>
        <w:rPr>
          <w:noProof/>
        </w:rPr>
        <w:fldChar w:fldCharType="separate"/>
      </w:r>
      <w:r w:rsidR="007A6F6D">
        <w:rPr>
          <w:noProof/>
        </w:rPr>
        <w:t>258</w:t>
      </w:r>
      <w:r>
        <w:rPr>
          <w:noProof/>
        </w:rPr>
        <w:fldChar w:fldCharType="end"/>
      </w:r>
    </w:p>
    <w:p w14:paraId="46E35067" w14:textId="39F7449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73 - Ground Public Transit Probability of Infection</w:t>
      </w:r>
      <w:r>
        <w:rPr>
          <w:noProof/>
        </w:rPr>
        <w:tab/>
      </w:r>
      <w:r>
        <w:rPr>
          <w:noProof/>
        </w:rPr>
        <w:fldChar w:fldCharType="begin"/>
      </w:r>
      <w:r>
        <w:rPr>
          <w:noProof/>
        </w:rPr>
        <w:instrText xml:space="preserve"> PAGEREF _Toc65656899 \h </w:instrText>
      </w:r>
      <w:r>
        <w:rPr>
          <w:noProof/>
        </w:rPr>
      </w:r>
      <w:r>
        <w:rPr>
          <w:noProof/>
        </w:rPr>
        <w:fldChar w:fldCharType="separate"/>
      </w:r>
      <w:r w:rsidR="007A6F6D">
        <w:rPr>
          <w:noProof/>
        </w:rPr>
        <w:t>261</w:t>
      </w:r>
      <w:r>
        <w:rPr>
          <w:noProof/>
        </w:rPr>
        <w:fldChar w:fldCharType="end"/>
      </w:r>
    </w:p>
    <w:p w14:paraId="19904FBE" w14:textId="24DEE20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74 - </w:t>
      </w:r>
      <w:r w:rsidRPr="006A0198">
        <w:rPr>
          <w:rFonts w:eastAsia="Times New Roman"/>
          <w:noProof/>
        </w:rPr>
        <w:t>Virus Exposure Risk - Distance</w:t>
      </w:r>
      <w:r>
        <w:rPr>
          <w:noProof/>
        </w:rPr>
        <w:tab/>
      </w:r>
      <w:r>
        <w:rPr>
          <w:noProof/>
        </w:rPr>
        <w:fldChar w:fldCharType="begin"/>
      </w:r>
      <w:r>
        <w:rPr>
          <w:noProof/>
        </w:rPr>
        <w:instrText xml:space="preserve"> PAGEREF _Toc65656900 \h </w:instrText>
      </w:r>
      <w:r>
        <w:rPr>
          <w:noProof/>
        </w:rPr>
      </w:r>
      <w:r>
        <w:rPr>
          <w:noProof/>
        </w:rPr>
        <w:fldChar w:fldCharType="separate"/>
      </w:r>
      <w:r w:rsidR="007A6F6D">
        <w:rPr>
          <w:noProof/>
        </w:rPr>
        <w:t>263</w:t>
      </w:r>
      <w:r>
        <w:rPr>
          <w:noProof/>
        </w:rPr>
        <w:fldChar w:fldCharType="end"/>
      </w:r>
    </w:p>
    <w:p w14:paraId="504FFB12" w14:textId="117DC78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75 - </w:t>
      </w:r>
      <w:r w:rsidRPr="006A0198">
        <w:rPr>
          <w:rFonts w:eastAsia="Times New Roman"/>
          <w:noProof/>
        </w:rPr>
        <w:t>Virus Exposure Risk - Distance and Wind</w:t>
      </w:r>
      <w:r>
        <w:rPr>
          <w:noProof/>
        </w:rPr>
        <w:tab/>
      </w:r>
      <w:r>
        <w:rPr>
          <w:noProof/>
        </w:rPr>
        <w:fldChar w:fldCharType="begin"/>
      </w:r>
      <w:r>
        <w:rPr>
          <w:noProof/>
        </w:rPr>
        <w:instrText xml:space="preserve"> PAGEREF _Toc65656901 \h </w:instrText>
      </w:r>
      <w:r>
        <w:rPr>
          <w:noProof/>
        </w:rPr>
      </w:r>
      <w:r>
        <w:rPr>
          <w:noProof/>
        </w:rPr>
        <w:fldChar w:fldCharType="separate"/>
      </w:r>
      <w:r w:rsidR="007A6F6D">
        <w:rPr>
          <w:noProof/>
        </w:rPr>
        <w:t>263</w:t>
      </w:r>
      <w:r>
        <w:rPr>
          <w:noProof/>
        </w:rPr>
        <w:fldChar w:fldCharType="end"/>
      </w:r>
    </w:p>
    <w:p w14:paraId="275FD395" w14:textId="5BAC9B0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lastRenderedPageBreak/>
        <w:t xml:space="preserve">Table 76 - </w:t>
      </w:r>
      <w:r w:rsidRPr="006A0198">
        <w:rPr>
          <w:rFonts w:eastAsia="Times New Roman"/>
          <w:noProof/>
        </w:rPr>
        <w:t>Virus Exposure Risk - Well-Riley Probability</w:t>
      </w:r>
      <w:r>
        <w:rPr>
          <w:noProof/>
        </w:rPr>
        <w:tab/>
      </w:r>
      <w:r>
        <w:rPr>
          <w:noProof/>
        </w:rPr>
        <w:fldChar w:fldCharType="begin"/>
      </w:r>
      <w:r>
        <w:rPr>
          <w:noProof/>
        </w:rPr>
        <w:instrText xml:space="preserve"> PAGEREF _Toc65656902 \h </w:instrText>
      </w:r>
      <w:r>
        <w:rPr>
          <w:noProof/>
        </w:rPr>
      </w:r>
      <w:r>
        <w:rPr>
          <w:noProof/>
        </w:rPr>
        <w:fldChar w:fldCharType="separate"/>
      </w:r>
      <w:r w:rsidR="007A6F6D">
        <w:rPr>
          <w:noProof/>
        </w:rPr>
        <w:t>265</w:t>
      </w:r>
      <w:r>
        <w:rPr>
          <w:noProof/>
        </w:rPr>
        <w:fldChar w:fldCharType="end"/>
      </w:r>
    </w:p>
    <w:p w14:paraId="2244C024" w14:textId="23C6FED9"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77 - Modeling Equations</w:t>
      </w:r>
      <w:r>
        <w:rPr>
          <w:noProof/>
        </w:rPr>
        <w:tab/>
      </w:r>
      <w:r>
        <w:rPr>
          <w:noProof/>
        </w:rPr>
        <w:fldChar w:fldCharType="begin"/>
      </w:r>
      <w:r>
        <w:rPr>
          <w:noProof/>
        </w:rPr>
        <w:instrText xml:space="preserve"> PAGEREF _Toc65656903 \h </w:instrText>
      </w:r>
      <w:r>
        <w:rPr>
          <w:noProof/>
        </w:rPr>
      </w:r>
      <w:r>
        <w:rPr>
          <w:noProof/>
        </w:rPr>
        <w:fldChar w:fldCharType="separate"/>
      </w:r>
      <w:r w:rsidR="007A6F6D">
        <w:rPr>
          <w:noProof/>
        </w:rPr>
        <w:t>267</w:t>
      </w:r>
      <w:r>
        <w:rPr>
          <w:noProof/>
        </w:rPr>
        <w:fldChar w:fldCharType="end"/>
      </w:r>
    </w:p>
    <w:p w14:paraId="428BE3B8" w14:textId="36794D4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78 - 2020 Holiday Travel Infections and Deaths</w:t>
      </w:r>
      <w:r>
        <w:rPr>
          <w:noProof/>
        </w:rPr>
        <w:tab/>
      </w:r>
      <w:r>
        <w:rPr>
          <w:noProof/>
        </w:rPr>
        <w:fldChar w:fldCharType="begin"/>
      </w:r>
      <w:r>
        <w:rPr>
          <w:noProof/>
        </w:rPr>
        <w:instrText xml:space="preserve"> PAGEREF _Toc65656904 \h </w:instrText>
      </w:r>
      <w:r>
        <w:rPr>
          <w:noProof/>
        </w:rPr>
      </w:r>
      <w:r>
        <w:rPr>
          <w:noProof/>
        </w:rPr>
        <w:fldChar w:fldCharType="separate"/>
      </w:r>
      <w:r w:rsidR="007A6F6D">
        <w:rPr>
          <w:noProof/>
        </w:rPr>
        <w:t>277</w:t>
      </w:r>
      <w:r>
        <w:rPr>
          <w:noProof/>
        </w:rPr>
        <w:fldChar w:fldCharType="end"/>
      </w:r>
    </w:p>
    <w:p w14:paraId="0BABDDFE" w14:textId="21219F0E"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79 - Certification Approach</w:t>
      </w:r>
      <w:r>
        <w:rPr>
          <w:noProof/>
        </w:rPr>
        <w:tab/>
      </w:r>
      <w:r>
        <w:rPr>
          <w:noProof/>
        </w:rPr>
        <w:fldChar w:fldCharType="begin"/>
      </w:r>
      <w:r>
        <w:rPr>
          <w:noProof/>
        </w:rPr>
        <w:instrText xml:space="preserve"> PAGEREF _Toc65656905 \h </w:instrText>
      </w:r>
      <w:r>
        <w:rPr>
          <w:noProof/>
        </w:rPr>
      </w:r>
      <w:r>
        <w:rPr>
          <w:noProof/>
        </w:rPr>
        <w:fldChar w:fldCharType="separate"/>
      </w:r>
      <w:r w:rsidR="007A6F6D">
        <w:rPr>
          <w:noProof/>
        </w:rPr>
        <w:t>280</w:t>
      </w:r>
      <w:r>
        <w:rPr>
          <w:noProof/>
        </w:rPr>
        <w:fldChar w:fldCharType="end"/>
      </w:r>
    </w:p>
    <w:p w14:paraId="5B700C13" w14:textId="1956D031"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80 - Local Reaction Grading Scale [1]</w:t>
      </w:r>
      <w:r>
        <w:rPr>
          <w:noProof/>
        </w:rPr>
        <w:tab/>
      </w:r>
      <w:r>
        <w:rPr>
          <w:noProof/>
        </w:rPr>
        <w:fldChar w:fldCharType="begin"/>
      </w:r>
      <w:r>
        <w:rPr>
          <w:noProof/>
        </w:rPr>
        <w:instrText xml:space="preserve"> PAGEREF _Toc65656906 \h </w:instrText>
      </w:r>
      <w:r>
        <w:rPr>
          <w:noProof/>
        </w:rPr>
      </w:r>
      <w:r>
        <w:rPr>
          <w:noProof/>
        </w:rPr>
        <w:fldChar w:fldCharType="separate"/>
      </w:r>
      <w:r w:rsidR="007A6F6D">
        <w:rPr>
          <w:noProof/>
        </w:rPr>
        <w:t>284</w:t>
      </w:r>
      <w:r>
        <w:rPr>
          <w:noProof/>
        </w:rPr>
        <w:fldChar w:fldCharType="end"/>
      </w:r>
    </w:p>
    <w:p w14:paraId="748C1495" w14:textId="1BA8D73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81 - Systemic Event Grading Scale [1]</w:t>
      </w:r>
      <w:r>
        <w:rPr>
          <w:noProof/>
        </w:rPr>
        <w:tab/>
      </w:r>
      <w:r>
        <w:rPr>
          <w:noProof/>
        </w:rPr>
        <w:fldChar w:fldCharType="begin"/>
      </w:r>
      <w:r>
        <w:rPr>
          <w:noProof/>
        </w:rPr>
        <w:instrText xml:space="preserve"> PAGEREF _Toc65656907 \h </w:instrText>
      </w:r>
      <w:r>
        <w:rPr>
          <w:noProof/>
        </w:rPr>
      </w:r>
      <w:r>
        <w:rPr>
          <w:noProof/>
        </w:rPr>
        <w:fldChar w:fldCharType="separate"/>
      </w:r>
      <w:r w:rsidR="007A6F6D">
        <w:rPr>
          <w:noProof/>
        </w:rPr>
        <w:t>285</w:t>
      </w:r>
      <w:r>
        <w:rPr>
          <w:noProof/>
        </w:rPr>
        <w:fldChar w:fldCharType="end"/>
      </w:r>
    </w:p>
    <w:p w14:paraId="3CFE969C" w14:textId="45CB62F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82 - Scale of Fever [1]</w:t>
      </w:r>
      <w:r>
        <w:rPr>
          <w:noProof/>
        </w:rPr>
        <w:tab/>
      </w:r>
      <w:r>
        <w:rPr>
          <w:noProof/>
        </w:rPr>
        <w:fldChar w:fldCharType="begin"/>
      </w:r>
      <w:r>
        <w:rPr>
          <w:noProof/>
        </w:rPr>
        <w:instrText xml:space="preserve"> PAGEREF _Toc65656908 \h </w:instrText>
      </w:r>
      <w:r>
        <w:rPr>
          <w:noProof/>
        </w:rPr>
      </w:r>
      <w:r>
        <w:rPr>
          <w:noProof/>
        </w:rPr>
        <w:fldChar w:fldCharType="separate"/>
      </w:r>
      <w:r w:rsidR="007A6F6D">
        <w:rPr>
          <w:noProof/>
        </w:rPr>
        <w:t>285</w:t>
      </w:r>
      <w:r>
        <w:rPr>
          <w:noProof/>
        </w:rPr>
        <w:fldChar w:fldCharType="end"/>
      </w:r>
    </w:p>
    <w:p w14:paraId="0DE4A987" w14:textId="66BE52F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83 - Vaccine Approaches</w:t>
      </w:r>
      <w:r>
        <w:rPr>
          <w:noProof/>
        </w:rPr>
        <w:tab/>
      </w:r>
      <w:r>
        <w:rPr>
          <w:noProof/>
        </w:rPr>
        <w:fldChar w:fldCharType="begin"/>
      </w:r>
      <w:r>
        <w:rPr>
          <w:noProof/>
        </w:rPr>
        <w:instrText xml:space="preserve"> PAGEREF _Toc65656909 \h </w:instrText>
      </w:r>
      <w:r>
        <w:rPr>
          <w:noProof/>
        </w:rPr>
      </w:r>
      <w:r>
        <w:rPr>
          <w:noProof/>
        </w:rPr>
        <w:fldChar w:fldCharType="separate"/>
      </w:r>
      <w:r w:rsidR="007A6F6D">
        <w:rPr>
          <w:noProof/>
        </w:rPr>
        <w:t>292</w:t>
      </w:r>
      <w:r>
        <w:rPr>
          <w:noProof/>
        </w:rPr>
        <w:fldChar w:fldCharType="end"/>
      </w:r>
    </w:p>
    <w:p w14:paraId="18486521" w14:textId="63173E5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84 - Vaccine Platforms</w:t>
      </w:r>
      <w:r>
        <w:rPr>
          <w:noProof/>
        </w:rPr>
        <w:tab/>
      </w:r>
      <w:r>
        <w:rPr>
          <w:noProof/>
        </w:rPr>
        <w:fldChar w:fldCharType="begin"/>
      </w:r>
      <w:r>
        <w:rPr>
          <w:noProof/>
        </w:rPr>
        <w:instrText xml:space="preserve"> PAGEREF _Toc65656910 \h </w:instrText>
      </w:r>
      <w:r>
        <w:rPr>
          <w:noProof/>
        </w:rPr>
      </w:r>
      <w:r>
        <w:rPr>
          <w:noProof/>
        </w:rPr>
        <w:fldChar w:fldCharType="separate"/>
      </w:r>
      <w:r w:rsidR="007A6F6D">
        <w:rPr>
          <w:noProof/>
        </w:rPr>
        <w:t>292</w:t>
      </w:r>
      <w:r>
        <w:rPr>
          <w:noProof/>
        </w:rPr>
        <w:fldChar w:fldCharType="end"/>
      </w:r>
    </w:p>
    <w:p w14:paraId="2C5C6899" w14:textId="6073DCB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85 - Vaccine Types and Immunity Responses</w:t>
      </w:r>
      <w:r>
        <w:rPr>
          <w:noProof/>
        </w:rPr>
        <w:tab/>
      </w:r>
      <w:r>
        <w:rPr>
          <w:noProof/>
        </w:rPr>
        <w:fldChar w:fldCharType="begin"/>
      </w:r>
      <w:r>
        <w:rPr>
          <w:noProof/>
        </w:rPr>
        <w:instrText xml:space="preserve"> PAGEREF _Toc65656911 \h </w:instrText>
      </w:r>
      <w:r>
        <w:rPr>
          <w:noProof/>
        </w:rPr>
      </w:r>
      <w:r>
        <w:rPr>
          <w:noProof/>
        </w:rPr>
        <w:fldChar w:fldCharType="separate"/>
      </w:r>
      <w:r w:rsidR="007A6F6D">
        <w:rPr>
          <w:noProof/>
        </w:rPr>
        <w:t>293</w:t>
      </w:r>
      <w:r>
        <w:rPr>
          <w:noProof/>
        </w:rPr>
        <w:fldChar w:fldCharType="end"/>
      </w:r>
    </w:p>
    <w:p w14:paraId="7025859A" w14:textId="7CBEC6A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86 - mRNA Vaccine Ingredients</w:t>
      </w:r>
      <w:r>
        <w:rPr>
          <w:noProof/>
        </w:rPr>
        <w:tab/>
      </w:r>
      <w:r>
        <w:rPr>
          <w:noProof/>
        </w:rPr>
        <w:fldChar w:fldCharType="begin"/>
      </w:r>
      <w:r>
        <w:rPr>
          <w:noProof/>
        </w:rPr>
        <w:instrText xml:space="preserve"> PAGEREF _Toc65656912 \h </w:instrText>
      </w:r>
      <w:r>
        <w:rPr>
          <w:noProof/>
        </w:rPr>
      </w:r>
      <w:r>
        <w:rPr>
          <w:noProof/>
        </w:rPr>
        <w:fldChar w:fldCharType="separate"/>
      </w:r>
      <w:r w:rsidR="007A6F6D">
        <w:rPr>
          <w:noProof/>
        </w:rPr>
        <w:t>302</w:t>
      </w:r>
      <w:r>
        <w:rPr>
          <w:noProof/>
        </w:rPr>
        <w:fldChar w:fldCharType="end"/>
      </w:r>
    </w:p>
    <w:p w14:paraId="6A8364D8" w14:textId="20F69F7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87 - Operation Warp Speed Companies</w:t>
      </w:r>
      <w:r>
        <w:rPr>
          <w:noProof/>
        </w:rPr>
        <w:tab/>
      </w:r>
      <w:r>
        <w:rPr>
          <w:noProof/>
        </w:rPr>
        <w:fldChar w:fldCharType="begin"/>
      </w:r>
      <w:r>
        <w:rPr>
          <w:noProof/>
        </w:rPr>
        <w:instrText xml:space="preserve"> PAGEREF _Toc65656913 \h </w:instrText>
      </w:r>
      <w:r>
        <w:rPr>
          <w:noProof/>
        </w:rPr>
      </w:r>
      <w:r>
        <w:rPr>
          <w:noProof/>
        </w:rPr>
        <w:fldChar w:fldCharType="separate"/>
      </w:r>
      <w:r w:rsidR="007A6F6D">
        <w:rPr>
          <w:noProof/>
        </w:rPr>
        <w:t>306</w:t>
      </w:r>
      <w:r>
        <w:rPr>
          <w:noProof/>
        </w:rPr>
        <w:fldChar w:fldCharType="end"/>
      </w:r>
    </w:p>
    <w:p w14:paraId="4DC0B511" w14:textId="19C1C7E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88 - Vaccine Systems Perspective</w:t>
      </w:r>
      <w:r>
        <w:rPr>
          <w:noProof/>
        </w:rPr>
        <w:tab/>
      </w:r>
      <w:r>
        <w:rPr>
          <w:noProof/>
        </w:rPr>
        <w:fldChar w:fldCharType="begin"/>
      </w:r>
      <w:r>
        <w:rPr>
          <w:noProof/>
        </w:rPr>
        <w:instrText xml:space="preserve"> PAGEREF _Toc65656914 \h </w:instrText>
      </w:r>
      <w:r>
        <w:rPr>
          <w:noProof/>
        </w:rPr>
      </w:r>
      <w:r>
        <w:rPr>
          <w:noProof/>
        </w:rPr>
        <w:fldChar w:fldCharType="separate"/>
      </w:r>
      <w:r w:rsidR="007A6F6D">
        <w:rPr>
          <w:noProof/>
        </w:rPr>
        <w:t>327</w:t>
      </w:r>
      <w:r>
        <w:rPr>
          <w:noProof/>
        </w:rPr>
        <w:fldChar w:fldCharType="end"/>
      </w:r>
    </w:p>
    <w:p w14:paraId="74EF3E04" w14:textId="1F4EDFE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89 - Initial Vaccine Delivery Rate</w:t>
      </w:r>
      <w:r>
        <w:rPr>
          <w:noProof/>
        </w:rPr>
        <w:tab/>
      </w:r>
      <w:r>
        <w:rPr>
          <w:noProof/>
        </w:rPr>
        <w:fldChar w:fldCharType="begin"/>
      </w:r>
      <w:r>
        <w:rPr>
          <w:noProof/>
        </w:rPr>
        <w:instrText xml:space="preserve"> PAGEREF _Toc65656915 \h </w:instrText>
      </w:r>
      <w:r>
        <w:rPr>
          <w:noProof/>
        </w:rPr>
      </w:r>
      <w:r>
        <w:rPr>
          <w:noProof/>
        </w:rPr>
        <w:fldChar w:fldCharType="separate"/>
      </w:r>
      <w:r w:rsidR="007A6F6D">
        <w:rPr>
          <w:noProof/>
        </w:rPr>
        <w:t>331</w:t>
      </w:r>
      <w:r>
        <w:rPr>
          <w:noProof/>
        </w:rPr>
        <w:fldChar w:fldCharType="end"/>
      </w:r>
    </w:p>
    <w:p w14:paraId="192B0E6D" w14:textId="21699616"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90 - Vaccine Delivery Rate Model</w:t>
      </w:r>
      <w:r>
        <w:rPr>
          <w:noProof/>
        </w:rPr>
        <w:tab/>
      </w:r>
      <w:r>
        <w:rPr>
          <w:noProof/>
        </w:rPr>
        <w:fldChar w:fldCharType="begin"/>
      </w:r>
      <w:r>
        <w:rPr>
          <w:noProof/>
        </w:rPr>
        <w:instrText xml:space="preserve"> PAGEREF _Toc65656916 \h </w:instrText>
      </w:r>
      <w:r>
        <w:rPr>
          <w:noProof/>
        </w:rPr>
      </w:r>
      <w:r>
        <w:rPr>
          <w:noProof/>
        </w:rPr>
        <w:fldChar w:fldCharType="separate"/>
      </w:r>
      <w:r w:rsidR="007A6F6D">
        <w:rPr>
          <w:noProof/>
        </w:rPr>
        <w:t>331</w:t>
      </w:r>
      <w:r>
        <w:rPr>
          <w:noProof/>
        </w:rPr>
        <w:fldChar w:fldCharType="end"/>
      </w:r>
    </w:p>
    <w:p w14:paraId="23D51F86" w14:textId="6CBD301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91 - Doses Received and Vaccinations Given</w:t>
      </w:r>
      <w:r>
        <w:rPr>
          <w:noProof/>
        </w:rPr>
        <w:tab/>
      </w:r>
      <w:r>
        <w:rPr>
          <w:noProof/>
        </w:rPr>
        <w:fldChar w:fldCharType="begin"/>
      </w:r>
      <w:r>
        <w:rPr>
          <w:noProof/>
        </w:rPr>
        <w:instrText xml:space="preserve"> PAGEREF _Toc65656917 \h </w:instrText>
      </w:r>
      <w:r>
        <w:rPr>
          <w:noProof/>
        </w:rPr>
      </w:r>
      <w:r>
        <w:rPr>
          <w:noProof/>
        </w:rPr>
        <w:fldChar w:fldCharType="separate"/>
      </w:r>
      <w:r w:rsidR="007A6F6D">
        <w:rPr>
          <w:noProof/>
        </w:rPr>
        <w:t>332</w:t>
      </w:r>
      <w:r>
        <w:rPr>
          <w:noProof/>
        </w:rPr>
        <w:fldChar w:fldCharType="end"/>
      </w:r>
    </w:p>
    <w:p w14:paraId="42272CCC" w14:textId="5C78DAC2"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92 - </w:t>
      </w:r>
      <w:r w:rsidRPr="006A0198">
        <w:rPr>
          <w:rFonts w:eastAsia="Times New Roman"/>
          <w:noProof/>
        </w:rPr>
        <w:t>Vaccination Distribution Systems Performance Jan 2021</w:t>
      </w:r>
      <w:r>
        <w:rPr>
          <w:noProof/>
        </w:rPr>
        <w:tab/>
      </w:r>
      <w:r>
        <w:rPr>
          <w:noProof/>
        </w:rPr>
        <w:fldChar w:fldCharType="begin"/>
      </w:r>
      <w:r>
        <w:rPr>
          <w:noProof/>
        </w:rPr>
        <w:instrText xml:space="preserve"> PAGEREF _Toc65656918 \h </w:instrText>
      </w:r>
      <w:r>
        <w:rPr>
          <w:noProof/>
        </w:rPr>
      </w:r>
      <w:r>
        <w:rPr>
          <w:noProof/>
        </w:rPr>
        <w:fldChar w:fldCharType="separate"/>
      </w:r>
      <w:r w:rsidR="007A6F6D">
        <w:rPr>
          <w:noProof/>
        </w:rPr>
        <w:t>337</w:t>
      </w:r>
      <w:r>
        <w:rPr>
          <w:noProof/>
        </w:rPr>
        <w:fldChar w:fldCharType="end"/>
      </w:r>
    </w:p>
    <w:p w14:paraId="73EE7522" w14:textId="2F5E568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93 - Disinfectants and Inactivating Agents</w:t>
      </w:r>
      <w:r>
        <w:rPr>
          <w:noProof/>
        </w:rPr>
        <w:tab/>
      </w:r>
      <w:r>
        <w:rPr>
          <w:noProof/>
        </w:rPr>
        <w:fldChar w:fldCharType="begin"/>
      </w:r>
      <w:r>
        <w:rPr>
          <w:noProof/>
        </w:rPr>
        <w:instrText xml:space="preserve"> PAGEREF _Toc65656919 \h </w:instrText>
      </w:r>
      <w:r>
        <w:rPr>
          <w:noProof/>
        </w:rPr>
      </w:r>
      <w:r>
        <w:rPr>
          <w:noProof/>
        </w:rPr>
        <w:fldChar w:fldCharType="separate"/>
      </w:r>
      <w:r w:rsidR="007A6F6D">
        <w:rPr>
          <w:noProof/>
        </w:rPr>
        <w:t>343</w:t>
      </w:r>
      <w:r>
        <w:rPr>
          <w:noProof/>
        </w:rPr>
        <w:fldChar w:fldCharType="end"/>
      </w:r>
    </w:p>
    <w:p w14:paraId="1E109031" w14:textId="351DC491"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94 - Decontamination Architecture Approaches</w:t>
      </w:r>
      <w:r>
        <w:rPr>
          <w:noProof/>
        </w:rPr>
        <w:tab/>
      </w:r>
      <w:r>
        <w:rPr>
          <w:noProof/>
        </w:rPr>
        <w:fldChar w:fldCharType="begin"/>
      </w:r>
      <w:r>
        <w:rPr>
          <w:noProof/>
        </w:rPr>
        <w:instrText xml:space="preserve"> PAGEREF _Toc65656920 \h </w:instrText>
      </w:r>
      <w:r>
        <w:rPr>
          <w:noProof/>
        </w:rPr>
      </w:r>
      <w:r>
        <w:rPr>
          <w:noProof/>
        </w:rPr>
        <w:fldChar w:fldCharType="separate"/>
      </w:r>
      <w:r w:rsidR="007A6F6D">
        <w:rPr>
          <w:noProof/>
        </w:rPr>
        <w:t>346</w:t>
      </w:r>
      <w:r>
        <w:rPr>
          <w:noProof/>
        </w:rPr>
        <w:fldChar w:fldCharType="end"/>
      </w:r>
    </w:p>
    <w:p w14:paraId="7C785E92" w14:textId="00BE788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95 - Products Vendors and Associations</w:t>
      </w:r>
      <w:r>
        <w:rPr>
          <w:noProof/>
        </w:rPr>
        <w:tab/>
      </w:r>
      <w:r>
        <w:rPr>
          <w:noProof/>
        </w:rPr>
        <w:fldChar w:fldCharType="begin"/>
      </w:r>
      <w:r>
        <w:rPr>
          <w:noProof/>
        </w:rPr>
        <w:instrText xml:space="preserve"> PAGEREF _Toc65656921 \h </w:instrText>
      </w:r>
      <w:r>
        <w:rPr>
          <w:noProof/>
        </w:rPr>
      </w:r>
      <w:r>
        <w:rPr>
          <w:noProof/>
        </w:rPr>
        <w:fldChar w:fldCharType="separate"/>
      </w:r>
      <w:r w:rsidR="007A6F6D">
        <w:rPr>
          <w:noProof/>
        </w:rPr>
        <w:t>353</w:t>
      </w:r>
      <w:r>
        <w:rPr>
          <w:noProof/>
        </w:rPr>
        <w:fldChar w:fldCharType="end"/>
      </w:r>
    </w:p>
    <w:p w14:paraId="30D0FEC7" w14:textId="0A12D24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96 - Scenarios and Exposure Risk</w:t>
      </w:r>
      <w:r>
        <w:rPr>
          <w:noProof/>
        </w:rPr>
        <w:tab/>
      </w:r>
      <w:r>
        <w:rPr>
          <w:noProof/>
        </w:rPr>
        <w:fldChar w:fldCharType="begin"/>
      </w:r>
      <w:r>
        <w:rPr>
          <w:noProof/>
        </w:rPr>
        <w:instrText xml:space="preserve"> PAGEREF _Toc65656922 \h </w:instrText>
      </w:r>
      <w:r>
        <w:rPr>
          <w:noProof/>
        </w:rPr>
      </w:r>
      <w:r>
        <w:rPr>
          <w:noProof/>
        </w:rPr>
        <w:fldChar w:fldCharType="separate"/>
      </w:r>
      <w:r w:rsidR="007A6F6D">
        <w:rPr>
          <w:noProof/>
        </w:rPr>
        <w:t>354</w:t>
      </w:r>
      <w:r>
        <w:rPr>
          <w:noProof/>
        </w:rPr>
        <w:fldChar w:fldCharType="end"/>
      </w:r>
    </w:p>
    <w:p w14:paraId="5CCAD5F5" w14:textId="7D5580E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97 - Home Protocols</w:t>
      </w:r>
      <w:r>
        <w:rPr>
          <w:noProof/>
        </w:rPr>
        <w:tab/>
      </w:r>
      <w:r>
        <w:rPr>
          <w:noProof/>
        </w:rPr>
        <w:fldChar w:fldCharType="begin"/>
      </w:r>
      <w:r>
        <w:rPr>
          <w:noProof/>
        </w:rPr>
        <w:instrText xml:space="preserve"> PAGEREF _Toc65656923 \h </w:instrText>
      </w:r>
      <w:r>
        <w:rPr>
          <w:noProof/>
        </w:rPr>
      </w:r>
      <w:r>
        <w:rPr>
          <w:noProof/>
        </w:rPr>
        <w:fldChar w:fldCharType="separate"/>
      </w:r>
      <w:r w:rsidR="007A6F6D">
        <w:rPr>
          <w:noProof/>
        </w:rPr>
        <w:t>356</w:t>
      </w:r>
      <w:r>
        <w:rPr>
          <w:noProof/>
        </w:rPr>
        <w:fldChar w:fldCharType="end"/>
      </w:r>
    </w:p>
    <w:p w14:paraId="6C7F04A6" w14:textId="231EE402"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98 - Risk of Infection with Masks and Quarantine</w:t>
      </w:r>
      <w:r>
        <w:rPr>
          <w:noProof/>
        </w:rPr>
        <w:tab/>
      </w:r>
      <w:r>
        <w:rPr>
          <w:noProof/>
        </w:rPr>
        <w:fldChar w:fldCharType="begin"/>
      </w:r>
      <w:r>
        <w:rPr>
          <w:noProof/>
        </w:rPr>
        <w:instrText xml:space="preserve"> PAGEREF _Toc65656924 \h </w:instrText>
      </w:r>
      <w:r>
        <w:rPr>
          <w:noProof/>
        </w:rPr>
      </w:r>
      <w:r>
        <w:rPr>
          <w:noProof/>
        </w:rPr>
        <w:fldChar w:fldCharType="separate"/>
      </w:r>
      <w:r w:rsidR="007A6F6D">
        <w:rPr>
          <w:noProof/>
        </w:rPr>
        <w:t>361</w:t>
      </w:r>
      <w:r>
        <w:rPr>
          <w:noProof/>
        </w:rPr>
        <w:fldChar w:fldCharType="end"/>
      </w:r>
    </w:p>
    <w:p w14:paraId="5FE23CAE" w14:textId="5E98901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99 - </w:t>
      </w:r>
      <w:r w:rsidRPr="006A0198">
        <w:rPr>
          <w:rFonts w:eastAsia="Times New Roman"/>
          <w:noProof/>
        </w:rPr>
        <w:t>Engaging in Life Events Risk and Confidence Levels 1 of 2</w:t>
      </w:r>
      <w:r>
        <w:rPr>
          <w:noProof/>
        </w:rPr>
        <w:tab/>
      </w:r>
      <w:r>
        <w:rPr>
          <w:noProof/>
        </w:rPr>
        <w:fldChar w:fldCharType="begin"/>
      </w:r>
      <w:r>
        <w:rPr>
          <w:noProof/>
        </w:rPr>
        <w:instrText xml:space="preserve"> PAGEREF _Toc65656925 \h </w:instrText>
      </w:r>
      <w:r>
        <w:rPr>
          <w:noProof/>
        </w:rPr>
      </w:r>
      <w:r>
        <w:rPr>
          <w:noProof/>
        </w:rPr>
        <w:fldChar w:fldCharType="separate"/>
      </w:r>
      <w:r w:rsidR="007A6F6D">
        <w:rPr>
          <w:noProof/>
        </w:rPr>
        <w:t>364</w:t>
      </w:r>
      <w:r>
        <w:rPr>
          <w:noProof/>
        </w:rPr>
        <w:fldChar w:fldCharType="end"/>
      </w:r>
    </w:p>
    <w:p w14:paraId="053EBA1A" w14:textId="0F335C8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Table 100 - </w:t>
      </w:r>
      <w:r w:rsidRPr="006A0198">
        <w:rPr>
          <w:rFonts w:eastAsia="Times New Roman"/>
          <w:noProof/>
        </w:rPr>
        <w:t>Engaging in Life Events Risk and Confidence Levels 2 of 2</w:t>
      </w:r>
      <w:r>
        <w:rPr>
          <w:noProof/>
        </w:rPr>
        <w:tab/>
      </w:r>
      <w:r>
        <w:rPr>
          <w:noProof/>
        </w:rPr>
        <w:fldChar w:fldCharType="begin"/>
      </w:r>
      <w:r>
        <w:rPr>
          <w:noProof/>
        </w:rPr>
        <w:instrText xml:space="preserve"> PAGEREF _Toc65656926 \h </w:instrText>
      </w:r>
      <w:r>
        <w:rPr>
          <w:noProof/>
        </w:rPr>
      </w:r>
      <w:r>
        <w:rPr>
          <w:noProof/>
        </w:rPr>
        <w:fldChar w:fldCharType="separate"/>
      </w:r>
      <w:r w:rsidR="007A6F6D">
        <w:rPr>
          <w:noProof/>
        </w:rPr>
        <w:t>365</w:t>
      </w:r>
      <w:r>
        <w:rPr>
          <w:noProof/>
        </w:rPr>
        <w:fldChar w:fldCharType="end"/>
      </w:r>
    </w:p>
    <w:p w14:paraId="52763795" w14:textId="583FEB43"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101 - Pre-COVID-19 Systems Engineering Design Review</w:t>
      </w:r>
      <w:r>
        <w:rPr>
          <w:noProof/>
        </w:rPr>
        <w:tab/>
      </w:r>
      <w:r>
        <w:rPr>
          <w:noProof/>
        </w:rPr>
        <w:fldChar w:fldCharType="begin"/>
      </w:r>
      <w:r>
        <w:rPr>
          <w:noProof/>
        </w:rPr>
        <w:instrText xml:space="preserve"> PAGEREF _Toc65656927 \h </w:instrText>
      </w:r>
      <w:r>
        <w:rPr>
          <w:noProof/>
        </w:rPr>
      </w:r>
      <w:r>
        <w:rPr>
          <w:noProof/>
        </w:rPr>
        <w:fldChar w:fldCharType="separate"/>
      </w:r>
      <w:r w:rsidR="007A6F6D">
        <w:rPr>
          <w:noProof/>
        </w:rPr>
        <w:t>369</w:t>
      </w:r>
      <w:r>
        <w:rPr>
          <w:noProof/>
        </w:rPr>
        <w:fldChar w:fldCharType="end"/>
      </w:r>
    </w:p>
    <w:p w14:paraId="1C3F3B8D" w14:textId="2A3B32BE"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102 – Safe Facilities and Vaccine</w:t>
      </w:r>
      <w:r>
        <w:rPr>
          <w:noProof/>
        </w:rPr>
        <w:tab/>
      </w:r>
      <w:r>
        <w:rPr>
          <w:noProof/>
        </w:rPr>
        <w:fldChar w:fldCharType="begin"/>
      </w:r>
      <w:r>
        <w:rPr>
          <w:noProof/>
        </w:rPr>
        <w:instrText xml:space="preserve"> PAGEREF _Toc65656928 \h </w:instrText>
      </w:r>
      <w:r>
        <w:rPr>
          <w:noProof/>
        </w:rPr>
      </w:r>
      <w:r>
        <w:rPr>
          <w:noProof/>
        </w:rPr>
        <w:fldChar w:fldCharType="separate"/>
      </w:r>
      <w:r w:rsidR="007A6F6D">
        <w:rPr>
          <w:noProof/>
        </w:rPr>
        <w:t>370</w:t>
      </w:r>
      <w:r>
        <w:rPr>
          <w:noProof/>
        </w:rPr>
        <w:fldChar w:fldCharType="end"/>
      </w:r>
    </w:p>
    <w:p w14:paraId="40DC63B1" w14:textId="44F2054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103 - Post COVID-19 Systems Engineering Design Review</w:t>
      </w:r>
      <w:r>
        <w:rPr>
          <w:noProof/>
        </w:rPr>
        <w:tab/>
      </w:r>
      <w:r>
        <w:rPr>
          <w:noProof/>
        </w:rPr>
        <w:fldChar w:fldCharType="begin"/>
      </w:r>
      <w:r>
        <w:rPr>
          <w:noProof/>
        </w:rPr>
        <w:instrText xml:space="preserve"> PAGEREF _Toc65656929 \h </w:instrText>
      </w:r>
      <w:r>
        <w:rPr>
          <w:noProof/>
        </w:rPr>
      </w:r>
      <w:r>
        <w:rPr>
          <w:noProof/>
        </w:rPr>
        <w:fldChar w:fldCharType="separate"/>
      </w:r>
      <w:r w:rsidR="007A6F6D">
        <w:rPr>
          <w:noProof/>
        </w:rPr>
        <w:t>371</w:t>
      </w:r>
      <w:r>
        <w:rPr>
          <w:noProof/>
        </w:rPr>
        <w:fldChar w:fldCharType="end"/>
      </w:r>
    </w:p>
    <w:p w14:paraId="61E9647A" w14:textId="6CDAC551"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104 - Suffering and Happiness Potential for Conflict</w:t>
      </w:r>
      <w:r>
        <w:rPr>
          <w:noProof/>
        </w:rPr>
        <w:tab/>
      </w:r>
      <w:r>
        <w:rPr>
          <w:noProof/>
        </w:rPr>
        <w:fldChar w:fldCharType="begin"/>
      </w:r>
      <w:r>
        <w:rPr>
          <w:noProof/>
        </w:rPr>
        <w:instrText xml:space="preserve"> PAGEREF _Toc65656930 \h </w:instrText>
      </w:r>
      <w:r>
        <w:rPr>
          <w:noProof/>
        </w:rPr>
      </w:r>
      <w:r>
        <w:rPr>
          <w:noProof/>
        </w:rPr>
        <w:fldChar w:fldCharType="separate"/>
      </w:r>
      <w:r w:rsidR="007A6F6D">
        <w:rPr>
          <w:noProof/>
        </w:rPr>
        <w:t>409</w:t>
      </w:r>
      <w:r>
        <w:rPr>
          <w:noProof/>
        </w:rPr>
        <w:fldChar w:fldCharType="end"/>
      </w:r>
    </w:p>
    <w:p w14:paraId="51C07ABB" w14:textId="2053086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105 - Suffering and Happiness Potential Conflict Ranges</w:t>
      </w:r>
      <w:r>
        <w:rPr>
          <w:noProof/>
        </w:rPr>
        <w:tab/>
      </w:r>
      <w:r>
        <w:rPr>
          <w:noProof/>
        </w:rPr>
        <w:fldChar w:fldCharType="begin"/>
      </w:r>
      <w:r>
        <w:rPr>
          <w:noProof/>
        </w:rPr>
        <w:instrText xml:space="preserve"> PAGEREF _Toc65656931 \h </w:instrText>
      </w:r>
      <w:r>
        <w:rPr>
          <w:noProof/>
        </w:rPr>
      </w:r>
      <w:r>
        <w:rPr>
          <w:noProof/>
        </w:rPr>
        <w:fldChar w:fldCharType="separate"/>
      </w:r>
      <w:r w:rsidR="007A6F6D">
        <w:rPr>
          <w:noProof/>
        </w:rPr>
        <w:t>409</w:t>
      </w:r>
      <w:r>
        <w:rPr>
          <w:noProof/>
        </w:rPr>
        <w:fldChar w:fldCharType="end"/>
      </w:r>
    </w:p>
    <w:p w14:paraId="60312CAD" w14:textId="5DAE65F6"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Table 106 - Suffering and Happiness Potential for System Instability</w:t>
      </w:r>
      <w:r>
        <w:rPr>
          <w:noProof/>
        </w:rPr>
        <w:tab/>
      </w:r>
      <w:r>
        <w:rPr>
          <w:noProof/>
        </w:rPr>
        <w:fldChar w:fldCharType="begin"/>
      </w:r>
      <w:r>
        <w:rPr>
          <w:noProof/>
        </w:rPr>
        <w:instrText xml:space="preserve"> PAGEREF _Toc65656932 \h </w:instrText>
      </w:r>
      <w:r>
        <w:rPr>
          <w:noProof/>
        </w:rPr>
      </w:r>
      <w:r>
        <w:rPr>
          <w:noProof/>
        </w:rPr>
        <w:fldChar w:fldCharType="separate"/>
      </w:r>
      <w:r w:rsidR="007A6F6D">
        <w:rPr>
          <w:noProof/>
        </w:rPr>
        <w:t>410</w:t>
      </w:r>
      <w:r>
        <w:rPr>
          <w:noProof/>
        </w:rPr>
        <w:fldChar w:fldCharType="end"/>
      </w:r>
    </w:p>
    <w:p w14:paraId="6B09F946" w14:textId="598BD365" w:rsidR="0050768A" w:rsidRDefault="0050768A" w:rsidP="0050768A">
      <w:r>
        <w:fldChar w:fldCharType="end"/>
      </w:r>
    </w:p>
    <w:p w14:paraId="78ACEFDB" w14:textId="77777777" w:rsidR="0050768A" w:rsidRPr="00CB3F9D" w:rsidRDefault="0050768A" w:rsidP="0050768A">
      <w:pPr>
        <w:jc w:val="center"/>
        <w:rPr>
          <w:b/>
          <w:u w:val="single"/>
        </w:rPr>
      </w:pPr>
      <w:r w:rsidRPr="00CB3F9D">
        <w:rPr>
          <w:b/>
          <w:u w:val="single"/>
        </w:rPr>
        <w:t>Figures</w:t>
      </w:r>
    </w:p>
    <w:p w14:paraId="0DFEA39D" w14:textId="084AD9BB" w:rsidR="002128A0" w:rsidRDefault="0050768A">
      <w:pPr>
        <w:pStyle w:val="TableofFigures"/>
        <w:tabs>
          <w:tab w:val="right" w:leader="dot" w:pos="9350"/>
        </w:tabs>
        <w:rPr>
          <w:rFonts w:asciiTheme="minorHAnsi" w:eastAsiaTheme="minorEastAsia" w:hAnsiTheme="minorHAnsi" w:cstheme="minorBidi"/>
          <w:smallCaps w:val="0"/>
          <w:noProof/>
          <w:sz w:val="22"/>
          <w:szCs w:val="22"/>
        </w:rPr>
      </w:pPr>
      <w:r>
        <w:fldChar w:fldCharType="begin"/>
      </w:r>
      <w:r>
        <w:instrText xml:space="preserve"> TOC \c "Figure" </w:instrText>
      </w:r>
      <w:r>
        <w:fldChar w:fldCharType="separate"/>
      </w:r>
      <w:r w:rsidR="002128A0">
        <w:rPr>
          <w:noProof/>
        </w:rPr>
        <w:t>Figure 1 - 1918 Flu Pandemic</w:t>
      </w:r>
      <w:r w:rsidR="002128A0">
        <w:rPr>
          <w:noProof/>
        </w:rPr>
        <w:tab/>
      </w:r>
      <w:r w:rsidR="002128A0">
        <w:rPr>
          <w:noProof/>
        </w:rPr>
        <w:fldChar w:fldCharType="begin"/>
      </w:r>
      <w:r w:rsidR="002128A0">
        <w:rPr>
          <w:noProof/>
        </w:rPr>
        <w:instrText xml:space="preserve"> PAGEREF _Toc65656933 \h </w:instrText>
      </w:r>
      <w:r w:rsidR="002128A0">
        <w:rPr>
          <w:noProof/>
        </w:rPr>
      </w:r>
      <w:r w:rsidR="002128A0">
        <w:rPr>
          <w:noProof/>
        </w:rPr>
        <w:fldChar w:fldCharType="separate"/>
      </w:r>
      <w:r w:rsidR="007A6F6D">
        <w:rPr>
          <w:noProof/>
        </w:rPr>
        <w:t>5</w:t>
      </w:r>
      <w:r w:rsidR="002128A0">
        <w:rPr>
          <w:noProof/>
        </w:rPr>
        <w:fldChar w:fldCharType="end"/>
      </w:r>
    </w:p>
    <w:p w14:paraId="7CD76D50" w14:textId="2E9F579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2 - 2020 COVID-19 Disaster Prediction Assumption 1</w:t>
      </w:r>
      <w:r>
        <w:rPr>
          <w:noProof/>
        </w:rPr>
        <w:tab/>
      </w:r>
      <w:r>
        <w:rPr>
          <w:noProof/>
        </w:rPr>
        <w:fldChar w:fldCharType="begin"/>
      </w:r>
      <w:r>
        <w:rPr>
          <w:noProof/>
        </w:rPr>
        <w:instrText xml:space="preserve"> PAGEREF _Toc65656934 \h </w:instrText>
      </w:r>
      <w:r>
        <w:rPr>
          <w:noProof/>
        </w:rPr>
      </w:r>
      <w:r>
        <w:rPr>
          <w:noProof/>
        </w:rPr>
        <w:fldChar w:fldCharType="separate"/>
      </w:r>
      <w:r w:rsidR="007A6F6D">
        <w:rPr>
          <w:noProof/>
        </w:rPr>
        <w:t>6</w:t>
      </w:r>
      <w:r>
        <w:rPr>
          <w:noProof/>
        </w:rPr>
        <w:fldChar w:fldCharType="end"/>
      </w:r>
    </w:p>
    <w:p w14:paraId="6F898780" w14:textId="762C1CA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3 - 2020 COVID-19 Disaster Prediction Assumption 2</w:t>
      </w:r>
      <w:r>
        <w:rPr>
          <w:noProof/>
        </w:rPr>
        <w:tab/>
      </w:r>
      <w:r>
        <w:rPr>
          <w:noProof/>
        </w:rPr>
        <w:fldChar w:fldCharType="begin"/>
      </w:r>
      <w:r>
        <w:rPr>
          <w:noProof/>
        </w:rPr>
        <w:instrText xml:space="preserve"> PAGEREF _Toc65656935 \h </w:instrText>
      </w:r>
      <w:r>
        <w:rPr>
          <w:noProof/>
        </w:rPr>
      </w:r>
      <w:r>
        <w:rPr>
          <w:noProof/>
        </w:rPr>
        <w:fldChar w:fldCharType="separate"/>
      </w:r>
      <w:r w:rsidR="007A6F6D">
        <w:rPr>
          <w:noProof/>
        </w:rPr>
        <w:t>7</w:t>
      </w:r>
      <w:r>
        <w:rPr>
          <w:noProof/>
        </w:rPr>
        <w:fldChar w:fldCharType="end"/>
      </w:r>
    </w:p>
    <w:p w14:paraId="0A203A01" w14:textId="3017EBA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4 - 2020 COVID-19 Disaster Prediction Assumption 3</w:t>
      </w:r>
      <w:r>
        <w:rPr>
          <w:noProof/>
        </w:rPr>
        <w:tab/>
      </w:r>
      <w:r>
        <w:rPr>
          <w:noProof/>
        </w:rPr>
        <w:fldChar w:fldCharType="begin"/>
      </w:r>
      <w:r>
        <w:rPr>
          <w:noProof/>
        </w:rPr>
        <w:instrText xml:space="preserve"> PAGEREF _Toc65656936 \h </w:instrText>
      </w:r>
      <w:r>
        <w:rPr>
          <w:noProof/>
        </w:rPr>
      </w:r>
      <w:r>
        <w:rPr>
          <w:noProof/>
        </w:rPr>
        <w:fldChar w:fldCharType="separate"/>
      </w:r>
      <w:r w:rsidR="007A6F6D">
        <w:rPr>
          <w:noProof/>
        </w:rPr>
        <w:t>8</w:t>
      </w:r>
      <w:r>
        <w:rPr>
          <w:noProof/>
        </w:rPr>
        <w:fldChar w:fldCharType="end"/>
      </w:r>
    </w:p>
    <w:p w14:paraId="115DFFA0" w14:textId="7A57BD9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5 - </w:t>
      </w:r>
      <w:r w:rsidRPr="00ED6D1A">
        <w:rPr>
          <w:rFonts w:eastAsia="Times New Roman"/>
          <w:noProof/>
        </w:rPr>
        <w:t>2020 COVID-19 Disaster</w:t>
      </w:r>
      <w:r>
        <w:rPr>
          <w:noProof/>
        </w:rPr>
        <w:tab/>
      </w:r>
      <w:r>
        <w:rPr>
          <w:noProof/>
        </w:rPr>
        <w:fldChar w:fldCharType="begin"/>
      </w:r>
      <w:r>
        <w:rPr>
          <w:noProof/>
        </w:rPr>
        <w:instrText xml:space="preserve"> PAGEREF _Toc65656937 \h </w:instrText>
      </w:r>
      <w:r>
        <w:rPr>
          <w:noProof/>
        </w:rPr>
      </w:r>
      <w:r>
        <w:rPr>
          <w:noProof/>
        </w:rPr>
        <w:fldChar w:fldCharType="separate"/>
      </w:r>
      <w:r w:rsidR="007A6F6D">
        <w:rPr>
          <w:noProof/>
        </w:rPr>
        <w:t>9</w:t>
      </w:r>
      <w:r>
        <w:rPr>
          <w:noProof/>
        </w:rPr>
        <w:fldChar w:fldCharType="end"/>
      </w:r>
    </w:p>
    <w:p w14:paraId="5E2446A2" w14:textId="6FECAFF1"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6 2021 COVID-19 Disaster Departs 1918 Trend</w:t>
      </w:r>
      <w:r>
        <w:rPr>
          <w:noProof/>
        </w:rPr>
        <w:tab/>
      </w:r>
      <w:r>
        <w:rPr>
          <w:noProof/>
        </w:rPr>
        <w:fldChar w:fldCharType="begin"/>
      </w:r>
      <w:r>
        <w:rPr>
          <w:noProof/>
        </w:rPr>
        <w:instrText xml:space="preserve"> PAGEREF _Toc65656938 \h </w:instrText>
      </w:r>
      <w:r>
        <w:rPr>
          <w:noProof/>
        </w:rPr>
      </w:r>
      <w:r>
        <w:rPr>
          <w:noProof/>
        </w:rPr>
        <w:fldChar w:fldCharType="separate"/>
      </w:r>
      <w:r w:rsidR="007A6F6D">
        <w:rPr>
          <w:noProof/>
        </w:rPr>
        <w:t>10</w:t>
      </w:r>
      <w:r>
        <w:rPr>
          <w:noProof/>
        </w:rPr>
        <w:fldChar w:fldCharType="end"/>
      </w:r>
    </w:p>
    <w:p w14:paraId="30B6A6D2" w14:textId="75A54A71"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7 - </w:t>
      </w:r>
      <w:r w:rsidRPr="00ED6D1A">
        <w:rPr>
          <w:rFonts w:eastAsia="Times New Roman"/>
          <w:noProof/>
        </w:rPr>
        <w:t>Virus Defense System Functional Block Diagram</w:t>
      </w:r>
      <w:r>
        <w:rPr>
          <w:noProof/>
        </w:rPr>
        <w:tab/>
      </w:r>
      <w:r>
        <w:rPr>
          <w:noProof/>
        </w:rPr>
        <w:fldChar w:fldCharType="begin"/>
      </w:r>
      <w:r>
        <w:rPr>
          <w:noProof/>
        </w:rPr>
        <w:instrText xml:space="preserve"> PAGEREF _Toc65656939 \h </w:instrText>
      </w:r>
      <w:r>
        <w:rPr>
          <w:noProof/>
        </w:rPr>
      </w:r>
      <w:r>
        <w:rPr>
          <w:noProof/>
        </w:rPr>
        <w:fldChar w:fldCharType="separate"/>
      </w:r>
      <w:r w:rsidR="007A6F6D">
        <w:rPr>
          <w:noProof/>
        </w:rPr>
        <w:t>44</w:t>
      </w:r>
      <w:r>
        <w:rPr>
          <w:noProof/>
        </w:rPr>
        <w:fldChar w:fldCharType="end"/>
      </w:r>
    </w:p>
    <w:p w14:paraId="6A2A8454" w14:textId="7FB1C0C6"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8 - </w:t>
      </w:r>
      <w:r w:rsidRPr="00ED6D1A">
        <w:rPr>
          <w:rFonts w:eastAsia="Times New Roman"/>
          <w:noProof/>
        </w:rPr>
        <w:t>COVID-19 Life Expectancy Change</w:t>
      </w:r>
      <w:r>
        <w:rPr>
          <w:noProof/>
        </w:rPr>
        <w:tab/>
      </w:r>
      <w:r>
        <w:rPr>
          <w:noProof/>
        </w:rPr>
        <w:fldChar w:fldCharType="begin"/>
      </w:r>
      <w:r>
        <w:rPr>
          <w:noProof/>
        </w:rPr>
        <w:instrText xml:space="preserve"> PAGEREF _Toc65656940 \h </w:instrText>
      </w:r>
      <w:r>
        <w:rPr>
          <w:noProof/>
        </w:rPr>
      </w:r>
      <w:r>
        <w:rPr>
          <w:noProof/>
        </w:rPr>
        <w:fldChar w:fldCharType="separate"/>
      </w:r>
      <w:r w:rsidR="007A6F6D">
        <w:rPr>
          <w:noProof/>
        </w:rPr>
        <w:t>94</w:t>
      </w:r>
      <w:r>
        <w:rPr>
          <w:noProof/>
        </w:rPr>
        <w:fldChar w:fldCharType="end"/>
      </w:r>
    </w:p>
    <w:p w14:paraId="7C2373A3" w14:textId="09C0E4D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9 - Swarthmore Public School Classroom circa 1937 - 1943</w:t>
      </w:r>
      <w:r>
        <w:rPr>
          <w:noProof/>
        </w:rPr>
        <w:tab/>
      </w:r>
      <w:r>
        <w:rPr>
          <w:noProof/>
        </w:rPr>
        <w:fldChar w:fldCharType="begin"/>
      </w:r>
      <w:r>
        <w:rPr>
          <w:noProof/>
        </w:rPr>
        <w:instrText xml:space="preserve"> PAGEREF _Toc65656941 \h </w:instrText>
      </w:r>
      <w:r>
        <w:rPr>
          <w:noProof/>
        </w:rPr>
      </w:r>
      <w:r>
        <w:rPr>
          <w:noProof/>
        </w:rPr>
        <w:fldChar w:fldCharType="separate"/>
      </w:r>
      <w:r w:rsidR="007A6F6D">
        <w:rPr>
          <w:noProof/>
        </w:rPr>
        <w:t>106</w:t>
      </w:r>
      <w:r>
        <w:rPr>
          <w:noProof/>
        </w:rPr>
        <w:fldChar w:fldCharType="end"/>
      </w:r>
    </w:p>
    <w:p w14:paraId="77182E58" w14:textId="3FC77BF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10 - Skin UV Damage</w:t>
      </w:r>
      <w:r>
        <w:rPr>
          <w:noProof/>
        </w:rPr>
        <w:tab/>
      </w:r>
      <w:r>
        <w:rPr>
          <w:noProof/>
        </w:rPr>
        <w:fldChar w:fldCharType="begin"/>
      </w:r>
      <w:r>
        <w:rPr>
          <w:noProof/>
        </w:rPr>
        <w:instrText xml:space="preserve"> PAGEREF _Toc65656942 \h </w:instrText>
      </w:r>
      <w:r>
        <w:rPr>
          <w:noProof/>
        </w:rPr>
      </w:r>
      <w:r>
        <w:rPr>
          <w:noProof/>
        </w:rPr>
        <w:fldChar w:fldCharType="separate"/>
      </w:r>
      <w:r w:rsidR="007A6F6D">
        <w:rPr>
          <w:noProof/>
        </w:rPr>
        <w:t>110</w:t>
      </w:r>
      <w:r>
        <w:rPr>
          <w:noProof/>
        </w:rPr>
        <w:fldChar w:fldCharType="end"/>
      </w:r>
    </w:p>
    <w:p w14:paraId="75B6E92A" w14:textId="2653C66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11 - FAR UV-222 Lights Installed</w:t>
      </w:r>
      <w:r>
        <w:rPr>
          <w:noProof/>
        </w:rPr>
        <w:tab/>
      </w:r>
      <w:r>
        <w:rPr>
          <w:noProof/>
        </w:rPr>
        <w:fldChar w:fldCharType="begin"/>
      </w:r>
      <w:r>
        <w:rPr>
          <w:noProof/>
        </w:rPr>
        <w:instrText xml:space="preserve"> PAGEREF _Toc65656943 \h </w:instrText>
      </w:r>
      <w:r>
        <w:rPr>
          <w:noProof/>
        </w:rPr>
      </w:r>
      <w:r>
        <w:rPr>
          <w:noProof/>
        </w:rPr>
        <w:fldChar w:fldCharType="separate"/>
      </w:r>
      <w:r w:rsidR="007A6F6D">
        <w:rPr>
          <w:noProof/>
        </w:rPr>
        <w:t>117</w:t>
      </w:r>
      <w:r>
        <w:rPr>
          <w:noProof/>
        </w:rPr>
        <w:fldChar w:fldCharType="end"/>
      </w:r>
    </w:p>
    <w:p w14:paraId="051BF290" w14:textId="43FEF3B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lastRenderedPageBreak/>
        <w:t>Figure 12 - Natural and Mechanical Ventilation Buildings</w:t>
      </w:r>
      <w:r>
        <w:rPr>
          <w:noProof/>
        </w:rPr>
        <w:tab/>
      </w:r>
      <w:r>
        <w:rPr>
          <w:noProof/>
        </w:rPr>
        <w:fldChar w:fldCharType="begin"/>
      </w:r>
      <w:r>
        <w:rPr>
          <w:noProof/>
        </w:rPr>
        <w:instrText xml:space="preserve"> PAGEREF _Toc65656944 \h </w:instrText>
      </w:r>
      <w:r>
        <w:rPr>
          <w:noProof/>
        </w:rPr>
      </w:r>
      <w:r>
        <w:rPr>
          <w:noProof/>
        </w:rPr>
        <w:fldChar w:fldCharType="separate"/>
      </w:r>
      <w:r w:rsidR="007A6F6D">
        <w:rPr>
          <w:noProof/>
        </w:rPr>
        <w:t>139</w:t>
      </w:r>
      <w:r>
        <w:rPr>
          <w:noProof/>
        </w:rPr>
        <w:fldChar w:fldCharType="end"/>
      </w:r>
    </w:p>
    <w:p w14:paraId="1C352CFF" w14:textId="7086B012"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13 - Hospital Room Positive/Negative Pressure</w:t>
      </w:r>
      <w:r>
        <w:rPr>
          <w:noProof/>
        </w:rPr>
        <w:tab/>
      </w:r>
      <w:r>
        <w:rPr>
          <w:noProof/>
        </w:rPr>
        <w:fldChar w:fldCharType="begin"/>
      </w:r>
      <w:r>
        <w:rPr>
          <w:noProof/>
        </w:rPr>
        <w:instrText xml:space="preserve"> PAGEREF _Toc65656945 \h </w:instrText>
      </w:r>
      <w:r>
        <w:rPr>
          <w:noProof/>
        </w:rPr>
      </w:r>
      <w:r>
        <w:rPr>
          <w:noProof/>
        </w:rPr>
        <w:fldChar w:fldCharType="separate"/>
      </w:r>
      <w:r w:rsidR="007A6F6D">
        <w:rPr>
          <w:noProof/>
        </w:rPr>
        <w:t>140</w:t>
      </w:r>
      <w:r>
        <w:rPr>
          <w:noProof/>
        </w:rPr>
        <w:fldChar w:fldCharType="end"/>
      </w:r>
    </w:p>
    <w:p w14:paraId="3F0BEC55" w14:textId="59D7545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14 - Swarthmore Public School Classroom</w:t>
      </w:r>
      <w:r>
        <w:rPr>
          <w:noProof/>
        </w:rPr>
        <w:tab/>
      </w:r>
      <w:r>
        <w:rPr>
          <w:noProof/>
        </w:rPr>
        <w:fldChar w:fldCharType="begin"/>
      </w:r>
      <w:r>
        <w:rPr>
          <w:noProof/>
        </w:rPr>
        <w:instrText xml:space="preserve"> PAGEREF _Toc65656946 \h </w:instrText>
      </w:r>
      <w:r>
        <w:rPr>
          <w:noProof/>
        </w:rPr>
      </w:r>
      <w:r>
        <w:rPr>
          <w:noProof/>
        </w:rPr>
        <w:fldChar w:fldCharType="separate"/>
      </w:r>
      <w:r w:rsidR="007A6F6D">
        <w:rPr>
          <w:noProof/>
        </w:rPr>
        <w:t>144</w:t>
      </w:r>
      <w:r>
        <w:rPr>
          <w:noProof/>
        </w:rPr>
        <w:fldChar w:fldCharType="end"/>
      </w:r>
    </w:p>
    <w:p w14:paraId="47764D79" w14:textId="1B15D875"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15 - Public School UV Light Installation circa 2020</w:t>
      </w:r>
      <w:r>
        <w:rPr>
          <w:noProof/>
        </w:rPr>
        <w:tab/>
      </w:r>
      <w:r>
        <w:rPr>
          <w:noProof/>
        </w:rPr>
        <w:fldChar w:fldCharType="begin"/>
      </w:r>
      <w:r>
        <w:rPr>
          <w:noProof/>
        </w:rPr>
        <w:instrText xml:space="preserve"> PAGEREF _Toc65656947 \h </w:instrText>
      </w:r>
      <w:r>
        <w:rPr>
          <w:noProof/>
        </w:rPr>
      </w:r>
      <w:r>
        <w:rPr>
          <w:noProof/>
        </w:rPr>
        <w:fldChar w:fldCharType="separate"/>
      </w:r>
      <w:r w:rsidR="007A6F6D">
        <w:rPr>
          <w:noProof/>
        </w:rPr>
        <w:t>151</w:t>
      </w:r>
      <w:r>
        <w:rPr>
          <w:noProof/>
        </w:rPr>
        <w:fldChar w:fldCharType="end"/>
      </w:r>
    </w:p>
    <w:p w14:paraId="2086F792" w14:textId="006020E9"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16 - Public School UV Light Installation circa 1937 - 1943</w:t>
      </w:r>
      <w:r>
        <w:rPr>
          <w:noProof/>
        </w:rPr>
        <w:tab/>
      </w:r>
      <w:r>
        <w:rPr>
          <w:noProof/>
        </w:rPr>
        <w:fldChar w:fldCharType="begin"/>
      </w:r>
      <w:r>
        <w:rPr>
          <w:noProof/>
        </w:rPr>
        <w:instrText xml:space="preserve"> PAGEREF _Toc65656948 \h </w:instrText>
      </w:r>
      <w:r>
        <w:rPr>
          <w:noProof/>
        </w:rPr>
      </w:r>
      <w:r>
        <w:rPr>
          <w:noProof/>
        </w:rPr>
        <w:fldChar w:fldCharType="separate"/>
      </w:r>
      <w:r w:rsidR="007A6F6D">
        <w:rPr>
          <w:noProof/>
        </w:rPr>
        <w:t>151</w:t>
      </w:r>
      <w:r>
        <w:rPr>
          <w:noProof/>
        </w:rPr>
        <w:fldChar w:fldCharType="end"/>
      </w:r>
    </w:p>
    <w:p w14:paraId="74D462FE" w14:textId="2D89985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17 - FAR UV-222 Airport Application</w:t>
      </w:r>
      <w:r>
        <w:rPr>
          <w:noProof/>
        </w:rPr>
        <w:tab/>
      </w:r>
      <w:r>
        <w:rPr>
          <w:noProof/>
        </w:rPr>
        <w:fldChar w:fldCharType="begin"/>
      </w:r>
      <w:r>
        <w:rPr>
          <w:noProof/>
        </w:rPr>
        <w:instrText xml:space="preserve"> PAGEREF _Toc65656949 \h </w:instrText>
      </w:r>
      <w:r>
        <w:rPr>
          <w:noProof/>
        </w:rPr>
      </w:r>
      <w:r>
        <w:rPr>
          <w:noProof/>
        </w:rPr>
        <w:fldChar w:fldCharType="separate"/>
      </w:r>
      <w:r w:rsidR="007A6F6D">
        <w:rPr>
          <w:noProof/>
        </w:rPr>
        <w:t>154</w:t>
      </w:r>
      <w:r>
        <w:rPr>
          <w:noProof/>
        </w:rPr>
        <w:fldChar w:fldCharType="end"/>
      </w:r>
    </w:p>
    <w:p w14:paraId="12E6AB01" w14:textId="1B7FB36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18 - </w:t>
      </w:r>
      <w:r w:rsidRPr="00ED6D1A">
        <w:rPr>
          <w:rFonts w:eastAsia="Times New Roman"/>
          <w:noProof/>
        </w:rPr>
        <w:t>Airplane Passenger Compartment</w:t>
      </w:r>
      <w:r>
        <w:rPr>
          <w:noProof/>
        </w:rPr>
        <w:tab/>
      </w:r>
      <w:r>
        <w:rPr>
          <w:noProof/>
        </w:rPr>
        <w:fldChar w:fldCharType="begin"/>
      </w:r>
      <w:r>
        <w:rPr>
          <w:noProof/>
        </w:rPr>
        <w:instrText xml:space="preserve"> PAGEREF _Toc65656950 \h </w:instrText>
      </w:r>
      <w:r>
        <w:rPr>
          <w:noProof/>
        </w:rPr>
      </w:r>
      <w:r>
        <w:rPr>
          <w:noProof/>
        </w:rPr>
        <w:fldChar w:fldCharType="separate"/>
      </w:r>
      <w:r w:rsidR="007A6F6D">
        <w:rPr>
          <w:noProof/>
        </w:rPr>
        <w:t>161</w:t>
      </w:r>
      <w:r>
        <w:rPr>
          <w:noProof/>
        </w:rPr>
        <w:fldChar w:fldCharType="end"/>
      </w:r>
    </w:p>
    <w:p w14:paraId="363AFB3D" w14:textId="1F80414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19 - </w:t>
      </w:r>
      <w:r w:rsidRPr="00ED6D1A">
        <w:rPr>
          <w:rFonts w:eastAsia="Times New Roman"/>
          <w:noProof/>
        </w:rPr>
        <w:t>Enclosed Space</w:t>
      </w:r>
      <w:r>
        <w:rPr>
          <w:noProof/>
        </w:rPr>
        <w:tab/>
      </w:r>
      <w:r>
        <w:rPr>
          <w:noProof/>
        </w:rPr>
        <w:fldChar w:fldCharType="begin"/>
      </w:r>
      <w:r>
        <w:rPr>
          <w:noProof/>
        </w:rPr>
        <w:instrText xml:space="preserve"> PAGEREF _Toc65656951 \h </w:instrText>
      </w:r>
      <w:r>
        <w:rPr>
          <w:noProof/>
        </w:rPr>
      </w:r>
      <w:r>
        <w:rPr>
          <w:noProof/>
        </w:rPr>
        <w:fldChar w:fldCharType="separate"/>
      </w:r>
      <w:r w:rsidR="007A6F6D">
        <w:rPr>
          <w:noProof/>
        </w:rPr>
        <w:t>161</w:t>
      </w:r>
      <w:r>
        <w:rPr>
          <w:noProof/>
        </w:rPr>
        <w:fldChar w:fldCharType="end"/>
      </w:r>
    </w:p>
    <w:p w14:paraId="0FC51DA4" w14:textId="2D33DD91"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20 - </w:t>
      </w:r>
      <w:r w:rsidRPr="00ED6D1A">
        <w:rPr>
          <w:rFonts w:eastAsia="Times New Roman"/>
          <w:noProof/>
        </w:rPr>
        <w:t>Outdoor Space Tent</w:t>
      </w:r>
      <w:r>
        <w:rPr>
          <w:noProof/>
        </w:rPr>
        <w:tab/>
      </w:r>
      <w:r>
        <w:rPr>
          <w:noProof/>
        </w:rPr>
        <w:fldChar w:fldCharType="begin"/>
      </w:r>
      <w:r>
        <w:rPr>
          <w:noProof/>
        </w:rPr>
        <w:instrText xml:space="preserve"> PAGEREF _Toc65656952 \h </w:instrText>
      </w:r>
      <w:r>
        <w:rPr>
          <w:noProof/>
        </w:rPr>
      </w:r>
      <w:r>
        <w:rPr>
          <w:noProof/>
        </w:rPr>
        <w:fldChar w:fldCharType="separate"/>
      </w:r>
      <w:r w:rsidR="007A6F6D">
        <w:rPr>
          <w:noProof/>
        </w:rPr>
        <w:t>162</w:t>
      </w:r>
      <w:r>
        <w:rPr>
          <w:noProof/>
        </w:rPr>
        <w:fldChar w:fldCharType="end"/>
      </w:r>
    </w:p>
    <w:p w14:paraId="180EE530" w14:textId="3F7DA13F"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21 - </w:t>
      </w:r>
      <w:r w:rsidRPr="00ED6D1A">
        <w:rPr>
          <w:rFonts w:eastAsia="Times New Roman"/>
          <w:noProof/>
        </w:rPr>
        <w:t>Outdoor Open Space</w:t>
      </w:r>
      <w:r>
        <w:rPr>
          <w:noProof/>
        </w:rPr>
        <w:tab/>
      </w:r>
      <w:r>
        <w:rPr>
          <w:noProof/>
        </w:rPr>
        <w:fldChar w:fldCharType="begin"/>
      </w:r>
      <w:r>
        <w:rPr>
          <w:noProof/>
        </w:rPr>
        <w:instrText xml:space="preserve"> PAGEREF _Toc65656953 \h </w:instrText>
      </w:r>
      <w:r>
        <w:rPr>
          <w:noProof/>
        </w:rPr>
      </w:r>
      <w:r>
        <w:rPr>
          <w:noProof/>
        </w:rPr>
        <w:fldChar w:fldCharType="separate"/>
      </w:r>
      <w:r w:rsidR="007A6F6D">
        <w:rPr>
          <w:noProof/>
        </w:rPr>
        <w:t>162</w:t>
      </w:r>
      <w:r>
        <w:rPr>
          <w:noProof/>
        </w:rPr>
        <w:fldChar w:fldCharType="end"/>
      </w:r>
    </w:p>
    <w:p w14:paraId="0E7B164B" w14:textId="7AF74E2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22 - </w:t>
      </w:r>
      <w:r w:rsidRPr="00ED6D1A">
        <w:rPr>
          <w:rFonts w:eastAsia="Times New Roman"/>
          <w:noProof/>
        </w:rPr>
        <w:t>Student Desk Negative Pressure Vents</w:t>
      </w:r>
      <w:r>
        <w:rPr>
          <w:noProof/>
        </w:rPr>
        <w:tab/>
      </w:r>
      <w:r>
        <w:rPr>
          <w:noProof/>
        </w:rPr>
        <w:fldChar w:fldCharType="begin"/>
      </w:r>
      <w:r>
        <w:rPr>
          <w:noProof/>
        </w:rPr>
        <w:instrText xml:space="preserve"> PAGEREF _Toc65656954 \h </w:instrText>
      </w:r>
      <w:r>
        <w:rPr>
          <w:noProof/>
        </w:rPr>
      </w:r>
      <w:r>
        <w:rPr>
          <w:noProof/>
        </w:rPr>
        <w:fldChar w:fldCharType="separate"/>
      </w:r>
      <w:r w:rsidR="007A6F6D">
        <w:rPr>
          <w:noProof/>
        </w:rPr>
        <w:t>163</w:t>
      </w:r>
      <w:r>
        <w:rPr>
          <w:noProof/>
        </w:rPr>
        <w:fldChar w:fldCharType="end"/>
      </w:r>
    </w:p>
    <w:p w14:paraId="2312E309" w14:textId="0021987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23 - </w:t>
      </w:r>
      <w:r w:rsidRPr="00ED6D1A">
        <w:rPr>
          <w:rFonts w:eastAsia="Times New Roman"/>
          <w:noProof/>
        </w:rPr>
        <w:t>Workstation Negative Pressure Vents</w:t>
      </w:r>
      <w:r>
        <w:rPr>
          <w:noProof/>
        </w:rPr>
        <w:tab/>
      </w:r>
      <w:r>
        <w:rPr>
          <w:noProof/>
        </w:rPr>
        <w:fldChar w:fldCharType="begin"/>
      </w:r>
      <w:r>
        <w:rPr>
          <w:noProof/>
        </w:rPr>
        <w:instrText xml:space="preserve"> PAGEREF _Toc65656955 \h </w:instrText>
      </w:r>
      <w:r>
        <w:rPr>
          <w:noProof/>
        </w:rPr>
      </w:r>
      <w:r>
        <w:rPr>
          <w:noProof/>
        </w:rPr>
        <w:fldChar w:fldCharType="separate"/>
      </w:r>
      <w:r w:rsidR="007A6F6D">
        <w:rPr>
          <w:noProof/>
        </w:rPr>
        <w:t>163</w:t>
      </w:r>
      <w:r>
        <w:rPr>
          <w:noProof/>
        </w:rPr>
        <w:fldChar w:fldCharType="end"/>
      </w:r>
    </w:p>
    <w:p w14:paraId="269C950E" w14:textId="6F7AA4A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24 - </w:t>
      </w:r>
      <w:r w:rsidRPr="00ED6D1A">
        <w:rPr>
          <w:rFonts w:eastAsia="Times New Roman"/>
          <w:noProof/>
        </w:rPr>
        <w:t>Restaurant Table Negative Pressure Vents</w:t>
      </w:r>
      <w:r>
        <w:rPr>
          <w:noProof/>
        </w:rPr>
        <w:tab/>
      </w:r>
      <w:r>
        <w:rPr>
          <w:noProof/>
        </w:rPr>
        <w:fldChar w:fldCharType="begin"/>
      </w:r>
      <w:r>
        <w:rPr>
          <w:noProof/>
        </w:rPr>
        <w:instrText xml:space="preserve"> PAGEREF _Toc65656956 \h </w:instrText>
      </w:r>
      <w:r>
        <w:rPr>
          <w:noProof/>
        </w:rPr>
      </w:r>
      <w:r>
        <w:rPr>
          <w:noProof/>
        </w:rPr>
        <w:fldChar w:fldCharType="separate"/>
      </w:r>
      <w:r w:rsidR="007A6F6D">
        <w:rPr>
          <w:noProof/>
        </w:rPr>
        <w:t>164</w:t>
      </w:r>
      <w:r>
        <w:rPr>
          <w:noProof/>
        </w:rPr>
        <w:fldChar w:fldCharType="end"/>
      </w:r>
    </w:p>
    <w:p w14:paraId="600F0A2F" w14:textId="0A107C7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25 - </w:t>
      </w:r>
      <w:r w:rsidRPr="00ED6D1A">
        <w:rPr>
          <w:rFonts w:eastAsia="Times New Roman"/>
          <w:noProof/>
        </w:rPr>
        <w:t>Crowd Negative Pressure Vents</w:t>
      </w:r>
      <w:r>
        <w:rPr>
          <w:noProof/>
        </w:rPr>
        <w:tab/>
      </w:r>
      <w:r>
        <w:rPr>
          <w:noProof/>
        </w:rPr>
        <w:fldChar w:fldCharType="begin"/>
      </w:r>
      <w:r>
        <w:rPr>
          <w:noProof/>
        </w:rPr>
        <w:instrText xml:space="preserve"> PAGEREF _Toc65656957 \h </w:instrText>
      </w:r>
      <w:r>
        <w:rPr>
          <w:noProof/>
        </w:rPr>
      </w:r>
      <w:r>
        <w:rPr>
          <w:noProof/>
        </w:rPr>
        <w:fldChar w:fldCharType="separate"/>
      </w:r>
      <w:r w:rsidR="007A6F6D">
        <w:rPr>
          <w:noProof/>
        </w:rPr>
        <w:t>164</w:t>
      </w:r>
      <w:r>
        <w:rPr>
          <w:noProof/>
        </w:rPr>
        <w:fldChar w:fldCharType="end"/>
      </w:r>
    </w:p>
    <w:p w14:paraId="3C068D95" w14:textId="1CDFAE5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26 - </w:t>
      </w:r>
      <w:r w:rsidRPr="00ED6D1A">
        <w:rPr>
          <w:rFonts w:eastAsia="Times New Roman"/>
          <w:noProof/>
        </w:rPr>
        <w:t>Negative Pressure Floor, Walkway, Pad</w:t>
      </w:r>
      <w:r>
        <w:rPr>
          <w:noProof/>
        </w:rPr>
        <w:tab/>
      </w:r>
      <w:r>
        <w:rPr>
          <w:noProof/>
        </w:rPr>
        <w:fldChar w:fldCharType="begin"/>
      </w:r>
      <w:r>
        <w:rPr>
          <w:noProof/>
        </w:rPr>
        <w:instrText xml:space="preserve"> PAGEREF _Toc65656958 \h </w:instrText>
      </w:r>
      <w:r>
        <w:rPr>
          <w:noProof/>
        </w:rPr>
      </w:r>
      <w:r>
        <w:rPr>
          <w:noProof/>
        </w:rPr>
        <w:fldChar w:fldCharType="separate"/>
      </w:r>
      <w:r w:rsidR="007A6F6D">
        <w:rPr>
          <w:noProof/>
        </w:rPr>
        <w:t>165</w:t>
      </w:r>
      <w:r>
        <w:rPr>
          <w:noProof/>
        </w:rPr>
        <w:fldChar w:fldCharType="end"/>
      </w:r>
    </w:p>
    <w:p w14:paraId="6272652B" w14:textId="7FB13CB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27 - Droplet and Aerosol Transmission</w:t>
      </w:r>
      <w:r>
        <w:rPr>
          <w:noProof/>
        </w:rPr>
        <w:tab/>
      </w:r>
      <w:r>
        <w:rPr>
          <w:noProof/>
        </w:rPr>
        <w:fldChar w:fldCharType="begin"/>
      </w:r>
      <w:r>
        <w:rPr>
          <w:noProof/>
        </w:rPr>
        <w:instrText xml:space="preserve"> PAGEREF _Toc65656959 \h </w:instrText>
      </w:r>
      <w:r>
        <w:rPr>
          <w:noProof/>
        </w:rPr>
      </w:r>
      <w:r>
        <w:rPr>
          <w:noProof/>
        </w:rPr>
        <w:fldChar w:fldCharType="separate"/>
      </w:r>
      <w:r w:rsidR="007A6F6D">
        <w:rPr>
          <w:noProof/>
        </w:rPr>
        <w:t>166</w:t>
      </w:r>
      <w:r>
        <w:rPr>
          <w:noProof/>
        </w:rPr>
        <w:fldChar w:fldCharType="end"/>
      </w:r>
    </w:p>
    <w:p w14:paraId="59A00CDE" w14:textId="77C5D90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28 - Droplets and Aerosols Sneeze Cough and Exhale</w:t>
      </w:r>
      <w:r>
        <w:rPr>
          <w:noProof/>
        </w:rPr>
        <w:tab/>
      </w:r>
      <w:r>
        <w:rPr>
          <w:noProof/>
        </w:rPr>
        <w:fldChar w:fldCharType="begin"/>
      </w:r>
      <w:r>
        <w:rPr>
          <w:noProof/>
        </w:rPr>
        <w:instrText xml:space="preserve"> PAGEREF _Toc65656960 \h </w:instrText>
      </w:r>
      <w:r>
        <w:rPr>
          <w:noProof/>
        </w:rPr>
      </w:r>
      <w:r>
        <w:rPr>
          <w:noProof/>
        </w:rPr>
        <w:fldChar w:fldCharType="separate"/>
      </w:r>
      <w:r w:rsidR="007A6F6D">
        <w:rPr>
          <w:noProof/>
        </w:rPr>
        <w:t>167</w:t>
      </w:r>
      <w:r>
        <w:rPr>
          <w:noProof/>
        </w:rPr>
        <w:fldChar w:fldCharType="end"/>
      </w:r>
    </w:p>
    <w:p w14:paraId="6C1A9037" w14:textId="5FEC971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29 - Droplets and Aerosols Mask Mitigation</w:t>
      </w:r>
      <w:r>
        <w:rPr>
          <w:noProof/>
        </w:rPr>
        <w:tab/>
      </w:r>
      <w:r>
        <w:rPr>
          <w:noProof/>
        </w:rPr>
        <w:fldChar w:fldCharType="begin"/>
      </w:r>
      <w:r>
        <w:rPr>
          <w:noProof/>
        </w:rPr>
        <w:instrText xml:space="preserve"> PAGEREF _Toc65656961 \h </w:instrText>
      </w:r>
      <w:r>
        <w:rPr>
          <w:noProof/>
        </w:rPr>
      </w:r>
      <w:r>
        <w:rPr>
          <w:noProof/>
        </w:rPr>
        <w:fldChar w:fldCharType="separate"/>
      </w:r>
      <w:r w:rsidR="007A6F6D">
        <w:rPr>
          <w:noProof/>
        </w:rPr>
        <w:t>168</w:t>
      </w:r>
      <w:r>
        <w:rPr>
          <w:noProof/>
        </w:rPr>
        <w:fldChar w:fldCharType="end"/>
      </w:r>
    </w:p>
    <w:p w14:paraId="521B7994" w14:textId="280BB39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30 - Airflow Airplane Passenger Area Mask Mitigation</w:t>
      </w:r>
      <w:r>
        <w:rPr>
          <w:noProof/>
        </w:rPr>
        <w:tab/>
      </w:r>
      <w:r>
        <w:rPr>
          <w:noProof/>
        </w:rPr>
        <w:fldChar w:fldCharType="begin"/>
      </w:r>
      <w:r>
        <w:rPr>
          <w:noProof/>
        </w:rPr>
        <w:instrText xml:space="preserve"> PAGEREF _Toc65656962 \h </w:instrText>
      </w:r>
      <w:r>
        <w:rPr>
          <w:noProof/>
        </w:rPr>
      </w:r>
      <w:r>
        <w:rPr>
          <w:noProof/>
        </w:rPr>
        <w:fldChar w:fldCharType="separate"/>
      </w:r>
      <w:r w:rsidR="007A6F6D">
        <w:rPr>
          <w:noProof/>
        </w:rPr>
        <w:t>169</w:t>
      </w:r>
      <w:r>
        <w:rPr>
          <w:noProof/>
        </w:rPr>
        <w:fldChar w:fldCharType="end"/>
      </w:r>
    </w:p>
    <w:p w14:paraId="0313F651" w14:textId="7872D95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31 - Airflow Car Closed Windows Mask Mitigation</w:t>
      </w:r>
      <w:r>
        <w:rPr>
          <w:noProof/>
        </w:rPr>
        <w:tab/>
      </w:r>
      <w:r>
        <w:rPr>
          <w:noProof/>
        </w:rPr>
        <w:fldChar w:fldCharType="begin"/>
      </w:r>
      <w:r>
        <w:rPr>
          <w:noProof/>
        </w:rPr>
        <w:instrText xml:space="preserve"> PAGEREF _Toc65656963 \h </w:instrText>
      </w:r>
      <w:r>
        <w:rPr>
          <w:noProof/>
        </w:rPr>
      </w:r>
      <w:r>
        <w:rPr>
          <w:noProof/>
        </w:rPr>
        <w:fldChar w:fldCharType="separate"/>
      </w:r>
      <w:r w:rsidR="007A6F6D">
        <w:rPr>
          <w:noProof/>
        </w:rPr>
        <w:t>170</w:t>
      </w:r>
      <w:r>
        <w:rPr>
          <w:noProof/>
        </w:rPr>
        <w:fldChar w:fldCharType="end"/>
      </w:r>
    </w:p>
    <w:p w14:paraId="2FDD22D8" w14:textId="6945ED0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32 - Airflow Car Open Windows Mask Mitigation</w:t>
      </w:r>
      <w:r>
        <w:rPr>
          <w:noProof/>
        </w:rPr>
        <w:tab/>
      </w:r>
      <w:r>
        <w:rPr>
          <w:noProof/>
        </w:rPr>
        <w:fldChar w:fldCharType="begin"/>
      </w:r>
      <w:r>
        <w:rPr>
          <w:noProof/>
        </w:rPr>
        <w:instrText xml:space="preserve"> PAGEREF _Toc65656964 \h </w:instrText>
      </w:r>
      <w:r>
        <w:rPr>
          <w:noProof/>
        </w:rPr>
      </w:r>
      <w:r>
        <w:rPr>
          <w:noProof/>
        </w:rPr>
        <w:fldChar w:fldCharType="separate"/>
      </w:r>
      <w:r w:rsidR="007A6F6D">
        <w:rPr>
          <w:noProof/>
        </w:rPr>
        <w:t>171</w:t>
      </w:r>
      <w:r>
        <w:rPr>
          <w:noProof/>
        </w:rPr>
        <w:fldChar w:fldCharType="end"/>
      </w:r>
    </w:p>
    <w:p w14:paraId="518E92C2" w14:textId="2CCCEDB9"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33 - Airflow Hospital Mask Mitigation</w:t>
      </w:r>
      <w:r>
        <w:rPr>
          <w:noProof/>
        </w:rPr>
        <w:tab/>
      </w:r>
      <w:r>
        <w:rPr>
          <w:noProof/>
        </w:rPr>
        <w:fldChar w:fldCharType="begin"/>
      </w:r>
      <w:r>
        <w:rPr>
          <w:noProof/>
        </w:rPr>
        <w:instrText xml:space="preserve"> PAGEREF _Toc65656965 \h </w:instrText>
      </w:r>
      <w:r>
        <w:rPr>
          <w:noProof/>
        </w:rPr>
      </w:r>
      <w:r>
        <w:rPr>
          <w:noProof/>
        </w:rPr>
        <w:fldChar w:fldCharType="separate"/>
      </w:r>
      <w:r w:rsidR="007A6F6D">
        <w:rPr>
          <w:noProof/>
        </w:rPr>
        <w:t>172</w:t>
      </w:r>
      <w:r>
        <w:rPr>
          <w:noProof/>
        </w:rPr>
        <w:fldChar w:fldCharType="end"/>
      </w:r>
    </w:p>
    <w:p w14:paraId="65A10899" w14:textId="483288E7"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34 - Airflow Hospital Ceiling Fans Mask Mitigation</w:t>
      </w:r>
      <w:r>
        <w:rPr>
          <w:noProof/>
        </w:rPr>
        <w:tab/>
      </w:r>
      <w:r>
        <w:rPr>
          <w:noProof/>
        </w:rPr>
        <w:fldChar w:fldCharType="begin"/>
      </w:r>
      <w:r>
        <w:rPr>
          <w:noProof/>
        </w:rPr>
        <w:instrText xml:space="preserve"> PAGEREF _Toc65656966 \h </w:instrText>
      </w:r>
      <w:r>
        <w:rPr>
          <w:noProof/>
        </w:rPr>
      </w:r>
      <w:r>
        <w:rPr>
          <w:noProof/>
        </w:rPr>
        <w:fldChar w:fldCharType="separate"/>
      </w:r>
      <w:r w:rsidR="007A6F6D">
        <w:rPr>
          <w:noProof/>
        </w:rPr>
        <w:t>173</w:t>
      </w:r>
      <w:r>
        <w:rPr>
          <w:noProof/>
        </w:rPr>
        <w:fldChar w:fldCharType="end"/>
      </w:r>
    </w:p>
    <w:p w14:paraId="6DD3B38A" w14:textId="7F1DF083"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35 - Indoor Classroom Converted to Outdoor Environment</w:t>
      </w:r>
      <w:r>
        <w:rPr>
          <w:noProof/>
        </w:rPr>
        <w:tab/>
      </w:r>
      <w:r>
        <w:rPr>
          <w:noProof/>
        </w:rPr>
        <w:fldChar w:fldCharType="begin"/>
      </w:r>
      <w:r>
        <w:rPr>
          <w:noProof/>
        </w:rPr>
        <w:instrText xml:space="preserve"> PAGEREF _Toc65656967 \h </w:instrText>
      </w:r>
      <w:r>
        <w:rPr>
          <w:noProof/>
        </w:rPr>
      </w:r>
      <w:r>
        <w:rPr>
          <w:noProof/>
        </w:rPr>
        <w:fldChar w:fldCharType="separate"/>
      </w:r>
      <w:r w:rsidR="007A6F6D">
        <w:rPr>
          <w:noProof/>
        </w:rPr>
        <w:t>240</w:t>
      </w:r>
      <w:r>
        <w:rPr>
          <w:noProof/>
        </w:rPr>
        <w:fldChar w:fldCharType="end"/>
      </w:r>
    </w:p>
    <w:p w14:paraId="6D9BACCA" w14:textId="47B3FDE0"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36 - Open Windows Public School Cafeteria circa 1908</w:t>
      </w:r>
      <w:r>
        <w:rPr>
          <w:noProof/>
        </w:rPr>
        <w:tab/>
      </w:r>
      <w:r>
        <w:rPr>
          <w:noProof/>
        </w:rPr>
        <w:fldChar w:fldCharType="begin"/>
      </w:r>
      <w:r>
        <w:rPr>
          <w:noProof/>
        </w:rPr>
        <w:instrText xml:space="preserve"> PAGEREF _Toc65656968 \h </w:instrText>
      </w:r>
      <w:r>
        <w:rPr>
          <w:noProof/>
        </w:rPr>
      </w:r>
      <w:r>
        <w:rPr>
          <w:noProof/>
        </w:rPr>
        <w:fldChar w:fldCharType="separate"/>
      </w:r>
      <w:r w:rsidR="007A6F6D">
        <w:rPr>
          <w:noProof/>
        </w:rPr>
        <w:t>240</w:t>
      </w:r>
      <w:r>
        <w:rPr>
          <w:noProof/>
        </w:rPr>
        <w:fldChar w:fldCharType="end"/>
      </w:r>
    </w:p>
    <w:p w14:paraId="0840C4BC" w14:textId="4D73503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37 - </w:t>
      </w:r>
      <w:r w:rsidRPr="00ED6D1A">
        <w:rPr>
          <w:rFonts w:eastAsia="Times New Roman"/>
          <w:noProof/>
        </w:rPr>
        <w:t>Classroom Design Swarthmore Public School</w:t>
      </w:r>
      <w:r>
        <w:rPr>
          <w:noProof/>
        </w:rPr>
        <w:tab/>
      </w:r>
      <w:r>
        <w:rPr>
          <w:noProof/>
        </w:rPr>
        <w:fldChar w:fldCharType="begin"/>
      </w:r>
      <w:r>
        <w:rPr>
          <w:noProof/>
        </w:rPr>
        <w:instrText xml:space="preserve"> PAGEREF _Toc65656969 \h </w:instrText>
      </w:r>
      <w:r>
        <w:rPr>
          <w:noProof/>
        </w:rPr>
      </w:r>
      <w:r>
        <w:rPr>
          <w:noProof/>
        </w:rPr>
        <w:fldChar w:fldCharType="separate"/>
      </w:r>
      <w:r w:rsidR="007A6F6D">
        <w:rPr>
          <w:noProof/>
        </w:rPr>
        <w:t>241</w:t>
      </w:r>
      <w:r>
        <w:rPr>
          <w:noProof/>
        </w:rPr>
        <w:fldChar w:fldCharType="end"/>
      </w:r>
    </w:p>
    <w:p w14:paraId="37C823CF" w14:textId="50089BDD"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38 - Classroom Ventilation On</w:t>
      </w:r>
      <w:r>
        <w:rPr>
          <w:noProof/>
        </w:rPr>
        <w:tab/>
      </w:r>
      <w:r>
        <w:rPr>
          <w:noProof/>
        </w:rPr>
        <w:fldChar w:fldCharType="begin"/>
      </w:r>
      <w:r>
        <w:rPr>
          <w:noProof/>
        </w:rPr>
        <w:instrText xml:space="preserve"> PAGEREF _Toc65656970 \h </w:instrText>
      </w:r>
      <w:r>
        <w:rPr>
          <w:noProof/>
        </w:rPr>
      </w:r>
      <w:r>
        <w:rPr>
          <w:noProof/>
        </w:rPr>
        <w:fldChar w:fldCharType="separate"/>
      </w:r>
      <w:r w:rsidR="007A6F6D">
        <w:rPr>
          <w:noProof/>
        </w:rPr>
        <w:t>242</w:t>
      </w:r>
      <w:r>
        <w:rPr>
          <w:noProof/>
        </w:rPr>
        <w:fldChar w:fldCharType="end"/>
      </w:r>
    </w:p>
    <w:p w14:paraId="141288EE" w14:textId="234F8D9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39 - Classroom Ventilation Off</w:t>
      </w:r>
      <w:r>
        <w:rPr>
          <w:noProof/>
        </w:rPr>
        <w:tab/>
      </w:r>
      <w:r>
        <w:rPr>
          <w:noProof/>
        </w:rPr>
        <w:fldChar w:fldCharType="begin"/>
      </w:r>
      <w:r>
        <w:rPr>
          <w:noProof/>
        </w:rPr>
        <w:instrText xml:space="preserve"> PAGEREF _Toc65656971 \h </w:instrText>
      </w:r>
      <w:r>
        <w:rPr>
          <w:noProof/>
        </w:rPr>
      </w:r>
      <w:r>
        <w:rPr>
          <w:noProof/>
        </w:rPr>
        <w:fldChar w:fldCharType="separate"/>
      </w:r>
      <w:r w:rsidR="007A6F6D">
        <w:rPr>
          <w:noProof/>
        </w:rPr>
        <w:t>243</w:t>
      </w:r>
      <w:r>
        <w:rPr>
          <w:noProof/>
        </w:rPr>
        <w:fldChar w:fldCharType="end"/>
      </w:r>
    </w:p>
    <w:p w14:paraId="261BC5F0" w14:textId="7079A6C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40 - </w:t>
      </w:r>
      <w:r w:rsidRPr="00ED6D1A">
        <w:rPr>
          <w:rFonts w:eastAsia="Times New Roman"/>
          <w:noProof/>
        </w:rPr>
        <w:t>R0 Airplane Flight Hong Kong to Beijing on March 15, 2003</w:t>
      </w:r>
      <w:r>
        <w:rPr>
          <w:noProof/>
        </w:rPr>
        <w:tab/>
      </w:r>
      <w:r>
        <w:rPr>
          <w:noProof/>
        </w:rPr>
        <w:fldChar w:fldCharType="begin"/>
      </w:r>
      <w:r>
        <w:rPr>
          <w:noProof/>
        </w:rPr>
        <w:instrText xml:space="preserve"> PAGEREF _Toc65656972 \h </w:instrText>
      </w:r>
      <w:r>
        <w:rPr>
          <w:noProof/>
        </w:rPr>
      </w:r>
      <w:r>
        <w:rPr>
          <w:noProof/>
        </w:rPr>
        <w:fldChar w:fldCharType="separate"/>
      </w:r>
      <w:r w:rsidR="007A6F6D">
        <w:rPr>
          <w:noProof/>
        </w:rPr>
        <w:t>273</w:t>
      </w:r>
      <w:r>
        <w:rPr>
          <w:noProof/>
        </w:rPr>
        <w:fldChar w:fldCharType="end"/>
      </w:r>
    </w:p>
    <w:p w14:paraId="128559DD" w14:textId="4F94E6BE"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41 - </w:t>
      </w:r>
      <w:r w:rsidRPr="00ED6D1A">
        <w:rPr>
          <w:rFonts w:eastAsia="Times New Roman"/>
          <w:noProof/>
        </w:rPr>
        <w:t>R0 Airplane Flight London to Hanoi on March 2, 2020</w:t>
      </w:r>
      <w:r>
        <w:rPr>
          <w:noProof/>
        </w:rPr>
        <w:tab/>
      </w:r>
      <w:r>
        <w:rPr>
          <w:noProof/>
        </w:rPr>
        <w:fldChar w:fldCharType="begin"/>
      </w:r>
      <w:r>
        <w:rPr>
          <w:noProof/>
        </w:rPr>
        <w:instrText xml:space="preserve"> PAGEREF _Toc65656973 \h </w:instrText>
      </w:r>
      <w:r>
        <w:rPr>
          <w:noProof/>
        </w:rPr>
      </w:r>
      <w:r>
        <w:rPr>
          <w:noProof/>
        </w:rPr>
        <w:fldChar w:fldCharType="separate"/>
      </w:r>
      <w:r w:rsidR="007A6F6D">
        <w:rPr>
          <w:noProof/>
        </w:rPr>
        <w:t>274</w:t>
      </w:r>
      <w:r>
        <w:rPr>
          <w:noProof/>
        </w:rPr>
        <w:fldChar w:fldCharType="end"/>
      </w:r>
    </w:p>
    <w:p w14:paraId="20D52650" w14:textId="20A2DDF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42 - Probability Of Contact With Infected Person On Airplane</w:t>
      </w:r>
      <w:r>
        <w:rPr>
          <w:noProof/>
        </w:rPr>
        <w:tab/>
      </w:r>
      <w:r>
        <w:rPr>
          <w:noProof/>
        </w:rPr>
        <w:fldChar w:fldCharType="begin"/>
      </w:r>
      <w:r>
        <w:rPr>
          <w:noProof/>
        </w:rPr>
        <w:instrText xml:space="preserve"> PAGEREF _Toc65656974 \h </w:instrText>
      </w:r>
      <w:r>
        <w:rPr>
          <w:noProof/>
        </w:rPr>
      </w:r>
      <w:r>
        <w:rPr>
          <w:noProof/>
        </w:rPr>
        <w:fldChar w:fldCharType="separate"/>
      </w:r>
      <w:r w:rsidR="007A6F6D">
        <w:rPr>
          <w:noProof/>
        </w:rPr>
        <w:t>275</w:t>
      </w:r>
      <w:r>
        <w:rPr>
          <w:noProof/>
        </w:rPr>
        <w:fldChar w:fldCharType="end"/>
      </w:r>
    </w:p>
    <w:p w14:paraId="2C2B994A" w14:textId="3A68D41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43 - Probability Of Being Infected On Airplane</w:t>
      </w:r>
      <w:r>
        <w:rPr>
          <w:noProof/>
        </w:rPr>
        <w:tab/>
      </w:r>
      <w:r>
        <w:rPr>
          <w:noProof/>
        </w:rPr>
        <w:fldChar w:fldCharType="begin"/>
      </w:r>
      <w:r>
        <w:rPr>
          <w:noProof/>
        </w:rPr>
        <w:instrText xml:space="preserve"> PAGEREF _Toc65656975 \h </w:instrText>
      </w:r>
      <w:r>
        <w:rPr>
          <w:noProof/>
        </w:rPr>
      </w:r>
      <w:r>
        <w:rPr>
          <w:noProof/>
        </w:rPr>
        <w:fldChar w:fldCharType="separate"/>
      </w:r>
      <w:r w:rsidR="007A6F6D">
        <w:rPr>
          <w:noProof/>
        </w:rPr>
        <w:t>276</w:t>
      </w:r>
      <w:r>
        <w:rPr>
          <w:noProof/>
        </w:rPr>
        <w:fldChar w:fldCharType="end"/>
      </w:r>
    </w:p>
    <w:p w14:paraId="1FA477A3" w14:textId="589EC199"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44 - Operation Warp Speed Distribution Process</w:t>
      </w:r>
      <w:r>
        <w:rPr>
          <w:noProof/>
        </w:rPr>
        <w:tab/>
      </w:r>
      <w:r>
        <w:rPr>
          <w:noProof/>
        </w:rPr>
        <w:fldChar w:fldCharType="begin"/>
      </w:r>
      <w:r>
        <w:rPr>
          <w:noProof/>
        </w:rPr>
        <w:instrText xml:space="preserve"> PAGEREF _Toc65656976 \h </w:instrText>
      </w:r>
      <w:r>
        <w:rPr>
          <w:noProof/>
        </w:rPr>
      </w:r>
      <w:r>
        <w:rPr>
          <w:noProof/>
        </w:rPr>
        <w:fldChar w:fldCharType="separate"/>
      </w:r>
      <w:r w:rsidR="007A6F6D">
        <w:rPr>
          <w:noProof/>
        </w:rPr>
        <w:t>331</w:t>
      </w:r>
      <w:r>
        <w:rPr>
          <w:noProof/>
        </w:rPr>
        <w:fldChar w:fldCharType="end"/>
      </w:r>
    </w:p>
    <w:p w14:paraId="038E7432" w14:textId="0E9DB6D9"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45 - </w:t>
      </w:r>
      <w:r w:rsidRPr="00ED6D1A">
        <w:rPr>
          <w:rFonts w:eastAsia="Times New Roman"/>
          <w:noProof/>
        </w:rPr>
        <w:t>Philadelphia Schools COVID-19 Approach 2021</w:t>
      </w:r>
      <w:r>
        <w:rPr>
          <w:noProof/>
        </w:rPr>
        <w:tab/>
      </w:r>
      <w:r>
        <w:rPr>
          <w:noProof/>
        </w:rPr>
        <w:fldChar w:fldCharType="begin"/>
      </w:r>
      <w:r>
        <w:rPr>
          <w:noProof/>
        </w:rPr>
        <w:instrText xml:space="preserve"> PAGEREF _Toc65656977 \h </w:instrText>
      </w:r>
      <w:r>
        <w:rPr>
          <w:noProof/>
        </w:rPr>
      </w:r>
      <w:r>
        <w:rPr>
          <w:noProof/>
        </w:rPr>
        <w:fldChar w:fldCharType="separate"/>
      </w:r>
      <w:r w:rsidR="007A6F6D">
        <w:rPr>
          <w:noProof/>
        </w:rPr>
        <w:t>374</w:t>
      </w:r>
      <w:r>
        <w:rPr>
          <w:noProof/>
        </w:rPr>
        <w:fldChar w:fldCharType="end"/>
      </w:r>
    </w:p>
    <w:p w14:paraId="0B0C5CB0" w14:textId="677A5EA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46 - </w:t>
      </w:r>
      <w:r w:rsidRPr="00ED6D1A">
        <w:rPr>
          <w:rFonts w:eastAsia="Times New Roman"/>
          <w:noProof/>
        </w:rPr>
        <w:t>Facilities Swarthmore Public School Classroom circa 1937 - 1943</w:t>
      </w:r>
      <w:r>
        <w:rPr>
          <w:noProof/>
        </w:rPr>
        <w:tab/>
      </w:r>
      <w:r>
        <w:rPr>
          <w:noProof/>
        </w:rPr>
        <w:fldChar w:fldCharType="begin"/>
      </w:r>
      <w:r>
        <w:rPr>
          <w:noProof/>
        </w:rPr>
        <w:instrText xml:space="preserve"> PAGEREF _Toc65656978 \h </w:instrText>
      </w:r>
      <w:r>
        <w:rPr>
          <w:noProof/>
        </w:rPr>
      </w:r>
      <w:r>
        <w:rPr>
          <w:noProof/>
        </w:rPr>
        <w:fldChar w:fldCharType="separate"/>
      </w:r>
      <w:r w:rsidR="007A6F6D">
        <w:rPr>
          <w:noProof/>
        </w:rPr>
        <w:t>375</w:t>
      </w:r>
      <w:r>
        <w:rPr>
          <w:noProof/>
        </w:rPr>
        <w:fldChar w:fldCharType="end"/>
      </w:r>
    </w:p>
    <w:p w14:paraId="744C7A17" w14:textId="66A9D16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47 - </w:t>
      </w:r>
      <w:r w:rsidRPr="00ED6D1A">
        <w:rPr>
          <w:rFonts w:eastAsia="Times New Roman"/>
          <w:noProof/>
        </w:rPr>
        <w:t>Facilities Public School UV Light Installation circa 2020</w:t>
      </w:r>
      <w:r>
        <w:rPr>
          <w:noProof/>
        </w:rPr>
        <w:tab/>
      </w:r>
      <w:r>
        <w:rPr>
          <w:noProof/>
        </w:rPr>
        <w:fldChar w:fldCharType="begin"/>
      </w:r>
      <w:r>
        <w:rPr>
          <w:noProof/>
        </w:rPr>
        <w:instrText xml:space="preserve"> PAGEREF _Toc65656979 \h </w:instrText>
      </w:r>
      <w:r>
        <w:rPr>
          <w:noProof/>
        </w:rPr>
      </w:r>
      <w:r>
        <w:rPr>
          <w:noProof/>
        </w:rPr>
        <w:fldChar w:fldCharType="separate"/>
      </w:r>
      <w:r w:rsidR="007A6F6D">
        <w:rPr>
          <w:noProof/>
        </w:rPr>
        <w:t>376</w:t>
      </w:r>
      <w:r>
        <w:rPr>
          <w:noProof/>
        </w:rPr>
        <w:fldChar w:fldCharType="end"/>
      </w:r>
    </w:p>
    <w:p w14:paraId="34F4C05D" w14:textId="022E1C6C"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48 - Facilities Airport</w:t>
      </w:r>
      <w:r>
        <w:rPr>
          <w:noProof/>
        </w:rPr>
        <w:tab/>
      </w:r>
      <w:r>
        <w:rPr>
          <w:noProof/>
        </w:rPr>
        <w:fldChar w:fldCharType="begin"/>
      </w:r>
      <w:r>
        <w:rPr>
          <w:noProof/>
        </w:rPr>
        <w:instrText xml:space="preserve"> PAGEREF _Toc65656980 \h </w:instrText>
      </w:r>
      <w:r>
        <w:rPr>
          <w:noProof/>
        </w:rPr>
      </w:r>
      <w:r>
        <w:rPr>
          <w:noProof/>
        </w:rPr>
        <w:fldChar w:fldCharType="separate"/>
      </w:r>
      <w:r w:rsidR="007A6F6D">
        <w:rPr>
          <w:noProof/>
        </w:rPr>
        <w:t>376</w:t>
      </w:r>
      <w:r>
        <w:rPr>
          <w:noProof/>
        </w:rPr>
        <w:fldChar w:fldCharType="end"/>
      </w:r>
    </w:p>
    <w:p w14:paraId="2C847AF1" w14:textId="64120248"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49 - Ideal System Convergence</w:t>
      </w:r>
      <w:r>
        <w:rPr>
          <w:noProof/>
        </w:rPr>
        <w:tab/>
      </w:r>
      <w:r>
        <w:rPr>
          <w:noProof/>
        </w:rPr>
        <w:fldChar w:fldCharType="begin"/>
      </w:r>
      <w:r>
        <w:rPr>
          <w:noProof/>
        </w:rPr>
        <w:instrText xml:space="preserve"> PAGEREF _Toc65656981 \h </w:instrText>
      </w:r>
      <w:r>
        <w:rPr>
          <w:noProof/>
        </w:rPr>
      </w:r>
      <w:r>
        <w:rPr>
          <w:noProof/>
        </w:rPr>
        <w:fldChar w:fldCharType="separate"/>
      </w:r>
      <w:r w:rsidR="007A6F6D">
        <w:rPr>
          <w:noProof/>
        </w:rPr>
        <w:t>380</w:t>
      </w:r>
      <w:r>
        <w:rPr>
          <w:noProof/>
        </w:rPr>
        <w:fldChar w:fldCharType="end"/>
      </w:r>
    </w:p>
    <w:p w14:paraId="716D2A24" w14:textId="50C10F7F"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50 - Ideal System Loss</w:t>
      </w:r>
      <w:r>
        <w:rPr>
          <w:noProof/>
        </w:rPr>
        <w:tab/>
      </w:r>
      <w:r>
        <w:rPr>
          <w:noProof/>
        </w:rPr>
        <w:fldChar w:fldCharType="begin"/>
      </w:r>
      <w:r>
        <w:rPr>
          <w:noProof/>
        </w:rPr>
        <w:instrText xml:space="preserve"> PAGEREF _Toc65656982 \h </w:instrText>
      </w:r>
      <w:r>
        <w:rPr>
          <w:noProof/>
        </w:rPr>
      </w:r>
      <w:r>
        <w:rPr>
          <w:noProof/>
        </w:rPr>
        <w:fldChar w:fldCharType="separate"/>
      </w:r>
      <w:r w:rsidR="007A6F6D">
        <w:rPr>
          <w:noProof/>
        </w:rPr>
        <w:t>381</w:t>
      </w:r>
      <w:r>
        <w:rPr>
          <w:noProof/>
        </w:rPr>
        <w:fldChar w:fldCharType="end"/>
      </w:r>
    </w:p>
    <w:p w14:paraId="03F6A8EF" w14:textId="549DAC6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51 - Organizational Effectiveness</w:t>
      </w:r>
      <w:r>
        <w:rPr>
          <w:noProof/>
        </w:rPr>
        <w:tab/>
      </w:r>
      <w:r>
        <w:rPr>
          <w:noProof/>
        </w:rPr>
        <w:fldChar w:fldCharType="begin"/>
      </w:r>
      <w:r>
        <w:rPr>
          <w:noProof/>
        </w:rPr>
        <w:instrText xml:space="preserve"> PAGEREF _Toc65656983 \h </w:instrText>
      </w:r>
      <w:r>
        <w:rPr>
          <w:noProof/>
        </w:rPr>
      </w:r>
      <w:r>
        <w:rPr>
          <w:noProof/>
        </w:rPr>
        <w:fldChar w:fldCharType="separate"/>
      </w:r>
      <w:r w:rsidR="007A6F6D">
        <w:rPr>
          <w:noProof/>
        </w:rPr>
        <w:t>381</w:t>
      </w:r>
      <w:r>
        <w:rPr>
          <w:noProof/>
        </w:rPr>
        <w:fldChar w:fldCharType="end"/>
      </w:r>
    </w:p>
    <w:p w14:paraId="28BB840F" w14:textId="6BF9E6C4"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52 - Pre-Privatization US Federal Government</w:t>
      </w:r>
      <w:r>
        <w:rPr>
          <w:noProof/>
        </w:rPr>
        <w:tab/>
      </w:r>
      <w:r>
        <w:rPr>
          <w:noProof/>
        </w:rPr>
        <w:fldChar w:fldCharType="begin"/>
      </w:r>
      <w:r>
        <w:rPr>
          <w:noProof/>
        </w:rPr>
        <w:instrText xml:space="preserve"> PAGEREF _Toc65656984 \h </w:instrText>
      </w:r>
      <w:r>
        <w:rPr>
          <w:noProof/>
        </w:rPr>
      </w:r>
      <w:r>
        <w:rPr>
          <w:noProof/>
        </w:rPr>
        <w:fldChar w:fldCharType="separate"/>
      </w:r>
      <w:r w:rsidR="007A6F6D">
        <w:rPr>
          <w:noProof/>
        </w:rPr>
        <w:t>384</w:t>
      </w:r>
      <w:r>
        <w:rPr>
          <w:noProof/>
        </w:rPr>
        <w:fldChar w:fldCharType="end"/>
      </w:r>
    </w:p>
    <w:p w14:paraId="3CC605DF" w14:textId="22DB0953"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53 - Post Privatization US Federal Government</w:t>
      </w:r>
      <w:r>
        <w:rPr>
          <w:noProof/>
        </w:rPr>
        <w:tab/>
      </w:r>
      <w:r>
        <w:rPr>
          <w:noProof/>
        </w:rPr>
        <w:fldChar w:fldCharType="begin"/>
      </w:r>
      <w:r>
        <w:rPr>
          <w:noProof/>
        </w:rPr>
        <w:instrText xml:space="preserve"> PAGEREF _Toc65656985 \h </w:instrText>
      </w:r>
      <w:r>
        <w:rPr>
          <w:noProof/>
        </w:rPr>
      </w:r>
      <w:r>
        <w:rPr>
          <w:noProof/>
        </w:rPr>
        <w:fldChar w:fldCharType="separate"/>
      </w:r>
      <w:r w:rsidR="007A6F6D">
        <w:rPr>
          <w:noProof/>
        </w:rPr>
        <w:t>385</w:t>
      </w:r>
      <w:r>
        <w:rPr>
          <w:noProof/>
        </w:rPr>
        <w:fldChar w:fldCharType="end"/>
      </w:r>
    </w:p>
    <w:p w14:paraId="13DC0E5C" w14:textId="7BD51A9A"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Figure 54 - Systems Architecture Big Picture</w:t>
      </w:r>
      <w:r>
        <w:rPr>
          <w:noProof/>
        </w:rPr>
        <w:tab/>
      </w:r>
      <w:r>
        <w:rPr>
          <w:noProof/>
        </w:rPr>
        <w:fldChar w:fldCharType="begin"/>
      </w:r>
      <w:r>
        <w:rPr>
          <w:noProof/>
        </w:rPr>
        <w:instrText xml:space="preserve"> PAGEREF _Toc65656986 \h </w:instrText>
      </w:r>
      <w:r>
        <w:rPr>
          <w:noProof/>
        </w:rPr>
      </w:r>
      <w:r>
        <w:rPr>
          <w:noProof/>
        </w:rPr>
        <w:fldChar w:fldCharType="separate"/>
      </w:r>
      <w:r w:rsidR="007A6F6D">
        <w:rPr>
          <w:noProof/>
        </w:rPr>
        <w:t>386</w:t>
      </w:r>
      <w:r>
        <w:rPr>
          <w:noProof/>
        </w:rPr>
        <w:fldChar w:fldCharType="end"/>
      </w:r>
    </w:p>
    <w:p w14:paraId="7C1FAACC" w14:textId="4561804B" w:rsidR="002128A0" w:rsidRDefault="002128A0">
      <w:pPr>
        <w:pStyle w:val="TableofFigures"/>
        <w:tabs>
          <w:tab w:val="right" w:leader="dot" w:pos="9350"/>
        </w:tabs>
        <w:rPr>
          <w:rFonts w:asciiTheme="minorHAnsi" w:eastAsiaTheme="minorEastAsia" w:hAnsiTheme="minorHAnsi" w:cstheme="minorBidi"/>
          <w:smallCaps w:val="0"/>
          <w:noProof/>
          <w:sz w:val="22"/>
          <w:szCs w:val="22"/>
        </w:rPr>
      </w:pPr>
      <w:r>
        <w:rPr>
          <w:noProof/>
        </w:rPr>
        <w:t xml:space="preserve">Figure 55 - </w:t>
      </w:r>
      <w:r w:rsidRPr="00ED6D1A">
        <w:rPr>
          <w:rFonts w:eastAsia="Times New Roman"/>
          <w:noProof/>
        </w:rPr>
        <w:t>Second Wave Accountability</w:t>
      </w:r>
      <w:r>
        <w:rPr>
          <w:noProof/>
        </w:rPr>
        <w:tab/>
      </w:r>
      <w:r>
        <w:rPr>
          <w:noProof/>
        </w:rPr>
        <w:fldChar w:fldCharType="begin"/>
      </w:r>
      <w:r>
        <w:rPr>
          <w:noProof/>
        </w:rPr>
        <w:instrText xml:space="preserve"> PAGEREF _Toc65656987 \h </w:instrText>
      </w:r>
      <w:r>
        <w:rPr>
          <w:noProof/>
        </w:rPr>
      </w:r>
      <w:r>
        <w:rPr>
          <w:noProof/>
        </w:rPr>
        <w:fldChar w:fldCharType="separate"/>
      </w:r>
      <w:r w:rsidR="007A6F6D">
        <w:rPr>
          <w:noProof/>
        </w:rPr>
        <w:t>397</w:t>
      </w:r>
      <w:r>
        <w:rPr>
          <w:noProof/>
        </w:rPr>
        <w:fldChar w:fldCharType="end"/>
      </w:r>
    </w:p>
    <w:p w14:paraId="3D89E062" w14:textId="65E849F8" w:rsidR="0050768A" w:rsidRDefault="0050768A">
      <w:r>
        <w:fldChar w:fldCharType="end"/>
      </w:r>
    </w:p>
    <w:p w14:paraId="6D71F188" w14:textId="77777777" w:rsidR="0050768A" w:rsidRDefault="0050768A">
      <w:pPr>
        <w:sectPr w:rsidR="0050768A" w:rsidSect="0050768A">
          <w:footerReference w:type="default" r:id="rId10"/>
          <w:pgSz w:w="12240" w:h="15840" w:code="1"/>
          <w:pgMar w:top="1080" w:right="1440" w:bottom="1080" w:left="1440" w:header="720" w:footer="720" w:gutter="0"/>
          <w:pgNumType w:fmt="lowerRoman" w:start="1"/>
          <w:cols w:space="720"/>
          <w:docGrid w:linePitch="360"/>
        </w:sectPr>
      </w:pPr>
    </w:p>
    <w:p w14:paraId="474BD7C1" w14:textId="583C11C7" w:rsidR="006F2204" w:rsidRDefault="006F2204" w:rsidP="006F2204">
      <w:pPr>
        <w:pStyle w:val="Heading1"/>
      </w:pPr>
      <w:bookmarkStart w:id="0" w:name="_Toc65656648"/>
      <w:r>
        <w:lastRenderedPageBreak/>
        <w:t>Abstract</w:t>
      </w:r>
      <w:bookmarkEnd w:id="0"/>
    </w:p>
    <w:p w14:paraId="43A0EFF0" w14:textId="5D7CF5C4" w:rsidR="006F2204" w:rsidRDefault="00B822E3" w:rsidP="00A20440">
      <w:r>
        <w:t xml:space="preserve">The COVID-19 pandemic is a massive disaster. </w:t>
      </w:r>
      <w:r w:rsidR="00A20440">
        <w:t>Returning to normal life will not be a trivial exercise. This research will be done real time by the people. There will be different policies and procedures that will be developed around the world that reflect different systems. Each of these systems will have different performance characteristics with the ultimate test being how many people will get sick and die. Once again, a systems perspective will be used to understand the various Return to Life systems that will be developed.</w:t>
      </w:r>
    </w:p>
    <w:p w14:paraId="5BD7AD06" w14:textId="77777777" w:rsidR="00081EE2" w:rsidRDefault="00081EE2">
      <w:pPr>
        <w:rPr>
          <w:rFonts w:eastAsia="Times New Roman"/>
          <w:b/>
          <w:bCs/>
          <w:kern w:val="36"/>
          <w:sz w:val="32"/>
          <w:szCs w:val="48"/>
        </w:rPr>
      </w:pPr>
      <w:r>
        <w:br w:type="page"/>
      </w:r>
    </w:p>
    <w:p w14:paraId="10A95FF8" w14:textId="2BF47275" w:rsidR="009A70DD" w:rsidRDefault="009C4673" w:rsidP="009A70DD">
      <w:pPr>
        <w:pStyle w:val="Heading1"/>
      </w:pPr>
      <w:bookmarkStart w:id="1" w:name="_Toc65656649"/>
      <w:r>
        <w:lastRenderedPageBreak/>
        <w:t>Preface</w:t>
      </w:r>
      <w:bookmarkEnd w:id="1"/>
    </w:p>
    <w:p w14:paraId="44B36290" w14:textId="3DC03462" w:rsidR="009A70DD" w:rsidRDefault="009A70DD" w:rsidP="009A70DD">
      <w:pPr>
        <w:pStyle w:val="NormalWeb"/>
      </w:pPr>
      <w:r>
        <w:t xml:space="preserve">My name is Walt and I am performing COVID-19 rapid response research from a systems perspective. I interact with various colleagues and other researchers to try and help address this disaster. This captures the body of work as it continues to expand. </w:t>
      </w:r>
    </w:p>
    <w:p w14:paraId="3B9F1122" w14:textId="77777777" w:rsidR="009A70DD" w:rsidRDefault="009A70DD" w:rsidP="009A70DD">
      <w:pPr>
        <w:pStyle w:val="NormalWeb"/>
      </w:pPr>
      <w:r>
        <w:rPr>
          <w:b/>
          <w:bCs/>
          <w:u w:val="single"/>
        </w:rPr>
        <w:t>Walt Bio</w:t>
      </w:r>
      <w:r>
        <w:t xml:space="preserve"> </w:t>
      </w:r>
    </w:p>
    <w:p w14:paraId="33C2BDEA" w14:textId="24EBE112" w:rsidR="00F90385" w:rsidRDefault="00F90385" w:rsidP="00F90385">
      <w:bookmarkStart w:id="2" w:name="_Hlk50018875"/>
      <w:r>
        <w:t xml:space="preserve">Professor Walt Sobkiw is performing research on the COVID-19 pandemic from a Systems Engineering Perspective. He published a detailed report on returning to normal life and the research findings are at: </w:t>
      </w:r>
      <w:hyperlink r:id="rId11" w:history="1">
        <w:r w:rsidRPr="00C119F9">
          <w:rPr>
            <w:rStyle w:val="Hyperlink"/>
          </w:rPr>
          <w:t>http://www.cassbeth.com/covid-19/return-to-life/index.html</w:t>
        </w:r>
      </w:hyperlink>
      <w:r>
        <w:t xml:space="preserve">. He is a member of the COVID-19 Healthcare Coalition </w:t>
      </w:r>
      <w:hyperlink r:id="rId12" w:history="1">
        <w:r w:rsidRPr="00C119F9">
          <w:rPr>
            <w:rStyle w:val="Hyperlink"/>
          </w:rPr>
          <w:t>https://www.c19hcc.org</w:t>
        </w:r>
      </w:hyperlink>
      <w:r>
        <w:t xml:space="preserve"> and shares his research with the coalition and others fighting this pandemic.</w:t>
      </w:r>
    </w:p>
    <w:bookmarkEnd w:id="2"/>
    <w:p w14:paraId="60611C57" w14:textId="0F2FBF0E" w:rsidR="009A70DD" w:rsidRDefault="009A70DD" w:rsidP="009A70DD">
      <w:pPr>
        <w:pStyle w:val="NormalWeb"/>
      </w:pPr>
      <w:r>
        <w:t xml:space="preserve">Walt is an electrical engineer who became involved in systems engineering early in his career. He has over 43 </w:t>
      </w:r>
      <w:r w:rsidR="002F34B8">
        <w:t>years</w:t>
      </w:r>
      <w:r>
        <w:t xml:space="preserve"> of systems experience working on large complex computer and communications systems for air traffic control, air defense, and communications. He has published at technical conferences and is author of multiple books on systems engineering. </w:t>
      </w:r>
    </w:p>
    <w:p w14:paraId="08893164" w14:textId="77777777" w:rsidR="009A70DD" w:rsidRDefault="009A70DD" w:rsidP="009A70DD">
      <w:pPr>
        <w:pStyle w:val="NormalWeb"/>
      </w:pPr>
      <w:r>
        <w:t xml:space="preserve">Walt was requested to provide his systems experience to university students and advised University of Pennsylvania undergraduate students on their senior year systems engineering projects. Sustainability was the focus and the projects included alternative power, automobile fuels, health care, and sustainable villages. He stopped the activity to support a Drexel request to help develop systems engineering curriculum and course content. He is one of the founding members of the Drexel Systems Engineering Program and is developer and subject matter expert for multiple Systems Engineering courses at Drexel University. </w:t>
      </w:r>
    </w:p>
    <w:p w14:paraId="12387F81" w14:textId="77777777" w:rsidR="009A70DD" w:rsidRDefault="009A70DD" w:rsidP="009A70DD">
      <w:pPr>
        <w:pStyle w:val="NormalWeb"/>
      </w:pPr>
      <w:r>
        <w:t xml:space="preserve">Authored Books: </w:t>
      </w:r>
    </w:p>
    <w:p w14:paraId="1C8037DB" w14:textId="77777777" w:rsidR="009A70DD" w:rsidRDefault="009A70DD" w:rsidP="006B24F4">
      <w:pPr>
        <w:numPr>
          <w:ilvl w:val="0"/>
          <w:numId w:val="18"/>
        </w:numPr>
        <w:spacing w:before="100" w:beforeAutospacing="1" w:after="100" w:afterAutospacing="1" w:line="240" w:lineRule="auto"/>
      </w:pPr>
      <w:r>
        <w:t xml:space="preserve">Privatization A Systems Perspective, 2019 </w:t>
      </w:r>
    </w:p>
    <w:p w14:paraId="7DEB84AD" w14:textId="77777777" w:rsidR="009A70DD" w:rsidRDefault="009A70DD" w:rsidP="006B24F4">
      <w:pPr>
        <w:numPr>
          <w:ilvl w:val="0"/>
          <w:numId w:val="18"/>
        </w:numPr>
        <w:spacing w:before="100" w:beforeAutospacing="1" w:after="100" w:afterAutospacing="1" w:line="240" w:lineRule="auto"/>
      </w:pPr>
      <w:r>
        <w:t xml:space="preserve">Systems Engineering Design Renaissance, 2014. </w:t>
      </w:r>
    </w:p>
    <w:p w14:paraId="4F4DE2EC" w14:textId="77777777" w:rsidR="009A70DD" w:rsidRDefault="009A70DD" w:rsidP="006B24F4">
      <w:pPr>
        <w:numPr>
          <w:ilvl w:val="0"/>
          <w:numId w:val="18"/>
        </w:numPr>
        <w:spacing w:before="100" w:beforeAutospacing="1" w:after="100" w:afterAutospacing="1" w:line="240" w:lineRule="auto"/>
      </w:pPr>
      <w:r>
        <w:t xml:space="preserve">Systems Practices as Common Sense, 2011. </w:t>
      </w:r>
    </w:p>
    <w:p w14:paraId="7A075E28" w14:textId="77777777" w:rsidR="009A70DD" w:rsidRDefault="009A70DD" w:rsidP="006B24F4">
      <w:pPr>
        <w:numPr>
          <w:ilvl w:val="0"/>
          <w:numId w:val="18"/>
        </w:numPr>
        <w:spacing w:before="100" w:beforeAutospacing="1" w:after="100" w:afterAutospacing="1" w:line="240" w:lineRule="auto"/>
      </w:pPr>
      <w:r>
        <w:t xml:space="preserve">Sustainable Development Possible with Creative System Engineering, 2008. </w:t>
      </w:r>
    </w:p>
    <w:p w14:paraId="07B4305A" w14:textId="5EE7489E" w:rsidR="009A70DD" w:rsidRDefault="009C4673" w:rsidP="009A70DD">
      <w:pPr>
        <w:pStyle w:val="NormalWeb"/>
      </w:pPr>
      <w:r>
        <w:rPr>
          <w:b/>
          <w:bCs/>
          <w:u w:val="single"/>
        </w:rPr>
        <w:t>Acknowledgements</w:t>
      </w:r>
    </w:p>
    <w:p w14:paraId="3A500D47" w14:textId="77777777" w:rsidR="009A70DD" w:rsidRDefault="009A70DD" w:rsidP="009A70DD">
      <w:pPr>
        <w:pStyle w:val="NormalWeb"/>
      </w:pPr>
      <w:r>
        <w:rPr>
          <w:u w:val="single"/>
        </w:rPr>
        <w:t>RCA Dining Philosophers Club</w:t>
      </w:r>
      <w:r>
        <w:t xml:space="preserve"> </w:t>
      </w:r>
    </w:p>
    <w:p w14:paraId="2C1A367C" w14:textId="77777777" w:rsidR="009A70DD" w:rsidRDefault="009A70DD" w:rsidP="009A70DD">
      <w:pPr>
        <w:pStyle w:val="NormalWeb"/>
      </w:pPr>
      <w:r>
        <w:t xml:space="preserve">This is a group of engineers that formed at RCA in Camden NJ. All the club members through the decades are acknowledged. The members have varied through the years. Today the following folks are providing key information on this crisis: Bill, Bob M, Bob P, Paul, Pete, Pete R, Ca S. </w:t>
      </w:r>
    </w:p>
    <w:p w14:paraId="04A8F6C9" w14:textId="6D0931A9" w:rsidR="009A70DD" w:rsidRDefault="009A70DD" w:rsidP="009A70DD">
      <w:pPr>
        <w:pStyle w:val="NormalWeb"/>
      </w:pPr>
      <w:r>
        <w:t xml:space="preserve">Special mention is Dr Peter. Pete came to the US to study systems engineering at University of Pennsylvania in 1962. After my serious corporate burnout circa 1995, he has been an inspiration for </w:t>
      </w:r>
      <w:r w:rsidR="002F34B8">
        <w:t>all</w:t>
      </w:r>
      <w:r>
        <w:t xml:space="preserve"> my systems work. His impact on the local Delaware Valley systems community is immeasurable. </w:t>
      </w:r>
    </w:p>
    <w:p w14:paraId="61103849" w14:textId="77777777" w:rsidR="009A70DD" w:rsidRPr="009C4673" w:rsidRDefault="009A70DD" w:rsidP="009A70DD">
      <w:pPr>
        <w:pStyle w:val="NormalWeb"/>
      </w:pPr>
      <w:r w:rsidRPr="009C4673">
        <w:rPr>
          <w:bCs/>
          <w:u w:val="single"/>
        </w:rPr>
        <w:t>Other Researchers</w:t>
      </w:r>
      <w:r w:rsidRPr="009C4673">
        <w:t xml:space="preserve"> </w:t>
      </w:r>
    </w:p>
    <w:p w14:paraId="5316E065" w14:textId="2F91790C" w:rsidR="002F34B8" w:rsidRPr="002C25E0" w:rsidRDefault="00077076" w:rsidP="009C4673">
      <w:pPr>
        <w:pStyle w:val="NormalWeb"/>
      </w:pPr>
      <w:r w:rsidRPr="00077076">
        <w:lastRenderedPageBreak/>
        <w:t xml:space="preserve">These are other professionals that I share information with, and we discuss </w:t>
      </w:r>
      <w:r w:rsidR="00B61766">
        <w:t xml:space="preserve"> </w:t>
      </w:r>
      <w:r w:rsidRPr="00077076">
        <w:t>various aspects of the COVID-19 pandemic. They are: Engineering colleagues Steve, Carl, Don B. and many others. Pharmacists Dan (sterilization disinfection expert) and Allen, teachers Carol, and others. Healthcare workers and teachers in my inner circle. Drexel COVID-19 research group and systems engineering faculty and the COVID-19 Healthcare Coalition</w:t>
      </w:r>
      <w:r w:rsidR="002C25E0" w:rsidRPr="002C25E0">
        <w:t>.</w:t>
      </w:r>
    </w:p>
    <w:p w14:paraId="3A03C598" w14:textId="77777777" w:rsidR="009A70DD" w:rsidRDefault="009A70DD">
      <w:pPr>
        <w:rPr>
          <w:rFonts w:eastAsia="Times New Roman"/>
          <w:b/>
          <w:bCs/>
          <w:kern w:val="36"/>
          <w:sz w:val="32"/>
          <w:szCs w:val="48"/>
        </w:rPr>
      </w:pPr>
      <w:r>
        <w:br w:type="page"/>
      </w:r>
    </w:p>
    <w:p w14:paraId="1021A873" w14:textId="2E9DB50B" w:rsidR="00D7059D" w:rsidRDefault="00D7059D" w:rsidP="0016227E">
      <w:pPr>
        <w:pStyle w:val="Heading1"/>
      </w:pPr>
      <w:bookmarkStart w:id="3" w:name="_Toc65656650"/>
      <w:r>
        <w:lastRenderedPageBreak/>
        <w:t>Introduction</w:t>
      </w:r>
      <w:bookmarkEnd w:id="3"/>
    </w:p>
    <w:p w14:paraId="0E2C7ADD" w14:textId="77777777" w:rsidR="000B6A76" w:rsidRDefault="000B6A76" w:rsidP="000B6A76">
      <w:pPr>
        <w:pStyle w:val="NormalWeb"/>
      </w:pPr>
      <w:r>
        <w:t xml:space="preserve">The COVID-19 pandemic is a massive disaster. Returning to normal life will not be a trivial exercise. This research will be done real time by the people. There will be different policies and procedures that will be developed around the world that reflect different systems. Each of these systems will have different performance characteristics with the ultimate test being how many people will get sick and die. Once again, a systems perspective will be used to understand the various Return to Life systems that will be developed. </w:t>
      </w:r>
    </w:p>
    <w:p w14:paraId="5B7220C3" w14:textId="77777777" w:rsidR="000B6A76" w:rsidRDefault="000B6A76" w:rsidP="000B6A76">
      <w:pPr>
        <w:pStyle w:val="NormalWeb"/>
      </w:pPr>
      <w:r>
        <w:t xml:space="preserve">Since the start of the COVID-19 disaster many are just focused on return to work. However, that system boundary is incorrect, it is too small. The system boundary is clearly - Return to Life. </w:t>
      </w:r>
    </w:p>
    <w:p w14:paraId="445FC6AF" w14:textId="77777777" w:rsidR="000B6A76" w:rsidRDefault="000B6A76" w:rsidP="000B6A76">
      <w:pPr>
        <w:pStyle w:val="NormalWeb"/>
      </w:pPr>
      <w:r>
        <w:t xml:space="preserve">A quick note about the systems perspective and this analysis. </w:t>
      </w:r>
    </w:p>
    <w:p w14:paraId="29560C5B" w14:textId="08263766" w:rsidR="000B6A76" w:rsidRDefault="000B6A76" w:rsidP="000B6A76">
      <w:pPr>
        <w:pStyle w:val="NormalWeb"/>
      </w:pPr>
      <w:r>
        <w:t xml:space="preserve">In a systems engineering effort for a problem of this magnitude all technologies and products are examined that may be able to address the need and provide a viable solution. This requires massive resources and in the past the US government and a handful of systems engineering companies performed this type of systems engineering. This is called large complex systems engineering. Examples of large complex systems engineering from the previous century are the US Space Program, Air Defense, Air Traffic Control, etc. The following was offered as a definition of Systems Engineering from </w:t>
      </w:r>
      <w:hyperlink r:id="rId13" w:history="1">
        <w:r>
          <w:rPr>
            <w:rStyle w:val="Hyperlink"/>
          </w:rPr>
          <w:t>Systems Engineering Design</w:t>
        </w:r>
      </w:hyperlink>
      <w:r>
        <w:t xml:space="preserve">: </w:t>
      </w:r>
    </w:p>
    <w:p w14:paraId="6524BE4C" w14:textId="77777777" w:rsidR="000B6A76" w:rsidRDefault="000B6A76" w:rsidP="000B6A76">
      <w:r>
        <w:rPr>
          <w:i/>
          <w:iCs/>
        </w:rPr>
        <w:t xml:space="preserve">Discipline that concentrates on the design and application of the whole (system) as distinct from the parts. It involves </w:t>
      </w:r>
      <w:r>
        <w:rPr>
          <w:b/>
          <w:bCs/>
          <w:i/>
          <w:iCs/>
          <w:u w:val="single"/>
        </w:rPr>
        <w:t>looking at a problem in its entirety</w:t>
      </w:r>
      <w:r>
        <w:rPr>
          <w:i/>
          <w:iCs/>
        </w:rPr>
        <w:t xml:space="preserve">, taking into account </w:t>
      </w:r>
      <w:r>
        <w:rPr>
          <w:b/>
          <w:bCs/>
          <w:i/>
          <w:iCs/>
          <w:u w:val="single"/>
        </w:rPr>
        <w:t>all the facets and all the variables</w:t>
      </w:r>
      <w:r>
        <w:rPr>
          <w:i/>
          <w:iCs/>
        </w:rPr>
        <w:t xml:space="preserve"> and </w:t>
      </w:r>
      <w:r>
        <w:rPr>
          <w:b/>
          <w:bCs/>
          <w:i/>
          <w:iCs/>
          <w:u w:val="single"/>
        </w:rPr>
        <w:t>relating the social to the technical aspect</w:t>
      </w:r>
      <w:r>
        <w:rPr>
          <w:i/>
          <w:iCs/>
        </w:rPr>
        <w:t>. -- Simon Ramo.</w:t>
      </w:r>
      <w:r>
        <w:t xml:space="preserve"> </w:t>
      </w:r>
    </w:p>
    <w:p w14:paraId="4DA54F23" w14:textId="0E4EB4BE" w:rsidR="000B6A76" w:rsidRDefault="008235F3" w:rsidP="000B6A76">
      <w:pPr>
        <w:pStyle w:val="NormalWeb"/>
      </w:pPr>
      <w:r>
        <w:t>For the specialists that are working their respective areas, in a systems effort they are represented and sit at the systems engineering table. As they present their analysis findings their work informs other specialists in completely different analysis areas. It is this cross fertilization that allows all specialists to broaden their perspectives and enables them to detect new patterns in their own body of work, especially if they are stuck. Systems engineering is the mechanism that allows specialists to quickly and effectively communicate their analysis to completely different areas and significantly shift the overall results in a positive direction. This systems engineering analysis is offered in that spirit of an effective systems engineering activity</w:t>
      </w:r>
      <w:r w:rsidR="000B6A76">
        <w:t xml:space="preserve">. </w:t>
      </w:r>
    </w:p>
    <w:p w14:paraId="59D9D046" w14:textId="3B3D6E4A" w:rsidR="000B6A76" w:rsidRDefault="000B6A76" w:rsidP="000B6A76">
      <w:pPr>
        <w:pStyle w:val="NormalWeb"/>
      </w:pPr>
      <w:r>
        <w:t xml:space="preserve">One of the key challenges in systems engineering is to determine the key needs, key analysis, key requirements, and key system architecture approaches that will solve the problem. This is very difficult because there is the important consideration to filter out the noise (irrelevant) while not losing what may be the answer. There is an old saying that practitioners use to communicate this challenge: We don't care about how many angels can dance on the head of a pin and we can't throw out the baby with the bathwater. </w:t>
      </w:r>
    </w:p>
    <w:p w14:paraId="1417F01D" w14:textId="522AFDA0" w:rsidR="000B6A76" w:rsidRDefault="008235F3" w:rsidP="000B6A76">
      <w:pPr>
        <w:pStyle w:val="NormalWeb"/>
      </w:pPr>
      <w:r>
        <w:t xml:space="preserve">One of the important elements that the systems perspective provides is that it includes the human condition in the system. The system solution must include the reality that people are part of the system and that they do not behave rationally. So the system must account for irrational human behavior otherwise it will fail or have very poor performance characteristics. Without the systems perspective this is always lost. The purpose of all the analysis is to enable the </w:t>
      </w:r>
      <w:r>
        <w:lastRenderedPageBreak/>
        <w:t>development of potential architecture and design solutions. Eventually the architecture(s) and design(s) must be selected</w:t>
      </w:r>
      <w:r w:rsidR="000B6A76">
        <w:t xml:space="preserve">. </w:t>
      </w:r>
    </w:p>
    <w:p w14:paraId="7563447A" w14:textId="77777777" w:rsidR="000B6A76" w:rsidRDefault="000B6A76" w:rsidP="000B6A76">
      <w:pPr>
        <w:pStyle w:val="NormalWeb"/>
      </w:pPr>
      <w:r>
        <w:t xml:space="preserve">This is a long hard read. Use the table of contents to navigate. It is constantly being updated and follows the natural flow of all systems engineering efforts; some analysis is a dead end and is abandoned, some analysis converges, some analysis diverges, and some analysis stays at a steady state level until new information surfaces, typically from a specialist on the team. </w:t>
      </w:r>
    </w:p>
    <w:p w14:paraId="05792547" w14:textId="3D27FEF3" w:rsidR="0013128A" w:rsidRDefault="000B6A76" w:rsidP="009B1ACF">
      <w:pPr>
        <w:pStyle w:val="NormalWeb"/>
      </w:pPr>
      <w:r>
        <w:t xml:space="preserve">More information on the systems perspective for this problem is available as part of this systems engineering analysis at: </w:t>
      </w:r>
      <w:hyperlink r:id="rId14" w:history="1">
        <w:r>
          <w:rPr>
            <w:rStyle w:val="Hyperlink"/>
          </w:rPr>
          <w:t>Systems Perspective</w:t>
        </w:r>
      </w:hyperlink>
      <w:r w:rsidR="0013128A">
        <w:t>.</w:t>
      </w:r>
      <w:r w:rsidR="00ED55AD">
        <w:t xml:space="preserve"> </w:t>
      </w:r>
    </w:p>
    <w:p w14:paraId="62CEF2B8" w14:textId="77777777" w:rsidR="007C3CB3" w:rsidRDefault="007C3CB3" w:rsidP="007C3CB3">
      <w:pPr>
        <w:pStyle w:val="Heading1"/>
        <w:rPr>
          <w:sz w:val="27"/>
          <w:szCs w:val="27"/>
        </w:rPr>
      </w:pPr>
      <w:bookmarkStart w:id="4" w:name="_Toc65656651"/>
      <w:r>
        <w:t>1918 Flu Pandemic Informing 2020 COVID-19 Disaster</w:t>
      </w:r>
      <w:bookmarkEnd w:id="4"/>
      <w:r>
        <w:t xml:space="preserve"> </w:t>
      </w:r>
    </w:p>
    <w:p w14:paraId="661AF130" w14:textId="426C8146" w:rsidR="007C3CB3" w:rsidRDefault="00791402" w:rsidP="007C3CB3">
      <w:pPr>
        <w:pStyle w:val="NormalWeb"/>
      </w:pPr>
      <w:r>
        <w:t>The 1918 Flu Pandemic (Spanish flu - wrongly named it did not originate in Spain) started in 1918 and lasted until 1920. It ran through four waves of outbreak. The second wave was more deadly than the first. A third wave of the flu started in late January 1919. In the Spring of 1920 a fourth wave occurred in: New York City the United Kingdom, Austria, Scandinavia, South American islands. It infected 500 million people, about a third of the world's population at the time. The death toll is estimated to have been anywhere from 17 million to 50 million, and possibly as high as 100 million, making it one of the deadliest pandemics in human history [1]. [</w:t>
      </w:r>
      <w:hyperlink r:id="rId15" w:history="1">
        <w:r>
          <w:rPr>
            <w:rStyle w:val="Hyperlink"/>
          </w:rPr>
          <w:t>spreadsheet</w:t>
        </w:r>
      </w:hyperlink>
      <w:r>
        <w:t xml:space="preserve"> 2020-1</w:t>
      </w:r>
      <w:r w:rsidR="007C3CB3">
        <w:t xml:space="preserve">] </w:t>
      </w:r>
    </w:p>
    <w:p w14:paraId="68A10537" w14:textId="77777777" w:rsidR="00E46ECA" w:rsidRDefault="00E46ECA">
      <w:pPr>
        <w:pStyle w:val="NormalWeb"/>
        <w:jc w:val="center"/>
      </w:pPr>
      <w:r>
        <w:rPr>
          <w:noProof/>
        </w:rPr>
        <w:drawing>
          <wp:inline distT="0" distB="0" distL="0" distR="0" wp14:anchorId="5AC713A0" wp14:editId="330942FC">
            <wp:extent cx="5143500" cy="2640330"/>
            <wp:effectExtent l="0" t="0" r="0" b="762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50359" cy="2643851"/>
                    </a:xfrm>
                    <a:prstGeom prst="rect">
                      <a:avLst/>
                    </a:prstGeom>
                    <a:noFill/>
                    <a:ln>
                      <a:noFill/>
                    </a:ln>
                  </pic:spPr>
                </pic:pic>
              </a:graphicData>
            </a:graphic>
          </wp:inline>
        </w:drawing>
      </w:r>
    </w:p>
    <w:p w14:paraId="04520CF0" w14:textId="5C691A5E" w:rsidR="00E46ECA" w:rsidRDefault="00E46ECA" w:rsidP="00E46ECA">
      <w:pPr>
        <w:pStyle w:val="Caption"/>
      </w:pPr>
      <w:bookmarkStart w:id="5" w:name="_Toc65656933"/>
      <w:r>
        <w:t xml:space="preserve">Figure </w:t>
      </w:r>
      <w:r w:rsidR="001B0186">
        <w:fldChar w:fldCharType="begin"/>
      </w:r>
      <w:r w:rsidR="001B0186">
        <w:instrText xml:space="preserve"> SEQ Figure \* ARABIC </w:instrText>
      </w:r>
      <w:r w:rsidR="001B0186">
        <w:fldChar w:fldCharType="separate"/>
      </w:r>
      <w:r w:rsidR="007A6F6D">
        <w:rPr>
          <w:noProof/>
        </w:rPr>
        <w:t>1</w:t>
      </w:r>
      <w:r w:rsidR="001B0186">
        <w:rPr>
          <w:noProof/>
        </w:rPr>
        <w:fldChar w:fldCharType="end"/>
      </w:r>
      <w:r>
        <w:t xml:space="preserve"> - 1918 Flu Pandemic</w:t>
      </w:r>
      <w:bookmarkEnd w:id="5"/>
    </w:p>
    <w:p w14:paraId="2333B369" w14:textId="4117C4B9" w:rsidR="00E46ECA" w:rsidRPr="00E46ECA" w:rsidRDefault="00E46ECA" w:rsidP="00E46ECA">
      <w:pPr>
        <w:jc w:val="center"/>
      </w:pPr>
      <w:r w:rsidRPr="00E46ECA">
        <w:t>Schools opened and windows closed for the winter !!!</w:t>
      </w:r>
    </w:p>
    <w:p w14:paraId="1EAD559E" w14:textId="77777777" w:rsidR="007C3CB3" w:rsidRDefault="007C3CB3" w:rsidP="007C3CB3">
      <w:pPr>
        <w:pStyle w:val="NormalWeb"/>
      </w:pPr>
      <w:r>
        <w:t xml:space="preserve">Most suggest that a large factor in the worldwide occurrence of the 1918 Flu Pandemic was increased travel. Modern transportation systems made it easier for World War I soldiers, sailors, and civilian travelers to spread the disease. Another was lies and denial by governments, leaving the population ill-prepared to handle the outbreaks. Eventually the tools used to contain the 1918 Flu Pandemic were masks, shutdown of businesses and other public gathering, and quarantine. </w:t>
      </w:r>
    </w:p>
    <w:p w14:paraId="7ABA4C10" w14:textId="77777777" w:rsidR="007C3CB3" w:rsidRDefault="007C3CB3" w:rsidP="007C3CB3">
      <w:pPr>
        <w:pStyle w:val="NormalWeb"/>
      </w:pPr>
      <w:r>
        <w:lastRenderedPageBreak/>
        <w:t xml:space="preserve">The US was very different at the time. Most of the people were still living on farms and were more self-sufficient than city dwellers. The people were also more spread out and not concentrated in large urban centers. This meant that the 1918 Flu Pandemic spread was naturally slower than what may happen today. There was also the ability for sections of the country to isolate themselves from the pandemic. This is not possible today. So, without conscious effort the spread of COVID-19 will not be 2 years but can happen in the span of months overwhelming the civilization and causing massive collapse. </w:t>
      </w:r>
    </w:p>
    <w:p w14:paraId="5804EE75" w14:textId="77777777" w:rsidR="007C3CB3" w:rsidRDefault="007C3CB3" w:rsidP="007C3CB3">
      <w:pPr>
        <w:pStyle w:val="NormalWeb"/>
      </w:pPr>
      <w:r>
        <w:t xml:space="preserve">If the COVID-19 disaster follows the 1918 Flu Pandemic trend it is possible to make some predictions. </w:t>
      </w:r>
    </w:p>
    <w:p w14:paraId="503CE707" w14:textId="77777777" w:rsidR="007C3CB3" w:rsidRDefault="007C3CB3" w:rsidP="007C3CB3">
      <w:pPr>
        <w:pStyle w:val="NormalWeb"/>
      </w:pPr>
      <w:r>
        <w:t xml:space="preserve">The analysis approach is to map the 2020 COVID-19 disaster dates to the 1918 Flu Pandemic graph. The mapping is not exact because there was a trend departure after the first wave. In the 1918 pandemic the number of deaths dropped significantly after the first wave. In the 2020 disaster the number of deaths did not drop. A reasonable explanation is that in 1918 there was no air conditioning and the people were living outside and so the infection rate dropped significantly in 1918 as opposed to 2020. There is a huge point of infection that occurred in the early Fall of 1918. A reasonable explanation is that children went back to school and the windows were closed in schools as the cold months started. A reasonable assumption is that the same thing will happen with the COVID-19 disaster when children return back to school. </w:t>
      </w:r>
    </w:p>
    <w:p w14:paraId="4B77E04B" w14:textId="77777777" w:rsidR="007C3CB3" w:rsidRDefault="007C3CB3" w:rsidP="007C3CB3">
      <w:pPr>
        <w:pStyle w:val="NormalWeb"/>
      </w:pPr>
      <w:r>
        <w:t xml:space="preserve">Multiple assumptions were made to predict what may happen going forward. The first is that the number in early fall is a new plateau and that plateau will be the departure point for the second wave. The second assumption is that the second wave just follows the trend from that departure point. The third assumption is that there is no peak in the second wave and that there is a constant moving forward from early fall. </w:t>
      </w:r>
    </w:p>
    <w:p w14:paraId="1A81B695" w14:textId="7CFB81CE" w:rsidR="00A91FBF" w:rsidRPr="00A91FBF" w:rsidRDefault="00CC3292" w:rsidP="00CC3292">
      <w:pPr>
        <w:spacing w:before="100" w:beforeAutospacing="1" w:after="100" w:afterAutospacing="1" w:line="240" w:lineRule="auto"/>
        <w:jc w:val="center"/>
        <w:rPr>
          <w:rFonts w:eastAsia="Times New Roman"/>
        </w:rPr>
      </w:pPr>
      <w:r w:rsidRPr="00CC3292">
        <w:rPr>
          <w:rFonts w:eastAsia="Times New Roman"/>
          <w:noProof/>
        </w:rPr>
        <w:drawing>
          <wp:inline distT="0" distB="0" distL="0" distR="0" wp14:anchorId="1C4E7B6E" wp14:editId="4D0A6862">
            <wp:extent cx="4584490" cy="3457575"/>
            <wp:effectExtent l="0" t="0" r="698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91929" cy="3463185"/>
                    </a:xfrm>
                    <a:prstGeom prst="rect">
                      <a:avLst/>
                    </a:prstGeom>
                    <a:noFill/>
                    <a:ln>
                      <a:noFill/>
                    </a:ln>
                  </pic:spPr>
                </pic:pic>
              </a:graphicData>
            </a:graphic>
          </wp:inline>
        </w:drawing>
      </w:r>
    </w:p>
    <w:p w14:paraId="73091E5B" w14:textId="7AA7EB92" w:rsidR="00E46ECA" w:rsidRDefault="00E46ECA" w:rsidP="00E46ECA">
      <w:pPr>
        <w:pStyle w:val="Caption"/>
      </w:pPr>
      <w:bookmarkStart w:id="6" w:name="_Toc65656934"/>
      <w:r>
        <w:t xml:space="preserve">Figure </w:t>
      </w:r>
      <w:r w:rsidR="001B0186">
        <w:fldChar w:fldCharType="begin"/>
      </w:r>
      <w:r w:rsidR="001B0186">
        <w:instrText xml:space="preserve"> SEQ Figure \* ARABIC </w:instrText>
      </w:r>
      <w:r w:rsidR="001B0186">
        <w:fldChar w:fldCharType="separate"/>
      </w:r>
      <w:r w:rsidR="007A6F6D">
        <w:rPr>
          <w:noProof/>
        </w:rPr>
        <w:t>2</w:t>
      </w:r>
      <w:r w:rsidR="001B0186">
        <w:rPr>
          <w:noProof/>
        </w:rPr>
        <w:fldChar w:fldCharType="end"/>
      </w:r>
      <w:r>
        <w:t xml:space="preserve"> </w:t>
      </w:r>
      <w:r w:rsidR="00DE497A">
        <w:t>-</w:t>
      </w:r>
      <w:r>
        <w:t xml:space="preserve"> 2020 COVID-19 Disaster Prediction Assumption 1</w:t>
      </w:r>
      <w:bookmarkEnd w:id="6"/>
      <w:r>
        <w:t xml:space="preserve"> </w:t>
      </w:r>
    </w:p>
    <w:p w14:paraId="029CAC8B" w14:textId="4C65DB0A" w:rsidR="007C3CB3" w:rsidRDefault="007C3CB3">
      <w:pPr>
        <w:pStyle w:val="NormalWeb"/>
        <w:jc w:val="center"/>
      </w:pPr>
      <w:r>
        <w:lastRenderedPageBreak/>
        <w:t>The high plateau is the new infection starting point. [</w:t>
      </w:r>
      <w:hyperlink r:id="rId18" w:history="1">
        <w:r>
          <w:rPr>
            <w:rStyle w:val="Hyperlink"/>
          </w:rPr>
          <w:t>spreadsheet</w:t>
        </w:r>
      </w:hyperlink>
      <w:r>
        <w:t xml:space="preserve"> 2020-1]</w:t>
      </w:r>
      <w:r>
        <w:br/>
        <w:t xml:space="preserve">This could be attributed to higher population and the massive shift to </w:t>
      </w:r>
      <w:r w:rsidR="00E46ECA">
        <w:t>non-rural</w:t>
      </w:r>
      <w:r>
        <w:t xml:space="preserve"> living.</w:t>
      </w:r>
      <w:r w:rsidR="009B4F89">
        <w:br/>
        <w:t xml:space="preserve">Based on </w:t>
      </w:r>
      <w:r w:rsidR="00DD1469">
        <w:t xml:space="preserve">Data up to </w:t>
      </w:r>
      <w:r w:rsidR="009B4F89">
        <w:t>November 01, 2020</w:t>
      </w:r>
    </w:p>
    <w:p w14:paraId="734EC575" w14:textId="7954B6BA" w:rsidR="00A91FBF" w:rsidRPr="00A91FBF" w:rsidRDefault="00CC3292" w:rsidP="00CC3292">
      <w:pPr>
        <w:spacing w:before="100" w:beforeAutospacing="1" w:after="100" w:afterAutospacing="1" w:line="240" w:lineRule="auto"/>
        <w:jc w:val="center"/>
        <w:rPr>
          <w:rFonts w:eastAsia="Times New Roman"/>
        </w:rPr>
      </w:pPr>
      <w:r w:rsidRPr="00CC3292">
        <w:rPr>
          <w:rFonts w:eastAsia="Times New Roman"/>
          <w:noProof/>
        </w:rPr>
        <w:drawing>
          <wp:inline distT="0" distB="0" distL="0" distR="0" wp14:anchorId="36B68038" wp14:editId="3348927B">
            <wp:extent cx="5114925" cy="3857625"/>
            <wp:effectExtent l="0" t="0" r="9525" b="952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14925" cy="3857625"/>
                    </a:xfrm>
                    <a:prstGeom prst="rect">
                      <a:avLst/>
                    </a:prstGeom>
                    <a:noFill/>
                    <a:ln>
                      <a:noFill/>
                    </a:ln>
                  </pic:spPr>
                </pic:pic>
              </a:graphicData>
            </a:graphic>
          </wp:inline>
        </w:drawing>
      </w:r>
    </w:p>
    <w:p w14:paraId="48B2506D" w14:textId="2E6F37D8" w:rsidR="00E46ECA" w:rsidRDefault="00E46ECA" w:rsidP="00E46ECA">
      <w:pPr>
        <w:pStyle w:val="Caption"/>
      </w:pPr>
      <w:bookmarkStart w:id="7" w:name="_Toc65656935"/>
      <w:r>
        <w:t xml:space="preserve">Figure </w:t>
      </w:r>
      <w:r w:rsidR="001B0186">
        <w:fldChar w:fldCharType="begin"/>
      </w:r>
      <w:r w:rsidR="001B0186">
        <w:instrText xml:space="preserve"> SEQ Figure \* ARABIC </w:instrText>
      </w:r>
      <w:r w:rsidR="001B0186">
        <w:fldChar w:fldCharType="separate"/>
      </w:r>
      <w:r w:rsidR="007A6F6D">
        <w:rPr>
          <w:noProof/>
        </w:rPr>
        <w:t>3</w:t>
      </w:r>
      <w:r w:rsidR="001B0186">
        <w:rPr>
          <w:noProof/>
        </w:rPr>
        <w:fldChar w:fldCharType="end"/>
      </w:r>
      <w:r>
        <w:t xml:space="preserve"> - 2020 COVID-19 Disaster Prediction Assumption 2</w:t>
      </w:r>
      <w:bookmarkEnd w:id="7"/>
      <w:r>
        <w:t xml:space="preserve"> </w:t>
      </w:r>
    </w:p>
    <w:p w14:paraId="0148F59F" w14:textId="5660B808" w:rsidR="007C3CB3" w:rsidRDefault="007C3CB3">
      <w:pPr>
        <w:pStyle w:val="NormalWeb"/>
        <w:jc w:val="center"/>
      </w:pPr>
      <w:r>
        <w:t>The high plateau is ignored and the trend is just followed. [</w:t>
      </w:r>
      <w:hyperlink r:id="rId20" w:history="1">
        <w:r>
          <w:rPr>
            <w:rStyle w:val="Hyperlink"/>
          </w:rPr>
          <w:t>spreadsheet</w:t>
        </w:r>
      </w:hyperlink>
      <w:r>
        <w:t xml:space="preserve"> 2020-2]</w:t>
      </w:r>
      <w:r>
        <w:br/>
        <w:t>This could be attributed to air conditioned indoor settings in the summer.</w:t>
      </w:r>
      <w:r w:rsidR="009B4F89">
        <w:br/>
      </w:r>
      <w:r w:rsidR="00DD1469">
        <w:t>Based on Data up to November 01, 2020</w:t>
      </w:r>
    </w:p>
    <w:p w14:paraId="1658C4E7" w14:textId="77777777" w:rsidR="007C3CB3" w:rsidRDefault="007C3CB3" w:rsidP="007C3CB3">
      <w:pPr>
        <w:pStyle w:val="NormalWeb"/>
      </w:pPr>
      <w:r>
        <w:t xml:space="preserve">In both cases the death rates are horrific and unacceptable given that this is the 21st century and we know much more than people knew in 1918. </w:t>
      </w:r>
    </w:p>
    <w:p w14:paraId="6562B4D7" w14:textId="28E5BD8D" w:rsidR="00A91FBF" w:rsidRPr="00A91FBF" w:rsidRDefault="00CC3292" w:rsidP="00CC3292">
      <w:pPr>
        <w:spacing w:before="100" w:beforeAutospacing="1" w:after="100" w:afterAutospacing="1" w:line="240" w:lineRule="auto"/>
        <w:jc w:val="center"/>
        <w:rPr>
          <w:rFonts w:eastAsia="Times New Roman"/>
        </w:rPr>
      </w:pPr>
      <w:r w:rsidRPr="00CC3292">
        <w:rPr>
          <w:rFonts w:eastAsia="Times New Roman"/>
          <w:noProof/>
        </w:rPr>
        <w:lastRenderedPageBreak/>
        <w:drawing>
          <wp:inline distT="0" distB="0" distL="0" distR="0" wp14:anchorId="7D60CCD2" wp14:editId="3F4124AA">
            <wp:extent cx="5114925" cy="385762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14925" cy="3857625"/>
                    </a:xfrm>
                    <a:prstGeom prst="rect">
                      <a:avLst/>
                    </a:prstGeom>
                    <a:noFill/>
                    <a:ln>
                      <a:noFill/>
                    </a:ln>
                  </pic:spPr>
                </pic:pic>
              </a:graphicData>
            </a:graphic>
          </wp:inline>
        </w:drawing>
      </w:r>
    </w:p>
    <w:p w14:paraId="0573B312" w14:textId="7F4DCE5A" w:rsidR="00E46ECA" w:rsidRDefault="00E46ECA" w:rsidP="00E46ECA">
      <w:pPr>
        <w:pStyle w:val="Caption"/>
      </w:pPr>
      <w:bookmarkStart w:id="8" w:name="_Toc65656936"/>
      <w:r>
        <w:t xml:space="preserve">Figure </w:t>
      </w:r>
      <w:r w:rsidR="001B0186">
        <w:fldChar w:fldCharType="begin"/>
      </w:r>
      <w:r w:rsidR="001B0186">
        <w:instrText xml:space="preserve"> SEQ Figure \* ARABIC </w:instrText>
      </w:r>
      <w:r w:rsidR="001B0186">
        <w:fldChar w:fldCharType="separate"/>
      </w:r>
      <w:r w:rsidR="007A6F6D">
        <w:rPr>
          <w:noProof/>
        </w:rPr>
        <w:t>4</w:t>
      </w:r>
      <w:r w:rsidR="001B0186">
        <w:rPr>
          <w:noProof/>
        </w:rPr>
        <w:fldChar w:fldCharType="end"/>
      </w:r>
      <w:r>
        <w:t xml:space="preserve"> - </w:t>
      </w:r>
      <w:r w:rsidR="00E74E79">
        <w:t xml:space="preserve">2020 COVID-19 Disaster Prediction </w:t>
      </w:r>
      <w:r>
        <w:t>Assumption 3</w:t>
      </w:r>
      <w:bookmarkEnd w:id="8"/>
      <w:r>
        <w:t xml:space="preserve"> </w:t>
      </w:r>
    </w:p>
    <w:p w14:paraId="09E838C9" w14:textId="58ECBFFC" w:rsidR="00E46ECA" w:rsidRDefault="00E46ECA">
      <w:pPr>
        <w:pStyle w:val="NormalWeb"/>
        <w:jc w:val="center"/>
      </w:pPr>
      <w:r>
        <w:t>The 1918 trend is ignored, stability has been reached. [</w:t>
      </w:r>
      <w:hyperlink r:id="rId22" w:history="1">
        <w:r>
          <w:rPr>
            <w:rStyle w:val="Hyperlink"/>
          </w:rPr>
          <w:t>spreadsheet</w:t>
        </w:r>
      </w:hyperlink>
      <w:r>
        <w:t xml:space="preserve"> 2020-3]</w:t>
      </w:r>
      <w:r>
        <w:br/>
        <w:t>Schools opened windows closed for the winter in 1918 !!!</w:t>
      </w:r>
      <w:r>
        <w:br/>
        <w:t>But in 2020 there are modern forced air heating systems that may be better than 1918.</w:t>
      </w:r>
      <w:r w:rsidR="009B4F89">
        <w:br/>
      </w:r>
      <w:r w:rsidR="00DD1469">
        <w:t>Based on Data up to November 01, 2020</w:t>
      </w:r>
    </w:p>
    <w:p w14:paraId="7267F1E9" w14:textId="77777777" w:rsidR="00F24E21" w:rsidRDefault="00F24E21" w:rsidP="00F24E21">
      <w:pPr>
        <w:spacing w:before="100" w:beforeAutospacing="1" w:after="100" w:afterAutospacing="1" w:line="240" w:lineRule="auto"/>
        <w:jc w:val="center"/>
        <w:rPr>
          <w:rFonts w:eastAsia="Times New Roman"/>
        </w:rPr>
      </w:pPr>
      <w:r w:rsidRPr="00F24E21">
        <w:rPr>
          <w:rFonts w:eastAsia="Times New Roman"/>
          <w:noProof/>
        </w:rPr>
        <w:lastRenderedPageBreak/>
        <w:drawing>
          <wp:inline distT="0" distB="0" distL="0" distR="0" wp14:anchorId="2964E2C5" wp14:editId="1E5C62A1">
            <wp:extent cx="5114290" cy="3859530"/>
            <wp:effectExtent l="0" t="0" r="0" b="762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14290" cy="3859530"/>
                    </a:xfrm>
                    <a:prstGeom prst="rect">
                      <a:avLst/>
                    </a:prstGeom>
                    <a:noFill/>
                    <a:ln>
                      <a:noFill/>
                    </a:ln>
                  </pic:spPr>
                </pic:pic>
              </a:graphicData>
            </a:graphic>
          </wp:inline>
        </w:drawing>
      </w:r>
    </w:p>
    <w:p w14:paraId="0B7DC6AD" w14:textId="2BABE3EA" w:rsidR="00F24E21" w:rsidRDefault="00F24E21" w:rsidP="00F24E21">
      <w:pPr>
        <w:pStyle w:val="Caption"/>
        <w:rPr>
          <w:rFonts w:eastAsia="Times New Roman"/>
        </w:rPr>
      </w:pPr>
      <w:bookmarkStart w:id="9" w:name="_Toc65656937"/>
      <w:r>
        <w:t xml:space="preserve">Figure </w:t>
      </w:r>
      <w:r w:rsidR="001B0186">
        <w:fldChar w:fldCharType="begin"/>
      </w:r>
      <w:r w:rsidR="001B0186">
        <w:instrText xml:space="preserve"> SEQ Figure \* ARABIC </w:instrText>
      </w:r>
      <w:r w:rsidR="001B0186">
        <w:fldChar w:fldCharType="separate"/>
      </w:r>
      <w:r w:rsidR="007A6F6D">
        <w:rPr>
          <w:noProof/>
        </w:rPr>
        <w:t>5</w:t>
      </w:r>
      <w:r w:rsidR="001B0186">
        <w:rPr>
          <w:noProof/>
        </w:rPr>
        <w:fldChar w:fldCharType="end"/>
      </w:r>
      <w:r>
        <w:t xml:space="preserve"> - </w:t>
      </w:r>
      <w:r w:rsidRPr="00F24E21">
        <w:rPr>
          <w:rFonts w:eastAsia="Times New Roman"/>
        </w:rPr>
        <w:t>2020 COVID-19 Disaster</w:t>
      </w:r>
      <w:bookmarkEnd w:id="9"/>
    </w:p>
    <w:p w14:paraId="74317BBC" w14:textId="78951CC6" w:rsidR="00F24E21" w:rsidRPr="00F24E21" w:rsidRDefault="00F24E21" w:rsidP="00F24E21">
      <w:pPr>
        <w:spacing w:before="100" w:beforeAutospacing="1" w:after="100" w:afterAutospacing="1" w:line="240" w:lineRule="auto"/>
        <w:jc w:val="center"/>
        <w:rPr>
          <w:rFonts w:eastAsia="Times New Roman"/>
        </w:rPr>
      </w:pPr>
      <w:r w:rsidRPr="00F24E21">
        <w:rPr>
          <w:rFonts w:eastAsia="Times New Roman"/>
        </w:rPr>
        <w:t>Stability ignored, massive political pressure to open in October 2020.</w:t>
      </w:r>
      <w:r w:rsidRPr="00F24E21">
        <w:rPr>
          <w:rFonts w:eastAsia="Times New Roman"/>
        </w:rPr>
        <w:br/>
        <w:t>Some schools opened physical classes that started later than normal in 2020 !!!</w:t>
      </w:r>
      <w:r w:rsidRPr="00F24E21">
        <w:rPr>
          <w:rFonts w:eastAsia="Times New Roman"/>
        </w:rPr>
        <w:br/>
        <w:t>Thanksgiving Holiday travel via airplanes and airports 2020 !!!</w:t>
      </w:r>
      <w:r w:rsidRPr="00F24E21">
        <w:rPr>
          <w:rFonts w:eastAsia="Times New Roman"/>
        </w:rPr>
        <w:br/>
        <w:t>Based on Data up to December 10, 2020</w:t>
      </w:r>
    </w:p>
    <w:p w14:paraId="0F8E2EB2" w14:textId="77777777" w:rsidR="00BB2B19" w:rsidRDefault="00BB2B19" w:rsidP="00BB2B19">
      <w:pPr>
        <w:pStyle w:val="Heading2"/>
        <w:rPr>
          <w:sz w:val="27"/>
          <w:szCs w:val="27"/>
        </w:rPr>
      </w:pPr>
      <w:bookmarkStart w:id="10" w:name="_Toc65656652"/>
      <w:r>
        <w:t>COVID-19 Not Following 1918 Trend</w:t>
      </w:r>
      <w:bookmarkEnd w:id="10"/>
      <w:r>
        <w:t xml:space="preserve"> </w:t>
      </w:r>
    </w:p>
    <w:p w14:paraId="5CA21BD5" w14:textId="77777777" w:rsidR="00BB2B19" w:rsidRDefault="00BB2B19" w:rsidP="00BB2B19">
      <w:pPr>
        <w:pStyle w:val="NormalWeb"/>
      </w:pPr>
      <w:r>
        <w:t xml:space="preserve">The COVID-19 disaster is not following the 1918 trend. This is a bad turn of events. Either we failed to have a return to life system that was as good or better than the 1918 system or something is very different. The difference might be associated with the nature of the virus or the change in our life styles. In 1918 a large portion of the US population was still agrarian not living and working in cities. </w:t>
      </w:r>
    </w:p>
    <w:p w14:paraId="2652FCB0" w14:textId="77777777" w:rsidR="00BB2B19" w:rsidRDefault="00BB2B19">
      <w:r>
        <w:rPr>
          <w:noProof/>
        </w:rPr>
        <w:lastRenderedPageBreak/>
        <w:drawing>
          <wp:inline distT="0" distB="0" distL="0" distR="0" wp14:anchorId="271A773D" wp14:editId="3D5D2418">
            <wp:extent cx="5153025" cy="3848100"/>
            <wp:effectExtent l="0" t="0" r="9525"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53025" cy="3848100"/>
                    </a:xfrm>
                    <a:prstGeom prst="rect">
                      <a:avLst/>
                    </a:prstGeom>
                    <a:noFill/>
                    <a:ln>
                      <a:noFill/>
                    </a:ln>
                  </pic:spPr>
                </pic:pic>
              </a:graphicData>
            </a:graphic>
          </wp:inline>
        </w:drawing>
      </w:r>
    </w:p>
    <w:p w14:paraId="58B4B1EB" w14:textId="225DEE4D" w:rsidR="00BB2B19" w:rsidRDefault="00BB2B19">
      <w:pPr>
        <w:pStyle w:val="NormalWeb"/>
        <w:jc w:val="center"/>
      </w:pPr>
      <w:r>
        <w:t>The COVID-19 disaster is not following the 1918 trend.</w:t>
      </w:r>
      <w:r>
        <w:br/>
        <w:t>Based on Data up to February 01, 202</w:t>
      </w:r>
      <w:r w:rsidR="00A11064">
        <w:t>1</w:t>
      </w:r>
    </w:p>
    <w:p w14:paraId="405BF007" w14:textId="73286942" w:rsidR="00BB2B19" w:rsidRDefault="00BB2B19" w:rsidP="00BB2B19">
      <w:pPr>
        <w:pStyle w:val="Caption"/>
      </w:pPr>
      <w:bookmarkStart w:id="11" w:name="_Toc65656938"/>
      <w:r>
        <w:t xml:space="preserve">Figure </w:t>
      </w:r>
      <w:r w:rsidR="001B0186">
        <w:fldChar w:fldCharType="begin"/>
      </w:r>
      <w:r w:rsidR="001B0186">
        <w:instrText xml:space="preserve"> SEQ Figure \* ARABIC </w:instrText>
      </w:r>
      <w:r w:rsidR="001B0186">
        <w:fldChar w:fldCharType="separate"/>
      </w:r>
      <w:r w:rsidR="007A6F6D">
        <w:rPr>
          <w:noProof/>
        </w:rPr>
        <w:t>6</w:t>
      </w:r>
      <w:r w:rsidR="001B0186">
        <w:rPr>
          <w:noProof/>
        </w:rPr>
        <w:fldChar w:fldCharType="end"/>
      </w:r>
      <w:r>
        <w:t xml:space="preserve"> </w:t>
      </w:r>
      <w:r w:rsidRPr="00BB2B19">
        <w:t>202</w:t>
      </w:r>
      <w:r w:rsidR="00B660DC">
        <w:t>1</w:t>
      </w:r>
      <w:r w:rsidRPr="00BB2B19">
        <w:t xml:space="preserve"> COVID-19 Disaster</w:t>
      </w:r>
      <w:r>
        <w:t xml:space="preserve"> Departs 1918 Trend</w:t>
      </w:r>
      <w:bookmarkEnd w:id="11"/>
    </w:p>
    <w:p w14:paraId="5776E61C" w14:textId="72BC8D41" w:rsidR="007C3CB3" w:rsidRDefault="007C3CB3" w:rsidP="007C3CB3">
      <w:pPr>
        <w:pStyle w:val="NormalWeb"/>
      </w:pPr>
      <w:r>
        <w:t>The results are as follows [</w:t>
      </w:r>
      <w:hyperlink r:id="rId25" w:history="1">
        <w:r>
          <w:rPr>
            <w:rStyle w:val="Hyperlink"/>
          </w:rPr>
          <w:t>spreadsheet</w:t>
        </w:r>
      </w:hyperlink>
      <w:r>
        <w:t xml:space="preserve"> 2020-1 to 3]: </w:t>
      </w:r>
    </w:p>
    <w:p w14:paraId="7A7FB2F9" w14:textId="1C3AB863" w:rsidR="00E46ECA" w:rsidRDefault="00E46ECA" w:rsidP="00E46ECA">
      <w:pPr>
        <w:pStyle w:val="Caption"/>
      </w:pPr>
      <w:bookmarkStart w:id="12" w:name="_Toc65656827"/>
      <w:r>
        <w:t xml:space="preserve">Table </w:t>
      </w:r>
      <w:r w:rsidR="001B0186">
        <w:fldChar w:fldCharType="begin"/>
      </w:r>
      <w:r w:rsidR="001B0186">
        <w:instrText xml:space="preserve"> SEQ Table \* ARABIC </w:instrText>
      </w:r>
      <w:r w:rsidR="001B0186">
        <w:fldChar w:fldCharType="separate"/>
      </w:r>
      <w:r w:rsidR="007A6F6D">
        <w:rPr>
          <w:noProof/>
        </w:rPr>
        <w:t>1</w:t>
      </w:r>
      <w:r w:rsidR="001B0186">
        <w:rPr>
          <w:noProof/>
        </w:rPr>
        <w:fldChar w:fldCharType="end"/>
      </w:r>
      <w:r>
        <w:t xml:space="preserve"> - </w:t>
      </w:r>
      <w:r w:rsidR="00E74E79">
        <w:t xml:space="preserve">2020 COVID-19 Disaster Prediction </w:t>
      </w:r>
      <w:r>
        <w:t>Assumptions 1 to 3 Results</w:t>
      </w:r>
      <w:bookmarkEnd w:id="12"/>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994"/>
        <w:gridCol w:w="1071"/>
        <w:gridCol w:w="1071"/>
        <w:gridCol w:w="1134"/>
        <w:gridCol w:w="1017"/>
        <w:gridCol w:w="3213"/>
      </w:tblGrid>
      <w:tr w:rsidR="00BB2B19" w14:paraId="348F0733" w14:textId="77777777" w:rsidTr="00BB2B19">
        <w:trPr>
          <w:tblHeader/>
          <w:tblCellSpacing w:w="15" w:type="dxa"/>
        </w:trPr>
        <w:tc>
          <w:tcPr>
            <w:tcW w:w="0" w:type="auto"/>
            <w:vAlign w:val="center"/>
            <w:hideMark/>
          </w:tcPr>
          <w:p w14:paraId="7826BD52" w14:textId="77777777" w:rsidR="00BB2B19" w:rsidRDefault="00BB2B19">
            <w:pPr>
              <w:pStyle w:val="NormalWeb"/>
              <w:jc w:val="center"/>
            </w:pPr>
            <w:r>
              <w:rPr>
                <w:b/>
                <w:bCs/>
              </w:rPr>
              <w:t>Scenario</w:t>
            </w:r>
          </w:p>
        </w:tc>
        <w:tc>
          <w:tcPr>
            <w:tcW w:w="0" w:type="auto"/>
            <w:vAlign w:val="center"/>
            <w:hideMark/>
          </w:tcPr>
          <w:p w14:paraId="0139DA0B" w14:textId="77777777" w:rsidR="00BB2B19" w:rsidRDefault="00BB2B19">
            <w:pPr>
              <w:pStyle w:val="NormalWeb"/>
              <w:jc w:val="center"/>
            </w:pPr>
            <w:r>
              <w:rPr>
                <w:b/>
                <w:bCs/>
              </w:rPr>
              <w:t>Total Deaths</w:t>
            </w:r>
            <w:r>
              <w:rPr>
                <w:b/>
                <w:bCs/>
              </w:rPr>
              <w:br/>
              <w:t>(Jan 2021)</w:t>
            </w:r>
          </w:p>
        </w:tc>
        <w:tc>
          <w:tcPr>
            <w:tcW w:w="0" w:type="auto"/>
            <w:vAlign w:val="center"/>
            <w:hideMark/>
          </w:tcPr>
          <w:p w14:paraId="236E972A" w14:textId="77777777" w:rsidR="00BB2B19" w:rsidRDefault="00BB2B19">
            <w:pPr>
              <w:pStyle w:val="NormalWeb"/>
              <w:jc w:val="center"/>
            </w:pPr>
            <w:r>
              <w:rPr>
                <w:b/>
                <w:bCs/>
              </w:rPr>
              <w:t>Total Deaths</w:t>
            </w:r>
            <w:r>
              <w:rPr>
                <w:b/>
                <w:bCs/>
              </w:rPr>
              <w:br/>
              <w:t>(May 2021)</w:t>
            </w:r>
          </w:p>
        </w:tc>
        <w:tc>
          <w:tcPr>
            <w:tcW w:w="0" w:type="auto"/>
            <w:vAlign w:val="center"/>
            <w:hideMark/>
          </w:tcPr>
          <w:p w14:paraId="64A9DE74" w14:textId="77777777" w:rsidR="00BB2B19" w:rsidRDefault="00BB2B19">
            <w:r>
              <w:rPr>
                <w:b/>
                <w:bCs/>
              </w:rPr>
              <w:t>Total Deaths</w:t>
            </w:r>
            <w:r>
              <w:rPr>
                <w:b/>
                <w:bCs/>
              </w:rPr>
              <w:br/>
              <w:t>(August 2021)</w:t>
            </w:r>
          </w:p>
        </w:tc>
        <w:tc>
          <w:tcPr>
            <w:tcW w:w="0" w:type="auto"/>
            <w:vAlign w:val="center"/>
            <w:hideMark/>
          </w:tcPr>
          <w:p w14:paraId="63C7F652" w14:textId="77777777" w:rsidR="00BB2B19" w:rsidRDefault="00BB2B19">
            <w:pPr>
              <w:pStyle w:val="NormalWeb"/>
              <w:jc w:val="center"/>
            </w:pPr>
            <w:r>
              <w:rPr>
                <w:b/>
                <w:bCs/>
              </w:rPr>
              <w:t xml:space="preserve">Based on Data </w:t>
            </w:r>
            <w:r>
              <w:rPr>
                <w:b/>
                <w:bCs/>
              </w:rPr>
              <w:br/>
              <w:t>up to</w:t>
            </w:r>
          </w:p>
        </w:tc>
        <w:tc>
          <w:tcPr>
            <w:tcW w:w="0" w:type="auto"/>
            <w:vAlign w:val="center"/>
            <w:hideMark/>
          </w:tcPr>
          <w:p w14:paraId="094198C9" w14:textId="77777777" w:rsidR="00BB2B19" w:rsidRDefault="00BB2B19">
            <w:pPr>
              <w:pStyle w:val="NormalWeb"/>
              <w:jc w:val="center"/>
            </w:pPr>
            <w:r>
              <w:rPr>
                <w:b/>
                <w:bCs/>
              </w:rPr>
              <w:t>Comment</w:t>
            </w:r>
          </w:p>
        </w:tc>
      </w:tr>
      <w:tr w:rsidR="00BB2B19" w14:paraId="045859BB" w14:textId="77777777" w:rsidTr="00BB2B19">
        <w:trPr>
          <w:tblCellSpacing w:w="15" w:type="dxa"/>
        </w:trPr>
        <w:tc>
          <w:tcPr>
            <w:tcW w:w="0" w:type="auto"/>
            <w:vAlign w:val="center"/>
            <w:hideMark/>
          </w:tcPr>
          <w:p w14:paraId="6E14017F" w14:textId="77777777" w:rsidR="00BB2B19" w:rsidRDefault="00BB2B19">
            <w:r>
              <w:t>Assumption 1: New starting point</w:t>
            </w:r>
          </w:p>
        </w:tc>
        <w:tc>
          <w:tcPr>
            <w:tcW w:w="0" w:type="auto"/>
            <w:vAlign w:val="center"/>
            <w:hideMark/>
          </w:tcPr>
          <w:p w14:paraId="108A5A67" w14:textId="77777777" w:rsidR="00BB2B19" w:rsidRDefault="00BB2B19">
            <w:pPr>
              <w:pStyle w:val="NormalWeb"/>
              <w:jc w:val="center"/>
            </w:pPr>
            <w:r>
              <w:t>475,678</w:t>
            </w:r>
          </w:p>
        </w:tc>
        <w:tc>
          <w:tcPr>
            <w:tcW w:w="0" w:type="auto"/>
            <w:vAlign w:val="center"/>
            <w:hideMark/>
          </w:tcPr>
          <w:p w14:paraId="26BADF3C" w14:textId="77777777" w:rsidR="00BB2B19" w:rsidRDefault="00BB2B19">
            <w:pPr>
              <w:pStyle w:val="NormalWeb"/>
              <w:jc w:val="center"/>
            </w:pPr>
            <w:r>
              <w:t>603,928</w:t>
            </w:r>
          </w:p>
        </w:tc>
        <w:tc>
          <w:tcPr>
            <w:tcW w:w="0" w:type="auto"/>
            <w:vAlign w:val="center"/>
            <w:hideMark/>
          </w:tcPr>
          <w:p w14:paraId="6A12D504" w14:textId="77777777" w:rsidR="00BB2B19" w:rsidRDefault="00BB2B19">
            <w:pPr>
              <w:pStyle w:val="NormalWeb"/>
              <w:jc w:val="center"/>
            </w:pPr>
            <w:r>
              <w:t>-</w:t>
            </w:r>
          </w:p>
        </w:tc>
        <w:tc>
          <w:tcPr>
            <w:tcW w:w="0" w:type="auto"/>
            <w:vAlign w:val="center"/>
            <w:hideMark/>
          </w:tcPr>
          <w:p w14:paraId="6F82DA95" w14:textId="77777777" w:rsidR="00BB2B19" w:rsidRDefault="00BB2B19">
            <w:pPr>
              <w:pStyle w:val="NormalWeb"/>
              <w:jc w:val="center"/>
            </w:pPr>
            <w:r>
              <w:t>Nov 01, 2020</w:t>
            </w:r>
          </w:p>
        </w:tc>
        <w:tc>
          <w:tcPr>
            <w:tcW w:w="0" w:type="auto"/>
            <w:vAlign w:val="center"/>
            <w:hideMark/>
          </w:tcPr>
          <w:p w14:paraId="0A08880F" w14:textId="77777777" w:rsidR="00BB2B19" w:rsidRDefault="00BB2B19">
            <w:r>
              <w:t>Hospitals will be overwhelmed</w:t>
            </w:r>
          </w:p>
        </w:tc>
      </w:tr>
      <w:tr w:rsidR="00BB2B19" w14:paraId="33C3F714" w14:textId="77777777" w:rsidTr="00BB2B19">
        <w:trPr>
          <w:tblCellSpacing w:w="15" w:type="dxa"/>
        </w:trPr>
        <w:tc>
          <w:tcPr>
            <w:tcW w:w="0" w:type="auto"/>
            <w:vAlign w:val="center"/>
            <w:hideMark/>
          </w:tcPr>
          <w:p w14:paraId="4C7709D7" w14:textId="77777777" w:rsidR="00BB2B19" w:rsidRDefault="00BB2B19">
            <w:r>
              <w:t>Assumption 1: New starting point</w:t>
            </w:r>
          </w:p>
        </w:tc>
        <w:tc>
          <w:tcPr>
            <w:tcW w:w="0" w:type="auto"/>
            <w:vAlign w:val="center"/>
            <w:hideMark/>
          </w:tcPr>
          <w:p w14:paraId="0DC14BB5" w14:textId="77777777" w:rsidR="00BB2B19" w:rsidRDefault="00BB2B19">
            <w:pPr>
              <w:pStyle w:val="NormalWeb"/>
              <w:jc w:val="center"/>
            </w:pPr>
            <w:r>
              <w:t>289,102</w:t>
            </w:r>
          </w:p>
        </w:tc>
        <w:tc>
          <w:tcPr>
            <w:tcW w:w="0" w:type="auto"/>
            <w:vAlign w:val="center"/>
            <w:hideMark/>
          </w:tcPr>
          <w:p w14:paraId="4B8226FC" w14:textId="77777777" w:rsidR="00BB2B19" w:rsidRDefault="00BB2B19">
            <w:pPr>
              <w:pStyle w:val="NormalWeb"/>
              <w:jc w:val="center"/>
            </w:pPr>
            <w:r>
              <w:t>344,107</w:t>
            </w:r>
          </w:p>
        </w:tc>
        <w:tc>
          <w:tcPr>
            <w:tcW w:w="0" w:type="auto"/>
            <w:vAlign w:val="center"/>
            <w:hideMark/>
          </w:tcPr>
          <w:p w14:paraId="5B1E6F48" w14:textId="77777777" w:rsidR="00BB2B19" w:rsidRDefault="00BB2B19">
            <w:pPr>
              <w:pStyle w:val="NormalWeb"/>
              <w:jc w:val="center"/>
            </w:pPr>
            <w:r>
              <w:t>-</w:t>
            </w:r>
          </w:p>
        </w:tc>
        <w:tc>
          <w:tcPr>
            <w:tcW w:w="0" w:type="auto"/>
            <w:vAlign w:val="center"/>
            <w:hideMark/>
          </w:tcPr>
          <w:p w14:paraId="399FFFEA" w14:textId="77777777" w:rsidR="00BB2B19" w:rsidRDefault="00BB2B19">
            <w:pPr>
              <w:pStyle w:val="NormalWeb"/>
              <w:jc w:val="center"/>
            </w:pPr>
            <w:r>
              <w:t>Dec 01, 2020</w:t>
            </w:r>
          </w:p>
        </w:tc>
        <w:tc>
          <w:tcPr>
            <w:tcW w:w="0" w:type="auto"/>
            <w:vAlign w:val="center"/>
            <w:hideMark/>
          </w:tcPr>
          <w:p w14:paraId="4A2976EB" w14:textId="77777777" w:rsidR="00BB2B19" w:rsidRDefault="00BB2B19">
            <w:r>
              <w:t>Infections are significantly up in November</w:t>
            </w:r>
            <w:r>
              <w:br/>
              <w:t>Deaths lag infections</w:t>
            </w:r>
          </w:p>
        </w:tc>
      </w:tr>
      <w:tr w:rsidR="00BB2B19" w14:paraId="0410FD47" w14:textId="77777777" w:rsidTr="00BB2B19">
        <w:trPr>
          <w:tblCellSpacing w:w="15" w:type="dxa"/>
        </w:trPr>
        <w:tc>
          <w:tcPr>
            <w:tcW w:w="0" w:type="auto"/>
            <w:vAlign w:val="center"/>
            <w:hideMark/>
          </w:tcPr>
          <w:p w14:paraId="7FEA8EB5" w14:textId="77777777" w:rsidR="00BB2B19" w:rsidRDefault="00BB2B19">
            <w:r>
              <w:t>Assumption 1: New starting point</w:t>
            </w:r>
          </w:p>
        </w:tc>
        <w:tc>
          <w:tcPr>
            <w:tcW w:w="0" w:type="auto"/>
            <w:vAlign w:val="center"/>
            <w:hideMark/>
          </w:tcPr>
          <w:p w14:paraId="6471AACA" w14:textId="77777777" w:rsidR="00BB2B19" w:rsidRDefault="00BB2B19">
            <w:pPr>
              <w:pStyle w:val="NormalWeb"/>
              <w:jc w:val="center"/>
            </w:pPr>
            <w:r>
              <w:t>305,252</w:t>
            </w:r>
          </w:p>
        </w:tc>
        <w:tc>
          <w:tcPr>
            <w:tcW w:w="0" w:type="auto"/>
            <w:vAlign w:val="center"/>
            <w:hideMark/>
          </w:tcPr>
          <w:p w14:paraId="77B1FD18" w14:textId="77777777" w:rsidR="00BB2B19" w:rsidRDefault="00BB2B19">
            <w:pPr>
              <w:pStyle w:val="NormalWeb"/>
              <w:jc w:val="center"/>
            </w:pPr>
            <w:r>
              <w:t>407,794</w:t>
            </w:r>
          </w:p>
        </w:tc>
        <w:tc>
          <w:tcPr>
            <w:tcW w:w="0" w:type="auto"/>
            <w:vAlign w:val="center"/>
            <w:hideMark/>
          </w:tcPr>
          <w:p w14:paraId="02476946" w14:textId="77777777" w:rsidR="00BB2B19" w:rsidRDefault="00BB2B19">
            <w:pPr>
              <w:pStyle w:val="NormalWeb"/>
              <w:jc w:val="center"/>
            </w:pPr>
            <w:r>
              <w:t>-</w:t>
            </w:r>
          </w:p>
        </w:tc>
        <w:tc>
          <w:tcPr>
            <w:tcW w:w="0" w:type="auto"/>
            <w:vAlign w:val="center"/>
            <w:hideMark/>
          </w:tcPr>
          <w:p w14:paraId="089E571C" w14:textId="77777777" w:rsidR="00BB2B19" w:rsidRDefault="00BB2B19">
            <w:pPr>
              <w:pStyle w:val="NormalWeb"/>
              <w:jc w:val="center"/>
            </w:pPr>
            <w:r>
              <w:t>Dec 10, 2020</w:t>
            </w:r>
          </w:p>
        </w:tc>
        <w:tc>
          <w:tcPr>
            <w:tcW w:w="0" w:type="auto"/>
            <w:vAlign w:val="center"/>
            <w:hideMark/>
          </w:tcPr>
          <w:p w14:paraId="3D8074E3" w14:textId="77777777" w:rsidR="00BB2B19" w:rsidRDefault="00BB2B19">
            <w:r>
              <w:t>Hospitals will be overwhelmed</w:t>
            </w:r>
            <w:r>
              <w:br/>
              <w:t xml:space="preserve">Starting to see the effects of air travel during Thanksgiving </w:t>
            </w:r>
            <w:r>
              <w:lastRenderedPageBreak/>
              <w:t>Holiday</w:t>
            </w:r>
          </w:p>
        </w:tc>
      </w:tr>
      <w:tr w:rsidR="00BB2B19" w14:paraId="076A5028" w14:textId="77777777" w:rsidTr="00BB2B19">
        <w:trPr>
          <w:tblCellSpacing w:w="15" w:type="dxa"/>
        </w:trPr>
        <w:tc>
          <w:tcPr>
            <w:tcW w:w="0" w:type="auto"/>
            <w:vAlign w:val="center"/>
            <w:hideMark/>
          </w:tcPr>
          <w:p w14:paraId="1AD148AA" w14:textId="77777777" w:rsidR="00BB2B19" w:rsidRDefault="00BB2B19">
            <w:r>
              <w:lastRenderedPageBreak/>
              <w:t>Assumption 2: Follow 1918 trend</w:t>
            </w:r>
          </w:p>
        </w:tc>
        <w:tc>
          <w:tcPr>
            <w:tcW w:w="0" w:type="auto"/>
            <w:vAlign w:val="center"/>
            <w:hideMark/>
          </w:tcPr>
          <w:p w14:paraId="69DD5A40" w14:textId="77777777" w:rsidR="00BB2B19" w:rsidRDefault="00BB2B19">
            <w:pPr>
              <w:pStyle w:val="NormalWeb"/>
              <w:jc w:val="center"/>
            </w:pPr>
            <w:r>
              <w:t>426,359</w:t>
            </w:r>
          </w:p>
        </w:tc>
        <w:tc>
          <w:tcPr>
            <w:tcW w:w="0" w:type="auto"/>
            <w:vAlign w:val="center"/>
            <w:hideMark/>
          </w:tcPr>
          <w:p w14:paraId="6BDC47CD" w14:textId="77777777" w:rsidR="00BB2B19" w:rsidRDefault="00BB2B19">
            <w:pPr>
              <w:pStyle w:val="NormalWeb"/>
              <w:jc w:val="center"/>
            </w:pPr>
            <w:r>
              <w:t>530,644</w:t>
            </w:r>
          </w:p>
        </w:tc>
        <w:tc>
          <w:tcPr>
            <w:tcW w:w="0" w:type="auto"/>
            <w:vAlign w:val="center"/>
            <w:hideMark/>
          </w:tcPr>
          <w:p w14:paraId="7CBB7BA7" w14:textId="77777777" w:rsidR="00BB2B19" w:rsidRDefault="00BB2B19">
            <w:pPr>
              <w:pStyle w:val="NormalWeb"/>
              <w:jc w:val="center"/>
            </w:pPr>
            <w:r>
              <w:t>-</w:t>
            </w:r>
          </w:p>
        </w:tc>
        <w:tc>
          <w:tcPr>
            <w:tcW w:w="0" w:type="auto"/>
            <w:vAlign w:val="center"/>
            <w:hideMark/>
          </w:tcPr>
          <w:p w14:paraId="3F83C35C" w14:textId="77777777" w:rsidR="00BB2B19" w:rsidRDefault="00BB2B19">
            <w:pPr>
              <w:pStyle w:val="NormalWeb"/>
              <w:jc w:val="center"/>
            </w:pPr>
            <w:r>
              <w:t>Nov 01, 2020</w:t>
            </w:r>
          </w:p>
        </w:tc>
        <w:tc>
          <w:tcPr>
            <w:tcW w:w="0" w:type="auto"/>
            <w:vAlign w:val="center"/>
            <w:hideMark/>
          </w:tcPr>
          <w:p w14:paraId="3CEA667B" w14:textId="77777777" w:rsidR="00BB2B19" w:rsidRDefault="00BB2B19">
            <w:r>
              <w:t>Hospitals will be overwhelmed</w:t>
            </w:r>
          </w:p>
        </w:tc>
      </w:tr>
      <w:tr w:rsidR="00BB2B19" w14:paraId="132835F0" w14:textId="77777777" w:rsidTr="00BB2B19">
        <w:trPr>
          <w:tblCellSpacing w:w="15" w:type="dxa"/>
        </w:trPr>
        <w:tc>
          <w:tcPr>
            <w:tcW w:w="0" w:type="auto"/>
            <w:vAlign w:val="center"/>
            <w:hideMark/>
          </w:tcPr>
          <w:p w14:paraId="1491CF59" w14:textId="77777777" w:rsidR="00BB2B19" w:rsidRDefault="00BB2B19">
            <w:r>
              <w:t>Assumption 3: Constant rate</w:t>
            </w:r>
          </w:p>
        </w:tc>
        <w:tc>
          <w:tcPr>
            <w:tcW w:w="0" w:type="auto"/>
            <w:vAlign w:val="center"/>
            <w:hideMark/>
          </w:tcPr>
          <w:p w14:paraId="38CC4161" w14:textId="77777777" w:rsidR="00BB2B19" w:rsidRDefault="00BB2B19">
            <w:pPr>
              <w:pStyle w:val="NormalWeb"/>
              <w:jc w:val="center"/>
            </w:pPr>
            <w:r>
              <w:t>275,555</w:t>
            </w:r>
          </w:p>
        </w:tc>
        <w:tc>
          <w:tcPr>
            <w:tcW w:w="0" w:type="auto"/>
            <w:vAlign w:val="center"/>
            <w:hideMark/>
          </w:tcPr>
          <w:p w14:paraId="0EF4FAFC" w14:textId="77777777" w:rsidR="00BB2B19" w:rsidRDefault="00BB2B19">
            <w:pPr>
              <w:pStyle w:val="NormalWeb"/>
              <w:jc w:val="center"/>
            </w:pPr>
            <w:r>
              <w:t>365,905</w:t>
            </w:r>
          </w:p>
        </w:tc>
        <w:tc>
          <w:tcPr>
            <w:tcW w:w="0" w:type="auto"/>
            <w:vAlign w:val="center"/>
            <w:hideMark/>
          </w:tcPr>
          <w:p w14:paraId="674D59BB" w14:textId="77777777" w:rsidR="00BB2B19" w:rsidRDefault="00BB2B19"/>
        </w:tc>
        <w:tc>
          <w:tcPr>
            <w:tcW w:w="0" w:type="auto"/>
            <w:vAlign w:val="center"/>
            <w:hideMark/>
          </w:tcPr>
          <w:p w14:paraId="1D784004" w14:textId="77777777" w:rsidR="00BB2B19" w:rsidRDefault="00BB2B19">
            <w:pPr>
              <w:pStyle w:val="NormalWeb"/>
              <w:jc w:val="center"/>
            </w:pPr>
            <w:r>
              <w:t>Nov 01, 2020</w:t>
            </w:r>
          </w:p>
        </w:tc>
        <w:tc>
          <w:tcPr>
            <w:tcW w:w="0" w:type="auto"/>
            <w:vAlign w:val="center"/>
            <w:hideMark/>
          </w:tcPr>
          <w:p w14:paraId="293C8E34" w14:textId="77777777" w:rsidR="00BB2B19" w:rsidRDefault="00BB2B19">
            <w:r>
              <w:t>Still tragic and the disaster continues until herd immunity is reached</w:t>
            </w:r>
          </w:p>
        </w:tc>
      </w:tr>
      <w:tr w:rsidR="00BB2B19" w14:paraId="5137E2B5" w14:textId="77777777" w:rsidTr="00BB2B19">
        <w:trPr>
          <w:tblCellSpacing w:w="15" w:type="dxa"/>
        </w:trPr>
        <w:tc>
          <w:tcPr>
            <w:tcW w:w="0" w:type="auto"/>
            <w:vAlign w:val="center"/>
            <w:hideMark/>
          </w:tcPr>
          <w:p w14:paraId="08A9F1E3" w14:textId="77777777" w:rsidR="00BB2B19" w:rsidRDefault="00BB2B19">
            <w:r>
              <w:t>Assumption 3: Constant rate</w:t>
            </w:r>
          </w:p>
        </w:tc>
        <w:tc>
          <w:tcPr>
            <w:tcW w:w="0" w:type="auto"/>
            <w:vAlign w:val="center"/>
            <w:hideMark/>
          </w:tcPr>
          <w:p w14:paraId="7AB13FB1" w14:textId="77777777" w:rsidR="00BB2B19" w:rsidRDefault="00BB2B19">
            <w:pPr>
              <w:pStyle w:val="NormalWeb"/>
              <w:jc w:val="center"/>
            </w:pPr>
            <w:r>
              <w:t>306,218</w:t>
            </w:r>
          </w:p>
        </w:tc>
        <w:tc>
          <w:tcPr>
            <w:tcW w:w="0" w:type="auto"/>
            <w:vAlign w:val="center"/>
            <w:hideMark/>
          </w:tcPr>
          <w:p w14:paraId="7CE56C46" w14:textId="77777777" w:rsidR="00BB2B19" w:rsidRDefault="00BB2B19">
            <w:pPr>
              <w:pStyle w:val="NormalWeb"/>
              <w:jc w:val="center"/>
            </w:pPr>
            <w:r>
              <w:t>454,487</w:t>
            </w:r>
          </w:p>
        </w:tc>
        <w:tc>
          <w:tcPr>
            <w:tcW w:w="0" w:type="auto"/>
            <w:vAlign w:val="center"/>
            <w:hideMark/>
          </w:tcPr>
          <w:p w14:paraId="0877A6C1" w14:textId="77777777" w:rsidR="00BB2B19" w:rsidRDefault="00BB2B19">
            <w:pPr>
              <w:pStyle w:val="NormalWeb"/>
              <w:jc w:val="center"/>
            </w:pPr>
            <w:r>
              <w:t>-</w:t>
            </w:r>
          </w:p>
        </w:tc>
        <w:tc>
          <w:tcPr>
            <w:tcW w:w="0" w:type="auto"/>
            <w:vAlign w:val="center"/>
            <w:hideMark/>
          </w:tcPr>
          <w:p w14:paraId="7144EE30" w14:textId="77777777" w:rsidR="00BB2B19" w:rsidRDefault="00BB2B19">
            <w:pPr>
              <w:pStyle w:val="NormalWeb"/>
              <w:jc w:val="center"/>
            </w:pPr>
            <w:r>
              <w:t>Dec 01, 2020</w:t>
            </w:r>
          </w:p>
        </w:tc>
        <w:tc>
          <w:tcPr>
            <w:tcW w:w="0" w:type="auto"/>
            <w:vAlign w:val="center"/>
            <w:hideMark/>
          </w:tcPr>
          <w:p w14:paraId="7C728A7D" w14:textId="77777777" w:rsidR="00BB2B19" w:rsidRDefault="00BB2B19">
            <w:r>
              <w:t>Hospitals will be overwhelmed</w:t>
            </w:r>
          </w:p>
        </w:tc>
      </w:tr>
      <w:tr w:rsidR="00BB2B19" w14:paraId="1FA77D36" w14:textId="77777777" w:rsidTr="00BB2B19">
        <w:trPr>
          <w:tblCellSpacing w:w="15" w:type="dxa"/>
        </w:trPr>
        <w:tc>
          <w:tcPr>
            <w:tcW w:w="0" w:type="auto"/>
            <w:vAlign w:val="center"/>
            <w:hideMark/>
          </w:tcPr>
          <w:p w14:paraId="680118FC" w14:textId="77777777" w:rsidR="00BB2B19" w:rsidRDefault="00BB2B19">
            <w:r>
              <w:t>Assumption 3: Constant rate</w:t>
            </w:r>
          </w:p>
        </w:tc>
        <w:tc>
          <w:tcPr>
            <w:tcW w:w="0" w:type="auto"/>
            <w:vAlign w:val="center"/>
            <w:hideMark/>
          </w:tcPr>
          <w:p w14:paraId="0D287695" w14:textId="77777777" w:rsidR="00BB2B19" w:rsidRDefault="00BB2B19">
            <w:pPr>
              <w:pStyle w:val="NormalWeb"/>
              <w:jc w:val="center"/>
            </w:pPr>
            <w:r>
              <w:rPr>
                <w:b/>
                <w:bCs/>
              </w:rPr>
              <w:t>339,302</w:t>
            </w:r>
          </w:p>
        </w:tc>
        <w:tc>
          <w:tcPr>
            <w:tcW w:w="0" w:type="auto"/>
            <w:vAlign w:val="center"/>
            <w:hideMark/>
          </w:tcPr>
          <w:p w14:paraId="6459EF58" w14:textId="77777777" w:rsidR="00BB2B19" w:rsidRDefault="00BB2B19">
            <w:pPr>
              <w:pStyle w:val="NormalWeb"/>
              <w:jc w:val="center"/>
            </w:pPr>
            <w:r>
              <w:rPr>
                <w:b/>
                <w:bCs/>
              </w:rPr>
              <w:t>628,178</w:t>
            </w:r>
          </w:p>
        </w:tc>
        <w:tc>
          <w:tcPr>
            <w:tcW w:w="0" w:type="auto"/>
            <w:vAlign w:val="center"/>
            <w:hideMark/>
          </w:tcPr>
          <w:p w14:paraId="693FEC2A" w14:textId="77777777" w:rsidR="00BB2B19" w:rsidRDefault="00BB2B19">
            <w:pPr>
              <w:pStyle w:val="NormalWeb"/>
              <w:jc w:val="center"/>
            </w:pPr>
            <w:r>
              <w:rPr>
                <w:b/>
                <w:bCs/>
              </w:rPr>
              <w:t>866,052</w:t>
            </w:r>
          </w:p>
        </w:tc>
        <w:tc>
          <w:tcPr>
            <w:tcW w:w="0" w:type="auto"/>
            <w:vAlign w:val="center"/>
            <w:hideMark/>
          </w:tcPr>
          <w:p w14:paraId="5454085C" w14:textId="77777777" w:rsidR="00BB2B19" w:rsidRDefault="00BB2B19">
            <w:pPr>
              <w:pStyle w:val="NormalWeb"/>
              <w:jc w:val="center"/>
            </w:pPr>
            <w:r>
              <w:t>Dec 10, 2020</w:t>
            </w:r>
          </w:p>
        </w:tc>
        <w:tc>
          <w:tcPr>
            <w:tcW w:w="0" w:type="auto"/>
            <w:vAlign w:val="center"/>
            <w:hideMark/>
          </w:tcPr>
          <w:p w14:paraId="36D189FD" w14:textId="77777777" w:rsidR="00BB2B19" w:rsidRDefault="00BB2B19">
            <w:r>
              <w:t>Hospitals will be overwhelmed</w:t>
            </w:r>
            <w:r>
              <w:br/>
              <w:t>Starting to see the effects of air travel during Thanksgiving Holiday</w:t>
            </w:r>
          </w:p>
        </w:tc>
      </w:tr>
      <w:tr w:rsidR="00BB2B19" w14:paraId="2514765E" w14:textId="77777777" w:rsidTr="00BB2B19">
        <w:trPr>
          <w:tblCellSpacing w:w="15" w:type="dxa"/>
        </w:trPr>
        <w:tc>
          <w:tcPr>
            <w:tcW w:w="0" w:type="auto"/>
            <w:vAlign w:val="center"/>
            <w:hideMark/>
          </w:tcPr>
          <w:p w14:paraId="777B5356" w14:textId="7A88C056" w:rsidR="00BB2B19" w:rsidRDefault="00BB2B19">
            <w:r>
              <w:t xml:space="preserve">Assumption </w:t>
            </w:r>
            <w:r w:rsidR="00253065">
              <w:t>3</w:t>
            </w:r>
            <w:r>
              <w:t>: Constant rate</w:t>
            </w:r>
          </w:p>
        </w:tc>
        <w:tc>
          <w:tcPr>
            <w:tcW w:w="0" w:type="auto"/>
            <w:vAlign w:val="center"/>
            <w:hideMark/>
          </w:tcPr>
          <w:p w14:paraId="5138F876" w14:textId="77777777" w:rsidR="00BB2B19" w:rsidRDefault="00BB2B19">
            <w:pPr>
              <w:pStyle w:val="NormalWeb"/>
              <w:jc w:val="center"/>
            </w:pPr>
            <w:r>
              <w:t>-</w:t>
            </w:r>
          </w:p>
        </w:tc>
        <w:tc>
          <w:tcPr>
            <w:tcW w:w="0" w:type="auto"/>
            <w:vAlign w:val="center"/>
            <w:hideMark/>
          </w:tcPr>
          <w:p w14:paraId="11A0A834" w14:textId="77777777" w:rsidR="00BB2B19" w:rsidRDefault="00BB2B19">
            <w:pPr>
              <w:pStyle w:val="NormalWeb"/>
              <w:jc w:val="center"/>
            </w:pPr>
            <w:r>
              <w:rPr>
                <w:b/>
                <w:bCs/>
              </w:rPr>
              <w:t>690,023</w:t>
            </w:r>
          </w:p>
        </w:tc>
        <w:tc>
          <w:tcPr>
            <w:tcW w:w="0" w:type="auto"/>
            <w:vAlign w:val="center"/>
            <w:hideMark/>
          </w:tcPr>
          <w:p w14:paraId="5B61847E" w14:textId="77777777" w:rsidR="00BB2B19" w:rsidRDefault="00BB2B19">
            <w:pPr>
              <w:pStyle w:val="NormalWeb"/>
              <w:jc w:val="center"/>
            </w:pPr>
            <w:r>
              <w:rPr>
                <w:b/>
                <w:bCs/>
              </w:rPr>
              <w:t>996,147</w:t>
            </w:r>
          </w:p>
        </w:tc>
        <w:tc>
          <w:tcPr>
            <w:tcW w:w="0" w:type="auto"/>
            <w:vAlign w:val="center"/>
            <w:hideMark/>
          </w:tcPr>
          <w:p w14:paraId="4724B90E" w14:textId="77777777" w:rsidR="00BB2B19" w:rsidRDefault="00BB2B19">
            <w:pPr>
              <w:pStyle w:val="NormalWeb"/>
              <w:jc w:val="center"/>
            </w:pPr>
            <w:r>
              <w:t>Feb 01, 2021</w:t>
            </w:r>
          </w:p>
        </w:tc>
        <w:tc>
          <w:tcPr>
            <w:tcW w:w="0" w:type="auto"/>
            <w:vAlign w:val="center"/>
            <w:hideMark/>
          </w:tcPr>
          <w:p w14:paraId="66DC1B69" w14:textId="77777777" w:rsidR="00BB2B19" w:rsidRDefault="00BB2B19">
            <w:r>
              <w:t>New virus strains appear in US</w:t>
            </w:r>
          </w:p>
        </w:tc>
      </w:tr>
      <w:tr w:rsidR="00E10245" w14:paraId="3616102B" w14:textId="77777777" w:rsidTr="00BB2B19">
        <w:trPr>
          <w:tblCellSpacing w:w="15" w:type="dxa"/>
        </w:trPr>
        <w:tc>
          <w:tcPr>
            <w:tcW w:w="0" w:type="auto"/>
            <w:vAlign w:val="center"/>
          </w:tcPr>
          <w:p w14:paraId="0F44758E" w14:textId="71E55813" w:rsidR="00E10245" w:rsidRDefault="00E10245" w:rsidP="00E10245">
            <w:r>
              <w:t>Assumption 3: Constant rate</w:t>
            </w:r>
          </w:p>
        </w:tc>
        <w:tc>
          <w:tcPr>
            <w:tcW w:w="0" w:type="auto"/>
            <w:vAlign w:val="center"/>
          </w:tcPr>
          <w:p w14:paraId="505E722C" w14:textId="0670D082" w:rsidR="00E10245" w:rsidRDefault="00E10245" w:rsidP="00E10245">
            <w:pPr>
              <w:pStyle w:val="NormalWeb"/>
              <w:jc w:val="center"/>
            </w:pPr>
            <w:r>
              <w:t>-</w:t>
            </w:r>
          </w:p>
        </w:tc>
        <w:tc>
          <w:tcPr>
            <w:tcW w:w="0" w:type="auto"/>
            <w:vAlign w:val="center"/>
          </w:tcPr>
          <w:p w14:paraId="524ED48E" w14:textId="30FBCB97" w:rsidR="00E10245" w:rsidRDefault="00E10245" w:rsidP="00E10245">
            <w:pPr>
              <w:pStyle w:val="NormalWeb"/>
              <w:jc w:val="center"/>
              <w:rPr>
                <w:b/>
                <w:bCs/>
              </w:rPr>
            </w:pPr>
            <w:r>
              <w:rPr>
                <w:b/>
                <w:bCs/>
              </w:rPr>
              <w:t>660,098</w:t>
            </w:r>
          </w:p>
        </w:tc>
        <w:tc>
          <w:tcPr>
            <w:tcW w:w="0" w:type="auto"/>
            <w:vAlign w:val="center"/>
          </w:tcPr>
          <w:p w14:paraId="353D2BDF" w14:textId="46BE3AD1" w:rsidR="00E10245" w:rsidRDefault="00E10245" w:rsidP="00E10245">
            <w:pPr>
              <w:pStyle w:val="NormalWeb"/>
              <w:jc w:val="center"/>
              <w:rPr>
                <w:b/>
                <w:bCs/>
              </w:rPr>
            </w:pPr>
            <w:r>
              <w:rPr>
                <w:b/>
                <w:bCs/>
              </w:rPr>
              <w:t>919,672</w:t>
            </w:r>
          </w:p>
        </w:tc>
        <w:tc>
          <w:tcPr>
            <w:tcW w:w="0" w:type="auto"/>
            <w:vAlign w:val="center"/>
          </w:tcPr>
          <w:p w14:paraId="06C8CD27" w14:textId="0AE35166" w:rsidR="00E10245" w:rsidRDefault="00E10245" w:rsidP="00E10245">
            <w:pPr>
              <w:pStyle w:val="NormalWeb"/>
              <w:jc w:val="center"/>
            </w:pPr>
            <w:r>
              <w:t>Mar 01, 2021</w:t>
            </w:r>
          </w:p>
        </w:tc>
        <w:tc>
          <w:tcPr>
            <w:tcW w:w="0" w:type="auto"/>
            <w:vAlign w:val="center"/>
          </w:tcPr>
          <w:p w14:paraId="6072FB0D" w14:textId="4DB677FE" w:rsidR="00E10245" w:rsidRDefault="00E10245" w:rsidP="00E10245">
            <w:r>
              <w:t>Holiday travel done, vaccinations started</w:t>
            </w:r>
          </w:p>
        </w:tc>
      </w:tr>
    </w:tbl>
    <w:p w14:paraId="54D75AB8" w14:textId="6D0F5223" w:rsidR="00BB2B19" w:rsidRDefault="00BB2B19" w:rsidP="00BB2B19">
      <w:pPr>
        <w:pStyle w:val="NormalWeb"/>
      </w:pPr>
      <w:r>
        <w:t xml:space="preserve">As far as differences in the behavior of the people, it is probably the same, however the root cause of the behavior is probably different. In 1918 people were ignorant of the science that would eventually become standard health care in the coming century. They just did not know through no fault of their own. In 2020 the people had access to all the knowledge </w:t>
      </w:r>
      <w:r w:rsidR="00FA1BF7">
        <w:t xml:space="preserve">and technologies </w:t>
      </w:r>
      <w:r>
        <w:t>from the previous century and many decided to reject that knowledge</w:t>
      </w:r>
      <w:r w:rsidR="00FA1BF7">
        <w:t xml:space="preserve"> </w:t>
      </w:r>
      <w:r w:rsidR="00FA1BF7" w:rsidRPr="00FA1BF7">
        <w:t xml:space="preserve">and </w:t>
      </w:r>
      <w:r w:rsidR="00FA1BF7">
        <w:t>the</w:t>
      </w:r>
      <w:r w:rsidR="00FA1BF7" w:rsidRPr="00FA1BF7">
        <w:t xml:space="preserve"> technologies</w:t>
      </w:r>
      <w:r>
        <w:t xml:space="preserve">. They consciously decided to remain ignorant. I call these people stupid because you can't fix stupid. </w:t>
      </w:r>
    </w:p>
    <w:p w14:paraId="64C0311D" w14:textId="5BAAC982" w:rsidR="00BB2B19" w:rsidRDefault="00BB2B19" w:rsidP="00BB2B19">
      <w:pPr>
        <w:pStyle w:val="NormalWeb"/>
      </w:pPr>
      <w:r>
        <w:t xml:space="preserve">In 1918 it is possible that the people were not stupid, just ignorant, and once they learned about the science they respected the findings and did what was need. In other words there were fewer stupid people in 1918. When I refer to the people I am not just talking about the masses, I am primarily referring to the leaders in the society especially government, higher education institutions especially engineering schools, local school boards, some companies, ministries, most small business owners,  home owner associations with club houses, etc. because they significantly influenced the stupid masses to follow their toxic internal agendas. It was not enough for engineering schools to have their faculty publish their research on UV and HVAC systems. They should have implemented those findings in their classrooms, dorms, and other </w:t>
      </w:r>
      <w:r>
        <w:lastRenderedPageBreak/>
        <w:t xml:space="preserve">campus facilities. For example there are small business owners and  home owner associations installing UV systems and upgrading their HVAC systems. </w:t>
      </w:r>
    </w:p>
    <w:p w14:paraId="3C29116F" w14:textId="47EC0162" w:rsidR="00BB2B19" w:rsidRDefault="00FD4B96" w:rsidP="00BB2B19">
      <w:pPr>
        <w:pStyle w:val="NormalWeb"/>
      </w:pPr>
      <w:r>
        <w:t>Some</w:t>
      </w:r>
      <w:r w:rsidR="00BB2B19">
        <w:t xml:space="preserve"> are contacting industry and finding that elite facilities and hospitals are using proven UV and HVAC technology to maintain their facilities clean and safe. This includes intelligent people associated with small businesses like restaurants [8] [9] [10] [11], home owners associations with club houses [12] [13], homeless shelters [14], and school systems [15] [16]. The problem is they are in the minority and because of that simple fact the COVID-19 disaster will be significantly prolonged. Only government action can change this sad simple fact. </w:t>
      </w:r>
    </w:p>
    <w:p w14:paraId="725644C9" w14:textId="643A4632" w:rsidR="00BB2B19" w:rsidRDefault="00BB2B19" w:rsidP="00BB2B19">
      <w:pPr>
        <w:pStyle w:val="Heading2"/>
      </w:pPr>
      <w:bookmarkStart w:id="13" w:name="_Toc65656653"/>
      <w:r>
        <w:t>COVID-19 Predictions</w:t>
      </w:r>
      <w:bookmarkEnd w:id="13"/>
      <w:r>
        <w:t xml:space="preserve"> </w:t>
      </w:r>
    </w:p>
    <w:p w14:paraId="5D572B59" w14:textId="06924144" w:rsidR="007C3CB3" w:rsidRDefault="007C3CB3" w:rsidP="007C3CB3">
      <w:pPr>
        <w:pStyle w:val="NormalWeb"/>
      </w:pPr>
      <w:r>
        <w:t>Unfortunately there is additional analysis suggesting that the COVID-19 disaster will not end like the 1918 flu because the population is significantly larger. This means it will take longer for herd immunity to be reached than in 1918 and many people will be infected by the virus with long term health impacts or loss of life [</w:t>
      </w:r>
      <w:r w:rsidR="00D03474">
        <w:t>2</w:t>
      </w:r>
      <w:r>
        <w:t>]. That is why a vaccine is critical. The vaccine will quickly increase the herd immunity without leading to significant loss of life or health to those that are vaccinated. If there is a vaccine these are the possible results [</w:t>
      </w:r>
      <w:hyperlink r:id="rId26" w:history="1">
        <w:r>
          <w:rPr>
            <w:rStyle w:val="Hyperlink"/>
          </w:rPr>
          <w:t>spreadsheet</w:t>
        </w:r>
      </w:hyperlink>
      <w:r>
        <w:t xml:space="preserve"> Vaccine]. </w:t>
      </w:r>
    </w:p>
    <w:p w14:paraId="669CBF5E" w14:textId="130A80C4" w:rsidR="007C3CB3" w:rsidRDefault="00E46ECA" w:rsidP="00E46ECA">
      <w:pPr>
        <w:pStyle w:val="Caption"/>
      </w:pPr>
      <w:bookmarkStart w:id="14" w:name="_Toc65656828"/>
      <w:r>
        <w:t xml:space="preserve">Table </w:t>
      </w:r>
      <w:r w:rsidR="001B0186">
        <w:fldChar w:fldCharType="begin"/>
      </w:r>
      <w:r w:rsidR="001B0186">
        <w:instrText xml:space="preserve"> SEQ Table \* ARABIC </w:instrText>
      </w:r>
      <w:r w:rsidR="001B0186">
        <w:fldChar w:fldCharType="separate"/>
      </w:r>
      <w:r w:rsidR="007A6F6D">
        <w:rPr>
          <w:noProof/>
        </w:rPr>
        <w:t>2</w:t>
      </w:r>
      <w:r w:rsidR="001B0186">
        <w:rPr>
          <w:noProof/>
        </w:rPr>
        <w:fldChar w:fldCharType="end"/>
      </w:r>
      <w:r>
        <w:t xml:space="preserve"> - Vaccination Results</w:t>
      </w:r>
      <w:bookmarkEnd w:id="14"/>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95"/>
        <w:gridCol w:w="903"/>
        <w:gridCol w:w="1191"/>
        <w:gridCol w:w="1036"/>
        <w:gridCol w:w="1080"/>
        <w:gridCol w:w="880"/>
        <w:gridCol w:w="880"/>
        <w:gridCol w:w="980"/>
        <w:gridCol w:w="1425"/>
      </w:tblGrid>
      <w:tr w:rsidR="004D4268" w:rsidRPr="004D4268" w14:paraId="6E0537C1" w14:textId="77777777" w:rsidTr="008A479E">
        <w:trPr>
          <w:tblHeader/>
          <w:tblCellSpacing w:w="15" w:type="dxa"/>
          <w:jc w:val="center"/>
        </w:trPr>
        <w:tc>
          <w:tcPr>
            <w:tcW w:w="0" w:type="auto"/>
            <w:vAlign w:val="center"/>
            <w:hideMark/>
          </w:tcPr>
          <w:p w14:paraId="385F0DD4" w14:textId="77777777" w:rsidR="004D4268" w:rsidRPr="004D4268" w:rsidRDefault="004D4268" w:rsidP="008A479E">
            <w:pPr>
              <w:pStyle w:val="NormalWeb"/>
              <w:jc w:val="center"/>
              <w:rPr>
                <w:sz w:val="20"/>
                <w:szCs w:val="20"/>
              </w:rPr>
            </w:pPr>
            <w:r w:rsidRPr="004D4268">
              <w:rPr>
                <w:b/>
                <w:bCs/>
                <w:sz w:val="20"/>
                <w:szCs w:val="20"/>
              </w:rPr>
              <w:t>Population</w:t>
            </w:r>
          </w:p>
        </w:tc>
        <w:tc>
          <w:tcPr>
            <w:tcW w:w="0" w:type="auto"/>
            <w:vAlign w:val="center"/>
            <w:hideMark/>
          </w:tcPr>
          <w:p w14:paraId="31A250F6" w14:textId="77777777" w:rsidR="004D4268" w:rsidRPr="004D4268" w:rsidRDefault="004D4268" w:rsidP="008A479E">
            <w:pPr>
              <w:pStyle w:val="NormalWeb"/>
              <w:jc w:val="center"/>
              <w:rPr>
                <w:sz w:val="20"/>
                <w:szCs w:val="20"/>
              </w:rPr>
            </w:pPr>
            <w:r w:rsidRPr="004D4268">
              <w:rPr>
                <w:b/>
                <w:bCs/>
                <w:sz w:val="20"/>
                <w:szCs w:val="20"/>
              </w:rPr>
              <w:t xml:space="preserve">Naturally </w:t>
            </w:r>
            <w:r w:rsidRPr="004D4268">
              <w:rPr>
                <w:b/>
                <w:bCs/>
                <w:sz w:val="20"/>
                <w:szCs w:val="20"/>
              </w:rPr>
              <w:br/>
              <w:t xml:space="preserve">Immune </w:t>
            </w:r>
            <w:r w:rsidRPr="004D4268">
              <w:rPr>
                <w:b/>
                <w:bCs/>
                <w:sz w:val="20"/>
                <w:szCs w:val="20"/>
              </w:rPr>
              <w:br/>
              <w:t>%</w:t>
            </w:r>
          </w:p>
        </w:tc>
        <w:tc>
          <w:tcPr>
            <w:tcW w:w="0" w:type="auto"/>
            <w:vAlign w:val="center"/>
            <w:hideMark/>
          </w:tcPr>
          <w:p w14:paraId="3B08CA21" w14:textId="77777777" w:rsidR="004D4268" w:rsidRPr="004D4268" w:rsidRDefault="004D4268" w:rsidP="008A479E">
            <w:pPr>
              <w:pStyle w:val="NormalWeb"/>
              <w:jc w:val="center"/>
              <w:rPr>
                <w:sz w:val="20"/>
                <w:szCs w:val="20"/>
              </w:rPr>
            </w:pPr>
            <w:r w:rsidRPr="004D4268">
              <w:rPr>
                <w:b/>
                <w:bCs/>
                <w:sz w:val="20"/>
                <w:szCs w:val="20"/>
              </w:rPr>
              <w:t xml:space="preserve">Vaccine </w:t>
            </w:r>
            <w:r w:rsidRPr="004D4268">
              <w:rPr>
                <w:b/>
                <w:bCs/>
                <w:sz w:val="20"/>
                <w:szCs w:val="20"/>
              </w:rPr>
              <w:br/>
              <w:t xml:space="preserve">Effectiveness </w:t>
            </w:r>
            <w:r w:rsidRPr="004D4268">
              <w:rPr>
                <w:b/>
                <w:bCs/>
                <w:sz w:val="20"/>
                <w:szCs w:val="20"/>
              </w:rPr>
              <w:br/>
              <w:t>%</w:t>
            </w:r>
          </w:p>
        </w:tc>
        <w:tc>
          <w:tcPr>
            <w:tcW w:w="0" w:type="auto"/>
            <w:vAlign w:val="center"/>
            <w:hideMark/>
          </w:tcPr>
          <w:p w14:paraId="5B3F28E1" w14:textId="77777777" w:rsidR="004D4268" w:rsidRPr="004D4268" w:rsidRDefault="004D4268" w:rsidP="008A479E">
            <w:pPr>
              <w:pStyle w:val="NormalWeb"/>
              <w:jc w:val="center"/>
              <w:rPr>
                <w:sz w:val="20"/>
                <w:szCs w:val="20"/>
              </w:rPr>
            </w:pPr>
            <w:r w:rsidRPr="004D4268">
              <w:rPr>
                <w:b/>
                <w:bCs/>
                <w:sz w:val="20"/>
                <w:szCs w:val="20"/>
              </w:rPr>
              <w:t xml:space="preserve">Vaccinated </w:t>
            </w:r>
            <w:r w:rsidRPr="004D4268">
              <w:rPr>
                <w:b/>
                <w:bCs/>
                <w:sz w:val="20"/>
                <w:szCs w:val="20"/>
              </w:rPr>
              <w:br/>
              <w:t>%</w:t>
            </w:r>
          </w:p>
        </w:tc>
        <w:tc>
          <w:tcPr>
            <w:tcW w:w="0" w:type="auto"/>
            <w:vAlign w:val="center"/>
            <w:hideMark/>
          </w:tcPr>
          <w:p w14:paraId="2110383A" w14:textId="77777777" w:rsidR="004D4268" w:rsidRPr="004D4268" w:rsidRDefault="004D4268" w:rsidP="008A479E">
            <w:pPr>
              <w:pStyle w:val="NormalWeb"/>
              <w:jc w:val="center"/>
              <w:rPr>
                <w:sz w:val="20"/>
                <w:szCs w:val="20"/>
              </w:rPr>
            </w:pPr>
            <w:r w:rsidRPr="004D4268">
              <w:rPr>
                <w:b/>
                <w:bCs/>
                <w:sz w:val="20"/>
                <w:szCs w:val="20"/>
              </w:rPr>
              <w:t xml:space="preserve">Exposed </w:t>
            </w:r>
            <w:r w:rsidRPr="004D4268">
              <w:rPr>
                <w:b/>
                <w:bCs/>
                <w:sz w:val="20"/>
                <w:szCs w:val="20"/>
              </w:rPr>
              <w:br/>
              <w:t>Population</w:t>
            </w:r>
          </w:p>
        </w:tc>
        <w:tc>
          <w:tcPr>
            <w:tcW w:w="0" w:type="auto"/>
            <w:vAlign w:val="center"/>
            <w:hideMark/>
          </w:tcPr>
          <w:p w14:paraId="0649BF8C" w14:textId="77777777" w:rsidR="004D4268" w:rsidRPr="004D4268" w:rsidRDefault="004D4268" w:rsidP="008A479E">
            <w:pPr>
              <w:pStyle w:val="NormalWeb"/>
              <w:jc w:val="center"/>
              <w:rPr>
                <w:sz w:val="20"/>
                <w:szCs w:val="20"/>
              </w:rPr>
            </w:pPr>
            <w:r w:rsidRPr="004D4268">
              <w:rPr>
                <w:b/>
                <w:bCs/>
                <w:sz w:val="20"/>
                <w:szCs w:val="20"/>
              </w:rPr>
              <w:t xml:space="preserve">Deaths </w:t>
            </w:r>
            <w:r w:rsidRPr="004D4268">
              <w:rPr>
                <w:b/>
                <w:bCs/>
                <w:sz w:val="20"/>
                <w:szCs w:val="20"/>
              </w:rPr>
              <w:br/>
              <w:t>@ 2%</w:t>
            </w:r>
          </w:p>
        </w:tc>
        <w:tc>
          <w:tcPr>
            <w:tcW w:w="0" w:type="auto"/>
            <w:vAlign w:val="center"/>
            <w:hideMark/>
          </w:tcPr>
          <w:p w14:paraId="5646135B" w14:textId="77777777" w:rsidR="004D4268" w:rsidRPr="004D4268" w:rsidRDefault="004D4268" w:rsidP="008A479E">
            <w:pPr>
              <w:pStyle w:val="NormalWeb"/>
              <w:jc w:val="center"/>
              <w:rPr>
                <w:sz w:val="20"/>
                <w:szCs w:val="20"/>
              </w:rPr>
            </w:pPr>
            <w:r w:rsidRPr="004D4268">
              <w:rPr>
                <w:b/>
                <w:bCs/>
                <w:sz w:val="20"/>
                <w:szCs w:val="20"/>
              </w:rPr>
              <w:t xml:space="preserve">Deaths </w:t>
            </w:r>
            <w:r w:rsidRPr="004D4268">
              <w:rPr>
                <w:b/>
                <w:bCs/>
                <w:sz w:val="20"/>
                <w:szCs w:val="20"/>
              </w:rPr>
              <w:br/>
              <w:t>@ 3%</w:t>
            </w:r>
          </w:p>
        </w:tc>
        <w:tc>
          <w:tcPr>
            <w:tcW w:w="0" w:type="auto"/>
            <w:vAlign w:val="center"/>
            <w:hideMark/>
          </w:tcPr>
          <w:p w14:paraId="59617E6C" w14:textId="77777777" w:rsidR="004D4268" w:rsidRPr="004D4268" w:rsidRDefault="004D4268" w:rsidP="008A479E">
            <w:pPr>
              <w:pStyle w:val="NormalWeb"/>
              <w:jc w:val="center"/>
              <w:rPr>
                <w:sz w:val="20"/>
                <w:szCs w:val="20"/>
              </w:rPr>
            </w:pPr>
            <w:r w:rsidRPr="004D4268">
              <w:rPr>
                <w:b/>
                <w:bCs/>
                <w:sz w:val="20"/>
                <w:szCs w:val="20"/>
              </w:rPr>
              <w:t xml:space="preserve">Deaths </w:t>
            </w:r>
            <w:r w:rsidRPr="004D4268">
              <w:rPr>
                <w:b/>
                <w:bCs/>
                <w:sz w:val="20"/>
                <w:szCs w:val="20"/>
              </w:rPr>
              <w:br/>
              <w:t>@ 3.5%</w:t>
            </w:r>
          </w:p>
        </w:tc>
        <w:tc>
          <w:tcPr>
            <w:tcW w:w="0" w:type="auto"/>
            <w:vAlign w:val="center"/>
            <w:hideMark/>
          </w:tcPr>
          <w:p w14:paraId="0C3BD273" w14:textId="77777777" w:rsidR="004D4268" w:rsidRPr="004D4268" w:rsidRDefault="004D4268" w:rsidP="008A479E">
            <w:pPr>
              <w:pStyle w:val="NormalWeb"/>
              <w:jc w:val="center"/>
              <w:rPr>
                <w:sz w:val="20"/>
                <w:szCs w:val="20"/>
              </w:rPr>
            </w:pPr>
            <w:r w:rsidRPr="004D4268">
              <w:rPr>
                <w:b/>
                <w:bCs/>
                <w:sz w:val="20"/>
                <w:szCs w:val="20"/>
              </w:rPr>
              <w:t>Comment</w:t>
            </w:r>
          </w:p>
        </w:tc>
      </w:tr>
      <w:tr w:rsidR="004D4268" w:rsidRPr="004D4268" w14:paraId="7E98D146" w14:textId="77777777" w:rsidTr="008A479E">
        <w:trPr>
          <w:tblCellSpacing w:w="15" w:type="dxa"/>
          <w:jc w:val="center"/>
        </w:trPr>
        <w:tc>
          <w:tcPr>
            <w:tcW w:w="0" w:type="auto"/>
            <w:vAlign w:val="center"/>
            <w:hideMark/>
          </w:tcPr>
          <w:p w14:paraId="5938C6DF" w14:textId="77777777" w:rsidR="004D4268" w:rsidRPr="004D4268" w:rsidRDefault="004D4268" w:rsidP="008A479E">
            <w:pPr>
              <w:pStyle w:val="NormalWeb"/>
              <w:jc w:val="center"/>
              <w:rPr>
                <w:sz w:val="20"/>
                <w:szCs w:val="20"/>
              </w:rPr>
            </w:pPr>
            <w:r w:rsidRPr="004D4268">
              <w:rPr>
                <w:sz w:val="20"/>
                <w:szCs w:val="20"/>
              </w:rPr>
              <w:t>328,000,000</w:t>
            </w:r>
          </w:p>
        </w:tc>
        <w:tc>
          <w:tcPr>
            <w:tcW w:w="0" w:type="auto"/>
            <w:vAlign w:val="center"/>
            <w:hideMark/>
          </w:tcPr>
          <w:p w14:paraId="7232383E" w14:textId="77777777" w:rsidR="004D4268" w:rsidRPr="004D4268" w:rsidRDefault="004D4268" w:rsidP="008A479E">
            <w:pPr>
              <w:pStyle w:val="NormalWeb"/>
              <w:jc w:val="center"/>
              <w:rPr>
                <w:sz w:val="20"/>
                <w:szCs w:val="20"/>
              </w:rPr>
            </w:pPr>
            <w:r w:rsidRPr="004D4268">
              <w:rPr>
                <w:sz w:val="20"/>
                <w:szCs w:val="20"/>
              </w:rPr>
              <w:t>10%</w:t>
            </w:r>
          </w:p>
        </w:tc>
        <w:tc>
          <w:tcPr>
            <w:tcW w:w="0" w:type="auto"/>
            <w:vAlign w:val="center"/>
            <w:hideMark/>
          </w:tcPr>
          <w:p w14:paraId="0BA49D8F" w14:textId="77777777" w:rsidR="004D4268" w:rsidRPr="004D4268" w:rsidRDefault="004D4268" w:rsidP="008A479E">
            <w:pPr>
              <w:pStyle w:val="NormalWeb"/>
              <w:jc w:val="center"/>
              <w:rPr>
                <w:sz w:val="20"/>
                <w:szCs w:val="20"/>
              </w:rPr>
            </w:pPr>
            <w:r w:rsidRPr="004D4268">
              <w:rPr>
                <w:sz w:val="20"/>
                <w:szCs w:val="20"/>
              </w:rPr>
              <w:t>70%</w:t>
            </w:r>
          </w:p>
        </w:tc>
        <w:tc>
          <w:tcPr>
            <w:tcW w:w="0" w:type="auto"/>
            <w:vAlign w:val="center"/>
            <w:hideMark/>
          </w:tcPr>
          <w:p w14:paraId="453D3451" w14:textId="77777777" w:rsidR="004D4268" w:rsidRPr="004D4268" w:rsidRDefault="004D4268" w:rsidP="008A479E">
            <w:pPr>
              <w:pStyle w:val="NormalWeb"/>
              <w:jc w:val="center"/>
              <w:rPr>
                <w:sz w:val="20"/>
                <w:szCs w:val="20"/>
              </w:rPr>
            </w:pPr>
            <w:r w:rsidRPr="004D4268">
              <w:rPr>
                <w:sz w:val="20"/>
                <w:szCs w:val="20"/>
              </w:rPr>
              <w:t>70%</w:t>
            </w:r>
          </w:p>
        </w:tc>
        <w:tc>
          <w:tcPr>
            <w:tcW w:w="0" w:type="auto"/>
            <w:vAlign w:val="center"/>
            <w:hideMark/>
          </w:tcPr>
          <w:p w14:paraId="580CD833" w14:textId="77777777" w:rsidR="004D4268" w:rsidRPr="004D4268" w:rsidRDefault="004D4268" w:rsidP="008A479E">
            <w:pPr>
              <w:pStyle w:val="NormalWeb"/>
              <w:jc w:val="center"/>
              <w:rPr>
                <w:sz w:val="20"/>
                <w:szCs w:val="20"/>
              </w:rPr>
            </w:pPr>
            <w:r w:rsidRPr="004D4268">
              <w:rPr>
                <w:sz w:val="20"/>
                <w:szCs w:val="20"/>
              </w:rPr>
              <w:t>134,480,000</w:t>
            </w:r>
          </w:p>
        </w:tc>
        <w:tc>
          <w:tcPr>
            <w:tcW w:w="0" w:type="auto"/>
            <w:vAlign w:val="center"/>
            <w:hideMark/>
          </w:tcPr>
          <w:p w14:paraId="7FCEEF05" w14:textId="77777777" w:rsidR="004D4268" w:rsidRPr="004D4268" w:rsidRDefault="004D4268" w:rsidP="008A479E">
            <w:pPr>
              <w:pStyle w:val="NormalWeb"/>
              <w:jc w:val="center"/>
              <w:rPr>
                <w:sz w:val="20"/>
                <w:szCs w:val="20"/>
              </w:rPr>
            </w:pPr>
            <w:r w:rsidRPr="004D4268">
              <w:rPr>
                <w:sz w:val="20"/>
                <w:szCs w:val="20"/>
              </w:rPr>
              <w:t>2,689,600</w:t>
            </w:r>
          </w:p>
        </w:tc>
        <w:tc>
          <w:tcPr>
            <w:tcW w:w="0" w:type="auto"/>
            <w:vAlign w:val="center"/>
            <w:hideMark/>
          </w:tcPr>
          <w:p w14:paraId="40B4927F" w14:textId="77777777" w:rsidR="004D4268" w:rsidRPr="004D4268" w:rsidRDefault="004D4268" w:rsidP="008A479E">
            <w:pPr>
              <w:pStyle w:val="NormalWeb"/>
              <w:jc w:val="center"/>
              <w:rPr>
                <w:sz w:val="20"/>
                <w:szCs w:val="20"/>
              </w:rPr>
            </w:pPr>
            <w:r w:rsidRPr="004D4268">
              <w:rPr>
                <w:sz w:val="20"/>
                <w:szCs w:val="20"/>
              </w:rPr>
              <w:t>4,034,400</w:t>
            </w:r>
          </w:p>
        </w:tc>
        <w:tc>
          <w:tcPr>
            <w:tcW w:w="0" w:type="auto"/>
            <w:vAlign w:val="center"/>
            <w:hideMark/>
          </w:tcPr>
          <w:p w14:paraId="6A64D964" w14:textId="77777777" w:rsidR="004D4268" w:rsidRPr="004D4268" w:rsidRDefault="004D4268" w:rsidP="008A479E">
            <w:pPr>
              <w:pStyle w:val="NormalWeb"/>
              <w:jc w:val="center"/>
              <w:rPr>
                <w:sz w:val="20"/>
                <w:szCs w:val="20"/>
              </w:rPr>
            </w:pPr>
            <w:r w:rsidRPr="004D4268">
              <w:rPr>
                <w:sz w:val="20"/>
                <w:szCs w:val="20"/>
              </w:rPr>
              <w:t>4,706,800</w:t>
            </w:r>
          </w:p>
        </w:tc>
        <w:tc>
          <w:tcPr>
            <w:tcW w:w="0" w:type="auto"/>
            <w:vAlign w:val="center"/>
            <w:hideMark/>
          </w:tcPr>
          <w:p w14:paraId="39F4C791" w14:textId="77777777" w:rsidR="004D4268" w:rsidRPr="004D4268" w:rsidRDefault="004D4268" w:rsidP="008A479E">
            <w:pPr>
              <w:pStyle w:val="NormalWeb"/>
              <w:rPr>
                <w:sz w:val="20"/>
                <w:szCs w:val="20"/>
              </w:rPr>
            </w:pPr>
            <w:r w:rsidRPr="004D4268">
              <w:rPr>
                <w:sz w:val="20"/>
                <w:szCs w:val="20"/>
              </w:rPr>
              <w:t>Likely vaccine result with some natural immunity</w:t>
            </w:r>
          </w:p>
        </w:tc>
      </w:tr>
      <w:tr w:rsidR="004D4268" w:rsidRPr="004D4268" w14:paraId="5FC534CF" w14:textId="77777777" w:rsidTr="008A479E">
        <w:trPr>
          <w:tblCellSpacing w:w="15" w:type="dxa"/>
          <w:jc w:val="center"/>
        </w:trPr>
        <w:tc>
          <w:tcPr>
            <w:tcW w:w="0" w:type="auto"/>
            <w:vAlign w:val="center"/>
            <w:hideMark/>
          </w:tcPr>
          <w:p w14:paraId="47A17532" w14:textId="77777777" w:rsidR="004D4268" w:rsidRPr="004D4268" w:rsidRDefault="004D4268" w:rsidP="008A479E">
            <w:pPr>
              <w:pStyle w:val="NormalWeb"/>
              <w:jc w:val="center"/>
              <w:rPr>
                <w:sz w:val="20"/>
                <w:szCs w:val="20"/>
              </w:rPr>
            </w:pPr>
            <w:r w:rsidRPr="004D4268">
              <w:rPr>
                <w:sz w:val="20"/>
                <w:szCs w:val="20"/>
              </w:rPr>
              <w:t>328,000,000</w:t>
            </w:r>
          </w:p>
        </w:tc>
        <w:tc>
          <w:tcPr>
            <w:tcW w:w="0" w:type="auto"/>
            <w:vAlign w:val="center"/>
            <w:hideMark/>
          </w:tcPr>
          <w:p w14:paraId="1819E84B" w14:textId="77777777" w:rsidR="004D4268" w:rsidRPr="004D4268" w:rsidRDefault="004D4268" w:rsidP="008A479E">
            <w:pPr>
              <w:pStyle w:val="NormalWeb"/>
              <w:jc w:val="center"/>
              <w:rPr>
                <w:sz w:val="20"/>
                <w:szCs w:val="20"/>
              </w:rPr>
            </w:pPr>
            <w:r w:rsidRPr="004D4268">
              <w:rPr>
                <w:sz w:val="20"/>
                <w:szCs w:val="20"/>
              </w:rPr>
              <w:t>10%</w:t>
            </w:r>
          </w:p>
        </w:tc>
        <w:tc>
          <w:tcPr>
            <w:tcW w:w="0" w:type="auto"/>
            <w:vAlign w:val="center"/>
            <w:hideMark/>
          </w:tcPr>
          <w:p w14:paraId="34F132A7" w14:textId="77777777" w:rsidR="004D4268" w:rsidRPr="004D4268" w:rsidRDefault="004D4268" w:rsidP="008A479E">
            <w:pPr>
              <w:pStyle w:val="NormalWeb"/>
              <w:jc w:val="center"/>
              <w:rPr>
                <w:sz w:val="20"/>
                <w:szCs w:val="20"/>
              </w:rPr>
            </w:pPr>
            <w:r w:rsidRPr="004D4268">
              <w:rPr>
                <w:sz w:val="20"/>
                <w:szCs w:val="20"/>
              </w:rPr>
              <w:t>90%</w:t>
            </w:r>
          </w:p>
        </w:tc>
        <w:tc>
          <w:tcPr>
            <w:tcW w:w="0" w:type="auto"/>
            <w:vAlign w:val="center"/>
            <w:hideMark/>
          </w:tcPr>
          <w:p w14:paraId="24310D5B" w14:textId="77777777" w:rsidR="004D4268" w:rsidRPr="004D4268" w:rsidRDefault="004D4268" w:rsidP="008A479E">
            <w:pPr>
              <w:pStyle w:val="NormalWeb"/>
              <w:jc w:val="center"/>
              <w:rPr>
                <w:sz w:val="20"/>
                <w:szCs w:val="20"/>
              </w:rPr>
            </w:pPr>
            <w:r w:rsidRPr="004D4268">
              <w:rPr>
                <w:sz w:val="20"/>
                <w:szCs w:val="20"/>
              </w:rPr>
              <w:t>90%</w:t>
            </w:r>
          </w:p>
        </w:tc>
        <w:tc>
          <w:tcPr>
            <w:tcW w:w="0" w:type="auto"/>
            <w:vAlign w:val="center"/>
            <w:hideMark/>
          </w:tcPr>
          <w:p w14:paraId="08DA29FD" w14:textId="77777777" w:rsidR="004D4268" w:rsidRPr="004D4268" w:rsidRDefault="004D4268" w:rsidP="008A479E">
            <w:pPr>
              <w:pStyle w:val="NormalWeb"/>
              <w:jc w:val="center"/>
              <w:rPr>
                <w:sz w:val="20"/>
                <w:szCs w:val="20"/>
              </w:rPr>
            </w:pPr>
            <w:r w:rsidRPr="004D4268">
              <w:rPr>
                <w:sz w:val="20"/>
                <w:szCs w:val="20"/>
              </w:rPr>
              <w:t>29,520,000</w:t>
            </w:r>
          </w:p>
        </w:tc>
        <w:tc>
          <w:tcPr>
            <w:tcW w:w="0" w:type="auto"/>
            <w:vAlign w:val="center"/>
            <w:hideMark/>
          </w:tcPr>
          <w:p w14:paraId="34897ECA" w14:textId="77777777" w:rsidR="004D4268" w:rsidRPr="004D4268" w:rsidRDefault="004D4268" w:rsidP="008A479E">
            <w:pPr>
              <w:pStyle w:val="NormalWeb"/>
              <w:jc w:val="center"/>
              <w:rPr>
                <w:sz w:val="20"/>
                <w:szCs w:val="20"/>
              </w:rPr>
            </w:pPr>
            <w:r w:rsidRPr="004D4268">
              <w:rPr>
                <w:b/>
                <w:bCs/>
                <w:sz w:val="20"/>
                <w:szCs w:val="20"/>
              </w:rPr>
              <w:t>590,400</w:t>
            </w:r>
          </w:p>
        </w:tc>
        <w:tc>
          <w:tcPr>
            <w:tcW w:w="0" w:type="auto"/>
            <w:vAlign w:val="center"/>
            <w:hideMark/>
          </w:tcPr>
          <w:p w14:paraId="19D1E7D9" w14:textId="77777777" w:rsidR="004D4268" w:rsidRPr="004D4268" w:rsidRDefault="004D4268" w:rsidP="008A479E">
            <w:pPr>
              <w:pStyle w:val="NormalWeb"/>
              <w:jc w:val="center"/>
              <w:rPr>
                <w:sz w:val="20"/>
                <w:szCs w:val="20"/>
              </w:rPr>
            </w:pPr>
            <w:r w:rsidRPr="004D4268">
              <w:rPr>
                <w:sz w:val="20"/>
                <w:szCs w:val="20"/>
              </w:rPr>
              <w:t>885,600</w:t>
            </w:r>
          </w:p>
        </w:tc>
        <w:tc>
          <w:tcPr>
            <w:tcW w:w="0" w:type="auto"/>
            <w:vAlign w:val="center"/>
            <w:hideMark/>
          </w:tcPr>
          <w:p w14:paraId="24B828DB" w14:textId="77777777" w:rsidR="004D4268" w:rsidRPr="004D4268" w:rsidRDefault="004D4268" w:rsidP="008A479E">
            <w:pPr>
              <w:pStyle w:val="NormalWeb"/>
              <w:jc w:val="center"/>
              <w:rPr>
                <w:sz w:val="20"/>
                <w:szCs w:val="20"/>
              </w:rPr>
            </w:pPr>
            <w:r w:rsidRPr="004D4268">
              <w:rPr>
                <w:sz w:val="20"/>
                <w:szCs w:val="20"/>
              </w:rPr>
              <w:t>1,033,200</w:t>
            </w:r>
          </w:p>
        </w:tc>
        <w:tc>
          <w:tcPr>
            <w:tcW w:w="0" w:type="auto"/>
            <w:vAlign w:val="center"/>
            <w:hideMark/>
          </w:tcPr>
          <w:p w14:paraId="480415CD" w14:textId="77777777" w:rsidR="004D4268" w:rsidRPr="004D4268" w:rsidRDefault="004D4268" w:rsidP="008A479E">
            <w:pPr>
              <w:pStyle w:val="NormalWeb"/>
              <w:rPr>
                <w:sz w:val="20"/>
                <w:szCs w:val="20"/>
              </w:rPr>
            </w:pPr>
            <w:r w:rsidRPr="004D4268">
              <w:rPr>
                <w:sz w:val="20"/>
                <w:szCs w:val="20"/>
              </w:rPr>
              <w:t>Unlikely vaccine result with some natural immunity</w:t>
            </w:r>
          </w:p>
        </w:tc>
      </w:tr>
      <w:tr w:rsidR="004D4268" w:rsidRPr="004D4268" w14:paraId="0BBD3AED" w14:textId="77777777" w:rsidTr="008A479E">
        <w:trPr>
          <w:tblCellSpacing w:w="15" w:type="dxa"/>
          <w:jc w:val="center"/>
        </w:trPr>
        <w:tc>
          <w:tcPr>
            <w:tcW w:w="0" w:type="auto"/>
            <w:vAlign w:val="center"/>
            <w:hideMark/>
          </w:tcPr>
          <w:p w14:paraId="2B87D326" w14:textId="77777777" w:rsidR="004D4268" w:rsidRPr="004D4268" w:rsidRDefault="004D4268" w:rsidP="008A479E">
            <w:pPr>
              <w:pStyle w:val="NormalWeb"/>
              <w:jc w:val="center"/>
              <w:rPr>
                <w:sz w:val="20"/>
                <w:szCs w:val="20"/>
              </w:rPr>
            </w:pPr>
            <w:r w:rsidRPr="004D4268">
              <w:rPr>
                <w:sz w:val="20"/>
                <w:szCs w:val="20"/>
              </w:rPr>
              <w:t>328,000,000</w:t>
            </w:r>
          </w:p>
        </w:tc>
        <w:tc>
          <w:tcPr>
            <w:tcW w:w="0" w:type="auto"/>
            <w:vAlign w:val="center"/>
            <w:hideMark/>
          </w:tcPr>
          <w:p w14:paraId="14BC2C81" w14:textId="77777777" w:rsidR="004D4268" w:rsidRPr="004D4268" w:rsidRDefault="004D4268" w:rsidP="008A479E">
            <w:pPr>
              <w:pStyle w:val="NormalWeb"/>
              <w:jc w:val="center"/>
              <w:rPr>
                <w:sz w:val="20"/>
                <w:szCs w:val="20"/>
              </w:rPr>
            </w:pPr>
            <w:r w:rsidRPr="004D4268">
              <w:rPr>
                <w:sz w:val="20"/>
                <w:szCs w:val="20"/>
              </w:rPr>
              <w:t>0%</w:t>
            </w:r>
          </w:p>
        </w:tc>
        <w:tc>
          <w:tcPr>
            <w:tcW w:w="0" w:type="auto"/>
            <w:vAlign w:val="center"/>
            <w:hideMark/>
          </w:tcPr>
          <w:p w14:paraId="12040039" w14:textId="77777777" w:rsidR="004D4268" w:rsidRPr="004D4268" w:rsidRDefault="004D4268" w:rsidP="008A479E">
            <w:pPr>
              <w:pStyle w:val="NormalWeb"/>
              <w:jc w:val="center"/>
              <w:rPr>
                <w:sz w:val="20"/>
                <w:szCs w:val="20"/>
              </w:rPr>
            </w:pPr>
            <w:r w:rsidRPr="004D4268">
              <w:rPr>
                <w:sz w:val="20"/>
                <w:szCs w:val="20"/>
              </w:rPr>
              <w:t>70%</w:t>
            </w:r>
          </w:p>
        </w:tc>
        <w:tc>
          <w:tcPr>
            <w:tcW w:w="0" w:type="auto"/>
            <w:vAlign w:val="center"/>
            <w:hideMark/>
          </w:tcPr>
          <w:p w14:paraId="3E893664" w14:textId="77777777" w:rsidR="004D4268" w:rsidRPr="004D4268" w:rsidRDefault="004D4268" w:rsidP="008A479E">
            <w:pPr>
              <w:pStyle w:val="NormalWeb"/>
              <w:jc w:val="center"/>
              <w:rPr>
                <w:sz w:val="20"/>
                <w:szCs w:val="20"/>
              </w:rPr>
            </w:pPr>
            <w:r w:rsidRPr="004D4268">
              <w:rPr>
                <w:sz w:val="20"/>
                <w:szCs w:val="20"/>
              </w:rPr>
              <w:t>70%</w:t>
            </w:r>
          </w:p>
        </w:tc>
        <w:tc>
          <w:tcPr>
            <w:tcW w:w="0" w:type="auto"/>
            <w:vAlign w:val="center"/>
            <w:hideMark/>
          </w:tcPr>
          <w:p w14:paraId="30F87032" w14:textId="77777777" w:rsidR="004D4268" w:rsidRPr="004D4268" w:rsidRDefault="004D4268" w:rsidP="008A479E">
            <w:pPr>
              <w:pStyle w:val="NormalWeb"/>
              <w:jc w:val="center"/>
              <w:rPr>
                <w:sz w:val="20"/>
                <w:szCs w:val="20"/>
              </w:rPr>
            </w:pPr>
            <w:r w:rsidRPr="004D4268">
              <w:rPr>
                <w:sz w:val="20"/>
                <w:szCs w:val="20"/>
              </w:rPr>
              <w:t>167,280,000</w:t>
            </w:r>
          </w:p>
        </w:tc>
        <w:tc>
          <w:tcPr>
            <w:tcW w:w="0" w:type="auto"/>
            <w:vAlign w:val="center"/>
            <w:hideMark/>
          </w:tcPr>
          <w:p w14:paraId="45F50E26" w14:textId="77777777" w:rsidR="004D4268" w:rsidRPr="004D4268" w:rsidRDefault="004D4268" w:rsidP="008A479E">
            <w:pPr>
              <w:pStyle w:val="NormalWeb"/>
              <w:jc w:val="center"/>
              <w:rPr>
                <w:sz w:val="20"/>
                <w:szCs w:val="20"/>
              </w:rPr>
            </w:pPr>
            <w:r w:rsidRPr="004D4268">
              <w:rPr>
                <w:sz w:val="20"/>
                <w:szCs w:val="20"/>
              </w:rPr>
              <w:t>3,345,600</w:t>
            </w:r>
          </w:p>
        </w:tc>
        <w:tc>
          <w:tcPr>
            <w:tcW w:w="0" w:type="auto"/>
            <w:vAlign w:val="center"/>
            <w:hideMark/>
          </w:tcPr>
          <w:p w14:paraId="652C956E" w14:textId="77777777" w:rsidR="004D4268" w:rsidRPr="004D4268" w:rsidRDefault="004D4268" w:rsidP="008A479E">
            <w:pPr>
              <w:pStyle w:val="NormalWeb"/>
              <w:jc w:val="center"/>
              <w:rPr>
                <w:sz w:val="20"/>
                <w:szCs w:val="20"/>
              </w:rPr>
            </w:pPr>
            <w:r w:rsidRPr="004D4268">
              <w:rPr>
                <w:sz w:val="20"/>
                <w:szCs w:val="20"/>
              </w:rPr>
              <w:t>5,018,400</w:t>
            </w:r>
          </w:p>
        </w:tc>
        <w:tc>
          <w:tcPr>
            <w:tcW w:w="0" w:type="auto"/>
            <w:vAlign w:val="center"/>
            <w:hideMark/>
          </w:tcPr>
          <w:p w14:paraId="7A6D7DB1" w14:textId="77777777" w:rsidR="004D4268" w:rsidRPr="004D4268" w:rsidRDefault="004D4268" w:rsidP="008A479E">
            <w:pPr>
              <w:pStyle w:val="NormalWeb"/>
              <w:jc w:val="center"/>
              <w:rPr>
                <w:sz w:val="20"/>
                <w:szCs w:val="20"/>
              </w:rPr>
            </w:pPr>
            <w:r w:rsidRPr="004D4268">
              <w:rPr>
                <w:sz w:val="20"/>
                <w:szCs w:val="20"/>
              </w:rPr>
              <w:t>5,854,800</w:t>
            </w:r>
          </w:p>
        </w:tc>
        <w:tc>
          <w:tcPr>
            <w:tcW w:w="0" w:type="auto"/>
            <w:vAlign w:val="center"/>
            <w:hideMark/>
          </w:tcPr>
          <w:p w14:paraId="557BDC3F" w14:textId="77777777" w:rsidR="004D4268" w:rsidRPr="004D4268" w:rsidRDefault="004D4268" w:rsidP="008A479E">
            <w:pPr>
              <w:pStyle w:val="NormalWeb"/>
              <w:rPr>
                <w:sz w:val="20"/>
                <w:szCs w:val="20"/>
              </w:rPr>
            </w:pPr>
            <w:r w:rsidRPr="004D4268">
              <w:rPr>
                <w:sz w:val="20"/>
                <w:szCs w:val="20"/>
              </w:rPr>
              <w:t>Likely vaccine result with no natural immunity</w:t>
            </w:r>
          </w:p>
        </w:tc>
      </w:tr>
      <w:tr w:rsidR="004D4268" w:rsidRPr="004D4268" w14:paraId="218D47C4" w14:textId="77777777" w:rsidTr="008A479E">
        <w:trPr>
          <w:tblCellSpacing w:w="15" w:type="dxa"/>
          <w:jc w:val="center"/>
        </w:trPr>
        <w:tc>
          <w:tcPr>
            <w:tcW w:w="0" w:type="auto"/>
            <w:vAlign w:val="center"/>
            <w:hideMark/>
          </w:tcPr>
          <w:p w14:paraId="758A47FF" w14:textId="77777777" w:rsidR="004D4268" w:rsidRPr="004D4268" w:rsidRDefault="004D4268" w:rsidP="008A479E">
            <w:pPr>
              <w:pStyle w:val="NormalWeb"/>
              <w:jc w:val="center"/>
              <w:rPr>
                <w:sz w:val="20"/>
                <w:szCs w:val="20"/>
              </w:rPr>
            </w:pPr>
            <w:r w:rsidRPr="004D4268">
              <w:rPr>
                <w:sz w:val="20"/>
                <w:szCs w:val="20"/>
              </w:rPr>
              <w:t>328,000,000</w:t>
            </w:r>
          </w:p>
        </w:tc>
        <w:tc>
          <w:tcPr>
            <w:tcW w:w="0" w:type="auto"/>
            <w:vAlign w:val="center"/>
            <w:hideMark/>
          </w:tcPr>
          <w:p w14:paraId="54F900CA" w14:textId="77777777" w:rsidR="004D4268" w:rsidRPr="004D4268" w:rsidRDefault="004D4268" w:rsidP="008A479E">
            <w:pPr>
              <w:pStyle w:val="NormalWeb"/>
              <w:jc w:val="center"/>
              <w:rPr>
                <w:sz w:val="20"/>
                <w:szCs w:val="20"/>
              </w:rPr>
            </w:pPr>
            <w:r w:rsidRPr="004D4268">
              <w:rPr>
                <w:sz w:val="20"/>
                <w:szCs w:val="20"/>
              </w:rPr>
              <w:t>0%</w:t>
            </w:r>
          </w:p>
        </w:tc>
        <w:tc>
          <w:tcPr>
            <w:tcW w:w="0" w:type="auto"/>
            <w:vAlign w:val="center"/>
            <w:hideMark/>
          </w:tcPr>
          <w:p w14:paraId="6FA028A9" w14:textId="77777777" w:rsidR="004D4268" w:rsidRPr="004D4268" w:rsidRDefault="004D4268" w:rsidP="008A479E">
            <w:pPr>
              <w:pStyle w:val="NormalWeb"/>
              <w:jc w:val="center"/>
              <w:rPr>
                <w:sz w:val="20"/>
                <w:szCs w:val="20"/>
              </w:rPr>
            </w:pPr>
            <w:r w:rsidRPr="004D4268">
              <w:rPr>
                <w:sz w:val="20"/>
                <w:szCs w:val="20"/>
              </w:rPr>
              <w:t>90%</w:t>
            </w:r>
          </w:p>
        </w:tc>
        <w:tc>
          <w:tcPr>
            <w:tcW w:w="0" w:type="auto"/>
            <w:vAlign w:val="center"/>
            <w:hideMark/>
          </w:tcPr>
          <w:p w14:paraId="6E44CF15" w14:textId="77777777" w:rsidR="004D4268" w:rsidRPr="004D4268" w:rsidRDefault="004D4268" w:rsidP="008A479E">
            <w:pPr>
              <w:pStyle w:val="NormalWeb"/>
              <w:jc w:val="center"/>
              <w:rPr>
                <w:sz w:val="20"/>
                <w:szCs w:val="20"/>
              </w:rPr>
            </w:pPr>
            <w:r w:rsidRPr="004D4268">
              <w:rPr>
                <w:sz w:val="20"/>
                <w:szCs w:val="20"/>
              </w:rPr>
              <w:t>90%</w:t>
            </w:r>
          </w:p>
        </w:tc>
        <w:tc>
          <w:tcPr>
            <w:tcW w:w="0" w:type="auto"/>
            <w:vAlign w:val="center"/>
            <w:hideMark/>
          </w:tcPr>
          <w:p w14:paraId="60C943DA" w14:textId="77777777" w:rsidR="004D4268" w:rsidRPr="004D4268" w:rsidRDefault="004D4268" w:rsidP="008A479E">
            <w:pPr>
              <w:pStyle w:val="NormalWeb"/>
              <w:jc w:val="center"/>
              <w:rPr>
                <w:sz w:val="20"/>
                <w:szCs w:val="20"/>
              </w:rPr>
            </w:pPr>
            <w:r w:rsidRPr="004D4268">
              <w:rPr>
                <w:sz w:val="20"/>
                <w:szCs w:val="20"/>
              </w:rPr>
              <w:t>62,320,000</w:t>
            </w:r>
          </w:p>
        </w:tc>
        <w:tc>
          <w:tcPr>
            <w:tcW w:w="0" w:type="auto"/>
            <w:vAlign w:val="center"/>
            <w:hideMark/>
          </w:tcPr>
          <w:p w14:paraId="243CD957" w14:textId="77777777" w:rsidR="004D4268" w:rsidRPr="004D4268" w:rsidRDefault="004D4268" w:rsidP="008A479E">
            <w:pPr>
              <w:pStyle w:val="NormalWeb"/>
              <w:jc w:val="center"/>
              <w:rPr>
                <w:sz w:val="20"/>
                <w:szCs w:val="20"/>
              </w:rPr>
            </w:pPr>
            <w:r w:rsidRPr="004D4268">
              <w:rPr>
                <w:sz w:val="20"/>
                <w:szCs w:val="20"/>
              </w:rPr>
              <w:t>1,246,400</w:t>
            </w:r>
          </w:p>
        </w:tc>
        <w:tc>
          <w:tcPr>
            <w:tcW w:w="0" w:type="auto"/>
            <w:vAlign w:val="center"/>
            <w:hideMark/>
          </w:tcPr>
          <w:p w14:paraId="4D6A9B99" w14:textId="77777777" w:rsidR="004D4268" w:rsidRPr="004D4268" w:rsidRDefault="004D4268" w:rsidP="008A479E">
            <w:pPr>
              <w:pStyle w:val="NormalWeb"/>
              <w:jc w:val="center"/>
              <w:rPr>
                <w:sz w:val="20"/>
                <w:szCs w:val="20"/>
              </w:rPr>
            </w:pPr>
            <w:r w:rsidRPr="004D4268">
              <w:rPr>
                <w:sz w:val="20"/>
                <w:szCs w:val="20"/>
              </w:rPr>
              <w:t>1,869,600</w:t>
            </w:r>
          </w:p>
        </w:tc>
        <w:tc>
          <w:tcPr>
            <w:tcW w:w="0" w:type="auto"/>
            <w:vAlign w:val="center"/>
            <w:hideMark/>
          </w:tcPr>
          <w:p w14:paraId="0DE010E1" w14:textId="77777777" w:rsidR="004D4268" w:rsidRPr="004D4268" w:rsidRDefault="004D4268" w:rsidP="008A479E">
            <w:pPr>
              <w:pStyle w:val="NormalWeb"/>
              <w:jc w:val="center"/>
              <w:rPr>
                <w:sz w:val="20"/>
                <w:szCs w:val="20"/>
              </w:rPr>
            </w:pPr>
            <w:r w:rsidRPr="004D4268">
              <w:rPr>
                <w:sz w:val="20"/>
                <w:szCs w:val="20"/>
              </w:rPr>
              <w:t>2,181,200</w:t>
            </w:r>
          </w:p>
        </w:tc>
        <w:tc>
          <w:tcPr>
            <w:tcW w:w="0" w:type="auto"/>
            <w:vAlign w:val="center"/>
            <w:hideMark/>
          </w:tcPr>
          <w:p w14:paraId="67F44879" w14:textId="77777777" w:rsidR="004D4268" w:rsidRPr="004D4268" w:rsidRDefault="004D4268" w:rsidP="008A479E">
            <w:pPr>
              <w:pStyle w:val="NormalWeb"/>
              <w:rPr>
                <w:sz w:val="20"/>
                <w:szCs w:val="20"/>
              </w:rPr>
            </w:pPr>
            <w:r w:rsidRPr="004D4268">
              <w:rPr>
                <w:sz w:val="20"/>
                <w:szCs w:val="20"/>
              </w:rPr>
              <w:t>Unlikely vaccine result with no natural immunity</w:t>
            </w:r>
          </w:p>
        </w:tc>
      </w:tr>
      <w:tr w:rsidR="004D4268" w:rsidRPr="004D4268" w14:paraId="20D0867B" w14:textId="77777777" w:rsidTr="008A479E">
        <w:trPr>
          <w:tblCellSpacing w:w="15" w:type="dxa"/>
          <w:jc w:val="center"/>
        </w:trPr>
        <w:tc>
          <w:tcPr>
            <w:tcW w:w="0" w:type="auto"/>
            <w:vAlign w:val="center"/>
            <w:hideMark/>
          </w:tcPr>
          <w:p w14:paraId="4406DCB4" w14:textId="77777777" w:rsidR="004D4268" w:rsidRPr="004D4268" w:rsidRDefault="004D4268" w:rsidP="008A479E">
            <w:pPr>
              <w:pStyle w:val="NormalWeb"/>
              <w:jc w:val="center"/>
              <w:rPr>
                <w:sz w:val="20"/>
                <w:szCs w:val="20"/>
              </w:rPr>
            </w:pPr>
            <w:r w:rsidRPr="004D4268">
              <w:rPr>
                <w:sz w:val="20"/>
                <w:szCs w:val="20"/>
              </w:rPr>
              <w:t>.</w:t>
            </w:r>
          </w:p>
        </w:tc>
        <w:tc>
          <w:tcPr>
            <w:tcW w:w="0" w:type="auto"/>
            <w:vAlign w:val="center"/>
            <w:hideMark/>
          </w:tcPr>
          <w:p w14:paraId="564DCF90" w14:textId="77777777" w:rsidR="004D4268" w:rsidRPr="004D4268" w:rsidRDefault="004D4268" w:rsidP="008A479E">
            <w:pPr>
              <w:rPr>
                <w:sz w:val="20"/>
                <w:szCs w:val="20"/>
              </w:rPr>
            </w:pPr>
          </w:p>
        </w:tc>
        <w:tc>
          <w:tcPr>
            <w:tcW w:w="0" w:type="auto"/>
            <w:vAlign w:val="center"/>
            <w:hideMark/>
          </w:tcPr>
          <w:p w14:paraId="0220AFEB" w14:textId="77777777" w:rsidR="004D4268" w:rsidRPr="004D4268" w:rsidRDefault="004D4268" w:rsidP="008A479E">
            <w:pPr>
              <w:rPr>
                <w:sz w:val="20"/>
                <w:szCs w:val="20"/>
              </w:rPr>
            </w:pPr>
          </w:p>
        </w:tc>
        <w:tc>
          <w:tcPr>
            <w:tcW w:w="0" w:type="auto"/>
            <w:vAlign w:val="center"/>
            <w:hideMark/>
          </w:tcPr>
          <w:p w14:paraId="3B096D5D" w14:textId="77777777" w:rsidR="004D4268" w:rsidRPr="004D4268" w:rsidRDefault="004D4268" w:rsidP="008A479E">
            <w:pPr>
              <w:rPr>
                <w:sz w:val="20"/>
                <w:szCs w:val="20"/>
              </w:rPr>
            </w:pPr>
          </w:p>
        </w:tc>
        <w:tc>
          <w:tcPr>
            <w:tcW w:w="0" w:type="auto"/>
            <w:vAlign w:val="center"/>
            <w:hideMark/>
          </w:tcPr>
          <w:p w14:paraId="73B55BF4" w14:textId="77777777" w:rsidR="004D4268" w:rsidRPr="004D4268" w:rsidRDefault="004D4268" w:rsidP="008A479E">
            <w:pPr>
              <w:rPr>
                <w:sz w:val="20"/>
                <w:szCs w:val="20"/>
              </w:rPr>
            </w:pPr>
          </w:p>
        </w:tc>
        <w:tc>
          <w:tcPr>
            <w:tcW w:w="0" w:type="auto"/>
            <w:vAlign w:val="center"/>
            <w:hideMark/>
          </w:tcPr>
          <w:p w14:paraId="0F95A850" w14:textId="77777777" w:rsidR="004D4268" w:rsidRPr="004D4268" w:rsidRDefault="004D4268" w:rsidP="008A479E">
            <w:pPr>
              <w:rPr>
                <w:sz w:val="20"/>
                <w:szCs w:val="20"/>
              </w:rPr>
            </w:pPr>
          </w:p>
        </w:tc>
        <w:tc>
          <w:tcPr>
            <w:tcW w:w="0" w:type="auto"/>
            <w:vAlign w:val="center"/>
            <w:hideMark/>
          </w:tcPr>
          <w:p w14:paraId="7B66C486" w14:textId="77777777" w:rsidR="004D4268" w:rsidRPr="004D4268" w:rsidRDefault="004D4268" w:rsidP="008A479E">
            <w:pPr>
              <w:rPr>
                <w:sz w:val="20"/>
                <w:szCs w:val="20"/>
              </w:rPr>
            </w:pPr>
          </w:p>
        </w:tc>
        <w:tc>
          <w:tcPr>
            <w:tcW w:w="0" w:type="auto"/>
            <w:vAlign w:val="center"/>
            <w:hideMark/>
          </w:tcPr>
          <w:p w14:paraId="308E431D" w14:textId="77777777" w:rsidR="004D4268" w:rsidRPr="004D4268" w:rsidRDefault="004D4268" w:rsidP="008A479E">
            <w:pPr>
              <w:rPr>
                <w:sz w:val="20"/>
                <w:szCs w:val="20"/>
              </w:rPr>
            </w:pPr>
          </w:p>
        </w:tc>
        <w:tc>
          <w:tcPr>
            <w:tcW w:w="0" w:type="auto"/>
            <w:vAlign w:val="center"/>
            <w:hideMark/>
          </w:tcPr>
          <w:p w14:paraId="5CB181E1" w14:textId="77777777" w:rsidR="004D4268" w:rsidRPr="004D4268" w:rsidRDefault="004D4268" w:rsidP="008A479E">
            <w:pPr>
              <w:rPr>
                <w:sz w:val="20"/>
                <w:szCs w:val="20"/>
              </w:rPr>
            </w:pPr>
          </w:p>
        </w:tc>
      </w:tr>
      <w:tr w:rsidR="004D4268" w:rsidRPr="004D4268" w14:paraId="38486322" w14:textId="77777777" w:rsidTr="008A479E">
        <w:trPr>
          <w:tblCellSpacing w:w="15" w:type="dxa"/>
          <w:jc w:val="center"/>
        </w:trPr>
        <w:tc>
          <w:tcPr>
            <w:tcW w:w="0" w:type="auto"/>
            <w:vAlign w:val="center"/>
            <w:hideMark/>
          </w:tcPr>
          <w:p w14:paraId="7AC3EC2E" w14:textId="77777777" w:rsidR="004D4268" w:rsidRPr="004D4268" w:rsidRDefault="004D4268" w:rsidP="008A479E">
            <w:pPr>
              <w:pStyle w:val="NormalWeb"/>
              <w:jc w:val="center"/>
              <w:rPr>
                <w:sz w:val="20"/>
                <w:szCs w:val="20"/>
              </w:rPr>
            </w:pPr>
            <w:r w:rsidRPr="004D4268">
              <w:rPr>
                <w:sz w:val="20"/>
                <w:szCs w:val="20"/>
              </w:rPr>
              <w:t>328,000,000</w:t>
            </w:r>
          </w:p>
        </w:tc>
        <w:tc>
          <w:tcPr>
            <w:tcW w:w="0" w:type="auto"/>
            <w:vAlign w:val="center"/>
            <w:hideMark/>
          </w:tcPr>
          <w:p w14:paraId="49489633" w14:textId="77777777" w:rsidR="004D4268" w:rsidRPr="004D4268" w:rsidRDefault="004D4268" w:rsidP="008A479E">
            <w:pPr>
              <w:pStyle w:val="NormalWeb"/>
              <w:jc w:val="center"/>
              <w:rPr>
                <w:sz w:val="20"/>
                <w:szCs w:val="20"/>
              </w:rPr>
            </w:pPr>
            <w:r w:rsidRPr="004D4268">
              <w:rPr>
                <w:sz w:val="20"/>
                <w:szCs w:val="20"/>
              </w:rPr>
              <w:t>0%</w:t>
            </w:r>
          </w:p>
        </w:tc>
        <w:tc>
          <w:tcPr>
            <w:tcW w:w="0" w:type="auto"/>
            <w:vAlign w:val="center"/>
            <w:hideMark/>
          </w:tcPr>
          <w:p w14:paraId="00B6F52D" w14:textId="77777777" w:rsidR="004D4268" w:rsidRPr="004D4268" w:rsidRDefault="004D4268" w:rsidP="008A479E">
            <w:pPr>
              <w:pStyle w:val="NormalWeb"/>
              <w:jc w:val="center"/>
              <w:rPr>
                <w:sz w:val="20"/>
                <w:szCs w:val="20"/>
              </w:rPr>
            </w:pPr>
            <w:r w:rsidRPr="004D4268">
              <w:rPr>
                <w:sz w:val="20"/>
                <w:szCs w:val="20"/>
              </w:rPr>
              <w:t>0%</w:t>
            </w:r>
          </w:p>
        </w:tc>
        <w:tc>
          <w:tcPr>
            <w:tcW w:w="0" w:type="auto"/>
            <w:vAlign w:val="center"/>
            <w:hideMark/>
          </w:tcPr>
          <w:p w14:paraId="05E8803D" w14:textId="77777777" w:rsidR="004D4268" w:rsidRPr="004D4268" w:rsidRDefault="004D4268" w:rsidP="008A479E">
            <w:pPr>
              <w:pStyle w:val="NormalWeb"/>
              <w:jc w:val="center"/>
              <w:rPr>
                <w:sz w:val="20"/>
                <w:szCs w:val="20"/>
              </w:rPr>
            </w:pPr>
            <w:r w:rsidRPr="004D4268">
              <w:rPr>
                <w:sz w:val="20"/>
                <w:szCs w:val="20"/>
              </w:rPr>
              <w:t>0%</w:t>
            </w:r>
          </w:p>
        </w:tc>
        <w:tc>
          <w:tcPr>
            <w:tcW w:w="0" w:type="auto"/>
            <w:vAlign w:val="center"/>
            <w:hideMark/>
          </w:tcPr>
          <w:p w14:paraId="438C632D" w14:textId="77777777" w:rsidR="004D4268" w:rsidRPr="004D4268" w:rsidRDefault="004D4268" w:rsidP="008A479E">
            <w:pPr>
              <w:pStyle w:val="NormalWeb"/>
              <w:jc w:val="center"/>
              <w:rPr>
                <w:sz w:val="20"/>
                <w:szCs w:val="20"/>
              </w:rPr>
            </w:pPr>
            <w:r w:rsidRPr="004D4268">
              <w:rPr>
                <w:sz w:val="20"/>
                <w:szCs w:val="20"/>
              </w:rPr>
              <w:t>328,000,000</w:t>
            </w:r>
          </w:p>
        </w:tc>
        <w:tc>
          <w:tcPr>
            <w:tcW w:w="0" w:type="auto"/>
            <w:vAlign w:val="center"/>
            <w:hideMark/>
          </w:tcPr>
          <w:p w14:paraId="7BC59177" w14:textId="77777777" w:rsidR="004D4268" w:rsidRPr="004D4268" w:rsidRDefault="004D4268" w:rsidP="008A479E">
            <w:pPr>
              <w:pStyle w:val="NormalWeb"/>
              <w:jc w:val="center"/>
              <w:rPr>
                <w:sz w:val="20"/>
                <w:szCs w:val="20"/>
              </w:rPr>
            </w:pPr>
            <w:r w:rsidRPr="004D4268">
              <w:rPr>
                <w:sz w:val="20"/>
                <w:szCs w:val="20"/>
              </w:rPr>
              <w:t>6,560,000</w:t>
            </w:r>
          </w:p>
        </w:tc>
        <w:tc>
          <w:tcPr>
            <w:tcW w:w="0" w:type="auto"/>
            <w:vAlign w:val="center"/>
            <w:hideMark/>
          </w:tcPr>
          <w:p w14:paraId="656A7432" w14:textId="77777777" w:rsidR="004D4268" w:rsidRPr="004D4268" w:rsidRDefault="004D4268" w:rsidP="008A479E">
            <w:pPr>
              <w:pStyle w:val="NormalWeb"/>
              <w:jc w:val="center"/>
              <w:rPr>
                <w:sz w:val="20"/>
                <w:szCs w:val="20"/>
              </w:rPr>
            </w:pPr>
            <w:r w:rsidRPr="004D4268">
              <w:rPr>
                <w:sz w:val="20"/>
                <w:szCs w:val="20"/>
              </w:rPr>
              <w:t>9,840,000</w:t>
            </w:r>
          </w:p>
        </w:tc>
        <w:tc>
          <w:tcPr>
            <w:tcW w:w="0" w:type="auto"/>
            <w:vAlign w:val="center"/>
            <w:hideMark/>
          </w:tcPr>
          <w:p w14:paraId="3FF886A5" w14:textId="77777777" w:rsidR="004D4268" w:rsidRPr="004D4268" w:rsidRDefault="004D4268" w:rsidP="008A479E">
            <w:pPr>
              <w:pStyle w:val="NormalWeb"/>
              <w:jc w:val="center"/>
              <w:rPr>
                <w:sz w:val="20"/>
                <w:szCs w:val="20"/>
              </w:rPr>
            </w:pPr>
            <w:r w:rsidRPr="004D4268">
              <w:rPr>
                <w:b/>
                <w:bCs/>
                <w:sz w:val="20"/>
                <w:szCs w:val="20"/>
              </w:rPr>
              <w:t>11,480,000</w:t>
            </w:r>
          </w:p>
        </w:tc>
        <w:tc>
          <w:tcPr>
            <w:tcW w:w="0" w:type="auto"/>
            <w:vAlign w:val="center"/>
            <w:hideMark/>
          </w:tcPr>
          <w:p w14:paraId="3C5231AC" w14:textId="77777777" w:rsidR="004D4268" w:rsidRPr="004D4268" w:rsidRDefault="004D4268" w:rsidP="008A479E">
            <w:pPr>
              <w:pStyle w:val="NormalWeb"/>
              <w:rPr>
                <w:sz w:val="20"/>
                <w:szCs w:val="20"/>
              </w:rPr>
            </w:pPr>
            <w:r w:rsidRPr="004D4268">
              <w:rPr>
                <w:sz w:val="20"/>
                <w:szCs w:val="20"/>
              </w:rPr>
              <w:t>No vaccine, natural herd immunity</w:t>
            </w:r>
          </w:p>
        </w:tc>
      </w:tr>
      <w:tr w:rsidR="004D4268" w:rsidRPr="004D4268" w14:paraId="1D1EA20C" w14:textId="77777777" w:rsidTr="008A479E">
        <w:trPr>
          <w:tblCellSpacing w:w="15" w:type="dxa"/>
          <w:jc w:val="center"/>
        </w:trPr>
        <w:tc>
          <w:tcPr>
            <w:tcW w:w="0" w:type="auto"/>
            <w:vAlign w:val="center"/>
            <w:hideMark/>
          </w:tcPr>
          <w:p w14:paraId="4C0FEC69" w14:textId="77777777" w:rsidR="004D4268" w:rsidRPr="004D4268" w:rsidRDefault="004D4268" w:rsidP="008A479E">
            <w:pPr>
              <w:pStyle w:val="NormalWeb"/>
              <w:jc w:val="center"/>
              <w:rPr>
                <w:sz w:val="20"/>
                <w:szCs w:val="20"/>
              </w:rPr>
            </w:pPr>
            <w:r w:rsidRPr="004D4268">
              <w:rPr>
                <w:sz w:val="20"/>
                <w:szCs w:val="20"/>
              </w:rPr>
              <w:t>328,000,000</w:t>
            </w:r>
          </w:p>
        </w:tc>
        <w:tc>
          <w:tcPr>
            <w:tcW w:w="0" w:type="auto"/>
            <w:vAlign w:val="center"/>
            <w:hideMark/>
          </w:tcPr>
          <w:p w14:paraId="19ED68EA" w14:textId="77777777" w:rsidR="004D4268" w:rsidRPr="004D4268" w:rsidRDefault="004D4268" w:rsidP="008A479E">
            <w:pPr>
              <w:pStyle w:val="NormalWeb"/>
              <w:jc w:val="center"/>
              <w:rPr>
                <w:sz w:val="20"/>
                <w:szCs w:val="20"/>
              </w:rPr>
            </w:pPr>
            <w:r w:rsidRPr="004D4268">
              <w:rPr>
                <w:sz w:val="20"/>
                <w:szCs w:val="20"/>
              </w:rPr>
              <w:t>10%</w:t>
            </w:r>
          </w:p>
        </w:tc>
        <w:tc>
          <w:tcPr>
            <w:tcW w:w="0" w:type="auto"/>
            <w:vAlign w:val="center"/>
            <w:hideMark/>
          </w:tcPr>
          <w:p w14:paraId="43DE9AA5" w14:textId="77777777" w:rsidR="004D4268" w:rsidRPr="004D4268" w:rsidRDefault="004D4268" w:rsidP="008A479E">
            <w:pPr>
              <w:pStyle w:val="NormalWeb"/>
              <w:jc w:val="center"/>
              <w:rPr>
                <w:sz w:val="20"/>
                <w:szCs w:val="20"/>
              </w:rPr>
            </w:pPr>
            <w:r w:rsidRPr="004D4268">
              <w:rPr>
                <w:sz w:val="20"/>
                <w:szCs w:val="20"/>
              </w:rPr>
              <w:t>0%</w:t>
            </w:r>
          </w:p>
        </w:tc>
        <w:tc>
          <w:tcPr>
            <w:tcW w:w="0" w:type="auto"/>
            <w:vAlign w:val="center"/>
            <w:hideMark/>
          </w:tcPr>
          <w:p w14:paraId="4DDF8A47" w14:textId="77777777" w:rsidR="004D4268" w:rsidRPr="004D4268" w:rsidRDefault="004D4268" w:rsidP="008A479E">
            <w:pPr>
              <w:pStyle w:val="NormalWeb"/>
              <w:jc w:val="center"/>
              <w:rPr>
                <w:sz w:val="20"/>
                <w:szCs w:val="20"/>
              </w:rPr>
            </w:pPr>
            <w:r w:rsidRPr="004D4268">
              <w:rPr>
                <w:sz w:val="20"/>
                <w:szCs w:val="20"/>
              </w:rPr>
              <w:t>0%</w:t>
            </w:r>
          </w:p>
        </w:tc>
        <w:tc>
          <w:tcPr>
            <w:tcW w:w="0" w:type="auto"/>
            <w:vAlign w:val="center"/>
            <w:hideMark/>
          </w:tcPr>
          <w:p w14:paraId="13C89392" w14:textId="77777777" w:rsidR="004D4268" w:rsidRPr="004D4268" w:rsidRDefault="004D4268" w:rsidP="008A479E">
            <w:pPr>
              <w:pStyle w:val="NormalWeb"/>
              <w:jc w:val="center"/>
              <w:rPr>
                <w:sz w:val="20"/>
                <w:szCs w:val="20"/>
              </w:rPr>
            </w:pPr>
            <w:r w:rsidRPr="004D4268">
              <w:rPr>
                <w:sz w:val="20"/>
                <w:szCs w:val="20"/>
              </w:rPr>
              <w:t>295,200,000</w:t>
            </w:r>
          </w:p>
        </w:tc>
        <w:tc>
          <w:tcPr>
            <w:tcW w:w="0" w:type="auto"/>
            <w:vAlign w:val="center"/>
            <w:hideMark/>
          </w:tcPr>
          <w:p w14:paraId="10D21059" w14:textId="77777777" w:rsidR="004D4268" w:rsidRPr="004D4268" w:rsidRDefault="004D4268" w:rsidP="008A479E">
            <w:pPr>
              <w:pStyle w:val="NormalWeb"/>
              <w:jc w:val="center"/>
              <w:rPr>
                <w:sz w:val="20"/>
                <w:szCs w:val="20"/>
              </w:rPr>
            </w:pPr>
            <w:r w:rsidRPr="004D4268">
              <w:rPr>
                <w:sz w:val="20"/>
                <w:szCs w:val="20"/>
              </w:rPr>
              <w:t>5,904,000</w:t>
            </w:r>
          </w:p>
        </w:tc>
        <w:tc>
          <w:tcPr>
            <w:tcW w:w="0" w:type="auto"/>
            <w:vAlign w:val="center"/>
            <w:hideMark/>
          </w:tcPr>
          <w:p w14:paraId="65C9E4AC" w14:textId="77777777" w:rsidR="004D4268" w:rsidRPr="004D4268" w:rsidRDefault="004D4268" w:rsidP="008A479E">
            <w:pPr>
              <w:pStyle w:val="NormalWeb"/>
              <w:jc w:val="center"/>
              <w:rPr>
                <w:sz w:val="20"/>
                <w:szCs w:val="20"/>
              </w:rPr>
            </w:pPr>
            <w:r w:rsidRPr="004D4268">
              <w:rPr>
                <w:sz w:val="20"/>
                <w:szCs w:val="20"/>
              </w:rPr>
              <w:t>8,856,000</w:t>
            </w:r>
          </w:p>
        </w:tc>
        <w:tc>
          <w:tcPr>
            <w:tcW w:w="0" w:type="auto"/>
            <w:vAlign w:val="center"/>
            <w:hideMark/>
          </w:tcPr>
          <w:p w14:paraId="0D56791F" w14:textId="77777777" w:rsidR="004D4268" w:rsidRPr="004D4268" w:rsidRDefault="004D4268" w:rsidP="008A479E">
            <w:pPr>
              <w:pStyle w:val="NormalWeb"/>
              <w:jc w:val="center"/>
              <w:rPr>
                <w:sz w:val="20"/>
                <w:szCs w:val="20"/>
              </w:rPr>
            </w:pPr>
            <w:r w:rsidRPr="004D4268">
              <w:rPr>
                <w:sz w:val="20"/>
                <w:szCs w:val="20"/>
              </w:rPr>
              <w:t>10,332,000</w:t>
            </w:r>
          </w:p>
        </w:tc>
        <w:tc>
          <w:tcPr>
            <w:tcW w:w="0" w:type="auto"/>
            <w:vAlign w:val="center"/>
            <w:hideMark/>
          </w:tcPr>
          <w:p w14:paraId="49715D8C" w14:textId="77777777" w:rsidR="004D4268" w:rsidRPr="004D4268" w:rsidRDefault="004D4268" w:rsidP="008A479E">
            <w:pPr>
              <w:pStyle w:val="NormalWeb"/>
              <w:rPr>
                <w:sz w:val="20"/>
                <w:szCs w:val="20"/>
              </w:rPr>
            </w:pPr>
            <w:r w:rsidRPr="004D4268">
              <w:rPr>
                <w:sz w:val="20"/>
                <w:szCs w:val="20"/>
              </w:rPr>
              <w:t>No vaccine, natural herd immunity</w:t>
            </w:r>
          </w:p>
        </w:tc>
      </w:tr>
    </w:tbl>
    <w:p w14:paraId="29AC66EC" w14:textId="77777777" w:rsidR="00532D28" w:rsidRDefault="00532D28" w:rsidP="00532D28">
      <w:pPr>
        <w:pStyle w:val="NormalWeb"/>
      </w:pPr>
      <w:r>
        <w:t xml:space="preserve">Notes: </w:t>
      </w:r>
    </w:p>
    <w:p w14:paraId="55F525E1" w14:textId="34CF958B" w:rsidR="00532D28" w:rsidRDefault="00532D28" w:rsidP="00692654">
      <w:pPr>
        <w:numPr>
          <w:ilvl w:val="0"/>
          <w:numId w:val="173"/>
        </w:numPr>
        <w:spacing w:before="100" w:beforeAutospacing="1" w:after="100" w:afterAutospacing="1" w:line="240" w:lineRule="auto"/>
      </w:pPr>
      <w:r>
        <w:lastRenderedPageBreak/>
        <w:t xml:space="preserve">The herd immunity death rate without a vaccine is extremely high. See section </w:t>
      </w:r>
      <w:hyperlink r:id="rId27" w:anchor="Vaccine-Systems-Perspective" w:history="1">
        <w:r>
          <w:rPr>
            <w:rStyle w:val="Hyperlink"/>
          </w:rPr>
          <w:t>Vaccine Systems Perspective</w:t>
        </w:r>
      </w:hyperlink>
      <w:r>
        <w:t xml:space="preserve">. </w:t>
      </w:r>
    </w:p>
    <w:p w14:paraId="38BB00C8" w14:textId="77777777" w:rsidR="00532D28" w:rsidRDefault="00532D28" w:rsidP="00692654">
      <w:pPr>
        <w:numPr>
          <w:ilvl w:val="0"/>
          <w:numId w:val="173"/>
        </w:numPr>
        <w:spacing w:before="100" w:beforeAutospacing="1" w:after="100" w:afterAutospacing="1" w:line="240" w:lineRule="auto"/>
      </w:pPr>
      <w:r>
        <w:t xml:space="preserve">Further in the analysis there are tables showing the impacts associated with UV systems and upgrading HVAC systems. </w:t>
      </w:r>
    </w:p>
    <w:p w14:paraId="09B7FD13" w14:textId="1AA8C9A5" w:rsidR="006A5E46" w:rsidRDefault="006A5E46" w:rsidP="006A5E46">
      <w:pPr>
        <w:pStyle w:val="NormalWeb"/>
      </w:pPr>
      <w:r>
        <w:t xml:space="preserve">Directly Related External Research - </w:t>
      </w:r>
      <w:hyperlink r:id="rId28" w:history="1">
        <w:r>
          <w:rPr>
            <w:rStyle w:val="Hyperlink"/>
          </w:rPr>
          <w:t>COVID19 Trend Analysis Case Study</w:t>
        </w:r>
      </w:hyperlink>
      <w:r>
        <w:t xml:space="preserve"> </w:t>
      </w:r>
    </w:p>
    <w:p w14:paraId="2D91FEC8" w14:textId="77777777" w:rsidR="009E2AD3" w:rsidRDefault="009E2AD3" w:rsidP="009E2AD3">
      <w:pPr>
        <w:pStyle w:val="NormalWeb"/>
      </w:pPr>
      <w:r>
        <w:t xml:space="preserve">Everyone is referring to COVID-19 as a pandemic [3]. From a systems perspective it is a disaster because it did not need to happen and it did not need to get out of control. We had the expertise and the tools but we failed as a people [4] [5] [6]. This may be one of the greatest failures in human history and once the world eventually overcomes this disaster almost every institution will be changed especially in the US. </w:t>
      </w:r>
    </w:p>
    <w:p w14:paraId="7143C322" w14:textId="77777777" w:rsidR="004315F8" w:rsidRDefault="004315F8" w:rsidP="004315F8">
      <w:pPr>
        <w:pStyle w:val="NormalWeb"/>
      </w:pPr>
      <w:r>
        <w:t xml:space="preserve">The mass media provided some insight into the process at the White House. The experts provided the science and data in terms that were very easy to understand. President Trump understood the information. Why the President provided a different message than the findings presented at the briefings is a mystery. Instead the President provided the wrong message to the people basically undermining all the findings. What is also a mystery is why the White House staff responsible for implementing policy implemented policy that was counter to the briefings presented by the experts. The briefings included: where we were, where we are, and the possible scenarios moving forward. Simple examples like wearing a mask, social distance of 6 feet or more, and telework especially if you are in the vulnerable category were all undermined. As a result people died needlessly [4] [5] [6] [7]. The disclosures also included: </w:t>
      </w:r>
    </w:p>
    <w:p w14:paraId="4FA1E464" w14:textId="77777777" w:rsidR="004315F8" w:rsidRDefault="004315F8" w:rsidP="00692654">
      <w:pPr>
        <w:numPr>
          <w:ilvl w:val="0"/>
          <w:numId w:val="142"/>
        </w:numPr>
        <w:spacing w:before="100" w:beforeAutospacing="1" w:after="100" w:afterAutospacing="1" w:line="240" w:lineRule="auto"/>
      </w:pPr>
      <w:r>
        <w:t xml:space="preserve">Political pressure and dynamics on the doctors and the task force from various senior political figures in the west wing that implement policy </w:t>
      </w:r>
    </w:p>
    <w:p w14:paraId="10C39FAE" w14:textId="77777777" w:rsidR="004315F8" w:rsidRDefault="004315F8" w:rsidP="00692654">
      <w:pPr>
        <w:numPr>
          <w:ilvl w:val="1"/>
          <w:numId w:val="142"/>
        </w:numPr>
        <w:spacing w:before="100" w:beforeAutospacing="1" w:after="100" w:afterAutospacing="1" w:line="240" w:lineRule="auto"/>
      </w:pPr>
      <w:r>
        <w:t xml:space="preserve">Doctors struggled with a hard challenging dynamic to develop critical guidelines and documents, such as from the CDC </w:t>
      </w:r>
    </w:p>
    <w:p w14:paraId="3BD19766" w14:textId="77777777" w:rsidR="004315F8" w:rsidRDefault="004315F8" w:rsidP="00692654">
      <w:pPr>
        <w:numPr>
          <w:ilvl w:val="1"/>
          <w:numId w:val="142"/>
        </w:numPr>
        <w:spacing w:before="100" w:beforeAutospacing="1" w:after="100" w:afterAutospacing="1" w:line="240" w:lineRule="auto"/>
      </w:pPr>
      <w:r>
        <w:t xml:space="preserve">Doctors were bullied, when they stood their ground they were not at the press briefing the next day because it was not in line with the message </w:t>
      </w:r>
    </w:p>
    <w:p w14:paraId="72A9FEF1" w14:textId="77777777" w:rsidR="004315F8" w:rsidRDefault="004315F8" w:rsidP="00692654">
      <w:pPr>
        <w:numPr>
          <w:ilvl w:val="0"/>
          <w:numId w:val="142"/>
        </w:numPr>
        <w:spacing w:before="100" w:beforeAutospacing="1" w:after="100" w:afterAutospacing="1" w:line="240" w:lineRule="auto"/>
      </w:pPr>
      <w:r>
        <w:t xml:space="preserve">Doctors and top scientists were undermined </w:t>
      </w:r>
    </w:p>
    <w:p w14:paraId="7EA64A0D" w14:textId="77777777" w:rsidR="004315F8" w:rsidRDefault="004315F8" w:rsidP="00692654">
      <w:pPr>
        <w:numPr>
          <w:ilvl w:val="1"/>
          <w:numId w:val="142"/>
        </w:numPr>
        <w:spacing w:before="100" w:beforeAutospacing="1" w:after="100" w:afterAutospacing="1" w:line="240" w:lineRule="auto"/>
      </w:pPr>
      <w:r>
        <w:t xml:space="preserve">By senior level staff at the White House who make decisions for the President and Vice President and advise them significantly </w:t>
      </w:r>
    </w:p>
    <w:p w14:paraId="4C73C125" w14:textId="77777777" w:rsidR="004315F8" w:rsidRDefault="004315F8" w:rsidP="00692654">
      <w:pPr>
        <w:numPr>
          <w:ilvl w:val="1"/>
          <w:numId w:val="142"/>
        </w:numPr>
        <w:spacing w:before="100" w:beforeAutospacing="1" w:after="100" w:afterAutospacing="1" w:line="240" w:lineRule="auto"/>
      </w:pPr>
      <w:r>
        <w:t xml:space="preserve">By entities within the White House such as OMB and the regulatory affairs office internally </w:t>
      </w:r>
    </w:p>
    <w:p w14:paraId="0FC57BFD" w14:textId="77777777" w:rsidR="004315F8" w:rsidRDefault="004315F8" w:rsidP="00692654">
      <w:pPr>
        <w:numPr>
          <w:ilvl w:val="1"/>
          <w:numId w:val="142"/>
        </w:numPr>
        <w:spacing w:before="100" w:beforeAutospacing="1" w:after="100" w:afterAutospacing="1" w:line="240" w:lineRule="auto"/>
      </w:pPr>
      <w:r>
        <w:t xml:space="preserve">Documents were watered down by management and top scientists did not agree with the changes </w:t>
      </w:r>
    </w:p>
    <w:p w14:paraId="263260B2" w14:textId="77777777" w:rsidR="004315F8" w:rsidRDefault="004315F8" w:rsidP="00692654">
      <w:pPr>
        <w:numPr>
          <w:ilvl w:val="1"/>
          <w:numId w:val="142"/>
        </w:numPr>
        <w:spacing w:before="100" w:beforeAutospacing="1" w:after="100" w:afterAutospacing="1" w:line="240" w:lineRule="auto"/>
      </w:pPr>
      <w:r>
        <w:t xml:space="preserve">The White House was trying to ensure that whatever message was coming out was either for a voting block or some other concerns </w:t>
      </w:r>
    </w:p>
    <w:p w14:paraId="75B44096" w14:textId="77777777" w:rsidR="004315F8" w:rsidRDefault="004315F8" w:rsidP="00692654">
      <w:pPr>
        <w:numPr>
          <w:ilvl w:val="1"/>
          <w:numId w:val="142"/>
        </w:numPr>
        <w:spacing w:before="100" w:beforeAutospacing="1" w:after="100" w:afterAutospacing="1" w:line="240" w:lineRule="auto"/>
      </w:pPr>
      <w:r>
        <w:t xml:space="preserve">The White House was in a hurry to open up the country because they were in denial of what was happening </w:t>
      </w:r>
    </w:p>
    <w:p w14:paraId="1F1EB5FA" w14:textId="77777777" w:rsidR="004315F8" w:rsidRDefault="004315F8" w:rsidP="00692654">
      <w:pPr>
        <w:numPr>
          <w:ilvl w:val="1"/>
          <w:numId w:val="142"/>
        </w:numPr>
        <w:spacing w:before="100" w:beforeAutospacing="1" w:after="100" w:afterAutospacing="1" w:line="240" w:lineRule="auto"/>
      </w:pPr>
      <w:r>
        <w:t xml:space="preserve">The President was saying that we have to fit the findings to his message </w:t>
      </w:r>
    </w:p>
    <w:p w14:paraId="7837F87B" w14:textId="77777777" w:rsidR="004315F8" w:rsidRDefault="004315F8" w:rsidP="004315F8">
      <w:pPr>
        <w:pStyle w:val="NormalWeb"/>
      </w:pPr>
      <w:r>
        <w:t xml:space="preserve">This is not 1918. This is 2020. We have massive technology and industrial capacity. That technology and industrial capacity needs to be put to work to stop this disaster from unfolding. A vaccine, social distancing and masks are all reasonable approaches from 1918. However in 2020 we know and can do much more. Why haven't we started? </w:t>
      </w:r>
    </w:p>
    <w:p w14:paraId="16447D86" w14:textId="77777777" w:rsidR="004315F8" w:rsidRDefault="004315F8" w:rsidP="004315F8">
      <w:pPr>
        <w:pStyle w:val="NormalWeb"/>
      </w:pPr>
      <w:r>
        <w:t xml:space="preserve">From this analysis: </w:t>
      </w:r>
    </w:p>
    <w:p w14:paraId="5C903473" w14:textId="77777777" w:rsidR="004315F8" w:rsidRDefault="004315F8" w:rsidP="00692654">
      <w:pPr>
        <w:numPr>
          <w:ilvl w:val="0"/>
          <w:numId w:val="143"/>
        </w:numPr>
        <w:spacing w:before="100" w:beforeAutospacing="1" w:after="100" w:afterAutospacing="1" w:line="240" w:lineRule="auto"/>
      </w:pPr>
      <w:r>
        <w:lastRenderedPageBreak/>
        <w:t xml:space="preserve">We know this virus is partially airborne </w:t>
      </w:r>
    </w:p>
    <w:p w14:paraId="23391784" w14:textId="77777777" w:rsidR="004315F8" w:rsidRDefault="004315F8" w:rsidP="00692654">
      <w:pPr>
        <w:numPr>
          <w:ilvl w:val="0"/>
          <w:numId w:val="143"/>
        </w:numPr>
        <w:spacing w:before="100" w:beforeAutospacing="1" w:after="100" w:afterAutospacing="1" w:line="240" w:lineRule="auto"/>
      </w:pPr>
      <w:r>
        <w:t xml:space="preserve">We know that we can live safely outdoors by just social distancing </w:t>
      </w:r>
    </w:p>
    <w:p w14:paraId="6047E078" w14:textId="77777777" w:rsidR="004315F8" w:rsidRDefault="004315F8" w:rsidP="00692654">
      <w:pPr>
        <w:numPr>
          <w:ilvl w:val="0"/>
          <w:numId w:val="143"/>
        </w:numPr>
        <w:spacing w:before="100" w:beforeAutospacing="1" w:after="100" w:afterAutospacing="1" w:line="240" w:lineRule="auto"/>
      </w:pPr>
      <w:r>
        <w:t xml:space="preserve">We also know that we have a serious problem with small indoor spaces such as classrooms, bars, restaurants, small retail shops, small offices </w:t>
      </w:r>
    </w:p>
    <w:p w14:paraId="407B3A4E" w14:textId="77777777" w:rsidR="004315F8" w:rsidRDefault="004315F8" w:rsidP="00692654">
      <w:pPr>
        <w:numPr>
          <w:ilvl w:val="0"/>
          <w:numId w:val="143"/>
        </w:numPr>
        <w:spacing w:before="100" w:beforeAutospacing="1" w:after="100" w:afterAutospacing="1" w:line="240" w:lineRule="auto"/>
      </w:pPr>
      <w:r>
        <w:t xml:space="preserve">We also know that large indoor spaces are significantly less risk, but still dangerous </w:t>
      </w:r>
    </w:p>
    <w:p w14:paraId="52788C97" w14:textId="77777777" w:rsidR="004315F8" w:rsidRDefault="004315F8" w:rsidP="00692654">
      <w:pPr>
        <w:numPr>
          <w:ilvl w:val="0"/>
          <w:numId w:val="143"/>
        </w:numPr>
        <w:spacing w:before="100" w:beforeAutospacing="1" w:after="100" w:afterAutospacing="1" w:line="240" w:lineRule="auto"/>
      </w:pPr>
      <w:r>
        <w:t xml:space="preserve">We know that upgrading our buildings will make our indoor spaces safe again, it is just a matter of money and policy </w:t>
      </w:r>
    </w:p>
    <w:p w14:paraId="75B656EB" w14:textId="77777777" w:rsidR="004315F8" w:rsidRDefault="004315F8" w:rsidP="004315F8">
      <w:pPr>
        <w:pStyle w:val="NormalWeb"/>
      </w:pPr>
      <w:r>
        <w:t xml:space="preserve">The choice is simple. We either go to work and start applying our technology and engineering to transform our indoor spaces or we watch people die as we live in fear for years moving forward. Read this analysis. Look at the proposed legislation. Hold all people in positions of authority accountable. It is your / our life! </w:t>
      </w:r>
    </w:p>
    <w:p w14:paraId="445DEC6F" w14:textId="77777777" w:rsidR="006B03AA" w:rsidRDefault="006B03AA" w:rsidP="006B03AA">
      <w:pPr>
        <w:pStyle w:val="NormalWeb"/>
      </w:pPr>
      <w:r>
        <w:t xml:space="preserve">The following is an excerpt [16]: </w:t>
      </w:r>
    </w:p>
    <w:p w14:paraId="2BFD4179" w14:textId="0C0255FA" w:rsidR="006B03AA" w:rsidRDefault="006B03AA" w:rsidP="00536D6C">
      <w:r>
        <w:rPr>
          <w:i/>
          <w:iCs/>
        </w:rPr>
        <w:t>November 10, 2020</w:t>
      </w:r>
      <w:r w:rsidR="00536D6C">
        <w:rPr>
          <w:i/>
          <w:iCs/>
        </w:rPr>
        <w:t xml:space="preserve">. </w:t>
      </w:r>
      <w:r>
        <w:rPr>
          <w:i/>
          <w:iCs/>
        </w:rPr>
        <w:t>ROCK HILL, SC</w:t>
      </w:r>
      <w:r w:rsidR="00536D6C">
        <w:rPr>
          <w:i/>
          <w:iCs/>
        </w:rPr>
        <w:t>.</w:t>
      </w:r>
      <w:r>
        <w:t xml:space="preserve"> </w:t>
      </w:r>
    </w:p>
    <w:p w14:paraId="2DC592A7" w14:textId="77777777" w:rsidR="006B03AA" w:rsidRDefault="006B03AA" w:rsidP="006B03AA">
      <w:pPr>
        <w:pStyle w:val="NormalWeb"/>
      </w:pPr>
      <w:r>
        <w:rPr>
          <w:i/>
          <w:iCs/>
        </w:rPr>
        <w:t>The Chester County School District announced in October that they would use ultraviolet lights to help fight the spread of COVID-19. Lewisville Elementary, in Richburg, will be the first in the district to use this technology -- and one of the first in the nation, said district Public Information Officer Chris Christoff.</w:t>
      </w:r>
      <w:r>
        <w:t xml:space="preserve"> </w:t>
      </w:r>
    </w:p>
    <w:p w14:paraId="0F97E664" w14:textId="77777777" w:rsidR="006B03AA" w:rsidRDefault="006B03AA" w:rsidP="006B03AA">
      <w:pPr>
        <w:pStyle w:val="NormalWeb"/>
      </w:pPr>
      <w:r>
        <w:rPr>
          <w:i/>
          <w:iCs/>
        </w:rPr>
        <w:t>“We’re extremely honored to be among the first to utilize this technology,” said Chester County School District Superintendent Antwon Sutton at the time. “We’ve chosen Lewisville Elementary based on the fact that elementary schools have been identified as more high risk when it comes to exposure.”</w:t>
      </w:r>
      <w:r>
        <w:t xml:space="preserve"> </w:t>
      </w:r>
    </w:p>
    <w:p w14:paraId="516E3603" w14:textId="77777777" w:rsidR="006B03AA" w:rsidRDefault="006B03AA" w:rsidP="006B03AA">
      <w:pPr>
        <w:pStyle w:val="NormalWeb"/>
      </w:pPr>
      <w:r>
        <w:rPr>
          <w:i/>
          <w:iCs/>
        </w:rPr>
        <w:t>The technology is already being installed, and the district anticipates completion this month, Christoff said.</w:t>
      </w:r>
      <w:r>
        <w:t xml:space="preserve"> </w:t>
      </w:r>
    </w:p>
    <w:p w14:paraId="0C1AE6F6" w14:textId="77777777" w:rsidR="006B03AA" w:rsidRDefault="006B03AA" w:rsidP="006B03AA">
      <w:pPr>
        <w:pStyle w:val="NormalWeb"/>
      </w:pPr>
      <w:r>
        <w:rPr>
          <w:i/>
          <w:iCs/>
        </w:rPr>
        <w:t>Is UV technology safe? Will it be effective? Here’s what The Herald found out.</w:t>
      </w:r>
      <w:r>
        <w:t xml:space="preserve"> </w:t>
      </w:r>
    </w:p>
    <w:p w14:paraId="7F1B24FC" w14:textId="77777777" w:rsidR="006B03AA" w:rsidRDefault="006B03AA" w:rsidP="006B03AA">
      <w:pPr>
        <w:pStyle w:val="NormalWeb"/>
      </w:pPr>
      <w:r>
        <w:rPr>
          <w:i/>
          <w:iCs/>
        </w:rPr>
        <w:t xml:space="preserve">The lights being used in Chester are called Germicidal Ultraviolet lights, also known as GUV. They will use 254 UV-C light -- 254 being the wavelength. There will be some overhead GUV lights installed throughout the schools, Christoff said. The units, provided by </w:t>
      </w:r>
      <w:r>
        <w:rPr>
          <w:b/>
          <w:bCs/>
          <w:i/>
          <w:iCs/>
        </w:rPr>
        <w:t>NetZero USA</w:t>
      </w:r>
      <w:r>
        <w:rPr>
          <w:i/>
          <w:iCs/>
        </w:rPr>
        <w:t>, also will include hand-held units, which will be used to disinfect classrooms and surfaces</w:t>
      </w:r>
      <w:r>
        <w:t xml:space="preserve"> </w:t>
      </w:r>
    </w:p>
    <w:p w14:paraId="4F66CB89" w14:textId="77777777" w:rsidR="006B03AA" w:rsidRDefault="006B03AA" w:rsidP="006B03AA">
      <w:pPr>
        <w:pStyle w:val="NormalWeb"/>
      </w:pPr>
      <w:r>
        <w:rPr>
          <w:i/>
          <w:iCs/>
        </w:rPr>
        <w:t>GUV of this type is not new technology. Articles on GUV date back to 1947 -- when it was used in a school outside of Philadelphia.</w:t>
      </w:r>
      <w:r>
        <w:t xml:space="preserve"> </w:t>
      </w:r>
    </w:p>
    <w:p w14:paraId="359B2781" w14:textId="77777777" w:rsidR="006B03AA" w:rsidRDefault="006B03AA" w:rsidP="006B03AA">
      <w:pPr>
        <w:pStyle w:val="NormalWeb"/>
      </w:pPr>
      <w:r>
        <w:rPr>
          <w:i/>
          <w:iCs/>
        </w:rPr>
        <w:t>The effectiveness of GUV has been proven. A study done in South Africa, which was published in the U.S. Library of Medicine, states: “Upper room germicidal UV air disinfection with air mixing was highly effective in reducing tuberculosis transmission under hospital conditions.” Edward Nardell, a doctor and professor of medicine at Harvard Medical School, contributed to the study. He said it proved “80% efficacy,” in stopping the spread of tuberculosis.</w:t>
      </w:r>
      <w:r>
        <w:t xml:space="preserve"> </w:t>
      </w:r>
    </w:p>
    <w:p w14:paraId="1C474673" w14:textId="77777777" w:rsidR="006B03AA" w:rsidRDefault="006B03AA" w:rsidP="006B03AA">
      <w:pPr>
        <w:pStyle w:val="NormalWeb"/>
      </w:pPr>
      <w:r>
        <w:rPr>
          <w:i/>
          <w:iCs/>
        </w:rPr>
        <w:t>GUV does work on COVID-19, the virus caused by the novel coronavirus. It disinfects by destroying the virus in the air. “UV works on every single kind of pathogen there is. It works on COVID,” Nardell said.</w:t>
      </w:r>
      <w:r>
        <w:t xml:space="preserve"> </w:t>
      </w:r>
    </w:p>
    <w:p w14:paraId="7566614C" w14:textId="5B0B997E" w:rsidR="006B03AA" w:rsidRDefault="006B03AA" w:rsidP="006B03AA">
      <w:pPr>
        <w:pStyle w:val="NormalWeb"/>
      </w:pPr>
      <w:r>
        <w:rPr>
          <w:b/>
          <w:bCs/>
          <w:i/>
          <w:iCs/>
        </w:rPr>
        <w:lastRenderedPageBreak/>
        <w:t>The reason this technology seems new to us is that it has not been necessary for a</w:t>
      </w:r>
      <w:r w:rsidR="00536D6C">
        <w:rPr>
          <w:b/>
          <w:bCs/>
          <w:i/>
          <w:iCs/>
        </w:rPr>
        <w:t xml:space="preserve"> </w:t>
      </w:r>
      <w:r>
        <w:rPr>
          <w:b/>
          <w:bCs/>
          <w:i/>
          <w:iCs/>
        </w:rPr>
        <w:t>while. Since studies in the 1940s</w:t>
      </w:r>
      <w:r>
        <w:rPr>
          <w:i/>
          <w:iCs/>
        </w:rPr>
        <w:t>, which focused on stopping the spread of measles, the U.S. hasn’t needed this technology, Nardell said. Schools that are implementing this technology during the coronavirus pandemic are among the first to use UV light in decades.</w:t>
      </w:r>
      <w:r>
        <w:t xml:space="preserve"> </w:t>
      </w:r>
    </w:p>
    <w:p w14:paraId="73AF914C" w14:textId="77777777" w:rsidR="006B03AA" w:rsidRDefault="006B03AA" w:rsidP="006B03AA">
      <w:pPr>
        <w:pStyle w:val="NormalWeb"/>
      </w:pPr>
      <w:r>
        <w:rPr>
          <w:i/>
          <w:iCs/>
        </w:rPr>
        <w:t>GUV is safe as long as it is installed properly. Ceiling fans and proper ventilation are important, Nardell said. He recommends that any school installing this program has an outside professional -- someone who has no stake in the game -- come and check that the system is installed correctly before they turn it on.</w:t>
      </w:r>
      <w:r>
        <w:t xml:space="preserve"> </w:t>
      </w:r>
    </w:p>
    <w:p w14:paraId="31661802" w14:textId="77777777" w:rsidR="006B03AA" w:rsidRDefault="006B03AA" w:rsidP="006B03AA">
      <w:pPr>
        <w:pStyle w:val="NormalWeb"/>
      </w:pPr>
      <w:r>
        <w:rPr>
          <w:i/>
          <w:iCs/>
        </w:rPr>
        <w:t>If the above guidelines are followed, students will not experience side effects. “</w:t>
      </w:r>
      <w:r>
        <w:rPr>
          <w:b/>
          <w:bCs/>
          <w:i/>
          <w:iCs/>
        </w:rPr>
        <w:t>There’s not much we don’t know,” Nardell said. “It doesn’t cause skin cancer, it doesn’t cause cataracts, it can’t even give you a good sunburn.” It can cause irritation of the skin and eyes; the eyes are the most sensitive. If students are complaining of eye irritation, Nardell said, the system has not been properly installed.</w:t>
      </w:r>
      <w:r>
        <w:t xml:space="preserve"> </w:t>
      </w:r>
    </w:p>
    <w:p w14:paraId="34B3C0E5" w14:textId="77777777" w:rsidR="006B03AA" w:rsidRDefault="006B03AA" w:rsidP="006B03AA">
      <w:pPr>
        <w:pStyle w:val="NormalWeb"/>
      </w:pPr>
      <w:r>
        <w:rPr>
          <w:b/>
          <w:bCs/>
          <w:i/>
          <w:iCs/>
        </w:rPr>
        <w:t>Other schools are currently using this technology. Cambridge Friend’s School in Cambridge, Mass., installed Upper Room GUV lights (GUV light installed in the ceiling) earlier this year.</w:t>
      </w:r>
      <w:r>
        <w:t xml:space="preserve"> </w:t>
      </w:r>
    </w:p>
    <w:p w14:paraId="6EFBE58F" w14:textId="77777777" w:rsidR="006B03AA" w:rsidRDefault="006B03AA" w:rsidP="006B03AA">
      <w:pPr>
        <w:pStyle w:val="NormalWeb"/>
      </w:pPr>
      <w:r>
        <w:rPr>
          <w:i/>
          <w:iCs/>
        </w:rPr>
        <w:t>It won’t necessarily control the spread of coronavirus, unless exposure is strictly unlimited. In past studies, like the one in Philadelphia, the technology wasn’t effective in stopping the spread of disease because children rode the bus after school. Without the GUV technology, the disease (measles in their case) was quickly spread in other environments. Unless children are being strictly isolated outside of school, they will still be susceptible to the virus, Nardell said. The study in South Africa showed more effectiveness because it took place in hospital conditions where patients were strictly isolated.</w:t>
      </w:r>
      <w:r>
        <w:t xml:space="preserve"> </w:t>
      </w:r>
    </w:p>
    <w:p w14:paraId="50A28D05" w14:textId="77777777" w:rsidR="006B03AA" w:rsidRDefault="006B03AA" w:rsidP="006B03AA">
      <w:pPr>
        <w:pStyle w:val="NormalWeb"/>
      </w:pPr>
      <w:r>
        <w:rPr>
          <w:i/>
          <w:iCs/>
        </w:rPr>
        <w:t>It should be most helpful to teachers, who don’t mingle with students outside of school. “You may not protect every kid from this, if they’re touching and in close contact, but you could certainly protect your teachers,” Nardell said.</w:t>
      </w:r>
      <w:r>
        <w:t xml:space="preserve"> </w:t>
      </w:r>
    </w:p>
    <w:p w14:paraId="0708CC37" w14:textId="77777777" w:rsidR="006B03AA" w:rsidRDefault="006B03AA" w:rsidP="006B03AA">
      <w:pPr>
        <w:pStyle w:val="NormalWeb"/>
      </w:pPr>
      <w:r>
        <w:t xml:space="preserve">The big question is what have all organizations done to make everyone more safe from the COVID-19 disaster in 2020 and what will happen in 2021? Will the stupid continue to prevail? </w:t>
      </w:r>
    </w:p>
    <w:p w14:paraId="778F13D2" w14:textId="77777777" w:rsidR="006B03AA" w:rsidRDefault="006B03AA" w:rsidP="006B03AA">
      <w:pPr>
        <w:pStyle w:val="NormalWeb"/>
      </w:pPr>
      <w:r>
        <w:t xml:space="preserve">References: </w:t>
      </w:r>
    </w:p>
    <w:p w14:paraId="46F8682F" w14:textId="584C71BE" w:rsidR="006B03AA" w:rsidRDefault="006B03AA" w:rsidP="006B03AA">
      <w:pPr>
        <w:pStyle w:val="NormalWeb"/>
      </w:pPr>
      <w:r>
        <w:t>[</w:t>
      </w:r>
      <w:hyperlink r:id="rId29" w:history="1">
        <w:r>
          <w:rPr>
            <w:rStyle w:val="Hyperlink"/>
          </w:rPr>
          <w:t>Library/Spanish-Flu</w:t>
        </w:r>
      </w:hyperlink>
      <w:r>
        <w:t xml:space="preserve">] </w:t>
      </w:r>
    </w:p>
    <w:p w14:paraId="42C1A785" w14:textId="07B465B6" w:rsidR="006B03AA" w:rsidRDefault="006B03AA" w:rsidP="006B03AA">
      <w:pPr>
        <w:pStyle w:val="NormalWeb"/>
      </w:pPr>
      <w:r>
        <w:t>[1] </w:t>
      </w:r>
      <w:hyperlink r:id="rId30" w:history="1">
        <w:r>
          <w:rPr>
            <w:rStyle w:val="Hyperlink"/>
          </w:rPr>
          <w:t>Spanish Flu</w:t>
        </w:r>
      </w:hyperlink>
      <w:r>
        <w:t xml:space="preserve">, webpage https://en.wikipedia.org/wiki/Spanish_flu, April 2020. </w:t>
      </w:r>
    </w:p>
    <w:p w14:paraId="1A4467FE" w14:textId="2EAEA8DF" w:rsidR="006B03AA" w:rsidRDefault="006B03AA" w:rsidP="006B03AA">
      <w:pPr>
        <w:pStyle w:val="NormalWeb"/>
      </w:pPr>
      <w:r>
        <w:t xml:space="preserve">[2] See section </w:t>
      </w:r>
      <w:hyperlink r:id="rId31" w:anchor="mozTocId53794" w:history="1">
        <w:r>
          <w:rPr>
            <w:rStyle w:val="Hyperlink"/>
          </w:rPr>
          <w:t>Death Rates</w:t>
        </w:r>
      </w:hyperlink>
      <w:r>
        <w:t xml:space="preserve">. </w:t>
      </w:r>
    </w:p>
    <w:p w14:paraId="4D564A79" w14:textId="7D913DDD" w:rsidR="006B03AA" w:rsidRDefault="006B03AA" w:rsidP="006B03AA">
      <w:pPr>
        <w:pStyle w:val="NormalWeb"/>
      </w:pPr>
      <w:r>
        <w:t xml:space="preserve">[3] </w:t>
      </w:r>
      <w:hyperlink r:id="rId32" w:history="1">
        <w:r>
          <w:rPr>
            <w:rStyle w:val="Hyperlink"/>
          </w:rPr>
          <w:t>COVID-19 Pandemic</w:t>
        </w:r>
      </w:hyperlink>
      <w:r>
        <w:t xml:space="preserve">, webpage https://en.wikipedia.org/wiki/Coronavirus_disease_2019, April 2020. </w:t>
      </w:r>
    </w:p>
    <w:p w14:paraId="0273DD93" w14:textId="47FF32BB" w:rsidR="006B03AA" w:rsidRDefault="006B03AA" w:rsidP="006B03AA">
      <w:pPr>
        <w:pStyle w:val="NormalWeb"/>
      </w:pPr>
      <w:r>
        <w:t xml:space="preserve">[4] Former COVID-19 Task Force Member Describes Political Pressure On Scientists, The Rachel Maddow Show, MSNBC, September 25, 2020. webpage https://www.msnbc.com/rachel-maddow-show, MSNBC youtube channel https://www.youtube.com/watch?v=xBlG-WmjJC0, </w:t>
      </w:r>
      <w:r>
        <w:lastRenderedPageBreak/>
        <w:t xml:space="preserve">September 2020. </w:t>
      </w:r>
      <w:hyperlink r:id="rId33" w:history="1">
        <w:r>
          <w:rPr>
            <w:rStyle w:val="Hyperlink"/>
          </w:rPr>
          <w:t>Former COVID-19 Task Force Member Describes Political Pressure On Scientists</w:t>
        </w:r>
      </w:hyperlink>
      <w:r>
        <w:t xml:space="preserve"> </w:t>
      </w:r>
    </w:p>
    <w:p w14:paraId="32080D2C" w14:textId="244A1C0F" w:rsidR="006B03AA" w:rsidRDefault="006B03AA" w:rsidP="006B03AA">
      <w:pPr>
        <w:pStyle w:val="NormalWeb"/>
      </w:pPr>
      <w:r>
        <w:t xml:space="preserve">[5] Olivia Troye Says Trump Continuously Undermined Doctors on Coronavirus Task Force, The View, ABC Television, September 25, 2020. webpage The View youtube channel https://www.youtube.com/watch?v=Krg_xSDKIH4, September 2020. </w:t>
      </w:r>
      <w:hyperlink r:id="rId34" w:history="1">
        <w:r>
          <w:rPr>
            <w:rStyle w:val="Hyperlink"/>
          </w:rPr>
          <w:t>Olivia Troye Says Trump Continuously Undermined Doctors on Coronavirus Task Force</w:t>
        </w:r>
      </w:hyperlink>
      <w:r>
        <w:t xml:space="preserve"> </w:t>
      </w:r>
    </w:p>
    <w:p w14:paraId="79EE105F" w14:textId="4A23230C" w:rsidR="006B03AA" w:rsidRDefault="006B03AA" w:rsidP="006B03AA">
      <w:pPr>
        <w:pStyle w:val="NormalWeb"/>
      </w:pPr>
      <w:r>
        <w:t xml:space="preserve">[6] Olivia Troye Responds to Claim That She's a "Disgruntled Employee", The View, ABC Television, September 25, 2020. webpage The View youtube channel webpage https://www.youtube.com/watch?v=HDcDHe4syZE, September 2020. </w:t>
      </w:r>
      <w:hyperlink r:id="rId35" w:history="1">
        <w:r>
          <w:rPr>
            <w:rStyle w:val="Hyperlink"/>
          </w:rPr>
          <w:t>Olivia Troye Responds to Claim That She's a "Disgruntled Employee"</w:t>
        </w:r>
      </w:hyperlink>
      <w:r>
        <w:t xml:space="preserve"> </w:t>
      </w:r>
    </w:p>
    <w:p w14:paraId="3CF716FB" w14:textId="410454A8" w:rsidR="006B03AA" w:rsidRDefault="006B03AA" w:rsidP="006B03AA">
      <w:pPr>
        <w:pStyle w:val="NormalWeb"/>
      </w:pPr>
      <w:r>
        <w:t xml:space="preserve">[7] No social distancing and few masks as crowd waits for Trump rally in Nevada, CNN, September 12, 2020. webpage https://www.cnn.com/2020/09/12/politics/trump-nevada-rally-face-masks-social-distancing/index.html, December 2020. </w:t>
      </w:r>
      <w:hyperlink r:id="rId36" w:history="1">
        <w:r>
          <w:rPr>
            <w:rStyle w:val="Hyperlink"/>
          </w:rPr>
          <w:t>No social distancing and few masks as crowd waits for Trump rally in Nevada</w:t>
        </w:r>
      </w:hyperlink>
      <w:r>
        <w:t xml:space="preserve"> </w:t>
      </w:r>
    </w:p>
    <w:p w14:paraId="6E39686F" w14:textId="77777777" w:rsidR="006B03AA" w:rsidRDefault="006B03AA" w:rsidP="006B03AA">
      <w:pPr>
        <w:pStyle w:val="NormalWeb"/>
      </w:pPr>
      <w:r>
        <w:t xml:space="preserve">[8] The Blind Horse Becomes First Restaurant In The United States To Install Far-UVC Light Technology For Real-Time Virus Mitigation And Indoor Sanitization, Globe Newswire, October 13, 2020. webpage https://www.globenewswire.com/news-release/2020/10/13/2107717/0/en/THE-BLIND-HORSE-BECOMES-FIRST-RESTAURANT- IN-THE-UNITED-STATES-TO-INSTALL-FAR-UVC-LIGHT-TECHNOLOGY-FOR-REAL-TIME- VIRUS-MITIGATION-AND-INDOOR-SANITIZATION.html, January 2021. </w:t>
      </w:r>
    </w:p>
    <w:p w14:paraId="2B684E94" w14:textId="5E308DF1" w:rsidR="006B03AA" w:rsidRDefault="006B03AA" w:rsidP="006B03AA">
      <w:pPr>
        <w:pStyle w:val="NormalWeb"/>
      </w:pPr>
      <w:r>
        <w:t xml:space="preserve">[9] Wisconsin Restaurant Installs COVID-Killing UV Lights, Spectrum News1, October 14, 2020. webpage https://spectrumnews1.com/wi/madison/coronavirus/2020/10/14/wisconsin-restaurant-installs-covid-killing-uv-lights-, January 2021. </w:t>
      </w:r>
      <w:hyperlink r:id="rId37" w:history="1">
        <w:r>
          <w:rPr>
            <w:rStyle w:val="Hyperlink"/>
          </w:rPr>
          <w:t>Wisconsin Restaurant Installs COVID-Killing UV Lights</w:t>
        </w:r>
      </w:hyperlink>
      <w:r>
        <w:t xml:space="preserve"> </w:t>
      </w:r>
    </w:p>
    <w:p w14:paraId="5B9B5F1A" w14:textId="07C23963" w:rsidR="006B03AA" w:rsidRDefault="006B03AA" w:rsidP="006B03AA">
      <w:pPr>
        <w:pStyle w:val="NormalWeb"/>
      </w:pPr>
      <w:r>
        <w:t xml:space="preserve">[10] With winter approaching, some restaurants turn to UV light to make indoors safer, Products that use UV rays to purify the air are popping up in restaurants., September 02, 2020. webpage https://www.restaurantbusinessonline.com/technology/winter-approaching-some-restaurants-turn-uv-light-make-indoors-safer, January 2021. </w:t>
      </w:r>
      <w:hyperlink r:id="rId38" w:history="1">
        <w:r>
          <w:rPr>
            <w:rStyle w:val="Hyperlink"/>
          </w:rPr>
          <w:t>With winter approaching, some restaurants turn to UV light to make indoors safer</w:t>
        </w:r>
      </w:hyperlink>
      <w:r>
        <w:t xml:space="preserve"> </w:t>
      </w:r>
    </w:p>
    <w:p w14:paraId="729C5264" w14:textId="41202E7B" w:rsidR="006B03AA" w:rsidRDefault="006B03AA" w:rsidP="006B03AA">
      <w:pPr>
        <w:pStyle w:val="NormalWeb"/>
      </w:pPr>
      <w:r>
        <w:t xml:space="preserve">[11] Breathe Easier: Seattle-area restaurants invest in fancy air filtration systems, seattlerefined Sinclair Broadcast Group, October 02, 2020, webpage http://seattlerefined.com/eat-drink/breathe-easier-forward-thinking-restaurants-invest-in-air-filtration-systems, January 2021. </w:t>
      </w:r>
      <w:hyperlink r:id="rId39" w:history="1">
        <w:r>
          <w:rPr>
            <w:rStyle w:val="Hyperlink"/>
          </w:rPr>
          <w:t>Breathe Easier: Seattle-area restaurants invest in fancy air filtration systems</w:t>
        </w:r>
      </w:hyperlink>
      <w:r>
        <w:t xml:space="preserve"> </w:t>
      </w:r>
    </w:p>
    <w:p w14:paraId="7211C062" w14:textId="0AA40246" w:rsidR="006B03AA" w:rsidRDefault="006B03AA" w:rsidP="006B03AA">
      <w:pPr>
        <w:pStyle w:val="NormalWeb"/>
      </w:pPr>
      <w:r>
        <w:t xml:space="preserve">[12] Margate condo first in state to install ultraviolet light sanitizing technology, they say, Press Of Atlantic City, September 09, 2020. webpage https://pressofatlanticcity.com/margate-condo-first-in-state-to-install-ultraviolet-light-sanitizing-technology-they-say/article_5c259798-7c35-5ad8-be85-e5b7a5838aa3.html, January 2021. </w:t>
      </w:r>
      <w:hyperlink r:id="rId40" w:history="1">
        <w:r>
          <w:rPr>
            <w:rStyle w:val="Hyperlink"/>
          </w:rPr>
          <w:t>Margate condo first in state to install ultraviolet light sanitizing technology, they say</w:t>
        </w:r>
      </w:hyperlink>
      <w:r>
        <w:t xml:space="preserve"> </w:t>
      </w:r>
    </w:p>
    <w:p w14:paraId="2E0E6BC2" w14:textId="50F7E5E2" w:rsidR="006B03AA" w:rsidRDefault="006B03AA" w:rsidP="006B03AA">
      <w:pPr>
        <w:pStyle w:val="NormalWeb"/>
      </w:pPr>
      <w:r>
        <w:t xml:space="preserve">[13] Technology at the Forefront for Healthier High-Rise Buildings, The COVID-19 pandemic has real estate developers turning to new tech, like UV light treatments and touchless entrances, </w:t>
      </w:r>
      <w:r>
        <w:lastRenderedPageBreak/>
        <w:t xml:space="preserve">to create safer environments for residents, Mansion Global June 07, 2020. webpage https://www.mansionglobal.com/articles/technology-at-the-forefront-for-healthier-high-rise-buildings-216579, January 2021. </w:t>
      </w:r>
      <w:hyperlink r:id="rId41" w:history="1">
        <w:r>
          <w:rPr>
            <w:rStyle w:val="Hyperlink"/>
          </w:rPr>
          <w:t>Technology at the Forefront for Healthier High-Rise Buildings</w:t>
        </w:r>
      </w:hyperlink>
      <w:r>
        <w:t xml:space="preserve"> </w:t>
      </w:r>
    </w:p>
    <w:p w14:paraId="7A48CA90" w14:textId="513B009E" w:rsidR="006B03AA" w:rsidRDefault="006B03AA" w:rsidP="006B03AA">
      <w:pPr>
        <w:pStyle w:val="NormalWeb"/>
      </w:pPr>
      <w:r>
        <w:t xml:space="preserve">[14] UV lights, ozone cleaners, sanitizers help shelter keep homeless safe, Catholic News Service, June 16, 2020. webpage https://angelusnews.com/news/nation/uv-lights-ozone-cleaners-sanitizers-help-shelter-keep-homeless-safe/, January 2021. </w:t>
      </w:r>
      <w:hyperlink r:id="rId42" w:history="1">
        <w:r>
          <w:rPr>
            <w:rStyle w:val="Hyperlink"/>
          </w:rPr>
          <w:t>UV lights, ozone cleaners, sanitizers help shelter keep homeless safe</w:t>
        </w:r>
      </w:hyperlink>
      <w:r>
        <w:t xml:space="preserve"> </w:t>
      </w:r>
    </w:p>
    <w:p w14:paraId="558FF564" w14:textId="5F938E5B" w:rsidR="006B03AA" w:rsidRDefault="006B03AA" w:rsidP="006B03AA">
      <w:pPr>
        <w:pStyle w:val="NormalWeb"/>
      </w:pPr>
      <w:r>
        <w:t xml:space="preserve">[15] High school installs ultraviolet light system to keep students safe, WNNC, May 20, 2020. webpage https://www.wcnc.com/article/news/health/coronavirus/queens-grant-high-school-uv-light-system-coronavirus/275-c3e54672-905f-4fab-8e5f-8c58d5ca49f3, January 2021. </w:t>
      </w:r>
      <w:hyperlink r:id="rId43" w:history="1">
        <w:r>
          <w:rPr>
            <w:rStyle w:val="Hyperlink"/>
          </w:rPr>
          <w:t>High school installs ultraviolet light system to keep students safe</w:t>
        </w:r>
      </w:hyperlink>
      <w:r>
        <w:t xml:space="preserve"> </w:t>
      </w:r>
    </w:p>
    <w:p w14:paraId="641E1355" w14:textId="3AC9148C" w:rsidR="00A574BF" w:rsidRDefault="006B03AA" w:rsidP="007D2A65">
      <w:pPr>
        <w:pStyle w:val="NormalWeb"/>
      </w:pPr>
      <w:r>
        <w:t xml:space="preserve">[16] Some SC schools to use ultraviolet light to fight coronavirus. A few things to know. The Herald November 10, 2020. webpage https://www.heraldonline.com/news/coronavirus/article247021112.html, January 2021. </w:t>
      </w:r>
      <w:hyperlink r:id="rId44" w:history="1">
        <w:r>
          <w:rPr>
            <w:rStyle w:val="Hyperlink"/>
          </w:rPr>
          <w:t>Some SC schools to use ultraviolet light to fight coronavirus. A few things to know</w:t>
        </w:r>
      </w:hyperlink>
      <w:r w:rsidR="00A574BF">
        <w:t xml:space="preserve">. </w:t>
      </w:r>
    </w:p>
    <w:p w14:paraId="53C1CECF" w14:textId="2364C7B8" w:rsidR="0016227E" w:rsidRDefault="00754123" w:rsidP="007C3CB3">
      <w:pPr>
        <w:pStyle w:val="Heading1"/>
      </w:pPr>
      <w:bookmarkStart w:id="15" w:name="_Toc65656654"/>
      <w:r>
        <w:t>Quick Summary</w:t>
      </w:r>
      <w:bookmarkEnd w:id="15"/>
    </w:p>
    <w:p w14:paraId="268698BE" w14:textId="77777777" w:rsidR="00BF3C42" w:rsidRDefault="00BF3C42" w:rsidP="00BF3C42">
      <w:pPr>
        <w:pStyle w:val="NormalWeb"/>
      </w:pPr>
      <w:r>
        <w:t xml:space="preserve">There are many stakeholder views that have been offered to society on the COVID-19 disaster as of May 2020 except for the Engineering Stakeholder. This analysis adds the engineering perspective to the current set of stakeholders. Stakeholders not offered in this analysis are those in denial and those focused strictly on making money by returning to the days before the disaster. They are an example of stakeholders that must be removed from the discussion because it is impossible to develop a solution with them at the stakeholder table. </w:t>
      </w:r>
    </w:p>
    <w:p w14:paraId="149E7669" w14:textId="77777777" w:rsidR="00BF3C42" w:rsidRDefault="00BF3C42" w:rsidP="00BF3C42">
      <w:pPr>
        <w:pStyle w:val="NormalWeb"/>
      </w:pPr>
      <w:r>
        <w:t xml:space="preserve">The engineering perspective on the COVID-19 disaster begins with examining the current system space. The stakeholder needs of the people are reasonable and must be met. Healthcare stakeholders are using a 14th century approach to deal with the crisis when they focus on masks and social distancing. Healthcare stakeholders are also relying on a cure or disease management both of which are years away. The Engineering stakeholders were not even at the table as of May 2020 except in support of the healthcare stakeholders. By August 2020 there was some movement on the ventilation engineering perspective but at an extreme management damage control distance. No numbers and actionable solutions have been provided as part of official guidance. Only statements of increasing ventilation have been provided. </w:t>
      </w:r>
    </w:p>
    <w:p w14:paraId="1E315544" w14:textId="77777777" w:rsidR="00BF3C42" w:rsidRDefault="00BF3C42" w:rsidP="00BF3C42">
      <w:pPr>
        <w:pStyle w:val="NormalWeb"/>
      </w:pPr>
      <w:r>
        <w:t xml:space="preserve">Today we rely on our physical structures to live. This means that the physical structures must somehow reduce the concentration or eliminate viruses. During the energy crisis of the 1970's all HVAC systems were modified to reduce the amount of external air to reduce the amount of fuel consumption. This eventually translated to dollars and today there is a heavy emphasis to reduce HVAC airflow because of costs. This must change immediately. The airflow in all buildings must be massively increased. The air must be subjected to proper filtration and when possible to massive amounts of UV-C that will destroy viruses and bacteria. Once these measures are attempted, they need to be tested in lab settings to see if they work and then tuned to get the maximum benefit without compromise. Specifications then need to be developed for HVAC systems for every type of building setting. Proposed legislation text has been provided as part </w:t>
      </w:r>
      <w:r>
        <w:lastRenderedPageBreak/>
        <w:t xml:space="preserve">of this analysis. The same applies to all the engineering solutions offered in all the proposed Decontamination Architectures. </w:t>
      </w:r>
    </w:p>
    <w:p w14:paraId="65A0D13E" w14:textId="77777777" w:rsidR="00BF3C42" w:rsidRDefault="00BF3C42" w:rsidP="00BF3C42">
      <w:pPr>
        <w:pStyle w:val="NormalWeb"/>
      </w:pPr>
      <w:r>
        <w:t xml:space="preserve">All aircraft and cruise ships must have their HVAC systems tested for virus containment and social distancing must be maintained. The assumption is that these HVAC systems are safe but that may not be the case. This system engineering analysis suggests that the initial virus spread was because of the poor HVAC systems and extremely close social distances of 1 foot on both cruise ships and airplanes. The materials used in these transportation systems also might be suspect. If that is the case, changing these materials will be problematic and similar to what the healthcare stakeholders are doing as they pursue a cure. It is years away. There may be a protocol based on decontamination that may help to reduce the concentration or eliminate the virus. Once again tests need to be performed under controlled lab conditions and then specifications developed for proper system management. Proposed legislation text has been provided as part of this analysis. </w:t>
      </w:r>
    </w:p>
    <w:p w14:paraId="6588128F" w14:textId="77777777" w:rsidR="00BF3C42" w:rsidRDefault="00BF3C42" w:rsidP="00BF3C42">
      <w:pPr>
        <w:pStyle w:val="NormalWeb"/>
      </w:pPr>
      <w:r>
        <w:t xml:space="preserve">Even though massive resources are being applied to develop a successful vaccine, it is clear from a systems perspective that the vaccine will not immediately stop the pandemic. In the best case scenario there is a successful vaccine but it will take 2 or more years for the virus to be removed. In the worst case no vaccine is found. In the middle case there is a vaccine but it will not be 100% effective. This will lengthen the time for the virus to be removed from 2 years to perhaps decades matching what occurred with other efforts to eradicate diseases via vaccination. </w:t>
      </w:r>
    </w:p>
    <w:p w14:paraId="303CEC64" w14:textId="77777777" w:rsidR="00BF3C42" w:rsidRDefault="00BF3C42" w:rsidP="00BF3C42">
      <w:pPr>
        <w:pStyle w:val="NormalWeb"/>
      </w:pPr>
      <w:r>
        <w:t xml:space="preserve">Building ventilation is the one area where changes can be quickly implemented and have a direct effect on minimizing or perhaps even stopping the spread of the virus. There has been evidence that our buildings have been spreading illness for decades after the energy crisis when the building ventilation systems reduced the ventilation rates to save on energy costs. Fortunately there were few life threatening diseases that were partially airborne. Mold has been found in HVAC systems causing allergic reactions and people would get sick with the flu or the cold and just complain about the poor air in buildings. Now there is a virus that kills and the ventilation systems of small spaces (e.g. classrooms, restaurants, small office buildings) must be modified because the risk of infection is very high. The large indoor spaces (e.g. big box stores, large office buildings) also must have their ventilation systems modified even though the risk of infection is lower. There also needs to be proper guidance given to people who have a COVID-19 family member in the home. Opening the windows is insufficient and the ventilation must be mechanically augmented with window and or whole house fans. Empirical data from ground transportation systems shows that there is almost no risk of COVID-19 infection. Using the disclosed ventilation rates of ground transportation systems, the same analysis used for buildings was applied to the ground transportation. The ground transportation results confirmed the models and added confidence to the analysis performed on large and small indoor spaces and outdoor venues. It is because of these results that these recommendations are being restated and emphasized. </w:t>
      </w:r>
    </w:p>
    <w:p w14:paraId="7FD23DA8" w14:textId="4D8EFE24" w:rsidR="00BF3C42" w:rsidRDefault="00BF3C42" w:rsidP="00BF3C42">
      <w:pPr>
        <w:pStyle w:val="NormalWeb"/>
      </w:pPr>
      <w:r>
        <w:t xml:space="preserve">As of August 2020 we see that most management in the US has ignored human behavior and structured systems that do not account for failures because of non-compliant human behavior. For example, not all people will wear masks, but more importantly people that will wear masks are unable to wear them 100% of the time. The analysis clearly shows that just 1 hour of not wearing a mask in a small indoor space with inadequate ventilation, such as during a meal or an 8 hour work shift will lead to infection. Management has failed to communicate the differences between small indoor spaces, large indoor spaces, and outside venues. Applying the same </w:t>
      </w:r>
      <w:r>
        <w:lastRenderedPageBreak/>
        <w:t>approach to these radically different settings is completely inappropriate and has caused the disaster to get worse.</w:t>
      </w:r>
    </w:p>
    <w:p w14:paraId="550DC323" w14:textId="74A47DCF" w:rsidR="00F97DBA" w:rsidRPr="00F97DBA" w:rsidRDefault="00F97DBA" w:rsidP="00F97DBA">
      <w:pPr>
        <w:spacing w:before="100" w:beforeAutospacing="1" w:after="100" w:afterAutospacing="1" w:line="240" w:lineRule="auto"/>
        <w:rPr>
          <w:rFonts w:eastAsia="Times New Roman"/>
        </w:rPr>
      </w:pPr>
      <w:r w:rsidRPr="00F97DBA">
        <w:rPr>
          <w:rFonts w:eastAsia="Times New Roman"/>
        </w:rPr>
        <w:t xml:space="preserve">In 3 years all public buildings will be updated in some way because the virus is now in the environment. The worldwide pandemic will end eventually, then the local US epidemic will end, but people will continue to get sick and die from this virus for decades even with the vaccine. This virus was not contained, it is out, so we do not know what the future holds for other strains and infections. </w:t>
      </w:r>
    </w:p>
    <w:p w14:paraId="0C0405F6" w14:textId="77777777" w:rsidR="00F97DBA" w:rsidRPr="00F97DBA" w:rsidRDefault="00F97DBA" w:rsidP="00F97DBA">
      <w:pPr>
        <w:spacing w:before="100" w:beforeAutospacing="1" w:after="100" w:afterAutospacing="1" w:line="240" w:lineRule="auto"/>
        <w:rPr>
          <w:rFonts w:eastAsia="Times New Roman"/>
        </w:rPr>
      </w:pPr>
      <w:r w:rsidRPr="00F97DBA">
        <w:rPr>
          <w:rFonts w:eastAsia="Times New Roman"/>
        </w:rPr>
        <w:t xml:space="preserve">Updating pubic buildings much like happened in the 1940's, 50s, and 60s will happen in this new century. This generation will relearn what was old knowledge in the past. People don't know that forced air heating was introduced to provide for a healthier environment. They don't know the ceiling level UV lights were found everywhere in bars, restaurants, public restrooms and that you could go to a local store and buy them for your small business for $25. They don't know that 2 generations ago people needed to figure out how to keep someone alive on an airplane flying above 15,000 feet and that knowledge was used to develop the modern HVAC systems. They also don't know what happened during the energy crisis and how the HVAC systems were changed and became problematic. Finally because everyone became very healthy by the 1970s all the UV lights were thrown away. </w:t>
      </w:r>
    </w:p>
    <w:p w14:paraId="01B8824C" w14:textId="282FA1AB" w:rsidR="00F97DBA" w:rsidRPr="00F97DBA" w:rsidRDefault="005E30A9" w:rsidP="00F97DBA">
      <w:pPr>
        <w:spacing w:before="100" w:beforeAutospacing="1" w:after="100" w:afterAutospacing="1" w:line="240" w:lineRule="auto"/>
        <w:rPr>
          <w:rFonts w:eastAsia="Times New Roman"/>
        </w:rPr>
      </w:pPr>
      <w:r>
        <w:t>As far as the legal approach of having people sign release documents - it will not protect anyone from infection, loss of health, or death. If there is an event, it shows there was no due diligence to provide a safe public space and the release document at that point is useless. To even consider such actions shows a severe decline in the civilization and no systems perspective</w:t>
      </w:r>
      <w:r w:rsidR="00F97DBA" w:rsidRPr="00F97DBA">
        <w:rPr>
          <w:rFonts w:eastAsia="Times New Roman"/>
        </w:rPr>
        <w:t xml:space="preserve">. </w:t>
      </w:r>
    </w:p>
    <w:p w14:paraId="0D767B22" w14:textId="77777777" w:rsidR="00035785" w:rsidRDefault="00035785" w:rsidP="00035785">
      <w:pPr>
        <w:pStyle w:val="Heading2"/>
        <w:rPr>
          <w:sz w:val="24"/>
          <w:szCs w:val="24"/>
        </w:rPr>
      </w:pPr>
      <w:bookmarkStart w:id="16" w:name="_Toc65656655"/>
      <w:r>
        <w:t>Current and Future Virus Eradication Findings</w:t>
      </w:r>
      <w:bookmarkEnd w:id="16"/>
      <w:r>
        <w:t xml:space="preserve"> </w:t>
      </w:r>
    </w:p>
    <w:p w14:paraId="155E730A" w14:textId="162FAEAB" w:rsidR="00035785" w:rsidRDefault="00035785" w:rsidP="00035785">
      <w:pPr>
        <w:pStyle w:val="NormalWeb"/>
      </w:pPr>
      <w:r>
        <w:t xml:space="preserve">This systems engineering analysis began on April 14, 2020 and on November 22, 2020 a major connection was made on how the virus might be eradicated. As in most complex system solutions there is no one single approach that will work. The world has been waiting for a vaccine but in order to eradicate the virus traditional engineering must be applied to update the infrastructure. The following table illustrates this finding. </w:t>
      </w:r>
    </w:p>
    <w:p w14:paraId="3E4C9330" w14:textId="506A154C" w:rsidR="00035785" w:rsidRDefault="00035785" w:rsidP="00035785">
      <w:pPr>
        <w:pStyle w:val="Caption"/>
      </w:pPr>
      <w:bookmarkStart w:id="17" w:name="_Toc65656829"/>
      <w:r>
        <w:t xml:space="preserve">Table </w:t>
      </w:r>
      <w:r w:rsidR="001B0186">
        <w:fldChar w:fldCharType="begin"/>
      </w:r>
      <w:r w:rsidR="001B0186">
        <w:instrText xml:space="preserve"> SEQ Table \* ARABIC </w:instrText>
      </w:r>
      <w:r w:rsidR="001B0186">
        <w:fldChar w:fldCharType="separate"/>
      </w:r>
      <w:r w:rsidR="007A6F6D">
        <w:rPr>
          <w:noProof/>
        </w:rPr>
        <w:t>3</w:t>
      </w:r>
      <w:r w:rsidR="001B0186">
        <w:rPr>
          <w:noProof/>
        </w:rPr>
        <w:fldChar w:fldCharType="end"/>
      </w:r>
      <w:r>
        <w:t xml:space="preserve"> - System To Eradicate Current and Future Viruses</w:t>
      </w:r>
      <w:bookmarkEnd w:id="17"/>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47"/>
        <w:gridCol w:w="671"/>
        <w:gridCol w:w="532"/>
        <w:gridCol w:w="1293"/>
        <w:gridCol w:w="1054"/>
        <w:gridCol w:w="1054"/>
        <w:gridCol w:w="1174"/>
        <w:gridCol w:w="670"/>
        <w:gridCol w:w="1054"/>
        <w:gridCol w:w="531"/>
        <w:gridCol w:w="890"/>
      </w:tblGrid>
      <w:tr w:rsidR="006E2102" w:rsidRPr="00BA43B5" w14:paraId="751D480E" w14:textId="77777777" w:rsidTr="006042E5">
        <w:trPr>
          <w:cantSplit/>
          <w:trHeight w:val="1872"/>
          <w:tblHeader/>
          <w:tblCellSpacing w:w="15" w:type="dxa"/>
        </w:trPr>
        <w:tc>
          <w:tcPr>
            <w:tcW w:w="265" w:type="pct"/>
            <w:textDirection w:val="tbRl"/>
            <w:vAlign w:val="center"/>
            <w:hideMark/>
          </w:tcPr>
          <w:p w14:paraId="178620B0" w14:textId="1544405A"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Naturally</w:t>
            </w:r>
            <w:r w:rsidRPr="00BA43B5">
              <w:rPr>
                <w:rFonts w:eastAsia="Times New Roman"/>
                <w:b/>
                <w:bCs/>
                <w:sz w:val="18"/>
                <w:szCs w:val="18"/>
              </w:rPr>
              <w:t xml:space="preserve"> </w:t>
            </w:r>
            <w:r w:rsidRPr="006E2102">
              <w:rPr>
                <w:rFonts w:eastAsia="Times New Roman"/>
                <w:b/>
                <w:bCs/>
                <w:sz w:val="18"/>
                <w:szCs w:val="18"/>
              </w:rPr>
              <w:t xml:space="preserve">Immune </w:t>
            </w:r>
          </w:p>
        </w:tc>
        <w:tc>
          <w:tcPr>
            <w:tcW w:w="338" w:type="pct"/>
            <w:textDirection w:val="tbRl"/>
            <w:vAlign w:val="center"/>
            <w:hideMark/>
          </w:tcPr>
          <w:p w14:paraId="0FA0B3A4" w14:textId="7665689A"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Vaccine</w:t>
            </w:r>
            <w:r w:rsidRPr="00BA43B5">
              <w:rPr>
                <w:rFonts w:eastAsia="Times New Roman"/>
                <w:b/>
                <w:bCs/>
                <w:sz w:val="18"/>
                <w:szCs w:val="18"/>
              </w:rPr>
              <w:t xml:space="preserve"> </w:t>
            </w:r>
            <w:r w:rsidRPr="006E2102">
              <w:rPr>
                <w:rFonts w:eastAsia="Times New Roman"/>
                <w:b/>
                <w:bCs/>
                <w:sz w:val="18"/>
                <w:szCs w:val="18"/>
              </w:rPr>
              <w:br/>
              <w:t xml:space="preserve">Effectiveness </w:t>
            </w:r>
          </w:p>
        </w:tc>
        <w:tc>
          <w:tcPr>
            <w:tcW w:w="265" w:type="pct"/>
            <w:textDirection w:val="tbRl"/>
            <w:vAlign w:val="center"/>
            <w:hideMark/>
          </w:tcPr>
          <w:p w14:paraId="2318664C" w14:textId="2B6AC6B8"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Vaccinated</w:t>
            </w:r>
            <w:r w:rsidRPr="00BA43B5">
              <w:rPr>
                <w:rFonts w:eastAsia="Times New Roman"/>
                <w:b/>
                <w:bCs/>
                <w:sz w:val="18"/>
                <w:szCs w:val="18"/>
              </w:rPr>
              <w:t xml:space="preserve"> </w:t>
            </w:r>
          </w:p>
        </w:tc>
        <w:tc>
          <w:tcPr>
            <w:tcW w:w="667" w:type="pct"/>
            <w:textDirection w:val="tbRl"/>
            <w:vAlign w:val="center"/>
            <w:hideMark/>
          </w:tcPr>
          <w:p w14:paraId="7A1926EB" w14:textId="1C7C3B12"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Exposed Population</w:t>
            </w:r>
            <w:r w:rsidRPr="00BA43B5">
              <w:rPr>
                <w:rFonts w:eastAsia="Times New Roman"/>
                <w:b/>
                <w:bCs/>
                <w:sz w:val="18"/>
                <w:szCs w:val="18"/>
              </w:rPr>
              <w:t xml:space="preserve"> </w:t>
            </w:r>
            <w:r w:rsidRPr="006E2102">
              <w:rPr>
                <w:rFonts w:eastAsia="Times New Roman"/>
                <w:b/>
                <w:bCs/>
                <w:sz w:val="18"/>
                <w:szCs w:val="18"/>
              </w:rPr>
              <w:t>Starting with</w:t>
            </w:r>
            <w:r w:rsidRPr="00BA43B5">
              <w:rPr>
                <w:rFonts w:eastAsia="Times New Roman"/>
                <w:b/>
                <w:bCs/>
                <w:sz w:val="18"/>
                <w:szCs w:val="18"/>
              </w:rPr>
              <w:t xml:space="preserve"> </w:t>
            </w:r>
            <w:r w:rsidRPr="006E2102">
              <w:rPr>
                <w:rFonts w:eastAsia="Times New Roman"/>
                <w:b/>
                <w:bCs/>
                <w:sz w:val="18"/>
                <w:szCs w:val="18"/>
              </w:rPr>
              <w:t>328 million</w:t>
            </w:r>
          </w:p>
        </w:tc>
        <w:tc>
          <w:tcPr>
            <w:tcW w:w="541" w:type="pct"/>
            <w:textDirection w:val="tbRl"/>
            <w:vAlign w:val="center"/>
            <w:hideMark/>
          </w:tcPr>
          <w:p w14:paraId="31F6FB7F" w14:textId="752BC44F"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Deaths</w:t>
            </w:r>
            <w:r w:rsidR="00BA43B5">
              <w:rPr>
                <w:rFonts w:eastAsia="Times New Roman"/>
                <w:b/>
                <w:bCs/>
                <w:sz w:val="18"/>
                <w:szCs w:val="18"/>
              </w:rPr>
              <w:t xml:space="preserve"> </w:t>
            </w:r>
            <w:r w:rsidRPr="006E2102">
              <w:rPr>
                <w:rFonts w:eastAsia="Times New Roman"/>
                <w:b/>
                <w:bCs/>
                <w:sz w:val="18"/>
                <w:szCs w:val="18"/>
              </w:rPr>
              <w:t>@ 2%</w:t>
            </w:r>
          </w:p>
        </w:tc>
        <w:tc>
          <w:tcPr>
            <w:tcW w:w="541" w:type="pct"/>
            <w:textDirection w:val="tbRl"/>
            <w:vAlign w:val="center"/>
            <w:hideMark/>
          </w:tcPr>
          <w:p w14:paraId="6B1B0B94" w14:textId="2B16FEB1"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Deaths @ 3%</w:t>
            </w:r>
          </w:p>
        </w:tc>
        <w:tc>
          <w:tcPr>
            <w:tcW w:w="604" w:type="pct"/>
            <w:textDirection w:val="tbRl"/>
            <w:vAlign w:val="center"/>
            <w:hideMark/>
          </w:tcPr>
          <w:p w14:paraId="079821CF" w14:textId="2C3586AC"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Deaths @ 3.5%</w:t>
            </w:r>
          </w:p>
        </w:tc>
        <w:tc>
          <w:tcPr>
            <w:tcW w:w="338" w:type="pct"/>
            <w:textDirection w:val="tbRl"/>
            <w:vAlign w:val="center"/>
            <w:hideMark/>
          </w:tcPr>
          <w:p w14:paraId="7255AB2F" w14:textId="2214DBE2"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UV-C or</w:t>
            </w:r>
            <w:r w:rsidRPr="00BA43B5">
              <w:rPr>
                <w:rFonts w:eastAsia="Times New Roman"/>
                <w:b/>
                <w:bCs/>
                <w:sz w:val="18"/>
                <w:szCs w:val="18"/>
              </w:rPr>
              <w:t xml:space="preserve"> </w:t>
            </w:r>
            <w:r w:rsidRPr="006E2102">
              <w:rPr>
                <w:rFonts w:eastAsia="Times New Roman"/>
                <w:b/>
                <w:bCs/>
                <w:sz w:val="18"/>
                <w:szCs w:val="18"/>
              </w:rPr>
              <w:t>FAR UV-222</w:t>
            </w:r>
            <w:r w:rsidR="00BA43B5">
              <w:rPr>
                <w:rFonts w:eastAsia="Times New Roman"/>
                <w:b/>
                <w:bCs/>
                <w:sz w:val="18"/>
                <w:szCs w:val="18"/>
              </w:rPr>
              <w:t xml:space="preserve"> </w:t>
            </w:r>
            <w:r w:rsidRPr="006E2102">
              <w:rPr>
                <w:rFonts w:eastAsia="Times New Roman"/>
                <w:b/>
                <w:bCs/>
                <w:sz w:val="18"/>
                <w:szCs w:val="18"/>
              </w:rPr>
              <w:t>Kill / Inactivate</w:t>
            </w:r>
          </w:p>
        </w:tc>
        <w:tc>
          <w:tcPr>
            <w:tcW w:w="541" w:type="pct"/>
            <w:textDirection w:val="tbRl"/>
            <w:vAlign w:val="center"/>
            <w:hideMark/>
          </w:tcPr>
          <w:p w14:paraId="6DD7CB98" w14:textId="77777777" w:rsidR="00AA1DC1" w:rsidRDefault="006E2102" w:rsidP="00BA43B5">
            <w:pPr>
              <w:spacing w:before="100" w:beforeAutospacing="1" w:after="100" w:afterAutospacing="1" w:line="240" w:lineRule="auto"/>
              <w:ind w:left="113" w:right="113"/>
              <w:rPr>
                <w:rFonts w:eastAsia="Times New Roman"/>
                <w:b/>
                <w:bCs/>
                <w:sz w:val="18"/>
                <w:szCs w:val="18"/>
              </w:rPr>
            </w:pPr>
            <w:r w:rsidRPr="006E2102">
              <w:rPr>
                <w:rFonts w:eastAsia="Times New Roman"/>
                <w:b/>
                <w:bCs/>
                <w:sz w:val="18"/>
                <w:szCs w:val="18"/>
              </w:rPr>
              <w:t>Deaths @ 3.5%</w:t>
            </w:r>
            <w:r w:rsidRPr="00BA43B5">
              <w:rPr>
                <w:rFonts w:eastAsia="Times New Roman"/>
                <w:b/>
                <w:bCs/>
                <w:sz w:val="18"/>
                <w:szCs w:val="18"/>
              </w:rPr>
              <w:t xml:space="preserve"> </w:t>
            </w:r>
          </w:p>
          <w:p w14:paraId="5B9511A0" w14:textId="6424AB98"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(With UV)</w:t>
            </w:r>
          </w:p>
        </w:tc>
        <w:tc>
          <w:tcPr>
            <w:tcW w:w="265" w:type="pct"/>
            <w:textDirection w:val="tbRl"/>
            <w:vAlign w:val="center"/>
            <w:hideMark/>
          </w:tcPr>
          <w:p w14:paraId="00D2022B" w14:textId="4280E3C1"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Ventilation</w:t>
            </w:r>
            <w:r w:rsidRPr="00BA43B5">
              <w:rPr>
                <w:rFonts w:eastAsia="Times New Roman"/>
                <w:b/>
                <w:bCs/>
                <w:sz w:val="18"/>
                <w:szCs w:val="18"/>
              </w:rPr>
              <w:t xml:space="preserve"> </w:t>
            </w:r>
            <w:r w:rsidRPr="006E2102">
              <w:rPr>
                <w:rFonts w:eastAsia="Times New Roman"/>
                <w:b/>
                <w:bCs/>
                <w:sz w:val="18"/>
                <w:szCs w:val="18"/>
              </w:rPr>
              <w:t>Effectiveness</w:t>
            </w:r>
            <w:r w:rsidRPr="00BA43B5">
              <w:rPr>
                <w:rFonts w:eastAsia="Times New Roman"/>
                <w:b/>
                <w:bCs/>
                <w:sz w:val="18"/>
                <w:szCs w:val="18"/>
              </w:rPr>
              <w:t xml:space="preserve"> </w:t>
            </w:r>
            <w:r w:rsidRPr="006E2102">
              <w:rPr>
                <w:rFonts w:eastAsia="Times New Roman"/>
                <w:b/>
                <w:bCs/>
                <w:sz w:val="18"/>
                <w:szCs w:val="18"/>
              </w:rPr>
              <w:t xml:space="preserve">4 </w:t>
            </w:r>
            <w:r w:rsidR="00BA43B5">
              <w:rPr>
                <w:rFonts w:eastAsia="Times New Roman"/>
                <w:b/>
                <w:bCs/>
                <w:sz w:val="18"/>
                <w:szCs w:val="18"/>
              </w:rPr>
              <w:t>A</w:t>
            </w:r>
            <w:r w:rsidRPr="006E2102">
              <w:rPr>
                <w:rFonts w:eastAsia="Times New Roman"/>
                <w:b/>
                <w:bCs/>
                <w:sz w:val="18"/>
                <w:szCs w:val="18"/>
              </w:rPr>
              <w:t>UC</w:t>
            </w:r>
          </w:p>
        </w:tc>
        <w:tc>
          <w:tcPr>
            <w:tcW w:w="446" w:type="pct"/>
            <w:textDirection w:val="tbRl"/>
            <w:vAlign w:val="center"/>
            <w:hideMark/>
          </w:tcPr>
          <w:p w14:paraId="13A9D356" w14:textId="1F704578" w:rsidR="006E2102" w:rsidRPr="006E2102" w:rsidRDefault="006E2102" w:rsidP="00BA43B5">
            <w:pPr>
              <w:spacing w:before="100" w:beforeAutospacing="1" w:after="100" w:afterAutospacing="1" w:line="240" w:lineRule="auto"/>
              <w:ind w:left="113" w:right="113"/>
              <w:rPr>
                <w:rFonts w:eastAsia="Times New Roman"/>
                <w:sz w:val="18"/>
                <w:szCs w:val="18"/>
              </w:rPr>
            </w:pPr>
            <w:r w:rsidRPr="006E2102">
              <w:rPr>
                <w:rFonts w:eastAsia="Times New Roman"/>
                <w:b/>
                <w:bCs/>
                <w:sz w:val="18"/>
                <w:szCs w:val="18"/>
              </w:rPr>
              <w:t xml:space="preserve">Deaths </w:t>
            </w:r>
            <w:r w:rsidRPr="00BA43B5">
              <w:rPr>
                <w:rFonts w:eastAsia="Times New Roman"/>
                <w:b/>
                <w:bCs/>
                <w:sz w:val="18"/>
                <w:szCs w:val="18"/>
              </w:rPr>
              <w:t xml:space="preserve"> </w:t>
            </w:r>
            <w:r w:rsidRPr="006E2102">
              <w:rPr>
                <w:rFonts w:eastAsia="Times New Roman"/>
                <w:b/>
                <w:bCs/>
                <w:sz w:val="18"/>
                <w:szCs w:val="18"/>
              </w:rPr>
              <w:t>@ 3.5%</w:t>
            </w:r>
            <w:r w:rsidRPr="00BA43B5">
              <w:rPr>
                <w:rFonts w:eastAsia="Times New Roman"/>
                <w:b/>
                <w:bCs/>
                <w:sz w:val="18"/>
                <w:szCs w:val="18"/>
              </w:rPr>
              <w:t xml:space="preserve"> </w:t>
            </w:r>
            <w:r w:rsidRPr="006E2102">
              <w:rPr>
                <w:rFonts w:eastAsia="Times New Roman"/>
                <w:b/>
                <w:bCs/>
                <w:sz w:val="18"/>
                <w:szCs w:val="18"/>
              </w:rPr>
              <w:t>(With UV + Ventilation)</w:t>
            </w:r>
          </w:p>
        </w:tc>
      </w:tr>
      <w:tr w:rsidR="006E2102" w:rsidRPr="00BA43B5" w14:paraId="57366302" w14:textId="77777777" w:rsidTr="006042E5">
        <w:trPr>
          <w:tblCellSpacing w:w="15" w:type="dxa"/>
        </w:trPr>
        <w:tc>
          <w:tcPr>
            <w:tcW w:w="265" w:type="pct"/>
            <w:vAlign w:val="center"/>
            <w:hideMark/>
          </w:tcPr>
          <w:p w14:paraId="7F62472B"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10%</w:t>
            </w:r>
          </w:p>
        </w:tc>
        <w:tc>
          <w:tcPr>
            <w:tcW w:w="338" w:type="pct"/>
            <w:vAlign w:val="center"/>
            <w:hideMark/>
          </w:tcPr>
          <w:p w14:paraId="78512B70"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70%</w:t>
            </w:r>
          </w:p>
        </w:tc>
        <w:tc>
          <w:tcPr>
            <w:tcW w:w="265" w:type="pct"/>
            <w:vAlign w:val="center"/>
            <w:hideMark/>
          </w:tcPr>
          <w:p w14:paraId="5CFC5A67"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70%</w:t>
            </w:r>
          </w:p>
        </w:tc>
        <w:tc>
          <w:tcPr>
            <w:tcW w:w="667" w:type="pct"/>
            <w:vAlign w:val="center"/>
            <w:hideMark/>
          </w:tcPr>
          <w:p w14:paraId="5824FEDA"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150,552,000</w:t>
            </w:r>
          </w:p>
        </w:tc>
        <w:tc>
          <w:tcPr>
            <w:tcW w:w="541" w:type="pct"/>
            <w:vAlign w:val="center"/>
            <w:hideMark/>
          </w:tcPr>
          <w:p w14:paraId="1E51DE71"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3,011,040</w:t>
            </w:r>
          </w:p>
        </w:tc>
        <w:tc>
          <w:tcPr>
            <w:tcW w:w="541" w:type="pct"/>
            <w:vAlign w:val="center"/>
            <w:hideMark/>
          </w:tcPr>
          <w:p w14:paraId="45CF6872"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4,516,560</w:t>
            </w:r>
          </w:p>
        </w:tc>
        <w:tc>
          <w:tcPr>
            <w:tcW w:w="604" w:type="pct"/>
            <w:vAlign w:val="center"/>
            <w:hideMark/>
          </w:tcPr>
          <w:p w14:paraId="40E6BD9F"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5,269,320</w:t>
            </w:r>
          </w:p>
        </w:tc>
        <w:tc>
          <w:tcPr>
            <w:tcW w:w="338" w:type="pct"/>
            <w:vAlign w:val="center"/>
            <w:hideMark/>
          </w:tcPr>
          <w:p w14:paraId="6F055F4A"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 90%</w:t>
            </w:r>
          </w:p>
        </w:tc>
        <w:tc>
          <w:tcPr>
            <w:tcW w:w="541" w:type="pct"/>
            <w:vAlign w:val="center"/>
            <w:hideMark/>
          </w:tcPr>
          <w:p w14:paraId="3C25949E"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526,932</w:t>
            </w:r>
          </w:p>
        </w:tc>
        <w:tc>
          <w:tcPr>
            <w:tcW w:w="265" w:type="pct"/>
            <w:vAlign w:val="center"/>
            <w:hideMark/>
          </w:tcPr>
          <w:p w14:paraId="08C33942"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28%</w:t>
            </w:r>
          </w:p>
        </w:tc>
        <w:tc>
          <w:tcPr>
            <w:tcW w:w="446" w:type="pct"/>
            <w:vAlign w:val="center"/>
            <w:hideMark/>
          </w:tcPr>
          <w:p w14:paraId="447853DF"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379,391</w:t>
            </w:r>
          </w:p>
        </w:tc>
      </w:tr>
      <w:tr w:rsidR="006E2102" w:rsidRPr="00BA43B5" w14:paraId="38399E88" w14:textId="77777777" w:rsidTr="006042E5">
        <w:trPr>
          <w:tblCellSpacing w:w="15" w:type="dxa"/>
        </w:trPr>
        <w:tc>
          <w:tcPr>
            <w:tcW w:w="265" w:type="pct"/>
            <w:vAlign w:val="center"/>
            <w:hideMark/>
          </w:tcPr>
          <w:p w14:paraId="5C812B20"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10%</w:t>
            </w:r>
          </w:p>
        </w:tc>
        <w:tc>
          <w:tcPr>
            <w:tcW w:w="338" w:type="pct"/>
            <w:vAlign w:val="center"/>
            <w:hideMark/>
          </w:tcPr>
          <w:p w14:paraId="62605DF0"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90%</w:t>
            </w:r>
          </w:p>
        </w:tc>
        <w:tc>
          <w:tcPr>
            <w:tcW w:w="265" w:type="pct"/>
            <w:vAlign w:val="center"/>
            <w:hideMark/>
          </w:tcPr>
          <w:p w14:paraId="2600AEEF"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90%</w:t>
            </w:r>
          </w:p>
        </w:tc>
        <w:tc>
          <w:tcPr>
            <w:tcW w:w="667" w:type="pct"/>
            <w:vAlign w:val="center"/>
            <w:hideMark/>
          </w:tcPr>
          <w:p w14:paraId="0343CC23"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56,088,000</w:t>
            </w:r>
          </w:p>
        </w:tc>
        <w:tc>
          <w:tcPr>
            <w:tcW w:w="541" w:type="pct"/>
            <w:vAlign w:val="center"/>
            <w:hideMark/>
          </w:tcPr>
          <w:p w14:paraId="5AFB0EDD"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b/>
                <w:bCs/>
                <w:sz w:val="18"/>
                <w:szCs w:val="18"/>
              </w:rPr>
              <w:t>1,121,760</w:t>
            </w:r>
          </w:p>
        </w:tc>
        <w:tc>
          <w:tcPr>
            <w:tcW w:w="541" w:type="pct"/>
            <w:vAlign w:val="center"/>
            <w:hideMark/>
          </w:tcPr>
          <w:p w14:paraId="6C761E4F"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1,682,640</w:t>
            </w:r>
          </w:p>
        </w:tc>
        <w:tc>
          <w:tcPr>
            <w:tcW w:w="604" w:type="pct"/>
            <w:vAlign w:val="center"/>
            <w:hideMark/>
          </w:tcPr>
          <w:p w14:paraId="0A75AE5E"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1,963,080</w:t>
            </w:r>
          </w:p>
        </w:tc>
        <w:tc>
          <w:tcPr>
            <w:tcW w:w="338" w:type="pct"/>
            <w:vAlign w:val="center"/>
            <w:hideMark/>
          </w:tcPr>
          <w:p w14:paraId="5FAF14C1"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 90%</w:t>
            </w:r>
          </w:p>
        </w:tc>
        <w:tc>
          <w:tcPr>
            <w:tcW w:w="541" w:type="pct"/>
            <w:vAlign w:val="center"/>
            <w:hideMark/>
          </w:tcPr>
          <w:p w14:paraId="5ABC0A53"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196,308</w:t>
            </w:r>
          </w:p>
        </w:tc>
        <w:tc>
          <w:tcPr>
            <w:tcW w:w="265" w:type="pct"/>
            <w:vAlign w:val="center"/>
            <w:hideMark/>
          </w:tcPr>
          <w:p w14:paraId="7AE506AA"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28%</w:t>
            </w:r>
          </w:p>
        </w:tc>
        <w:tc>
          <w:tcPr>
            <w:tcW w:w="446" w:type="pct"/>
            <w:vAlign w:val="center"/>
            <w:hideMark/>
          </w:tcPr>
          <w:p w14:paraId="3F3D92E8"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141,342</w:t>
            </w:r>
          </w:p>
        </w:tc>
      </w:tr>
      <w:tr w:rsidR="006E2102" w:rsidRPr="00BA43B5" w14:paraId="41A02A0C" w14:textId="77777777" w:rsidTr="006042E5">
        <w:trPr>
          <w:tblCellSpacing w:w="15" w:type="dxa"/>
        </w:trPr>
        <w:tc>
          <w:tcPr>
            <w:tcW w:w="265" w:type="pct"/>
            <w:vAlign w:val="center"/>
            <w:hideMark/>
          </w:tcPr>
          <w:p w14:paraId="15838F7D"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0%</w:t>
            </w:r>
          </w:p>
        </w:tc>
        <w:tc>
          <w:tcPr>
            <w:tcW w:w="338" w:type="pct"/>
            <w:vAlign w:val="center"/>
            <w:hideMark/>
          </w:tcPr>
          <w:p w14:paraId="73247E35"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70%</w:t>
            </w:r>
          </w:p>
        </w:tc>
        <w:tc>
          <w:tcPr>
            <w:tcW w:w="265" w:type="pct"/>
            <w:vAlign w:val="center"/>
            <w:hideMark/>
          </w:tcPr>
          <w:p w14:paraId="5A0AA240"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70%</w:t>
            </w:r>
          </w:p>
        </w:tc>
        <w:tc>
          <w:tcPr>
            <w:tcW w:w="667" w:type="pct"/>
            <w:vAlign w:val="center"/>
            <w:hideMark/>
          </w:tcPr>
          <w:p w14:paraId="64FF59C6"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167,280,000</w:t>
            </w:r>
          </w:p>
        </w:tc>
        <w:tc>
          <w:tcPr>
            <w:tcW w:w="541" w:type="pct"/>
            <w:vAlign w:val="center"/>
            <w:hideMark/>
          </w:tcPr>
          <w:p w14:paraId="3323E9AE"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3,345,600</w:t>
            </w:r>
          </w:p>
        </w:tc>
        <w:tc>
          <w:tcPr>
            <w:tcW w:w="541" w:type="pct"/>
            <w:vAlign w:val="center"/>
            <w:hideMark/>
          </w:tcPr>
          <w:p w14:paraId="03C88F82"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5,018,400</w:t>
            </w:r>
          </w:p>
        </w:tc>
        <w:tc>
          <w:tcPr>
            <w:tcW w:w="604" w:type="pct"/>
            <w:vAlign w:val="center"/>
            <w:hideMark/>
          </w:tcPr>
          <w:p w14:paraId="403612CB"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5,854,800</w:t>
            </w:r>
          </w:p>
        </w:tc>
        <w:tc>
          <w:tcPr>
            <w:tcW w:w="338" w:type="pct"/>
            <w:vAlign w:val="center"/>
            <w:hideMark/>
          </w:tcPr>
          <w:p w14:paraId="757BC1CC"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 90%</w:t>
            </w:r>
          </w:p>
        </w:tc>
        <w:tc>
          <w:tcPr>
            <w:tcW w:w="541" w:type="pct"/>
            <w:vAlign w:val="center"/>
            <w:hideMark/>
          </w:tcPr>
          <w:p w14:paraId="27C696F6"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585,480</w:t>
            </w:r>
          </w:p>
        </w:tc>
        <w:tc>
          <w:tcPr>
            <w:tcW w:w="265" w:type="pct"/>
            <w:vAlign w:val="center"/>
            <w:hideMark/>
          </w:tcPr>
          <w:p w14:paraId="089A2BEB"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28%</w:t>
            </w:r>
          </w:p>
        </w:tc>
        <w:tc>
          <w:tcPr>
            <w:tcW w:w="446" w:type="pct"/>
            <w:vAlign w:val="center"/>
            <w:hideMark/>
          </w:tcPr>
          <w:p w14:paraId="1D9393F7"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421,546</w:t>
            </w:r>
          </w:p>
        </w:tc>
      </w:tr>
      <w:tr w:rsidR="006E2102" w:rsidRPr="00BA43B5" w14:paraId="74A7B147" w14:textId="77777777" w:rsidTr="006042E5">
        <w:trPr>
          <w:tblCellSpacing w:w="15" w:type="dxa"/>
        </w:trPr>
        <w:tc>
          <w:tcPr>
            <w:tcW w:w="265" w:type="pct"/>
            <w:vAlign w:val="center"/>
            <w:hideMark/>
          </w:tcPr>
          <w:p w14:paraId="3879D47E"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0%</w:t>
            </w:r>
          </w:p>
        </w:tc>
        <w:tc>
          <w:tcPr>
            <w:tcW w:w="338" w:type="pct"/>
            <w:vAlign w:val="center"/>
            <w:hideMark/>
          </w:tcPr>
          <w:p w14:paraId="34D9C037"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90%</w:t>
            </w:r>
          </w:p>
        </w:tc>
        <w:tc>
          <w:tcPr>
            <w:tcW w:w="265" w:type="pct"/>
            <w:vAlign w:val="center"/>
            <w:hideMark/>
          </w:tcPr>
          <w:p w14:paraId="20AFBAAD"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90%</w:t>
            </w:r>
          </w:p>
        </w:tc>
        <w:tc>
          <w:tcPr>
            <w:tcW w:w="667" w:type="pct"/>
            <w:vAlign w:val="center"/>
            <w:hideMark/>
          </w:tcPr>
          <w:p w14:paraId="10993746"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62,320,000</w:t>
            </w:r>
          </w:p>
        </w:tc>
        <w:tc>
          <w:tcPr>
            <w:tcW w:w="541" w:type="pct"/>
            <w:vAlign w:val="center"/>
            <w:hideMark/>
          </w:tcPr>
          <w:p w14:paraId="60EA2349"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1,246,400</w:t>
            </w:r>
          </w:p>
        </w:tc>
        <w:tc>
          <w:tcPr>
            <w:tcW w:w="541" w:type="pct"/>
            <w:vAlign w:val="center"/>
            <w:hideMark/>
          </w:tcPr>
          <w:p w14:paraId="1158A3D4"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1,869,600</w:t>
            </w:r>
          </w:p>
        </w:tc>
        <w:tc>
          <w:tcPr>
            <w:tcW w:w="604" w:type="pct"/>
            <w:vAlign w:val="center"/>
            <w:hideMark/>
          </w:tcPr>
          <w:p w14:paraId="1091BC9B"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2,181,200</w:t>
            </w:r>
          </w:p>
        </w:tc>
        <w:tc>
          <w:tcPr>
            <w:tcW w:w="338" w:type="pct"/>
            <w:vAlign w:val="center"/>
            <w:hideMark/>
          </w:tcPr>
          <w:p w14:paraId="41FD4FD0"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 90%</w:t>
            </w:r>
          </w:p>
        </w:tc>
        <w:tc>
          <w:tcPr>
            <w:tcW w:w="541" w:type="pct"/>
            <w:vAlign w:val="center"/>
            <w:hideMark/>
          </w:tcPr>
          <w:p w14:paraId="2DEBBFAC"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218,120</w:t>
            </w:r>
          </w:p>
        </w:tc>
        <w:tc>
          <w:tcPr>
            <w:tcW w:w="265" w:type="pct"/>
            <w:vAlign w:val="center"/>
            <w:hideMark/>
          </w:tcPr>
          <w:p w14:paraId="4824EC8C"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28%</w:t>
            </w:r>
          </w:p>
        </w:tc>
        <w:tc>
          <w:tcPr>
            <w:tcW w:w="446" w:type="pct"/>
            <w:vAlign w:val="center"/>
            <w:hideMark/>
          </w:tcPr>
          <w:p w14:paraId="4B938024"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157,046</w:t>
            </w:r>
          </w:p>
        </w:tc>
      </w:tr>
      <w:tr w:rsidR="006E2102" w:rsidRPr="00BA43B5" w14:paraId="76C0C420" w14:textId="77777777" w:rsidTr="006042E5">
        <w:trPr>
          <w:tblCellSpacing w:w="15" w:type="dxa"/>
        </w:trPr>
        <w:tc>
          <w:tcPr>
            <w:tcW w:w="265" w:type="pct"/>
            <w:vAlign w:val="center"/>
            <w:hideMark/>
          </w:tcPr>
          <w:p w14:paraId="6048E694" w14:textId="60C79D8E" w:rsidR="006E2102" w:rsidRPr="006E2102" w:rsidRDefault="00920E97" w:rsidP="006E2102">
            <w:pPr>
              <w:spacing w:after="0" w:line="240" w:lineRule="auto"/>
              <w:rPr>
                <w:rFonts w:eastAsia="Times New Roman"/>
                <w:sz w:val="18"/>
                <w:szCs w:val="18"/>
              </w:rPr>
            </w:pPr>
            <w:r>
              <w:rPr>
                <w:rFonts w:eastAsia="Times New Roman"/>
                <w:sz w:val="18"/>
                <w:szCs w:val="18"/>
              </w:rPr>
              <w:t>.</w:t>
            </w:r>
          </w:p>
        </w:tc>
        <w:tc>
          <w:tcPr>
            <w:tcW w:w="338" w:type="pct"/>
            <w:vAlign w:val="center"/>
            <w:hideMark/>
          </w:tcPr>
          <w:p w14:paraId="67C2AA48" w14:textId="77777777" w:rsidR="006E2102" w:rsidRPr="006E2102" w:rsidRDefault="006E2102" w:rsidP="006E2102">
            <w:pPr>
              <w:spacing w:after="0" w:line="240" w:lineRule="auto"/>
              <w:rPr>
                <w:rFonts w:eastAsia="Times New Roman"/>
                <w:sz w:val="18"/>
                <w:szCs w:val="18"/>
              </w:rPr>
            </w:pPr>
          </w:p>
        </w:tc>
        <w:tc>
          <w:tcPr>
            <w:tcW w:w="265" w:type="pct"/>
            <w:vAlign w:val="center"/>
            <w:hideMark/>
          </w:tcPr>
          <w:p w14:paraId="320B894A" w14:textId="77777777" w:rsidR="006E2102" w:rsidRPr="006E2102" w:rsidRDefault="006E2102" w:rsidP="006E2102">
            <w:pPr>
              <w:spacing w:after="0" w:line="240" w:lineRule="auto"/>
              <w:rPr>
                <w:rFonts w:eastAsia="Times New Roman"/>
                <w:sz w:val="18"/>
                <w:szCs w:val="18"/>
              </w:rPr>
            </w:pPr>
          </w:p>
        </w:tc>
        <w:tc>
          <w:tcPr>
            <w:tcW w:w="667" w:type="pct"/>
            <w:vAlign w:val="center"/>
            <w:hideMark/>
          </w:tcPr>
          <w:p w14:paraId="7F9E9C64" w14:textId="77777777" w:rsidR="006E2102" w:rsidRPr="006E2102" w:rsidRDefault="006E2102" w:rsidP="006E2102">
            <w:pPr>
              <w:spacing w:after="0" w:line="240" w:lineRule="auto"/>
              <w:rPr>
                <w:rFonts w:eastAsia="Times New Roman"/>
                <w:sz w:val="18"/>
                <w:szCs w:val="18"/>
              </w:rPr>
            </w:pPr>
          </w:p>
        </w:tc>
        <w:tc>
          <w:tcPr>
            <w:tcW w:w="541" w:type="pct"/>
            <w:vAlign w:val="center"/>
            <w:hideMark/>
          </w:tcPr>
          <w:p w14:paraId="02E2B798" w14:textId="77777777" w:rsidR="006E2102" w:rsidRPr="006E2102" w:rsidRDefault="006E2102" w:rsidP="006E2102">
            <w:pPr>
              <w:spacing w:after="0" w:line="240" w:lineRule="auto"/>
              <w:rPr>
                <w:rFonts w:eastAsia="Times New Roman"/>
                <w:sz w:val="18"/>
                <w:szCs w:val="18"/>
              </w:rPr>
            </w:pPr>
          </w:p>
        </w:tc>
        <w:tc>
          <w:tcPr>
            <w:tcW w:w="541" w:type="pct"/>
            <w:vAlign w:val="center"/>
            <w:hideMark/>
          </w:tcPr>
          <w:p w14:paraId="4EAA0115" w14:textId="77777777" w:rsidR="006E2102" w:rsidRPr="006E2102" w:rsidRDefault="006E2102" w:rsidP="006E2102">
            <w:pPr>
              <w:spacing w:after="0" w:line="240" w:lineRule="auto"/>
              <w:rPr>
                <w:rFonts w:eastAsia="Times New Roman"/>
                <w:sz w:val="18"/>
                <w:szCs w:val="18"/>
              </w:rPr>
            </w:pPr>
          </w:p>
        </w:tc>
        <w:tc>
          <w:tcPr>
            <w:tcW w:w="604" w:type="pct"/>
            <w:vAlign w:val="center"/>
            <w:hideMark/>
          </w:tcPr>
          <w:p w14:paraId="6AF86BAE" w14:textId="77777777" w:rsidR="006E2102" w:rsidRPr="006E2102" w:rsidRDefault="006E2102" w:rsidP="006E2102">
            <w:pPr>
              <w:spacing w:after="0" w:line="240" w:lineRule="auto"/>
              <w:rPr>
                <w:rFonts w:eastAsia="Times New Roman"/>
                <w:sz w:val="18"/>
                <w:szCs w:val="18"/>
              </w:rPr>
            </w:pPr>
          </w:p>
        </w:tc>
        <w:tc>
          <w:tcPr>
            <w:tcW w:w="338" w:type="pct"/>
            <w:vAlign w:val="center"/>
            <w:hideMark/>
          </w:tcPr>
          <w:p w14:paraId="5747D604" w14:textId="77777777" w:rsidR="006E2102" w:rsidRPr="006E2102" w:rsidRDefault="006E2102" w:rsidP="006E2102">
            <w:pPr>
              <w:spacing w:after="0" w:line="240" w:lineRule="auto"/>
              <w:rPr>
                <w:rFonts w:eastAsia="Times New Roman"/>
                <w:sz w:val="18"/>
                <w:szCs w:val="18"/>
              </w:rPr>
            </w:pPr>
          </w:p>
        </w:tc>
        <w:tc>
          <w:tcPr>
            <w:tcW w:w="541" w:type="pct"/>
            <w:vAlign w:val="center"/>
            <w:hideMark/>
          </w:tcPr>
          <w:p w14:paraId="79EA2F31" w14:textId="77777777" w:rsidR="006E2102" w:rsidRPr="006E2102" w:rsidRDefault="006E2102" w:rsidP="006E2102">
            <w:pPr>
              <w:spacing w:after="0" w:line="240" w:lineRule="auto"/>
              <w:rPr>
                <w:rFonts w:eastAsia="Times New Roman"/>
                <w:sz w:val="18"/>
                <w:szCs w:val="18"/>
              </w:rPr>
            </w:pPr>
          </w:p>
        </w:tc>
        <w:tc>
          <w:tcPr>
            <w:tcW w:w="265" w:type="pct"/>
            <w:vAlign w:val="center"/>
            <w:hideMark/>
          </w:tcPr>
          <w:p w14:paraId="28215F8A" w14:textId="77777777" w:rsidR="006E2102" w:rsidRPr="006E2102" w:rsidRDefault="006E2102" w:rsidP="006E2102">
            <w:pPr>
              <w:spacing w:after="0" w:line="240" w:lineRule="auto"/>
              <w:rPr>
                <w:rFonts w:eastAsia="Times New Roman"/>
                <w:sz w:val="18"/>
                <w:szCs w:val="18"/>
              </w:rPr>
            </w:pPr>
          </w:p>
        </w:tc>
        <w:tc>
          <w:tcPr>
            <w:tcW w:w="446" w:type="pct"/>
            <w:vAlign w:val="center"/>
            <w:hideMark/>
          </w:tcPr>
          <w:p w14:paraId="235B0AF9" w14:textId="77777777" w:rsidR="006E2102" w:rsidRPr="006E2102" w:rsidRDefault="006E2102" w:rsidP="006E2102">
            <w:pPr>
              <w:spacing w:after="0" w:line="240" w:lineRule="auto"/>
              <w:rPr>
                <w:rFonts w:eastAsia="Times New Roman"/>
                <w:sz w:val="18"/>
                <w:szCs w:val="18"/>
              </w:rPr>
            </w:pPr>
          </w:p>
        </w:tc>
      </w:tr>
      <w:tr w:rsidR="006E2102" w:rsidRPr="00BA43B5" w14:paraId="38F93A18" w14:textId="77777777" w:rsidTr="006042E5">
        <w:trPr>
          <w:tblCellSpacing w:w="15" w:type="dxa"/>
        </w:trPr>
        <w:tc>
          <w:tcPr>
            <w:tcW w:w="265" w:type="pct"/>
            <w:vAlign w:val="center"/>
            <w:hideMark/>
          </w:tcPr>
          <w:p w14:paraId="5C30FF60"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0%</w:t>
            </w:r>
          </w:p>
        </w:tc>
        <w:tc>
          <w:tcPr>
            <w:tcW w:w="338" w:type="pct"/>
            <w:vAlign w:val="center"/>
            <w:hideMark/>
          </w:tcPr>
          <w:p w14:paraId="5EC1FA89"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0%</w:t>
            </w:r>
          </w:p>
        </w:tc>
        <w:tc>
          <w:tcPr>
            <w:tcW w:w="265" w:type="pct"/>
            <w:vAlign w:val="center"/>
            <w:hideMark/>
          </w:tcPr>
          <w:p w14:paraId="52B552DA"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0%</w:t>
            </w:r>
          </w:p>
        </w:tc>
        <w:tc>
          <w:tcPr>
            <w:tcW w:w="667" w:type="pct"/>
            <w:vAlign w:val="center"/>
            <w:hideMark/>
          </w:tcPr>
          <w:p w14:paraId="1138636B"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328,000,000</w:t>
            </w:r>
          </w:p>
        </w:tc>
        <w:tc>
          <w:tcPr>
            <w:tcW w:w="541" w:type="pct"/>
            <w:vAlign w:val="center"/>
            <w:hideMark/>
          </w:tcPr>
          <w:p w14:paraId="3B4ABAC4"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6,560,000</w:t>
            </w:r>
          </w:p>
        </w:tc>
        <w:tc>
          <w:tcPr>
            <w:tcW w:w="541" w:type="pct"/>
            <w:vAlign w:val="center"/>
            <w:hideMark/>
          </w:tcPr>
          <w:p w14:paraId="3CEBC233"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9,840,000</w:t>
            </w:r>
          </w:p>
        </w:tc>
        <w:tc>
          <w:tcPr>
            <w:tcW w:w="604" w:type="pct"/>
            <w:vAlign w:val="center"/>
            <w:hideMark/>
          </w:tcPr>
          <w:p w14:paraId="3B8605EE"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b/>
                <w:bCs/>
                <w:sz w:val="18"/>
                <w:szCs w:val="18"/>
              </w:rPr>
              <w:t>11,480,000</w:t>
            </w:r>
          </w:p>
        </w:tc>
        <w:tc>
          <w:tcPr>
            <w:tcW w:w="338" w:type="pct"/>
            <w:vAlign w:val="center"/>
            <w:hideMark/>
          </w:tcPr>
          <w:p w14:paraId="1F9E486A"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 90%</w:t>
            </w:r>
          </w:p>
        </w:tc>
        <w:tc>
          <w:tcPr>
            <w:tcW w:w="541" w:type="pct"/>
            <w:vAlign w:val="center"/>
            <w:hideMark/>
          </w:tcPr>
          <w:p w14:paraId="164CD2E4"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b/>
                <w:bCs/>
                <w:sz w:val="18"/>
                <w:szCs w:val="18"/>
              </w:rPr>
              <w:t>1,148,000</w:t>
            </w:r>
          </w:p>
        </w:tc>
        <w:tc>
          <w:tcPr>
            <w:tcW w:w="265" w:type="pct"/>
            <w:vAlign w:val="center"/>
            <w:hideMark/>
          </w:tcPr>
          <w:p w14:paraId="1C433A24"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28%</w:t>
            </w:r>
          </w:p>
        </w:tc>
        <w:tc>
          <w:tcPr>
            <w:tcW w:w="446" w:type="pct"/>
            <w:vAlign w:val="center"/>
            <w:hideMark/>
          </w:tcPr>
          <w:p w14:paraId="5A1A2B3A"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b/>
                <w:bCs/>
                <w:sz w:val="18"/>
                <w:szCs w:val="18"/>
              </w:rPr>
              <w:t>826,560</w:t>
            </w:r>
          </w:p>
        </w:tc>
      </w:tr>
      <w:tr w:rsidR="006E2102" w:rsidRPr="00BA43B5" w14:paraId="49DCE782" w14:textId="77777777" w:rsidTr="006042E5">
        <w:trPr>
          <w:tblCellSpacing w:w="15" w:type="dxa"/>
        </w:trPr>
        <w:tc>
          <w:tcPr>
            <w:tcW w:w="265" w:type="pct"/>
            <w:vAlign w:val="center"/>
            <w:hideMark/>
          </w:tcPr>
          <w:p w14:paraId="4C368562"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10%</w:t>
            </w:r>
          </w:p>
        </w:tc>
        <w:tc>
          <w:tcPr>
            <w:tcW w:w="338" w:type="pct"/>
            <w:vAlign w:val="center"/>
            <w:hideMark/>
          </w:tcPr>
          <w:p w14:paraId="62A7D232"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0%</w:t>
            </w:r>
          </w:p>
        </w:tc>
        <w:tc>
          <w:tcPr>
            <w:tcW w:w="265" w:type="pct"/>
            <w:vAlign w:val="center"/>
            <w:hideMark/>
          </w:tcPr>
          <w:p w14:paraId="5B37C0F2"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0%</w:t>
            </w:r>
          </w:p>
        </w:tc>
        <w:tc>
          <w:tcPr>
            <w:tcW w:w="667" w:type="pct"/>
            <w:vAlign w:val="center"/>
            <w:hideMark/>
          </w:tcPr>
          <w:p w14:paraId="04F1FCA1"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295,200,000</w:t>
            </w:r>
          </w:p>
        </w:tc>
        <w:tc>
          <w:tcPr>
            <w:tcW w:w="541" w:type="pct"/>
            <w:vAlign w:val="center"/>
            <w:hideMark/>
          </w:tcPr>
          <w:p w14:paraId="52755181"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5,904,000</w:t>
            </w:r>
          </w:p>
        </w:tc>
        <w:tc>
          <w:tcPr>
            <w:tcW w:w="541" w:type="pct"/>
            <w:vAlign w:val="center"/>
            <w:hideMark/>
          </w:tcPr>
          <w:p w14:paraId="79C4915C"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8,856,000</w:t>
            </w:r>
          </w:p>
        </w:tc>
        <w:tc>
          <w:tcPr>
            <w:tcW w:w="604" w:type="pct"/>
            <w:vAlign w:val="center"/>
            <w:hideMark/>
          </w:tcPr>
          <w:p w14:paraId="05096BEA"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10,332,000</w:t>
            </w:r>
          </w:p>
        </w:tc>
        <w:tc>
          <w:tcPr>
            <w:tcW w:w="338" w:type="pct"/>
            <w:vAlign w:val="center"/>
            <w:hideMark/>
          </w:tcPr>
          <w:p w14:paraId="557D9C4A"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 90%</w:t>
            </w:r>
          </w:p>
        </w:tc>
        <w:tc>
          <w:tcPr>
            <w:tcW w:w="541" w:type="pct"/>
            <w:vAlign w:val="center"/>
            <w:hideMark/>
          </w:tcPr>
          <w:p w14:paraId="4EE1AA22"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b/>
                <w:bCs/>
                <w:sz w:val="18"/>
                <w:szCs w:val="18"/>
              </w:rPr>
              <w:t>1,033,200</w:t>
            </w:r>
          </w:p>
        </w:tc>
        <w:tc>
          <w:tcPr>
            <w:tcW w:w="265" w:type="pct"/>
            <w:vAlign w:val="center"/>
            <w:hideMark/>
          </w:tcPr>
          <w:p w14:paraId="4248BFBB"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sz w:val="18"/>
                <w:szCs w:val="18"/>
              </w:rPr>
              <w:t>28%</w:t>
            </w:r>
          </w:p>
        </w:tc>
        <w:tc>
          <w:tcPr>
            <w:tcW w:w="446" w:type="pct"/>
            <w:vAlign w:val="center"/>
            <w:hideMark/>
          </w:tcPr>
          <w:p w14:paraId="7BF0398E" w14:textId="77777777" w:rsidR="006E2102" w:rsidRPr="006E2102" w:rsidRDefault="006E2102" w:rsidP="006E2102">
            <w:pPr>
              <w:spacing w:before="100" w:beforeAutospacing="1" w:after="100" w:afterAutospacing="1" w:line="240" w:lineRule="auto"/>
              <w:jc w:val="center"/>
              <w:rPr>
                <w:rFonts w:eastAsia="Times New Roman"/>
                <w:sz w:val="18"/>
                <w:szCs w:val="18"/>
              </w:rPr>
            </w:pPr>
            <w:r w:rsidRPr="006E2102">
              <w:rPr>
                <w:rFonts w:eastAsia="Times New Roman"/>
                <w:b/>
                <w:bCs/>
                <w:sz w:val="18"/>
                <w:szCs w:val="18"/>
              </w:rPr>
              <w:t>743,904</w:t>
            </w:r>
          </w:p>
        </w:tc>
      </w:tr>
    </w:tbl>
    <w:p w14:paraId="68CB1580" w14:textId="7CE94127" w:rsidR="006042E5" w:rsidRDefault="006042E5" w:rsidP="00035785">
      <w:pPr>
        <w:pStyle w:val="NormalWeb"/>
      </w:pPr>
      <w:r>
        <w:lastRenderedPageBreak/>
        <w:t>Note: Ventilation works only when it is turned on. The HVAC fan(s) must run 1 hour before and 1 hour after the facility opens to the public.</w:t>
      </w:r>
      <w:r w:rsidR="001A4C79">
        <w:t xml:space="preserve"> </w:t>
      </w:r>
    </w:p>
    <w:p w14:paraId="3AFFB10D" w14:textId="554F9319" w:rsidR="00035785" w:rsidRDefault="00035785" w:rsidP="00035785">
      <w:pPr>
        <w:pStyle w:val="NormalWeb"/>
      </w:pPr>
      <w:r>
        <w:t>This table shows that all three approaches of Vaccine, UV, and Ventilation are needed to eradicate the virus. Since the virus is airborne and the risk of outside infection is very small, the UV approach is more effective than the vaccine approach, if done alone. However, as of November 2020, it appears that there will be a viable vaccine. The current systems problem is ensuring that Vaccine, UV, and Ventilation subsystems are rolled out as soon as possible. If we just rely on the vaccine those that do not develop immunity and those that are not vaccinated will continue to be at risk and spread the virus. Relying on just the vaccine will lead to more death / loss of health, increase the time to eradicate the virus, and it will also fail to protect us against future viruses.</w:t>
      </w:r>
    </w:p>
    <w:p w14:paraId="7CD3D31D" w14:textId="7989BC79" w:rsidR="00D162DE" w:rsidRDefault="00D162DE" w:rsidP="00035785">
      <w:pPr>
        <w:pStyle w:val="NormalWeb"/>
      </w:pPr>
      <w:r w:rsidRPr="00D162DE">
        <w:t>Once the vaccine is available this system will exist in most hospitals, some homeless shelters, and many elite buildings because they currently have UV and very effective ventilation systems. The trick is to ensure that this system will exist in all schools, small public buildings like restaurants, bars, retail shops, and in office buildings.</w:t>
      </w:r>
      <w:r w:rsidR="00E502B9">
        <w:t xml:space="preserve"> The cost to roll out UV across the entire US infrastructure is in section </w:t>
      </w:r>
      <w:hyperlink r:id="rId45" w:anchor="UV-Infrastructure-Cost-Estimates" w:history="1">
        <w:r w:rsidR="00E502B9">
          <w:rPr>
            <w:rStyle w:val="Hyperlink"/>
          </w:rPr>
          <w:t>UV Infrastructure Cost Estimates</w:t>
        </w:r>
      </w:hyperlink>
      <w:r w:rsidR="00E502B9">
        <w:t xml:space="preserve">. The analysis showing the history and effectiveness of UV is in Section </w:t>
      </w:r>
      <w:hyperlink r:id="rId46" w:anchor="Ultraviolet-Germicidal-Irradiation-(UVGI)-Open-Air" w:history="1">
        <w:r w:rsidR="00E502B9">
          <w:rPr>
            <w:rStyle w:val="Hyperlink"/>
          </w:rPr>
          <w:t>Ultraviolet Germicidal Irradiation (UVGI) - Open Air</w:t>
        </w:r>
      </w:hyperlink>
      <w:r w:rsidR="00E502B9">
        <w:t>.</w:t>
      </w:r>
    </w:p>
    <w:p w14:paraId="6055E92F" w14:textId="4E45604D" w:rsidR="00E32673" w:rsidRDefault="00E32673" w:rsidP="00E32673">
      <w:pPr>
        <w:pStyle w:val="NormalWeb"/>
      </w:pPr>
      <w:r>
        <w:t xml:space="preserve">Once the vaccine is introduced it will take years for the virus to be eradicated. As other mitigation strategies are added to the system in the form of different subsystems the eradication time will decrease. The challenge is to determine the eradication time as each subsystem is added to the total system solution. </w:t>
      </w:r>
    </w:p>
    <w:p w14:paraId="568C533F" w14:textId="19261115" w:rsidR="00E32673" w:rsidRDefault="00E32673" w:rsidP="00E32673">
      <w:pPr>
        <w:pStyle w:val="Caption"/>
        <w:rPr>
          <w:szCs w:val="24"/>
        </w:rPr>
      </w:pPr>
      <w:bookmarkStart w:id="18" w:name="_Toc65656830"/>
      <w:r>
        <w:t xml:space="preserve">Table </w:t>
      </w:r>
      <w:r w:rsidR="001B0186">
        <w:fldChar w:fldCharType="begin"/>
      </w:r>
      <w:r w:rsidR="001B0186">
        <w:instrText xml:space="preserve"> SEQ Table \* ARABIC </w:instrText>
      </w:r>
      <w:r w:rsidR="001B0186">
        <w:fldChar w:fldCharType="separate"/>
      </w:r>
      <w:r w:rsidR="007A6F6D">
        <w:rPr>
          <w:noProof/>
        </w:rPr>
        <w:t>4</w:t>
      </w:r>
      <w:r w:rsidR="001B0186">
        <w:rPr>
          <w:noProof/>
        </w:rPr>
        <w:fldChar w:fldCharType="end"/>
      </w:r>
      <w:r>
        <w:t xml:space="preserve"> - Virus Eradication Time</w:t>
      </w:r>
      <w:bookmarkEnd w:id="18"/>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4840"/>
        <w:gridCol w:w="2070"/>
        <w:gridCol w:w="2590"/>
      </w:tblGrid>
      <w:tr w:rsidR="00E32673" w14:paraId="0316FED1" w14:textId="77777777" w:rsidTr="003C2654">
        <w:trPr>
          <w:tblHeader/>
          <w:tblCellSpacing w:w="15" w:type="dxa"/>
        </w:trPr>
        <w:tc>
          <w:tcPr>
            <w:tcW w:w="4795" w:type="dxa"/>
            <w:vAlign w:val="center"/>
            <w:hideMark/>
          </w:tcPr>
          <w:p w14:paraId="5ADF906E" w14:textId="77777777" w:rsidR="00E32673" w:rsidRDefault="00E32673">
            <w:r>
              <w:rPr>
                <w:b/>
                <w:bCs/>
              </w:rPr>
              <w:t>Subsystem</w:t>
            </w:r>
          </w:p>
        </w:tc>
        <w:tc>
          <w:tcPr>
            <w:tcW w:w="2040" w:type="dxa"/>
            <w:vAlign w:val="center"/>
            <w:hideMark/>
          </w:tcPr>
          <w:p w14:paraId="4DB4BC6E" w14:textId="7D2FFB11" w:rsidR="00E32673" w:rsidRDefault="00E32673">
            <w:r>
              <w:rPr>
                <w:b/>
                <w:bCs/>
              </w:rPr>
              <w:t>Full</w:t>
            </w:r>
            <w:r w:rsidR="003C2654">
              <w:rPr>
                <w:b/>
                <w:bCs/>
              </w:rPr>
              <w:t>y</w:t>
            </w:r>
            <w:r>
              <w:rPr>
                <w:b/>
                <w:bCs/>
              </w:rPr>
              <w:t xml:space="preserve"> Implemented</w:t>
            </w:r>
          </w:p>
        </w:tc>
        <w:tc>
          <w:tcPr>
            <w:tcW w:w="2545" w:type="dxa"/>
            <w:vAlign w:val="center"/>
            <w:hideMark/>
          </w:tcPr>
          <w:p w14:paraId="29AD9417" w14:textId="527D86E3" w:rsidR="00E32673" w:rsidRDefault="003C2654">
            <w:r>
              <w:rPr>
                <w:b/>
                <w:bCs/>
              </w:rPr>
              <w:t>Eradication Time</w:t>
            </w:r>
          </w:p>
        </w:tc>
      </w:tr>
      <w:tr w:rsidR="00E32673" w14:paraId="3E9BF035" w14:textId="77777777" w:rsidTr="003C2654">
        <w:trPr>
          <w:tblCellSpacing w:w="15" w:type="dxa"/>
        </w:trPr>
        <w:tc>
          <w:tcPr>
            <w:tcW w:w="4795" w:type="dxa"/>
            <w:vAlign w:val="center"/>
            <w:hideMark/>
          </w:tcPr>
          <w:p w14:paraId="243A3DD7" w14:textId="77777777" w:rsidR="00E32673" w:rsidRDefault="00E32673">
            <w:r>
              <w:t>Vaccine acceptance &amp; distribution with annual vaccinations until virus eradicated</w:t>
            </w:r>
          </w:p>
        </w:tc>
        <w:tc>
          <w:tcPr>
            <w:tcW w:w="2040" w:type="dxa"/>
            <w:vAlign w:val="center"/>
            <w:hideMark/>
          </w:tcPr>
          <w:p w14:paraId="6963377F" w14:textId="77777777" w:rsidR="00E32673" w:rsidRDefault="00E32673">
            <w:pPr>
              <w:pStyle w:val="NormalWeb"/>
              <w:jc w:val="center"/>
            </w:pPr>
            <w:r>
              <w:t>2 years</w:t>
            </w:r>
          </w:p>
        </w:tc>
        <w:tc>
          <w:tcPr>
            <w:tcW w:w="2545" w:type="dxa"/>
            <w:vAlign w:val="center"/>
            <w:hideMark/>
          </w:tcPr>
          <w:p w14:paraId="1E55048A" w14:textId="77777777" w:rsidR="00E32673" w:rsidRDefault="00E32673">
            <w:r>
              <w:t>V years</w:t>
            </w:r>
          </w:p>
        </w:tc>
      </w:tr>
      <w:tr w:rsidR="00E32673" w14:paraId="430A1F0D" w14:textId="77777777" w:rsidTr="003C2654">
        <w:trPr>
          <w:tblCellSpacing w:w="15" w:type="dxa"/>
        </w:trPr>
        <w:tc>
          <w:tcPr>
            <w:tcW w:w="4795" w:type="dxa"/>
            <w:vAlign w:val="center"/>
            <w:hideMark/>
          </w:tcPr>
          <w:p w14:paraId="7F5B056E" w14:textId="77777777" w:rsidR="00E32673" w:rsidRDefault="00E32673">
            <w:r>
              <w:t>UV Infrastructure</w:t>
            </w:r>
          </w:p>
        </w:tc>
        <w:tc>
          <w:tcPr>
            <w:tcW w:w="2040" w:type="dxa"/>
            <w:vAlign w:val="center"/>
            <w:hideMark/>
          </w:tcPr>
          <w:p w14:paraId="61EC478B" w14:textId="77777777" w:rsidR="00E32673" w:rsidRDefault="00E32673">
            <w:pPr>
              <w:pStyle w:val="NormalWeb"/>
              <w:jc w:val="center"/>
            </w:pPr>
            <w:r>
              <w:t>1 year</w:t>
            </w:r>
          </w:p>
        </w:tc>
        <w:tc>
          <w:tcPr>
            <w:tcW w:w="2545" w:type="dxa"/>
            <w:vAlign w:val="center"/>
            <w:hideMark/>
          </w:tcPr>
          <w:p w14:paraId="40817FA1" w14:textId="77777777" w:rsidR="00E32673" w:rsidRDefault="00E32673">
            <w:r>
              <w:t>V- UV years</w:t>
            </w:r>
          </w:p>
        </w:tc>
      </w:tr>
      <w:tr w:rsidR="00E32673" w14:paraId="3A5665C3" w14:textId="77777777" w:rsidTr="003C2654">
        <w:trPr>
          <w:tblCellSpacing w:w="15" w:type="dxa"/>
        </w:trPr>
        <w:tc>
          <w:tcPr>
            <w:tcW w:w="4795" w:type="dxa"/>
            <w:vAlign w:val="center"/>
            <w:hideMark/>
          </w:tcPr>
          <w:p w14:paraId="76560E36" w14:textId="77777777" w:rsidR="00E32673" w:rsidRDefault="00E32673">
            <w:r>
              <w:t>Ventilation Recommendations</w:t>
            </w:r>
          </w:p>
        </w:tc>
        <w:tc>
          <w:tcPr>
            <w:tcW w:w="2040" w:type="dxa"/>
            <w:vAlign w:val="center"/>
            <w:hideMark/>
          </w:tcPr>
          <w:p w14:paraId="5E6C1B50" w14:textId="77777777" w:rsidR="00E32673" w:rsidRDefault="00E32673">
            <w:pPr>
              <w:pStyle w:val="NormalWeb"/>
              <w:jc w:val="center"/>
            </w:pPr>
            <w:r>
              <w:t>1 month</w:t>
            </w:r>
          </w:p>
        </w:tc>
        <w:tc>
          <w:tcPr>
            <w:tcW w:w="2545" w:type="dxa"/>
            <w:vAlign w:val="center"/>
            <w:hideMark/>
          </w:tcPr>
          <w:p w14:paraId="7460A2E7" w14:textId="77777777" w:rsidR="00E32673" w:rsidRDefault="00E32673">
            <w:r>
              <w:t>V - UV - VR years</w:t>
            </w:r>
          </w:p>
        </w:tc>
      </w:tr>
      <w:tr w:rsidR="00E32673" w14:paraId="354B5C02" w14:textId="77777777" w:rsidTr="003C2654">
        <w:trPr>
          <w:tblCellSpacing w:w="15" w:type="dxa"/>
        </w:trPr>
        <w:tc>
          <w:tcPr>
            <w:tcW w:w="4795" w:type="dxa"/>
            <w:vAlign w:val="center"/>
            <w:hideMark/>
          </w:tcPr>
          <w:p w14:paraId="1F8ACEC5" w14:textId="77777777" w:rsidR="00E32673" w:rsidRDefault="00E32673">
            <w:r>
              <w:t>Ventilation Upgrades</w:t>
            </w:r>
          </w:p>
        </w:tc>
        <w:tc>
          <w:tcPr>
            <w:tcW w:w="2040" w:type="dxa"/>
            <w:vAlign w:val="center"/>
            <w:hideMark/>
          </w:tcPr>
          <w:p w14:paraId="2B2B28BF" w14:textId="77777777" w:rsidR="00E32673" w:rsidRDefault="00E32673">
            <w:pPr>
              <w:pStyle w:val="NormalWeb"/>
              <w:jc w:val="center"/>
            </w:pPr>
            <w:r>
              <w:t>1 year</w:t>
            </w:r>
          </w:p>
        </w:tc>
        <w:tc>
          <w:tcPr>
            <w:tcW w:w="2545" w:type="dxa"/>
            <w:vAlign w:val="center"/>
            <w:hideMark/>
          </w:tcPr>
          <w:p w14:paraId="31C6DE4F" w14:textId="77777777" w:rsidR="00E32673" w:rsidRDefault="00E32673">
            <w:r>
              <w:t>V - UV - VR - VU years</w:t>
            </w:r>
          </w:p>
        </w:tc>
      </w:tr>
    </w:tbl>
    <w:p w14:paraId="0A46F82B" w14:textId="2236CB30" w:rsidR="00CF1B5B" w:rsidRDefault="00CF1B5B" w:rsidP="00CF1B5B">
      <w:pPr>
        <w:pStyle w:val="NormalWeb"/>
      </w:pPr>
      <w:r>
        <w:t xml:space="preserve">It is </w:t>
      </w:r>
      <w:r w:rsidR="00404A28">
        <w:t>possible</w:t>
      </w:r>
      <w:r>
        <w:t xml:space="preserve"> that the virus will never be eradicated and instead the focus should be on the number of lives saved with the introduction of each subsystem. This takes the analysis back to the original presentation of lives saved with the use of Vaccine(s), UV, and Ventilation. What is not shown is treatment to improve outcomes. </w:t>
      </w:r>
    </w:p>
    <w:p w14:paraId="338701A6" w14:textId="7B4D8B34" w:rsidR="00BC3271" w:rsidRDefault="00BC3271" w:rsidP="00BC3271">
      <w:pPr>
        <w:spacing w:before="100" w:beforeAutospacing="1" w:after="100" w:afterAutospacing="1" w:line="240" w:lineRule="auto"/>
        <w:rPr>
          <w:rFonts w:eastAsia="Times New Roman"/>
        </w:rPr>
      </w:pPr>
      <w:r w:rsidRPr="00BC3271">
        <w:rPr>
          <w:rFonts w:eastAsia="Times New Roman"/>
        </w:rPr>
        <w:t xml:space="preserve">At what point will herd immunity take effect and translate into stopping the pandemic. Because this virus is so contagious it is likely the herd immunity number will be very high. The following table shows different herd immunity levels and estimates for COVID-19 [1]. </w:t>
      </w:r>
    </w:p>
    <w:p w14:paraId="68E232A3" w14:textId="5FBDBFFD" w:rsidR="003D4B3D" w:rsidRPr="00BC3271" w:rsidRDefault="003D4B3D" w:rsidP="003D4B3D">
      <w:pPr>
        <w:pStyle w:val="Caption"/>
        <w:rPr>
          <w:rFonts w:eastAsia="Times New Roman"/>
        </w:rPr>
      </w:pPr>
      <w:bookmarkStart w:id="19" w:name="_Toc65656831"/>
      <w:r>
        <w:lastRenderedPageBreak/>
        <w:t xml:space="preserve">Table </w:t>
      </w:r>
      <w:r w:rsidR="001B0186">
        <w:fldChar w:fldCharType="begin"/>
      </w:r>
      <w:r w:rsidR="001B0186">
        <w:instrText xml:space="preserve"> SEQ Table \* ARABIC </w:instrText>
      </w:r>
      <w:r w:rsidR="001B0186">
        <w:fldChar w:fldCharType="separate"/>
      </w:r>
      <w:r w:rsidR="007A6F6D">
        <w:rPr>
          <w:noProof/>
        </w:rPr>
        <w:t>5</w:t>
      </w:r>
      <w:r w:rsidR="001B0186">
        <w:rPr>
          <w:noProof/>
        </w:rPr>
        <w:fldChar w:fldCharType="end"/>
      </w:r>
      <w:r>
        <w:t xml:space="preserve"> - </w:t>
      </w:r>
      <w:r>
        <w:rPr>
          <w:rFonts w:eastAsia="Times New Roman"/>
        </w:rPr>
        <w:t>Various Disease Herd Immunity Levels</w:t>
      </w:r>
      <w:bookmarkEnd w:id="19"/>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521"/>
        <w:gridCol w:w="1559"/>
        <w:gridCol w:w="747"/>
        <w:gridCol w:w="847"/>
        <w:gridCol w:w="3796"/>
      </w:tblGrid>
      <w:tr w:rsidR="00BC3271" w:rsidRPr="00BC3271" w14:paraId="3DCBF915" w14:textId="77777777" w:rsidTr="009E2AD3">
        <w:trPr>
          <w:tblHeader/>
          <w:tblCellSpacing w:w="15" w:type="dxa"/>
          <w:jc w:val="center"/>
        </w:trPr>
        <w:tc>
          <w:tcPr>
            <w:tcW w:w="0" w:type="auto"/>
            <w:vAlign w:val="center"/>
            <w:hideMark/>
          </w:tcPr>
          <w:p w14:paraId="5D56FCC4"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b/>
                <w:bCs/>
              </w:rPr>
              <w:t>Disease</w:t>
            </w:r>
          </w:p>
        </w:tc>
        <w:tc>
          <w:tcPr>
            <w:tcW w:w="0" w:type="auto"/>
            <w:vAlign w:val="center"/>
            <w:hideMark/>
          </w:tcPr>
          <w:p w14:paraId="6D2BE5A2"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b/>
                <w:bCs/>
              </w:rPr>
              <w:t>Transmission</w:t>
            </w:r>
          </w:p>
        </w:tc>
        <w:tc>
          <w:tcPr>
            <w:tcW w:w="0" w:type="auto"/>
            <w:vAlign w:val="center"/>
            <w:hideMark/>
          </w:tcPr>
          <w:p w14:paraId="48157069"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b/>
                <w:bCs/>
              </w:rPr>
              <w:t>R0</w:t>
            </w:r>
          </w:p>
        </w:tc>
        <w:tc>
          <w:tcPr>
            <w:tcW w:w="0" w:type="auto"/>
            <w:vAlign w:val="center"/>
            <w:hideMark/>
          </w:tcPr>
          <w:p w14:paraId="79865005"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b/>
                <w:bCs/>
              </w:rPr>
              <w:t>HIT or HIL</w:t>
            </w:r>
          </w:p>
        </w:tc>
        <w:tc>
          <w:tcPr>
            <w:tcW w:w="0" w:type="auto"/>
            <w:vAlign w:val="center"/>
            <w:hideMark/>
          </w:tcPr>
          <w:p w14:paraId="30B8D4E4" w14:textId="77777777" w:rsidR="00BC3271" w:rsidRPr="00BC3271" w:rsidRDefault="00BC3271" w:rsidP="00BC3271">
            <w:pPr>
              <w:spacing w:after="0" w:line="240" w:lineRule="auto"/>
              <w:rPr>
                <w:rFonts w:eastAsia="Times New Roman"/>
              </w:rPr>
            </w:pPr>
            <w:r w:rsidRPr="00BC3271">
              <w:rPr>
                <w:rFonts w:eastAsia="Times New Roman"/>
                <w:b/>
                <w:bCs/>
              </w:rPr>
              <w:t>Comment</w:t>
            </w:r>
          </w:p>
        </w:tc>
      </w:tr>
      <w:tr w:rsidR="00BC3271" w:rsidRPr="00BC3271" w14:paraId="3FC890B0" w14:textId="77777777" w:rsidTr="003D4B3D">
        <w:trPr>
          <w:tblCellSpacing w:w="15" w:type="dxa"/>
          <w:jc w:val="center"/>
        </w:trPr>
        <w:tc>
          <w:tcPr>
            <w:tcW w:w="0" w:type="auto"/>
            <w:vAlign w:val="center"/>
            <w:hideMark/>
          </w:tcPr>
          <w:p w14:paraId="551F74B1"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Measles</w:t>
            </w:r>
          </w:p>
        </w:tc>
        <w:tc>
          <w:tcPr>
            <w:tcW w:w="0" w:type="auto"/>
            <w:vAlign w:val="center"/>
            <w:hideMark/>
          </w:tcPr>
          <w:p w14:paraId="32CC90E1"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Airborne</w:t>
            </w:r>
          </w:p>
        </w:tc>
        <w:tc>
          <w:tcPr>
            <w:tcW w:w="0" w:type="auto"/>
            <w:vAlign w:val="center"/>
            <w:hideMark/>
          </w:tcPr>
          <w:p w14:paraId="6CDED4C3"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12-18</w:t>
            </w:r>
          </w:p>
        </w:tc>
        <w:tc>
          <w:tcPr>
            <w:tcW w:w="0" w:type="auto"/>
            <w:vAlign w:val="center"/>
            <w:hideMark/>
          </w:tcPr>
          <w:p w14:paraId="3B95328E"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92-95%</w:t>
            </w:r>
          </w:p>
        </w:tc>
        <w:tc>
          <w:tcPr>
            <w:tcW w:w="0" w:type="auto"/>
            <w:vAlign w:val="center"/>
            <w:hideMark/>
          </w:tcPr>
          <w:p w14:paraId="65C132D9" w14:textId="77777777" w:rsidR="00BC3271" w:rsidRPr="00BC3271" w:rsidRDefault="00BC3271" w:rsidP="00BC3271">
            <w:pPr>
              <w:spacing w:after="0" w:line="240" w:lineRule="auto"/>
              <w:rPr>
                <w:rFonts w:eastAsia="Times New Roman"/>
              </w:rPr>
            </w:pPr>
            <w:r w:rsidRPr="00BC3271">
              <w:rPr>
                <w:rFonts w:eastAsia="Times New Roman"/>
              </w:rPr>
              <w:t>Previous epidemics.</w:t>
            </w:r>
          </w:p>
        </w:tc>
      </w:tr>
      <w:tr w:rsidR="00BC3271" w:rsidRPr="00BC3271" w14:paraId="587C7191" w14:textId="77777777" w:rsidTr="003D4B3D">
        <w:trPr>
          <w:tblCellSpacing w:w="15" w:type="dxa"/>
          <w:jc w:val="center"/>
        </w:trPr>
        <w:tc>
          <w:tcPr>
            <w:tcW w:w="0" w:type="auto"/>
            <w:vAlign w:val="center"/>
            <w:hideMark/>
          </w:tcPr>
          <w:p w14:paraId="0C639252"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Pertussis</w:t>
            </w:r>
          </w:p>
        </w:tc>
        <w:tc>
          <w:tcPr>
            <w:tcW w:w="0" w:type="auto"/>
            <w:vAlign w:val="center"/>
            <w:hideMark/>
          </w:tcPr>
          <w:p w14:paraId="62F11A38"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Airborne droplet</w:t>
            </w:r>
          </w:p>
        </w:tc>
        <w:tc>
          <w:tcPr>
            <w:tcW w:w="0" w:type="auto"/>
            <w:vAlign w:val="center"/>
            <w:hideMark/>
          </w:tcPr>
          <w:p w14:paraId="5687CCA8"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12-17</w:t>
            </w:r>
          </w:p>
        </w:tc>
        <w:tc>
          <w:tcPr>
            <w:tcW w:w="0" w:type="auto"/>
            <w:vAlign w:val="center"/>
            <w:hideMark/>
          </w:tcPr>
          <w:p w14:paraId="32C31B9A"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92-94%</w:t>
            </w:r>
          </w:p>
        </w:tc>
        <w:tc>
          <w:tcPr>
            <w:tcW w:w="0" w:type="auto"/>
            <w:vAlign w:val="center"/>
            <w:hideMark/>
          </w:tcPr>
          <w:p w14:paraId="0206C33B" w14:textId="77777777" w:rsidR="00BC3271" w:rsidRPr="00BC3271" w:rsidRDefault="00BC3271" w:rsidP="00BC3271">
            <w:pPr>
              <w:spacing w:after="0" w:line="240" w:lineRule="auto"/>
              <w:rPr>
                <w:rFonts w:eastAsia="Times New Roman"/>
              </w:rPr>
            </w:pPr>
            <w:r w:rsidRPr="00BC3271">
              <w:rPr>
                <w:rFonts w:eastAsia="Times New Roman"/>
              </w:rPr>
              <w:t>Previous epidemics.</w:t>
            </w:r>
          </w:p>
        </w:tc>
      </w:tr>
      <w:tr w:rsidR="00BC3271" w:rsidRPr="00BC3271" w14:paraId="58660E90" w14:textId="77777777" w:rsidTr="003D4B3D">
        <w:trPr>
          <w:tblCellSpacing w:w="15" w:type="dxa"/>
          <w:jc w:val="center"/>
        </w:trPr>
        <w:tc>
          <w:tcPr>
            <w:tcW w:w="0" w:type="auto"/>
            <w:vAlign w:val="center"/>
            <w:hideMark/>
          </w:tcPr>
          <w:p w14:paraId="391DBE4A"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Diphtheria</w:t>
            </w:r>
          </w:p>
        </w:tc>
        <w:tc>
          <w:tcPr>
            <w:tcW w:w="0" w:type="auto"/>
            <w:vAlign w:val="center"/>
            <w:hideMark/>
          </w:tcPr>
          <w:p w14:paraId="4519FBF8"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Saliva</w:t>
            </w:r>
          </w:p>
        </w:tc>
        <w:tc>
          <w:tcPr>
            <w:tcW w:w="0" w:type="auto"/>
            <w:vAlign w:val="center"/>
            <w:hideMark/>
          </w:tcPr>
          <w:p w14:paraId="10E41FD4"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6-7</w:t>
            </w:r>
          </w:p>
        </w:tc>
        <w:tc>
          <w:tcPr>
            <w:tcW w:w="0" w:type="auto"/>
            <w:vAlign w:val="center"/>
            <w:hideMark/>
          </w:tcPr>
          <w:p w14:paraId="1AA5CD7A"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83-86%</w:t>
            </w:r>
          </w:p>
        </w:tc>
        <w:tc>
          <w:tcPr>
            <w:tcW w:w="0" w:type="auto"/>
            <w:vAlign w:val="center"/>
            <w:hideMark/>
          </w:tcPr>
          <w:p w14:paraId="65C88368" w14:textId="77777777" w:rsidR="00BC3271" w:rsidRPr="00BC3271" w:rsidRDefault="00BC3271" w:rsidP="00BC3271">
            <w:pPr>
              <w:spacing w:after="0" w:line="240" w:lineRule="auto"/>
              <w:rPr>
                <w:rFonts w:eastAsia="Times New Roman"/>
              </w:rPr>
            </w:pPr>
            <w:r w:rsidRPr="00BC3271">
              <w:rPr>
                <w:rFonts w:eastAsia="Times New Roman"/>
              </w:rPr>
              <w:t>Previous epidemics.</w:t>
            </w:r>
          </w:p>
        </w:tc>
      </w:tr>
      <w:tr w:rsidR="00BC3271" w:rsidRPr="00BC3271" w14:paraId="4E5D6E25" w14:textId="77777777" w:rsidTr="003D4B3D">
        <w:trPr>
          <w:tblCellSpacing w:w="15" w:type="dxa"/>
          <w:jc w:val="center"/>
        </w:trPr>
        <w:tc>
          <w:tcPr>
            <w:tcW w:w="0" w:type="auto"/>
            <w:vAlign w:val="center"/>
            <w:hideMark/>
          </w:tcPr>
          <w:p w14:paraId="5E4985B9"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Rubella</w:t>
            </w:r>
          </w:p>
        </w:tc>
        <w:tc>
          <w:tcPr>
            <w:tcW w:w="0" w:type="auto"/>
            <w:vAlign w:val="center"/>
            <w:hideMark/>
          </w:tcPr>
          <w:p w14:paraId="459BFB20"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Airborne droplet</w:t>
            </w:r>
          </w:p>
        </w:tc>
        <w:tc>
          <w:tcPr>
            <w:tcW w:w="0" w:type="auto"/>
            <w:vAlign w:val="center"/>
            <w:hideMark/>
          </w:tcPr>
          <w:p w14:paraId="0BFDCA34"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6-7</w:t>
            </w:r>
          </w:p>
        </w:tc>
        <w:tc>
          <w:tcPr>
            <w:tcW w:w="0" w:type="auto"/>
            <w:vAlign w:val="center"/>
            <w:hideMark/>
          </w:tcPr>
          <w:p w14:paraId="2242DC9F"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83-86%</w:t>
            </w:r>
          </w:p>
        </w:tc>
        <w:tc>
          <w:tcPr>
            <w:tcW w:w="0" w:type="auto"/>
            <w:vAlign w:val="center"/>
            <w:hideMark/>
          </w:tcPr>
          <w:p w14:paraId="7A168E49" w14:textId="77777777" w:rsidR="00BC3271" w:rsidRPr="00BC3271" w:rsidRDefault="00BC3271" w:rsidP="00BC3271">
            <w:pPr>
              <w:spacing w:after="0" w:line="240" w:lineRule="auto"/>
              <w:rPr>
                <w:rFonts w:eastAsia="Times New Roman"/>
              </w:rPr>
            </w:pPr>
            <w:r w:rsidRPr="00BC3271">
              <w:rPr>
                <w:rFonts w:eastAsia="Times New Roman"/>
              </w:rPr>
              <w:t>Previous epidemics.</w:t>
            </w:r>
          </w:p>
        </w:tc>
      </w:tr>
      <w:tr w:rsidR="00BC3271" w:rsidRPr="00BC3271" w14:paraId="56F130F6" w14:textId="77777777" w:rsidTr="003D4B3D">
        <w:trPr>
          <w:tblCellSpacing w:w="15" w:type="dxa"/>
          <w:jc w:val="center"/>
        </w:trPr>
        <w:tc>
          <w:tcPr>
            <w:tcW w:w="0" w:type="auto"/>
            <w:vAlign w:val="center"/>
            <w:hideMark/>
          </w:tcPr>
          <w:p w14:paraId="7157635F"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Smallpox</w:t>
            </w:r>
          </w:p>
        </w:tc>
        <w:tc>
          <w:tcPr>
            <w:tcW w:w="0" w:type="auto"/>
            <w:vAlign w:val="center"/>
            <w:hideMark/>
          </w:tcPr>
          <w:p w14:paraId="408C1CDC"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Airborne droplet</w:t>
            </w:r>
          </w:p>
        </w:tc>
        <w:tc>
          <w:tcPr>
            <w:tcW w:w="0" w:type="auto"/>
            <w:vAlign w:val="center"/>
            <w:hideMark/>
          </w:tcPr>
          <w:p w14:paraId="5A3C0CBF"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5-7</w:t>
            </w:r>
          </w:p>
        </w:tc>
        <w:tc>
          <w:tcPr>
            <w:tcW w:w="0" w:type="auto"/>
            <w:vAlign w:val="center"/>
            <w:hideMark/>
          </w:tcPr>
          <w:p w14:paraId="4CC1D9A5"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80-86%</w:t>
            </w:r>
          </w:p>
        </w:tc>
        <w:tc>
          <w:tcPr>
            <w:tcW w:w="0" w:type="auto"/>
            <w:vAlign w:val="center"/>
            <w:hideMark/>
          </w:tcPr>
          <w:p w14:paraId="43C77C1D" w14:textId="77777777" w:rsidR="00BC3271" w:rsidRPr="00BC3271" w:rsidRDefault="00BC3271" w:rsidP="00BC3271">
            <w:pPr>
              <w:spacing w:after="0" w:line="240" w:lineRule="auto"/>
              <w:rPr>
                <w:rFonts w:eastAsia="Times New Roman"/>
              </w:rPr>
            </w:pPr>
            <w:r w:rsidRPr="00BC3271">
              <w:rPr>
                <w:rFonts w:eastAsia="Times New Roman"/>
              </w:rPr>
              <w:t>Previous epidemics.</w:t>
            </w:r>
          </w:p>
        </w:tc>
      </w:tr>
      <w:tr w:rsidR="00BC3271" w:rsidRPr="00BC3271" w14:paraId="0E78DCAE" w14:textId="77777777" w:rsidTr="003D4B3D">
        <w:trPr>
          <w:tblCellSpacing w:w="15" w:type="dxa"/>
          <w:jc w:val="center"/>
        </w:trPr>
        <w:tc>
          <w:tcPr>
            <w:tcW w:w="0" w:type="auto"/>
            <w:vAlign w:val="center"/>
            <w:hideMark/>
          </w:tcPr>
          <w:p w14:paraId="7DF031B1"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Polio</w:t>
            </w:r>
          </w:p>
        </w:tc>
        <w:tc>
          <w:tcPr>
            <w:tcW w:w="0" w:type="auto"/>
            <w:vAlign w:val="center"/>
            <w:hideMark/>
          </w:tcPr>
          <w:p w14:paraId="02AF5BD3"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Fecal-oral route</w:t>
            </w:r>
          </w:p>
        </w:tc>
        <w:tc>
          <w:tcPr>
            <w:tcW w:w="0" w:type="auto"/>
            <w:vAlign w:val="center"/>
            <w:hideMark/>
          </w:tcPr>
          <w:p w14:paraId="1C625F55"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5-7</w:t>
            </w:r>
          </w:p>
        </w:tc>
        <w:tc>
          <w:tcPr>
            <w:tcW w:w="0" w:type="auto"/>
            <w:vAlign w:val="center"/>
            <w:hideMark/>
          </w:tcPr>
          <w:p w14:paraId="04F003C5"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80-86%</w:t>
            </w:r>
          </w:p>
        </w:tc>
        <w:tc>
          <w:tcPr>
            <w:tcW w:w="0" w:type="auto"/>
            <w:vAlign w:val="center"/>
            <w:hideMark/>
          </w:tcPr>
          <w:p w14:paraId="06CD566A" w14:textId="77777777" w:rsidR="00BC3271" w:rsidRPr="00BC3271" w:rsidRDefault="00BC3271" w:rsidP="00BC3271">
            <w:pPr>
              <w:spacing w:after="0" w:line="240" w:lineRule="auto"/>
              <w:rPr>
                <w:rFonts w:eastAsia="Times New Roman"/>
              </w:rPr>
            </w:pPr>
            <w:r w:rsidRPr="00BC3271">
              <w:rPr>
                <w:rFonts w:eastAsia="Times New Roman"/>
              </w:rPr>
              <w:t>Previous epidemics.</w:t>
            </w:r>
          </w:p>
        </w:tc>
      </w:tr>
      <w:tr w:rsidR="00BC3271" w:rsidRPr="00BC3271" w14:paraId="792F8DC5" w14:textId="77777777" w:rsidTr="003D4B3D">
        <w:trPr>
          <w:tblCellSpacing w:w="15" w:type="dxa"/>
          <w:jc w:val="center"/>
        </w:trPr>
        <w:tc>
          <w:tcPr>
            <w:tcW w:w="0" w:type="auto"/>
            <w:vAlign w:val="center"/>
            <w:hideMark/>
          </w:tcPr>
          <w:p w14:paraId="4DB6AD37"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Mumps</w:t>
            </w:r>
          </w:p>
        </w:tc>
        <w:tc>
          <w:tcPr>
            <w:tcW w:w="0" w:type="auto"/>
            <w:vAlign w:val="center"/>
            <w:hideMark/>
          </w:tcPr>
          <w:p w14:paraId="7420050C"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Airborne droplet</w:t>
            </w:r>
          </w:p>
        </w:tc>
        <w:tc>
          <w:tcPr>
            <w:tcW w:w="0" w:type="auto"/>
            <w:vAlign w:val="center"/>
            <w:hideMark/>
          </w:tcPr>
          <w:p w14:paraId="0B6E970C"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4-7</w:t>
            </w:r>
          </w:p>
        </w:tc>
        <w:tc>
          <w:tcPr>
            <w:tcW w:w="0" w:type="auto"/>
            <w:vAlign w:val="center"/>
            <w:hideMark/>
          </w:tcPr>
          <w:p w14:paraId="2CA55A3D"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75-86%</w:t>
            </w:r>
          </w:p>
        </w:tc>
        <w:tc>
          <w:tcPr>
            <w:tcW w:w="0" w:type="auto"/>
            <w:vAlign w:val="center"/>
            <w:hideMark/>
          </w:tcPr>
          <w:p w14:paraId="5E839672" w14:textId="77777777" w:rsidR="00BC3271" w:rsidRPr="00BC3271" w:rsidRDefault="00BC3271" w:rsidP="00BC3271">
            <w:pPr>
              <w:spacing w:after="0" w:line="240" w:lineRule="auto"/>
              <w:rPr>
                <w:rFonts w:eastAsia="Times New Roman"/>
              </w:rPr>
            </w:pPr>
            <w:r w:rsidRPr="00BC3271">
              <w:rPr>
                <w:rFonts w:eastAsia="Times New Roman"/>
              </w:rPr>
              <w:t>Previous epidemics.</w:t>
            </w:r>
          </w:p>
        </w:tc>
      </w:tr>
      <w:tr w:rsidR="00BC3271" w:rsidRPr="00BC3271" w14:paraId="422F2680" w14:textId="77777777" w:rsidTr="003D4B3D">
        <w:trPr>
          <w:tblCellSpacing w:w="15" w:type="dxa"/>
          <w:jc w:val="center"/>
        </w:trPr>
        <w:tc>
          <w:tcPr>
            <w:tcW w:w="0" w:type="auto"/>
            <w:vAlign w:val="center"/>
            <w:hideMark/>
          </w:tcPr>
          <w:p w14:paraId="305EB029" w14:textId="77777777" w:rsidR="00BC3271" w:rsidRPr="00BC3271" w:rsidRDefault="00BC3271" w:rsidP="00BC3271">
            <w:pPr>
              <w:spacing w:after="0" w:line="240" w:lineRule="auto"/>
              <w:rPr>
                <w:rFonts w:eastAsia="Times New Roman"/>
              </w:rPr>
            </w:pPr>
          </w:p>
        </w:tc>
        <w:tc>
          <w:tcPr>
            <w:tcW w:w="0" w:type="auto"/>
            <w:vAlign w:val="center"/>
            <w:hideMark/>
          </w:tcPr>
          <w:p w14:paraId="3B98D675"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71681DDE"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424EC5E9"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630B43A6" w14:textId="77777777" w:rsidR="00BC3271" w:rsidRPr="00BC3271" w:rsidRDefault="00BC3271" w:rsidP="00BC3271">
            <w:pPr>
              <w:spacing w:after="0" w:line="240" w:lineRule="auto"/>
              <w:rPr>
                <w:rFonts w:eastAsia="Times New Roman"/>
                <w:sz w:val="20"/>
                <w:szCs w:val="20"/>
              </w:rPr>
            </w:pPr>
          </w:p>
        </w:tc>
      </w:tr>
      <w:tr w:rsidR="00BC3271" w:rsidRPr="00BC3271" w14:paraId="4AACB0E1" w14:textId="77777777" w:rsidTr="003D4B3D">
        <w:trPr>
          <w:tblCellSpacing w:w="15" w:type="dxa"/>
          <w:jc w:val="center"/>
        </w:trPr>
        <w:tc>
          <w:tcPr>
            <w:tcW w:w="0" w:type="auto"/>
            <w:vAlign w:val="center"/>
            <w:hideMark/>
          </w:tcPr>
          <w:p w14:paraId="25E4C542"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COVID-19 (COVID-19 pandemic) [A] [B]</w:t>
            </w:r>
          </w:p>
        </w:tc>
        <w:tc>
          <w:tcPr>
            <w:tcW w:w="0" w:type="auto"/>
            <w:vAlign w:val="center"/>
            <w:hideMark/>
          </w:tcPr>
          <w:p w14:paraId="547036C3"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Airborne droplet</w:t>
            </w:r>
          </w:p>
        </w:tc>
        <w:tc>
          <w:tcPr>
            <w:tcW w:w="0" w:type="auto"/>
            <w:vAlign w:val="center"/>
            <w:hideMark/>
          </w:tcPr>
          <w:p w14:paraId="6FF1C31C"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 xml:space="preserve">2.5-4 </w:t>
            </w:r>
          </w:p>
        </w:tc>
        <w:tc>
          <w:tcPr>
            <w:tcW w:w="0" w:type="auto"/>
            <w:vAlign w:val="center"/>
            <w:hideMark/>
          </w:tcPr>
          <w:p w14:paraId="28D6F512"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60-75%</w:t>
            </w:r>
          </w:p>
        </w:tc>
        <w:tc>
          <w:tcPr>
            <w:tcW w:w="0" w:type="auto"/>
            <w:vAlign w:val="center"/>
            <w:hideMark/>
          </w:tcPr>
          <w:p w14:paraId="59847C98" w14:textId="77777777" w:rsidR="00BC3271" w:rsidRPr="00BC3271" w:rsidRDefault="00BC3271" w:rsidP="00BC3271">
            <w:pPr>
              <w:spacing w:after="0" w:line="240" w:lineRule="auto"/>
              <w:rPr>
                <w:rFonts w:eastAsia="Times New Roman"/>
              </w:rPr>
            </w:pPr>
            <w:r w:rsidRPr="00BC3271">
              <w:rPr>
                <w:rFonts w:eastAsia="Times New Roman"/>
              </w:rPr>
              <w:t>These metrics (numbers) do not reflect that this became a massive pandemic.</w:t>
            </w:r>
          </w:p>
        </w:tc>
      </w:tr>
      <w:tr w:rsidR="00BC3271" w:rsidRPr="00BC3271" w14:paraId="253966AA" w14:textId="77777777" w:rsidTr="003D4B3D">
        <w:trPr>
          <w:tblCellSpacing w:w="15" w:type="dxa"/>
          <w:jc w:val="center"/>
        </w:trPr>
        <w:tc>
          <w:tcPr>
            <w:tcW w:w="0" w:type="auto"/>
            <w:vAlign w:val="center"/>
            <w:hideMark/>
          </w:tcPr>
          <w:p w14:paraId="5E0A8386" w14:textId="77777777" w:rsidR="00BC3271" w:rsidRPr="00BC3271" w:rsidRDefault="00BC3271" w:rsidP="00BC3271">
            <w:pPr>
              <w:spacing w:after="0" w:line="240" w:lineRule="auto"/>
              <w:rPr>
                <w:rFonts w:eastAsia="Times New Roman"/>
              </w:rPr>
            </w:pPr>
          </w:p>
        </w:tc>
        <w:tc>
          <w:tcPr>
            <w:tcW w:w="0" w:type="auto"/>
            <w:vAlign w:val="center"/>
            <w:hideMark/>
          </w:tcPr>
          <w:p w14:paraId="54649913"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32514F3C"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745988C3"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29E0841F" w14:textId="77777777" w:rsidR="00BC3271" w:rsidRPr="00BC3271" w:rsidRDefault="00BC3271" w:rsidP="00BC3271">
            <w:pPr>
              <w:spacing w:after="0" w:line="240" w:lineRule="auto"/>
              <w:rPr>
                <w:rFonts w:eastAsia="Times New Roman"/>
                <w:sz w:val="20"/>
                <w:szCs w:val="20"/>
              </w:rPr>
            </w:pPr>
          </w:p>
        </w:tc>
      </w:tr>
      <w:tr w:rsidR="00BC3271" w:rsidRPr="00BC3271" w14:paraId="3101CC25" w14:textId="77777777" w:rsidTr="003D4B3D">
        <w:trPr>
          <w:tblCellSpacing w:w="15" w:type="dxa"/>
          <w:jc w:val="center"/>
        </w:trPr>
        <w:tc>
          <w:tcPr>
            <w:tcW w:w="0" w:type="auto"/>
            <w:vAlign w:val="center"/>
            <w:hideMark/>
          </w:tcPr>
          <w:p w14:paraId="26245396"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SARS (2002-2004 SARS outbreak) [C]</w:t>
            </w:r>
          </w:p>
        </w:tc>
        <w:tc>
          <w:tcPr>
            <w:tcW w:w="0" w:type="auto"/>
            <w:vAlign w:val="center"/>
            <w:hideMark/>
          </w:tcPr>
          <w:p w14:paraId="5AA77470"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Airborne droplet</w:t>
            </w:r>
          </w:p>
        </w:tc>
        <w:tc>
          <w:tcPr>
            <w:tcW w:w="0" w:type="auto"/>
            <w:vAlign w:val="center"/>
            <w:hideMark/>
          </w:tcPr>
          <w:p w14:paraId="652AC972"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2-5</w:t>
            </w:r>
          </w:p>
        </w:tc>
        <w:tc>
          <w:tcPr>
            <w:tcW w:w="0" w:type="auto"/>
            <w:vAlign w:val="center"/>
            <w:hideMark/>
          </w:tcPr>
          <w:p w14:paraId="357F15AC"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50-80%</w:t>
            </w:r>
          </w:p>
        </w:tc>
        <w:tc>
          <w:tcPr>
            <w:tcW w:w="0" w:type="auto"/>
            <w:vAlign w:val="center"/>
            <w:hideMark/>
          </w:tcPr>
          <w:p w14:paraId="676F399B" w14:textId="77777777" w:rsidR="00BC3271" w:rsidRPr="00BC3271" w:rsidRDefault="00BC3271" w:rsidP="00BC3271">
            <w:pPr>
              <w:spacing w:after="0" w:line="240" w:lineRule="auto"/>
              <w:rPr>
                <w:rFonts w:eastAsia="Times New Roman"/>
              </w:rPr>
            </w:pPr>
            <w:r w:rsidRPr="00BC3271">
              <w:rPr>
                <w:rFonts w:eastAsia="Times New Roman"/>
              </w:rPr>
              <w:t>Did not reach pandemic levels. Why?</w:t>
            </w:r>
          </w:p>
        </w:tc>
      </w:tr>
      <w:tr w:rsidR="00BC3271" w:rsidRPr="00BC3271" w14:paraId="6C6A9322" w14:textId="77777777" w:rsidTr="003D4B3D">
        <w:trPr>
          <w:tblCellSpacing w:w="15" w:type="dxa"/>
          <w:jc w:val="center"/>
        </w:trPr>
        <w:tc>
          <w:tcPr>
            <w:tcW w:w="0" w:type="auto"/>
            <w:vAlign w:val="center"/>
            <w:hideMark/>
          </w:tcPr>
          <w:p w14:paraId="2D01834E" w14:textId="77777777" w:rsidR="00BC3271" w:rsidRPr="00BC3271" w:rsidRDefault="00BC3271" w:rsidP="00BC3271">
            <w:pPr>
              <w:spacing w:after="0" w:line="240" w:lineRule="auto"/>
              <w:rPr>
                <w:rFonts w:eastAsia="Times New Roman"/>
              </w:rPr>
            </w:pPr>
          </w:p>
        </w:tc>
        <w:tc>
          <w:tcPr>
            <w:tcW w:w="0" w:type="auto"/>
            <w:vAlign w:val="center"/>
            <w:hideMark/>
          </w:tcPr>
          <w:p w14:paraId="2E171556"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469A6174"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2B99777C"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39898971" w14:textId="77777777" w:rsidR="00BC3271" w:rsidRPr="00BC3271" w:rsidRDefault="00BC3271" w:rsidP="00BC3271">
            <w:pPr>
              <w:spacing w:after="0" w:line="240" w:lineRule="auto"/>
              <w:rPr>
                <w:rFonts w:eastAsia="Times New Roman"/>
                <w:sz w:val="20"/>
                <w:szCs w:val="20"/>
              </w:rPr>
            </w:pPr>
          </w:p>
        </w:tc>
      </w:tr>
      <w:tr w:rsidR="00BC3271" w:rsidRPr="00BC3271" w14:paraId="64A4AE52" w14:textId="77777777" w:rsidTr="003D4B3D">
        <w:trPr>
          <w:tblCellSpacing w:w="15" w:type="dxa"/>
          <w:jc w:val="center"/>
        </w:trPr>
        <w:tc>
          <w:tcPr>
            <w:tcW w:w="0" w:type="auto"/>
            <w:vAlign w:val="center"/>
            <w:hideMark/>
          </w:tcPr>
          <w:p w14:paraId="4F9B6C72"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Ebola (Ebola virus epidemic in West Africa)</w:t>
            </w:r>
          </w:p>
        </w:tc>
        <w:tc>
          <w:tcPr>
            <w:tcW w:w="0" w:type="auto"/>
            <w:vAlign w:val="center"/>
            <w:hideMark/>
          </w:tcPr>
          <w:p w14:paraId="189C3D3D"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Bodily fluids</w:t>
            </w:r>
          </w:p>
        </w:tc>
        <w:tc>
          <w:tcPr>
            <w:tcW w:w="0" w:type="auto"/>
            <w:vAlign w:val="center"/>
            <w:hideMark/>
          </w:tcPr>
          <w:p w14:paraId="3CE60F3F"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1.5-2.5</w:t>
            </w:r>
          </w:p>
        </w:tc>
        <w:tc>
          <w:tcPr>
            <w:tcW w:w="0" w:type="auto"/>
            <w:vAlign w:val="center"/>
            <w:hideMark/>
          </w:tcPr>
          <w:p w14:paraId="60E3C5AB"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33-60%</w:t>
            </w:r>
          </w:p>
        </w:tc>
        <w:tc>
          <w:tcPr>
            <w:tcW w:w="0" w:type="auto"/>
            <w:vAlign w:val="center"/>
            <w:hideMark/>
          </w:tcPr>
          <w:p w14:paraId="1D230C89" w14:textId="77777777" w:rsidR="00BC3271" w:rsidRPr="00BC3271" w:rsidRDefault="00BC3271" w:rsidP="00BC3271">
            <w:pPr>
              <w:spacing w:after="0" w:line="240" w:lineRule="auto"/>
              <w:rPr>
                <w:rFonts w:eastAsia="Times New Roman"/>
              </w:rPr>
            </w:pPr>
            <w:r w:rsidRPr="00BC3271">
              <w:rPr>
                <w:rFonts w:eastAsia="Times New Roman"/>
              </w:rPr>
              <w:t>Why was this contained? Was it because it was not airborne?</w:t>
            </w:r>
          </w:p>
        </w:tc>
      </w:tr>
      <w:tr w:rsidR="00BC3271" w:rsidRPr="00BC3271" w14:paraId="177E0CEB" w14:textId="77777777" w:rsidTr="003D4B3D">
        <w:trPr>
          <w:tblCellSpacing w:w="15" w:type="dxa"/>
          <w:jc w:val="center"/>
        </w:trPr>
        <w:tc>
          <w:tcPr>
            <w:tcW w:w="0" w:type="auto"/>
            <w:vAlign w:val="center"/>
            <w:hideMark/>
          </w:tcPr>
          <w:p w14:paraId="1CC075BB" w14:textId="77777777" w:rsidR="00BC3271" w:rsidRPr="00BC3271" w:rsidRDefault="00BC3271" w:rsidP="00BC3271">
            <w:pPr>
              <w:spacing w:after="0" w:line="240" w:lineRule="auto"/>
              <w:rPr>
                <w:rFonts w:eastAsia="Times New Roman"/>
              </w:rPr>
            </w:pPr>
          </w:p>
        </w:tc>
        <w:tc>
          <w:tcPr>
            <w:tcW w:w="0" w:type="auto"/>
            <w:vAlign w:val="center"/>
            <w:hideMark/>
          </w:tcPr>
          <w:p w14:paraId="1E7136AA"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784AE648"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6C713FC8" w14:textId="77777777" w:rsidR="00BC3271" w:rsidRPr="00BC3271" w:rsidRDefault="00BC3271" w:rsidP="00BC3271">
            <w:pPr>
              <w:spacing w:after="0" w:line="240" w:lineRule="auto"/>
              <w:rPr>
                <w:rFonts w:eastAsia="Times New Roman"/>
                <w:sz w:val="20"/>
                <w:szCs w:val="20"/>
              </w:rPr>
            </w:pPr>
          </w:p>
        </w:tc>
        <w:tc>
          <w:tcPr>
            <w:tcW w:w="0" w:type="auto"/>
            <w:vAlign w:val="center"/>
            <w:hideMark/>
          </w:tcPr>
          <w:p w14:paraId="4FA8BD96" w14:textId="77777777" w:rsidR="00BC3271" w:rsidRPr="00BC3271" w:rsidRDefault="00BC3271" w:rsidP="00BC3271">
            <w:pPr>
              <w:spacing w:after="0" w:line="240" w:lineRule="auto"/>
              <w:rPr>
                <w:rFonts w:eastAsia="Times New Roman"/>
                <w:sz w:val="20"/>
                <w:szCs w:val="20"/>
              </w:rPr>
            </w:pPr>
          </w:p>
        </w:tc>
      </w:tr>
      <w:tr w:rsidR="00BC3271" w:rsidRPr="00BC3271" w14:paraId="2EFAF5AD" w14:textId="77777777" w:rsidTr="003D4B3D">
        <w:trPr>
          <w:tblCellSpacing w:w="15" w:type="dxa"/>
          <w:jc w:val="center"/>
        </w:trPr>
        <w:tc>
          <w:tcPr>
            <w:tcW w:w="0" w:type="auto"/>
            <w:vAlign w:val="center"/>
            <w:hideMark/>
          </w:tcPr>
          <w:p w14:paraId="59C25CA6" w14:textId="77777777" w:rsidR="00BC3271" w:rsidRPr="00BC3271" w:rsidRDefault="00BC3271" w:rsidP="00BC3271">
            <w:pPr>
              <w:spacing w:before="100" w:beforeAutospacing="1" w:after="100" w:afterAutospacing="1" w:line="240" w:lineRule="auto"/>
              <w:rPr>
                <w:rFonts w:eastAsia="Times New Roman"/>
              </w:rPr>
            </w:pPr>
            <w:r w:rsidRPr="00BC3271">
              <w:rPr>
                <w:rFonts w:eastAsia="Times New Roman"/>
              </w:rPr>
              <w:t>Influenza (influenza pandemics)</w:t>
            </w:r>
          </w:p>
        </w:tc>
        <w:tc>
          <w:tcPr>
            <w:tcW w:w="0" w:type="auto"/>
            <w:vAlign w:val="center"/>
            <w:hideMark/>
          </w:tcPr>
          <w:p w14:paraId="10693EE0"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Airborne droplet</w:t>
            </w:r>
          </w:p>
        </w:tc>
        <w:tc>
          <w:tcPr>
            <w:tcW w:w="0" w:type="auto"/>
            <w:vAlign w:val="center"/>
            <w:hideMark/>
          </w:tcPr>
          <w:p w14:paraId="309DC070"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1.5-1.8 [D]</w:t>
            </w:r>
          </w:p>
        </w:tc>
        <w:tc>
          <w:tcPr>
            <w:tcW w:w="0" w:type="auto"/>
            <w:vAlign w:val="center"/>
            <w:hideMark/>
          </w:tcPr>
          <w:p w14:paraId="2EEC50D8" w14:textId="77777777" w:rsidR="00BC3271" w:rsidRPr="00BC3271" w:rsidRDefault="00BC3271" w:rsidP="00BC3271">
            <w:pPr>
              <w:spacing w:before="100" w:beforeAutospacing="1" w:after="100" w:afterAutospacing="1" w:line="240" w:lineRule="auto"/>
              <w:jc w:val="center"/>
              <w:rPr>
                <w:rFonts w:eastAsia="Times New Roman"/>
              </w:rPr>
            </w:pPr>
            <w:r w:rsidRPr="00BC3271">
              <w:rPr>
                <w:rFonts w:eastAsia="Times New Roman"/>
              </w:rPr>
              <w:t>33-44%</w:t>
            </w:r>
          </w:p>
        </w:tc>
        <w:tc>
          <w:tcPr>
            <w:tcW w:w="0" w:type="auto"/>
            <w:vAlign w:val="center"/>
            <w:hideMark/>
          </w:tcPr>
          <w:p w14:paraId="3AE6453D" w14:textId="77777777" w:rsidR="00BC3271" w:rsidRPr="00BC3271" w:rsidRDefault="00BC3271" w:rsidP="00BC3271">
            <w:pPr>
              <w:spacing w:after="0" w:line="240" w:lineRule="auto"/>
              <w:rPr>
                <w:rFonts w:eastAsia="Times New Roman"/>
              </w:rPr>
            </w:pPr>
            <w:r w:rsidRPr="00BC3271">
              <w:rPr>
                <w:rFonts w:eastAsia="Times New Roman"/>
              </w:rPr>
              <w:t xml:space="preserve">This is a low R0 number yet there are flu pandemics. </w:t>
            </w:r>
          </w:p>
        </w:tc>
      </w:tr>
    </w:tbl>
    <w:p w14:paraId="0805183D" w14:textId="77777777" w:rsidR="00F2745D" w:rsidRDefault="00F2745D" w:rsidP="00F2745D">
      <w:pPr>
        <w:pStyle w:val="NormalWeb"/>
      </w:pPr>
      <w:r>
        <w:t>Herd Immunity Threshold (HIT) or Herd Immunity Level (HIL)</w:t>
      </w:r>
      <w:r>
        <w:br/>
        <w:t xml:space="preserve">R0 basic reproduction number, the average number of new infections caused by each case </w:t>
      </w:r>
    </w:p>
    <w:p w14:paraId="467F82D3" w14:textId="77777777" w:rsidR="00F2745D" w:rsidRDefault="00F2745D" w:rsidP="00F2745D">
      <w:pPr>
        <w:pStyle w:val="NormalWeb"/>
      </w:pPr>
      <w:r>
        <w:t xml:space="preserve">Eventually the COVID-19 herd immunity level will stabilize around a number that will be part of history. What is missing from the dialog is will the virus be eliminated even if the pandemic is stopped. The reality is the virus will not be eliminated [2]. All herd immunity suggests is that the rate of transmission will be sufficiently reduced to a level where it is not an epidemic or pandemic. However, people will continue to be infected unless they are naturally immune, they are vaccinated, or they are not exposed because of external factors such as being outside, or when indoors having a very disease safe environment using technology such as effective forced air HVAC systems and or UV systems. </w:t>
      </w:r>
    </w:p>
    <w:p w14:paraId="24CAA801" w14:textId="796EE593" w:rsidR="00F2745D" w:rsidRDefault="00F2745D" w:rsidP="00F2745D">
      <w:pPr>
        <w:pStyle w:val="NormalWeb"/>
      </w:pPr>
      <w:r>
        <w:t xml:space="preserve">If we fail to contain this disaster the impact is in section </w:t>
      </w:r>
      <w:hyperlink r:id="rId47" w:anchor="Life-Expectancy" w:history="1">
        <w:r>
          <w:rPr>
            <w:rStyle w:val="Hyperlink"/>
          </w:rPr>
          <w:t>Life Expectancy</w:t>
        </w:r>
      </w:hyperlink>
      <w:r>
        <w:t xml:space="preserve">. </w:t>
      </w:r>
    </w:p>
    <w:p w14:paraId="0D9BEF8E" w14:textId="77777777" w:rsidR="00F2745D" w:rsidRDefault="00F2745D" w:rsidP="00F2745D">
      <w:pPr>
        <w:pStyle w:val="NormalWeb"/>
      </w:pPr>
      <w:r>
        <w:t xml:space="preserve">So why did it take this long to reach this conclusion? </w:t>
      </w:r>
    </w:p>
    <w:p w14:paraId="3241CF1D" w14:textId="3DE66EED" w:rsidR="00F2745D" w:rsidRDefault="00F2745D" w:rsidP="00F2745D">
      <w:pPr>
        <w:pStyle w:val="NormalWeb"/>
      </w:pPr>
      <w:r>
        <w:rPr>
          <w:noProof/>
        </w:rPr>
        <w:lastRenderedPageBreak/>
        <w:drawing>
          <wp:inline distT="0" distB="0" distL="0" distR="0" wp14:anchorId="7C37B783" wp14:editId="7A7E0595">
            <wp:extent cx="191135" cy="95885"/>
            <wp:effectExtent l="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b/>
          <w:bCs/>
        </w:rPr>
        <w:t xml:space="preserve"> April 2020: </w:t>
      </w:r>
      <w:r>
        <w:t xml:space="preserve">From the start of this disaster we were told that this was not an airborne contagion. This analysis like many others went down the path of decontamination. </w:t>
      </w:r>
    </w:p>
    <w:p w14:paraId="21B34BAD" w14:textId="4C3A501D" w:rsidR="00F2745D" w:rsidRDefault="00F2745D" w:rsidP="00F2745D">
      <w:pPr>
        <w:pStyle w:val="NormalWeb"/>
      </w:pPr>
      <w:r>
        <w:rPr>
          <w:noProof/>
        </w:rPr>
        <w:drawing>
          <wp:inline distT="0" distB="0" distL="0" distR="0" wp14:anchorId="00880485" wp14:editId="40260DA4">
            <wp:extent cx="191135" cy="95885"/>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b/>
          <w:bCs/>
        </w:rPr>
        <w:t xml:space="preserve"> May 2020: </w:t>
      </w:r>
      <w:r>
        <w:t xml:space="preserve">Elements about the virus behavior were not making sense. This analysis started to go down the path of ventilation and impacts on airborne virus decontamination. </w:t>
      </w:r>
    </w:p>
    <w:p w14:paraId="766AF1E7" w14:textId="74205674" w:rsidR="00F2745D" w:rsidRDefault="00F2745D" w:rsidP="00F2745D">
      <w:pPr>
        <w:pStyle w:val="NormalWeb"/>
      </w:pPr>
      <w:r>
        <w:rPr>
          <w:noProof/>
        </w:rPr>
        <w:drawing>
          <wp:inline distT="0" distB="0" distL="0" distR="0" wp14:anchorId="7D221364" wp14:editId="30CCB5D8">
            <wp:extent cx="191135" cy="95885"/>
            <wp:effectExtent l="0" t="0" r="0"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b/>
          <w:bCs/>
        </w:rPr>
        <w:t xml:space="preserve"> June 2020: </w:t>
      </w:r>
      <w:r>
        <w:t xml:space="preserve">This analysis indicated that the virus spread was not initially impacting poor communities and that countries with populations that tend to live outside were having less impact from the virus. This analysis provided numbers on the effects of airborne indoor and outside virus transmission and made connections to empirical data. This was very difficult because the official position was that the virus did not have an airborne element. </w:t>
      </w:r>
    </w:p>
    <w:p w14:paraId="7FCF24BF" w14:textId="17A18BE4" w:rsidR="00F2745D" w:rsidRDefault="00F2745D" w:rsidP="00F2745D">
      <w:pPr>
        <w:pStyle w:val="NormalWeb"/>
      </w:pPr>
      <w:r>
        <w:rPr>
          <w:noProof/>
        </w:rPr>
        <w:drawing>
          <wp:inline distT="0" distB="0" distL="0" distR="0" wp14:anchorId="1F4EE28F" wp14:editId="4D1BF017">
            <wp:extent cx="191135" cy="95885"/>
            <wp:effectExtent l="0" t="0" r="0"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b/>
          <w:bCs/>
        </w:rPr>
        <w:t xml:space="preserve"> July 2020: </w:t>
      </w:r>
      <w:r>
        <w:t xml:space="preserve">This analysis developed and provided proposed legislation for the US Government to investigate ventilation and UV and roll out solutions to all public schools. It included budget estimates and performance time frames. </w:t>
      </w:r>
    </w:p>
    <w:p w14:paraId="48C1C113" w14:textId="2B806519" w:rsidR="00F2745D" w:rsidRDefault="00F2745D" w:rsidP="00F2745D">
      <w:pPr>
        <w:pStyle w:val="NormalWeb"/>
      </w:pPr>
      <w:r>
        <w:rPr>
          <w:noProof/>
        </w:rPr>
        <w:drawing>
          <wp:inline distT="0" distB="0" distL="0" distR="0" wp14:anchorId="3056574D" wp14:editId="3B8C5F5B">
            <wp:extent cx="191135" cy="95885"/>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b/>
          <w:bCs/>
        </w:rPr>
        <w:t xml:space="preserve"> October 2020: </w:t>
      </w:r>
      <w:r>
        <w:t xml:space="preserve">The airborne transmission element of the virus was publicly acknowledged. This analysis was delayed in performing detailed UV analysis until that acknowledgement permeated the social consciousness. Prior to that time this analysis provided high level analysis of UV as part of the Ventilation analysis. This analysis was waiting for organizations chartered with dealing with this disaster to move forward. </w:t>
      </w:r>
    </w:p>
    <w:p w14:paraId="4C18E253" w14:textId="77B33D8E" w:rsidR="00F2745D" w:rsidRDefault="00F2745D" w:rsidP="00F2745D">
      <w:pPr>
        <w:pStyle w:val="NormalWeb"/>
      </w:pPr>
      <w:r>
        <w:rPr>
          <w:noProof/>
        </w:rPr>
        <w:drawing>
          <wp:inline distT="0" distB="0" distL="0" distR="0" wp14:anchorId="7B5FE628" wp14:editId="2DBC146D">
            <wp:extent cx="191135" cy="9588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b/>
          <w:bCs/>
        </w:rPr>
        <w:t xml:space="preserve"> November 2020: </w:t>
      </w:r>
      <w:r>
        <w:t xml:space="preserve">Between October and November the UV analysis was matured and the findings were published. It was clear in June 2020 that it was time to develop the UV analysis, instead proposed legislation was offered in July 2020. That is a loss of 4 months. </w:t>
      </w:r>
    </w:p>
    <w:p w14:paraId="71AF5D9F" w14:textId="324D69BF" w:rsidR="00F2745D" w:rsidRDefault="00F2745D" w:rsidP="00F2745D">
      <w:pPr>
        <w:pStyle w:val="NormalWeb"/>
      </w:pPr>
      <w:r>
        <w:rPr>
          <w:noProof/>
        </w:rPr>
        <w:drawing>
          <wp:inline distT="0" distB="0" distL="0" distR="0" wp14:anchorId="290D8DC9" wp14:editId="758D7C09">
            <wp:extent cx="191135" cy="9588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b/>
          <w:bCs/>
        </w:rPr>
        <w:t xml:space="preserve"> November 22, 2020: </w:t>
      </w:r>
      <w:r>
        <w:t xml:space="preserve">The connection was made and the numbers published showing that the vaccine is not enough to contain the virus in a reasonable time. The solution must include UV and ventilation infrastructure upgrades. </w:t>
      </w:r>
    </w:p>
    <w:p w14:paraId="6FA783EF" w14:textId="77777777" w:rsidR="00F2745D" w:rsidRDefault="00F2745D" w:rsidP="00F2745D">
      <w:pPr>
        <w:pStyle w:val="NormalWeb"/>
      </w:pPr>
      <w:r>
        <w:rPr>
          <w:b/>
          <w:bCs/>
        </w:rPr>
        <w:t xml:space="preserve">Author Comment: </w:t>
      </w:r>
      <w:r>
        <w:t xml:space="preserve">It took this long to reach this conclusion because critical information was suppressed and this led to false paths that delayed the findings. The root cause is compromised management and disregard for the systems perspective. </w:t>
      </w:r>
    </w:p>
    <w:p w14:paraId="087D6CAD" w14:textId="77777777" w:rsidR="00F2745D" w:rsidRDefault="00F2745D" w:rsidP="00F2745D">
      <w:pPr>
        <w:pStyle w:val="NormalWeb"/>
      </w:pPr>
      <w:r>
        <w:t xml:space="preserve">References: </w:t>
      </w:r>
    </w:p>
    <w:p w14:paraId="4EBEDE45" w14:textId="2E6A25CD" w:rsidR="00F2745D" w:rsidRDefault="00F2745D" w:rsidP="00F2745D">
      <w:pPr>
        <w:pStyle w:val="NormalWeb"/>
      </w:pPr>
      <w:r>
        <w:t xml:space="preserve">[1] </w:t>
      </w:r>
      <w:hyperlink r:id="rId49" w:history="1">
        <w:r>
          <w:rPr>
            <w:rStyle w:val="Hyperlink"/>
          </w:rPr>
          <w:t>Herd_Immunity</w:t>
        </w:r>
      </w:hyperlink>
      <w:r>
        <w:t xml:space="preserve">, https://en.wikipedia.org/wiki/Herd_immunity, November 2020. </w:t>
      </w:r>
    </w:p>
    <w:p w14:paraId="0B61EA77" w14:textId="3938E471" w:rsidR="00F2745D" w:rsidRDefault="00F2745D" w:rsidP="00F2745D">
      <w:pPr>
        <w:pStyle w:val="NormalWeb"/>
      </w:pPr>
      <w:r>
        <w:t xml:space="preserve">[2] The 1918 flu is still with us: The deadliest pandemic ever is still causing problems today, Washington Post, September 3, 2020. webpage https://www.washingtonpost.com/history/2020/09/01/1918-flu-pandemic-end, November 2020. </w:t>
      </w:r>
      <w:hyperlink r:id="rId50" w:history="1">
        <w:r>
          <w:rPr>
            <w:rStyle w:val="Hyperlink"/>
          </w:rPr>
          <w:t>The 1918 flu is still with us: The deadliest pandemic ever is still causing problems today</w:t>
        </w:r>
      </w:hyperlink>
      <w:r>
        <w:t xml:space="preserve"> </w:t>
      </w:r>
    </w:p>
    <w:p w14:paraId="466C9233" w14:textId="6A67CBBB" w:rsidR="00F2745D" w:rsidRDefault="00F2745D" w:rsidP="00F2745D">
      <w:pPr>
        <w:pStyle w:val="NormalWeb"/>
      </w:pPr>
      <w:r>
        <w:t xml:space="preserve">[A] COVID-19 herd immunity: where are we?, Emerging disease epidemiology unit, Institut Pasteur, Paris, France. PACRI unit, Conservatoire National des Arts et Métiers, Paris, France. Mathematical Modelling of Infectious Diseases Unit, Institut Pasteur, UMR2000, CNRS, Paris, France, September 9, 2020. National Institute of Health (NIH), US Government. webpage https://www.ncbi.nlm.nih.gov/pmc/articles/PMC7480627/pdf/41577_2020_Article_451.pdf, November 2020. </w:t>
      </w:r>
      <w:hyperlink r:id="rId51" w:history="1">
        <w:r>
          <w:rPr>
            <w:rStyle w:val="Hyperlink"/>
          </w:rPr>
          <w:t>COVID-19 herd immunity: where are we?</w:t>
        </w:r>
      </w:hyperlink>
      <w:r>
        <w:t xml:space="preserve"> . </w:t>
      </w:r>
      <w:hyperlink r:id="rId52" w:history="1">
        <w:r>
          <w:rPr>
            <w:rStyle w:val="Hyperlink"/>
          </w:rPr>
          <w:t>local</w:t>
        </w:r>
      </w:hyperlink>
      <w:r>
        <w:t xml:space="preserve"> </w:t>
      </w:r>
    </w:p>
    <w:p w14:paraId="4E31867E" w14:textId="2F5A96FC" w:rsidR="00F2745D" w:rsidRDefault="00F2745D" w:rsidP="00F2745D">
      <w:pPr>
        <w:pStyle w:val="NormalWeb"/>
      </w:pPr>
      <w:r>
        <w:lastRenderedPageBreak/>
        <w:t xml:space="preserve">[B] Herd Immunity: Understanding COVID-19, University of Chicago, May 19, 2020. National Institute of Health (NIH), US Government. webpage https://www.ncbi.nlm.nih.gov/pmc/articles/PMC7236739/pdf/main.pdf, November 2020. </w:t>
      </w:r>
      <w:hyperlink r:id="rId53" w:history="1">
        <w:r>
          <w:rPr>
            <w:rStyle w:val="Hyperlink"/>
          </w:rPr>
          <w:t>Herd Immunity: Understanding COVID-19</w:t>
        </w:r>
      </w:hyperlink>
      <w:r>
        <w:t xml:space="preserve"> . </w:t>
      </w:r>
      <w:hyperlink r:id="rId54" w:history="1">
        <w:r>
          <w:rPr>
            <w:rStyle w:val="Hyperlink"/>
          </w:rPr>
          <w:t>local</w:t>
        </w:r>
      </w:hyperlink>
      <w:r>
        <w:t xml:space="preserve"> </w:t>
      </w:r>
    </w:p>
    <w:p w14:paraId="71E6D9A7" w14:textId="6C261F1E" w:rsidR="0078487D" w:rsidRDefault="00F2745D" w:rsidP="00F2745D">
      <w:pPr>
        <w:pStyle w:val="NormalWeb"/>
      </w:pPr>
      <w:r>
        <w:t xml:space="preserve">[C] Different Epidemic Curves for Severe Acute Respiratory Syndrome Reveal Similar Impacts of Control Measures, National Institute for Public Health and the Environment, Bilthoven, the Netherlands, March 29, 2004. National Institute of Health (NIH), US Government. webpage https://www.ncbi.nlm.nih.gov/pmc/articles/PMC7110200/pdf/kwh255.pdf, November 2020. </w:t>
      </w:r>
      <w:hyperlink r:id="rId55" w:history="1">
        <w:r>
          <w:rPr>
            <w:rStyle w:val="Hyperlink"/>
          </w:rPr>
          <w:t>Different Epidemic Curves for Severe Acute Respiratory Syndrome Reveal Similar Impacts of Control Measures</w:t>
        </w:r>
      </w:hyperlink>
      <w:r>
        <w:t xml:space="preserve"> . </w:t>
      </w:r>
      <w:hyperlink r:id="rId56" w:history="1">
        <w:r>
          <w:rPr>
            <w:rStyle w:val="Hyperlink"/>
          </w:rPr>
          <w:t>local</w:t>
        </w:r>
      </w:hyperlink>
      <w:r>
        <w:t xml:space="preserve"> </w:t>
      </w:r>
      <w:r w:rsidR="0078487D" w:rsidRPr="0078487D">
        <w:t xml:space="preserve"> </w:t>
      </w:r>
    </w:p>
    <w:p w14:paraId="17EB82A3" w14:textId="77777777" w:rsidR="00E10245" w:rsidRDefault="00E10245" w:rsidP="00E10245">
      <w:pPr>
        <w:pStyle w:val="Heading2"/>
        <w:rPr>
          <w:sz w:val="24"/>
          <w:szCs w:val="24"/>
        </w:rPr>
      </w:pPr>
      <w:bookmarkStart w:id="20" w:name="_Toc65656656"/>
      <w:r>
        <w:t>Properly Opening Schools and Other Public Buildings</w:t>
      </w:r>
      <w:bookmarkEnd w:id="20"/>
      <w:r>
        <w:t xml:space="preserve"> </w:t>
      </w:r>
    </w:p>
    <w:p w14:paraId="40FF67CE" w14:textId="77777777" w:rsidR="00E10245" w:rsidRDefault="00E10245" w:rsidP="00E10245">
      <w:pPr>
        <w:pStyle w:val="NormalWeb"/>
      </w:pPr>
      <w:bookmarkStart w:id="21" w:name="Quick-Summary-030121"/>
      <w:r>
        <w:t>03/01/21</w:t>
      </w:r>
      <w:bookmarkEnd w:id="21"/>
      <w:r>
        <w:t xml:space="preserve"> </w:t>
      </w:r>
    </w:p>
    <w:p w14:paraId="213E1358" w14:textId="77777777" w:rsidR="00E10245" w:rsidRDefault="00E10245" w:rsidP="00E10245">
      <w:pPr>
        <w:pStyle w:val="NormalWeb"/>
      </w:pPr>
      <w:r>
        <w:t xml:space="preserve">These are some key extracts directly from the new CDC Guidance: </w:t>
      </w:r>
    </w:p>
    <w:p w14:paraId="6578D1B6" w14:textId="77777777" w:rsidR="00E10245" w:rsidRDefault="00E10245" w:rsidP="00E10245">
      <w:pPr>
        <w:pStyle w:val="NormalWeb"/>
        <w:numPr>
          <w:ilvl w:val="0"/>
          <w:numId w:val="194"/>
        </w:numPr>
      </w:pPr>
      <w:r>
        <w:t xml:space="preserve">This is the link to the new CDC guidance on Opening Schools and UV: </w:t>
      </w:r>
      <w:hyperlink r:id="rId57" w:history="1">
        <w:r>
          <w:rPr>
            <w:rStyle w:val="Hyperlink"/>
          </w:rPr>
          <w:t>https://www.cdc.gov/coronavirus/2019-ncov/community/ventilation.html</w:t>
        </w:r>
      </w:hyperlink>
      <w:r>
        <w:t xml:space="preserve">. </w:t>
      </w:r>
    </w:p>
    <w:p w14:paraId="67121C8A" w14:textId="77777777" w:rsidR="00E10245" w:rsidRDefault="00E10245" w:rsidP="00E10245">
      <w:pPr>
        <w:pStyle w:val="NormalWeb"/>
        <w:numPr>
          <w:ilvl w:val="0"/>
          <w:numId w:val="194"/>
        </w:numPr>
      </w:pPr>
      <w:r>
        <w:t xml:space="preserve">The CDC guidance now has research results and numbers that are found in this systems analysis. </w:t>
      </w:r>
    </w:p>
    <w:p w14:paraId="3CDDC9C7" w14:textId="77777777" w:rsidR="00E10245" w:rsidRDefault="00E10245" w:rsidP="00E10245">
      <w:pPr>
        <w:pStyle w:val="NormalWeb"/>
        <w:numPr>
          <w:ilvl w:val="0"/>
          <w:numId w:val="194"/>
        </w:numPr>
      </w:pPr>
      <w:r>
        <w:t xml:space="preserve">Consider using ultraviolet germicidal irradiation (UVGI) as a supplement to help inactivate SARS-CoV-2, especially if options for increasing room ventilation are limited. </w:t>
      </w:r>
    </w:p>
    <w:p w14:paraId="2392A37F" w14:textId="77777777" w:rsidR="00E10245" w:rsidRDefault="00E10245" w:rsidP="00E10245">
      <w:pPr>
        <w:pStyle w:val="NormalWeb"/>
        <w:numPr>
          <w:ilvl w:val="0"/>
          <w:numId w:val="194"/>
        </w:numPr>
      </w:pPr>
      <w:r>
        <w:t xml:space="preserve">$1500 (approximately): adding upper room UVGI </w:t>
      </w:r>
    </w:p>
    <w:p w14:paraId="4B970E8F" w14:textId="77777777" w:rsidR="00E10245" w:rsidRDefault="00E10245" w:rsidP="00E10245">
      <w:pPr>
        <w:pStyle w:val="NormalWeb"/>
        <w:numPr>
          <w:ilvl w:val="0"/>
          <w:numId w:val="194"/>
        </w:numPr>
      </w:pPr>
      <w:r>
        <w:t xml:space="preserve">Germicidal Ultraviolet (GUV), or Ultraviolet Germicidal Irradiation (UVGI), is a disinfection tool used in many different settings, such as residential, commercial, educational, and healthcare. The technology uses ultraviolet (UV) energy to inactivate (kill) microorganisms, including viruses, when designed and installed correctly. </w:t>
      </w:r>
    </w:p>
    <w:p w14:paraId="7D167277" w14:textId="77777777" w:rsidR="00E10245" w:rsidRDefault="00E10245" w:rsidP="00E10245">
      <w:pPr>
        <w:pStyle w:val="NormalWeb"/>
        <w:numPr>
          <w:ilvl w:val="0"/>
          <w:numId w:val="194"/>
        </w:numPr>
      </w:pPr>
      <w:r>
        <w:t xml:space="preserve">Upper-room (or upper-air) GUV uses specially designed GUV fixtures mounted on walls or ceilings to create a disinfection zone of ultraviolet (UV) energy that is focused up and away from people. These fixtures disinfect air as it circulates from mechanical ventilation, ceiling fans, or natural air movement. </w:t>
      </w:r>
    </w:p>
    <w:p w14:paraId="61323C5C" w14:textId="77777777" w:rsidR="00E10245" w:rsidRDefault="00E10245" w:rsidP="00E10245">
      <w:pPr>
        <w:pStyle w:val="NormalWeb"/>
        <w:numPr>
          <w:ilvl w:val="0"/>
          <w:numId w:val="194"/>
        </w:numPr>
      </w:pPr>
      <w:r>
        <w:t xml:space="preserve">Can be used in any indoor environment; most useful in spaces highly occupied with people who are or may be sick. </w:t>
      </w:r>
    </w:p>
    <w:p w14:paraId="5F427C72" w14:textId="77777777" w:rsidR="00E10245" w:rsidRDefault="00E10245" w:rsidP="00E10245">
      <w:pPr>
        <w:pStyle w:val="NormalWeb"/>
        <w:numPr>
          <w:ilvl w:val="0"/>
          <w:numId w:val="194"/>
        </w:numPr>
      </w:pPr>
      <w:r>
        <w:t xml:space="preserve">Far-UV is one of many emerging technologies that have become popular during the COVID-19 pandemic. While standard GUV fixtures emit UV energy at a wavelength around 254 nanometers (nm), far-UV devices use different lamps to emit UV energy at a wavelength around 222 nm. </w:t>
      </w:r>
    </w:p>
    <w:p w14:paraId="14AD1841" w14:textId="77777777" w:rsidR="00E10245" w:rsidRDefault="00E10245" w:rsidP="00E10245">
      <w:pPr>
        <w:pStyle w:val="NormalWeb"/>
        <w:numPr>
          <w:ilvl w:val="0"/>
          <w:numId w:val="194"/>
        </w:numPr>
      </w:pPr>
      <w:r>
        <w:t xml:space="preserve">A major difference between the two technologies is that standard GUV systems are specifically designed to avoid exposing people to the UV energy, while many far-UV devices are marketed as safe for exposing people and their direct environment to UV energy. A review of peer-reviewed literature indicates that far-UV wavelengths can effectively inactivate microorganisms, including human coronaviruses, when appropriate UV doses are applied. </w:t>
      </w:r>
    </w:p>
    <w:p w14:paraId="4F882C3C" w14:textId="77777777" w:rsidR="00E10245" w:rsidRDefault="00E10245" w:rsidP="00E10245">
      <w:pPr>
        <w:pStyle w:val="NormalWeb"/>
        <w:numPr>
          <w:ilvl w:val="0"/>
          <w:numId w:val="194"/>
        </w:numPr>
      </w:pPr>
      <w:r>
        <w:t xml:space="preserve">There is now ammunition that can be used to update the schools and other small public spaces. </w:t>
      </w:r>
    </w:p>
    <w:p w14:paraId="3615E399" w14:textId="77777777" w:rsidR="00E10245" w:rsidRDefault="00E10245" w:rsidP="00E10245">
      <w:pPr>
        <w:pStyle w:val="NormalWeb"/>
      </w:pPr>
      <w:r>
        <w:t xml:space="preserve">More ventilation is NOT the appropriate response. </w:t>
      </w:r>
    </w:p>
    <w:p w14:paraId="48845F46" w14:textId="77777777" w:rsidR="00D01D5A" w:rsidRDefault="00D01D5A" w:rsidP="00D01D5A">
      <w:pPr>
        <w:pStyle w:val="NormalWeb"/>
        <w:numPr>
          <w:ilvl w:val="0"/>
          <w:numId w:val="195"/>
        </w:numPr>
      </w:pPr>
      <w:bookmarkStart w:id="22" w:name="_Hlk65656140"/>
      <w:r>
        <w:lastRenderedPageBreak/>
        <w:t xml:space="preserve">By January 2021 many are wondering what the school ventilation requirements should be to safely open and resume semi normal operations. </w:t>
      </w:r>
    </w:p>
    <w:p w14:paraId="1947EEE0" w14:textId="77777777" w:rsidR="00D01D5A" w:rsidRDefault="00D01D5A" w:rsidP="00D01D5A">
      <w:pPr>
        <w:pStyle w:val="NormalWeb"/>
        <w:numPr>
          <w:ilvl w:val="0"/>
          <w:numId w:val="195"/>
        </w:numPr>
      </w:pPr>
      <w:r>
        <w:t xml:space="preserve">The appropriate response is specific numbers known as performance requirements understood by engineers, HVAC, and contagious disease specialists in the industry. </w:t>
      </w:r>
    </w:p>
    <w:p w14:paraId="77A3D72C" w14:textId="77777777" w:rsidR="00D01D5A" w:rsidRDefault="00D01D5A" w:rsidP="00D01D5A">
      <w:pPr>
        <w:pStyle w:val="NormalWeb"/>
        <w:numPr>
          <w:ilvl w:val="0"/>
          <w:numId w:val="195"/>
        </w:numPr>
      </w:pPr>
      <w:r>
        <w:t xml:space="preserve">Once the public is educated then they will also understand the numbers and why they are so important to their safety and health. </w:t>
      </w:r>
    </w:p>
    <w:p w14:paraId="63829DFB" w14:textId="77777777" w:rsidR="00D01D5A" w:rsidRDefault="00D01D5A" w:rsidP="00D01D5A">
      <w:pPr>
        <w:pStyle w:val="NormalWeb"/>
        <w:numPr>
          <w:ilvl w:val="0"/>
          <w:numId w:val="195"/>
        </w:numPr>
      </w:pPr>
      <w:r>
        <w:t xml:space="preserve">The only reason the ventilation story broke is because of this systems approach to the research. </w:t>
      </w:r>
    </w:p>
    <w:p w14:paraId="24F38EB6" w14:textId="77777777" w:rsidR="00D01D5A" w:rsidRDefault="00D01D5A" w:rsidP="00D01D5A">
      <w:pPr>
        <w:pStyle w:val="NormalWeb"/>
        <w:numPr>
          <w:ilvl w:val="1"/>
          <w:numId w:val="195"/>
        </w:numPr>
      </w:pPr>
      <w:r>
        <w:t xml:space="preserve">Engineers and scientists were signing letters and petitions but they were being ignored because they did not disclose the numbers. The reason they did not disclose numbers is because the numbers are stamped proprietary, they have professional licensees, and they signed non-disclosure agreements because that is what is required in that industry. </w:t>
      </w:r>
    </w:p>
    <w:p w14:paraId="2EB69E81" w14:textId="77777777" w:rsidR="00D01D5A" w:rsidRDefault="00D01D5A" w:rsidP="00D01D5A">
      <w:pPr>
        <w:pStyle w:val="NormalWeb"/>
        <w:numPr>
          <w:ilvl w:val="1"/>
          <w:numId w:val="195"/>
        </w:numPr>
      </w:pPr>
      <w:r>
        <w:t xml:space="preserve">This research is based on systems analysis with no industry ties so it was able to disclose and publish the numbers. The numbers are derived using very basic engineering principles and 5th grade math so they can't be dismissed. </w:t>
      </w:r>
    </w:p>
    <w:p w14:paraId="2EEB9228" w14:textId="068A3665" w:rsidR="00D01D5A" w:rsidRDefault="00D01D5A" w:rsidP="00D01D5A">
      <w:pPr>
        <w:pStyle w:val="NormalWeb"/>
        <w:numPr>
          <w:ilvl w:val="1"/>
          <w:numId w:val="195"/>
        </w:numPr>
      </w:pPr>
      <w:r>
        <w:t xml:space="preserve">Within 24 hours of publishing the numbers, which included small indoor, large indoor, and outside spaces in different scenarios, the story broke in the popular media. Rather than disclose the numbers the term more ventilation was released to the public, whatever that means. </w:t>
      </w:r>
    </w:p>
    <w:p w14:paraId="1E52D376" w14:textId="77777777" w:rsidR="00D01D5A" w:rsidRDefault="00D01D5A" w:rsidP="00D01D5A">
      <w:pPr>
        <w:pStyle w:val="NormalWeb"/>
        <w:numPr>
          <w:ilvl w:val="0"/>
          <w:numId w:val="195"/>
        </w:numPr>
      </w:pPr>
      <w:r>
        <w:t xml:space="preserve">This research offers proposed legislation to determine the final numbers and then provides the required budget to do the research to confirm or change the numbers found in this research and then update all the schools. The legislation identified $100 billion to update all the schools. </w:t>
      </w:r>
    </w:p>
    <w:p w14:paraId="6A8721EB" w14:textId="77777777" w:rsidR="00D01D5A" w:rsidRDefault="00D01D5A" w:rsidP="00D01D5A">
      <w:pPr>
        <w:pStyle w:val="NormalWeb"/>
        <w:numPr>
          <w:ilvl w:val="0"/>
          <w:numId w:val="195"/>
        </w:numPr>
      </w:pPr>
      <w:r>
        <w:t xml:space="preserve">So this is where we are and that is about the amount of money in the proposed President Biden's American Rescue Plan of 2021 for schools. </w:t>
      </w:r>
    </w:p>
    <w:p w14:paraId="5F30A67F" w14:textId="56FEF0A9" w:rsidR="00E10245" w:rsidRDefault="00D01D5A" w:rsidP="00D01D5A">
      <w:pPr>
        <w:pStyle w:val="NormalWeb"/>
        <w:numPr>
          <w:ilvl w:val="0"/>
          <w:numId w:val="195"/>
        </w:numPr>
      </w:pPr>
      <w:r>
        <w:t>Now the next step is to make sure the money is not squandered and the proper engineering is performed, even though the public is still in the dark of what is required</w:t>
      </w:r>
      <w:r w:rsidR="00E10245">
        <w:t xml:space="preserve">. </w:t>
      </w:r>
      <w:bookmarkEnd w:id="22"/>
    </w:p>
    <w:p w14:paraId="68703033" w14:textId="77777777" w:rsidR="00E10245" w:rsidRDefault="00E10245" w:rsidP="00E10245">
      <w:pPr>
        <w:pStyle w:val="NormalWeb"/>
      </w:pPr>
      <w:r>
        <w:t xml:space="preserve">So what is the proper engineering? </w:t>
      </w:r>
    </w:p>
    <w:p w14:paraId="32F5FB1B" w14:textId="77777777" w:rsidR="00E10245" w:rsidRDefault="00E10245" w:rsidP="00E10245">
      <w:pPr>
        <w:pStyle w:val="NormalWeb"/>
        <w:numPr>
          <w:ilvl w:val="0"/>
          <w:numId w:val="196"/>
        </w:numPr>
      </w:pPr>
      <w:r>
        <w:t xml:space="preserve">The basic terms that are used for ventilation are air update changes per hour. </w:t>
      </w:r>
    </w:p>
    <w:p w14:paraId="21AF07D6" w14:textId="77777777" w:rsidR="00E10245" w:rsidRDefault="00E10245" w:rsidP="00E10245">
      <w:pPr>
        <w:pStyle w:val="NormalWeb"/>
        <w:numPr>
          <w:ilvl w:val="0"/>
          <w:numId w:val="196"/>
        </w:numPr>
      </w:pPr>
      <w:r>
        <w:t xml:space="preserve">Industry uses AUC (air update changes) or ACH (air changes per hour). </w:t>
      </w:r>
    </w:p>
    <w:p w14:paraId="52CC6C17" w14:textId="77777777" w:rsidR="00E10245" w:rsidRDefault="00E10245" w:rsidP="00E10245">
      <w:pPr>
        <w:pStyle w:val="NormalWeb"/>
        <w:numPr>
          <w:ilvl w:val="0"/>
          <w:numId w:val="196"/>
        </w:numPr>
      </w:pPr>
      <w:r>
        <w:t xml:space="preserve">There are subtle differences where one represents fresh air and one represents filtered air but for this research and analysis they are interchangeable because the filtered air is like the fresh air from a virus perspective. It is a reasonable assumption that the filtration works and the air is clean. This research uses AUC in most of the analysis report. </w:t>
      </w:r>
    </w:p>
    <w:p w14:paraId="075B95E9" w14:textId="77777777" w:rsidR="00E10245" w:rsidRDefault="00E10245" w:rsidP="00E10245">
      <w:pPr>
        <w:pStyle w:val="NormalWeb"/>
        <w:numPr>
          <w:ilvl w:val="0"/>
          <w:numId w:val="196"/>
        </w:numPr>
      </w:pPr>
      <w:r>
        <w:t xml:space="preserve">Some of the AUC numbers are: </w:t>
      </w:r>
    </w:p>
    <w:p w14:paraId="5F92C02B" w14:textId="77777777" w:rsidR="00E10245" w:rsidRDefault="00E10245" w:rsidP="00E10245">
      <w:pPr>
        <w:pStyle w:val="NormalWeb"/>
        <w:numPr>
          <w:ilvl w:val="1"/>
          <w:numId w:val="196"/>
        </w:numPr>
      </w:pPr>
      <w:r>
        <w:t xml:space="preserve">25 Hospital operating room </w:t>
      </w:r>
    </w:p>
    <w:p w14:paraId="1BE31820" w14:textId="77777777" w:rsidR="00E10245" w:rsidRDefault="00E10245" w:rsidP="00E10245">
      <w:pPr>
        <w:pStyle w:val="NormalWeb"/>
        <w:numPr>
          <w:ilvl w:val="1"/>
          <w:numId w:val="196"/>
        </w:numPr>
      </w:pPr>
      <w:r>
        <w:t xml:space="preserve">4 typical house but only if the fans runs 24/7, if HVAC is not running then it is 0 </w:t>
      </w:r>
    </w:p>
    <w:p w14:paraId="722149AE" w14:textId="77777777" w:rsidR="00E10245" w:rsidRDefault="00E10245" w:rsidP="00E10245">
      <w:pPr>
        <w:pStyle w:val="NormalWeb"/>
        <w:numPr>
          <w:ilvl w:val="1"/>
          <w:numId w:val="196"/>
        </w:numPr>
      </w:pPr>
      <w:r>
        <w:t xml:space="preserve">1 typical classroom today, it is supposed to be 4 </w:t>
      </w:r>
    </w:p>
    <w:p w14:paraId="0214920C" w14:textId="77777777" w:rsidR="00E10245" w:rsidRDefault="00E10245" w:rsidP="00E10245">
      <w:pPr>
        <w:pStyle w:val="NormalWeb"/>
        <w:numPr>
          <w:ilvl w:val="1"/>
          <w:numId w:val="196"/>
        </w:numPr>
      </w:pPr>
      <w:r>
        <w:t xml:space="preserve">120 typical bar in the 1960's and 1970's when exhaust fans ran </w:t>
      </w:r>
    </w:p>
    <w:p w14:paraId="6A339752" w14:textId="77777777" w:rsidR="00E10245" w:rsidRDefault="00E10245" w:rsidP="00E10245">
      <w:pPr>
        <w:pStyle w:val="NormalWeb"/>
        <w:numPr>
          <w:ilvl w:val="1"/>
          <w:numId w:val="196"/>
        </w:numPr>
      </w:pPr>
      <w:r>
        <w:t xml:space="preserve">20-30 ground transportation </w:t>
      </w:r>
    </w:p>
    <w:p w14:paraId="58411123" w14:textId="77777777" w:rsidR="00E10245" w:rsidRDefault="00E10245" w:rsidP="00E10245">
      <w:pPr>
        <w:pStyle w:val="NormalWeb"/>
        <w:numPr>
          <w:ilvl w:val="1"/>
          <w:numId w:val="196"/>
        </w:numPr>
      </w:pPr>
      <w:r>
        <w:t xml:space="preserve">50 -100 what is recommended in this report to stop infection in a small space </w:t>
      </w:r>
    </w:p>
    <w:p w14:paraId="533B4F38" w14:textId="77777777" w:rsidR="00E10245" w:rsidRDefault="00E10245" w:rsidP="00E10245">
      <w:pPr>
        <w:pStyle w:val="NormalWeb"/>
      </w:pPr>
      <w:r>
        <w:t xml:space="preserve">So now the problem surfaces, proper engineering gets in the way of costs: </w:t>
      </w:r>
    </w:p>
    <w:p w14:paraId="255AF994" w14:textId="77777777" w:rsidR="00E10245" w:rsidRDefault="00E10245" w:rsidP="00E10245">
      <w:pPr>
        <w:pStyle w:val="NormalWeb"/>
        <w:numPr>
          <w:ilvl w:val="0"/>
          <w:numId w:val="197"/>
        </w:numPr>
      </w:pPr>
      <w:r>
        <w:t xml:space="preserve">The HVAC systems need to go from 1 to 25 AUC, the operating costs will increase, perhaps not the full 25 times, but probably 10 times if only the HVAC system is used. </w:t>
      </w:r>
    </w:p>
    <w:p w14:paraId="2E255B43" w14:textId="77777777" w:rsidR="00E10245" w:rsidRDefault="00E10245" w:rsidP="00E10245">
      <w:pPr>
        <w:pStyle w:val="NormalWeb"/>
        <w:numPr>
          <w:ilvl w:val="0"/>
          <w:numId w:val="197"/>
        </w:numPr>
      </w:pPr>
      <w:r>
        <w:lastRenderedPageBreak/>
        <w:t xml:space="preserve">This research suggests numbers need to be 50 - 100 AUC. Until the research in the proposed legislation is performed that is the official unofficial number. </w:t>
      </w:r>
    </w:p>
    <w:p w14:paraId="6A2AF187" w14:textId="77777777" w:rsidR="00E10245" w:rsidRDefault="00E10245" w:rsidP="00E10245">
      <w:pPr>
        <w:pStyle w:val="NormalWeb"/>
        <w:numPr>
          <w:ilvl w:val="0"/>
          <w:numId w:val="197"/>
        </w:numPr>
      </w:pPr>
      <w:r>
        <w:t xml:space="preserve">This research found that the AUC number was lost to history and it is probably at least 50 years old, until now, and it explains a typical bar from 50+ years ago. </w:t>
      </w:r>
    </w:p>
    <w:p w14:paraId="0C80C03B" w14:textId="77777777" w:rsidR="00E10245" w:rsidRDefault="00E10245" w:rsidP="00E10245">
      <w:pPr>
        <w:pStyle w:val="NormalWeb"/>
      </w:pPr>
      <w:r>
        <w:t xml:space="preserve">So what can be done? </w:t>
      </w:r>
    </w:p>
    <w:p w14:paraId="425B5866" w14:textId="77777777" w:rsidR="00E10245" w:rsidRDefault="00E10245" w:rsidP="00E10245">
      <w:pPr>
        <w:pStyle w:val="NormalWeb"/>
        <w:numPr>
          <w:ilvl w:val="0"/>
          <w:numId w:val="198"/>
        </w:numPr>
      </w:pPr>
      <w:r>
        <w:t xml:space="preserve">Outside of eliminating the contagion, moving classrooms outside, or opening many windows, the alternative is to use ceiling level UV-C fixtures that were used in the last century. </w:t>
      </w:r>
    </w:p>
    <w:p w14:paraId="455B070A" w14:textId="77777777" w:rsidR="00E10245" w:rsidRDefault="00E10245" w:rsidP="00E10245">
      <w:pPr>
        <w:pStyle w:val="NormalWeb"/>
        <w:numPr>
          <w:ilvl w:val="0"/>
          <w:numId w:val="198"/>
        </w:numPr>
      </w:pPr>
      <w:r>
        <w:t xml:space="preserve">The ceiling level UV-C is a ventilation system and it can offer an eAUC of up to 24. </w:t>
      </w:r>
    </w:p>
    <w:p w14:paraId="5029D722" w14:textId="77777777" w:rsidR="00E10245" w:rsidRDefault="00E10245" w:rsidP="00E10245">
      <w:pPr>
        <w:pStyle w:val="NormalWeb"/>
        <w:numPr>
          <w:ilvl w:val="0"/>
          <w:numId w:val="198"/>
        </w:numPr>
      </w:pPr>
      <w:r>
        <w:t xml:space="preserve">Today there is new technology called Far UV-222 that is an alternative and makes life easier in the long term. </w:t>
      </w:r>
    </w:p>
    <w:p w14:paraId="702F1EA5" w14:textId="77777777" w:rsidR="00E10245" w:rsidRDefault="00E10245" w:rsidP="00E10245">
      <w:pPr>
        <w:pStyle w:val="NormalWeb"/>
        <w:numPr>
          <w:ilvl w:val="0"/>
          <w:numId w:val="198"/>
        </w:numPr>
      </w:pPr>
      <w:r>
        <w:t xml:space="preserve">Far UV-222 may offer an eAUC from 50 - 100 if carefully designed. </w:t>
      </w:r>
    </w:p>
    <w:p w14:paraId="5AB7A457" w14:textId="77777777" w:rsidR="00E10245" w:rsidRDefault="00E10245" w:rsidP="00E10245">
      <w:pPr>
        <w:pStyle w:val="NormalWeb"/>
        <w:numPr>
          <w:ilvl w:val="0"/>
          <w:numId w:val="198"/>
        </w:numPr>
      </w:pPr>
      <w:r>
        <w:t xml:space="preserve">So the solution is to use these UV systems + upgraded HVAC systems. </w:t>
      </w:r>
    </w:p>
    <w:p w14:paraId="522875F2" w14:textId="77777777" w:rsidR="00E10245" w:rsidRDefault="00E10245" w:rsidP="00E10245">
      <w:pPr>
        <w:pStyle w:val="NormalWeb"/>
        <w:numPr>
          <w:ilvl w:val="0"/>
          <w:numId w:val="198"/>
        </w:numPr>
      </w:pPr>
      <w:r>
        <w:t xml:space="preserve">The HVAC systems need to be bought up to 6 AUC. </w:t>
      </w:r>
    </w:p>
    <w:p w14:paraId="7541A4AB" w14:textId="77777777" w:rsidR="00E10245" w:rsidRDefault="00E10245" w:rsidP="00E10245">
      <w:pPr>
        <w:pStyle w:val="NormalWeb"/>
        <w:numPr>
          <w:ilvl w:val="0"/>
          <w:numId w:val="198"/>
        </w:numPr>
      </w:pPr>
      <w:r>
        <w:t xml:space="preserve">In most cases this is just a minor HVAC fan upgrade, assuming it is a modern HVAC system (last 50 years). </w:t>
      </w:r>
    </w:p>
    <w:p w14:paraId="72573991" w14:textId="77777777" w:rsidR="00E10245" w:rsidRDefault="00E10245" w:rsidP="00E10245">
      <w:pPr>
        <w:pStyle w:val="NormalWeb"/>
        <w:numPr>
          <w:ilvl w:val="0"/>
          <w:numId w:val="198"/>
        </w:numPr>
      </w:pPr>
      <w:r>
        <w:t xml:space="preserve">So the total AUC can be from 24+6 = 30 to as high as 106. That is the answer. </w:t>
      </w:r>
    </w:p>
    <w:p w14:paraId="17485CD9" w14:textId="2C5C7F83" w:rsidR="00E10245" w:rsidRDefault="00E10245" w:rsidP="00E10245">
      <w:pPr>
        <w:pStyle w:val="NormalWeb"/>
        <w:numPr>
          <w:ilvl w:val="0"/>
          <w:numId w:val="198"/>
        </w:numPr>
      </w:pPr>
      <w:r>
        <w:t xml:space="preserve">The tech is 80 years old and was used extensively in the last century and is in use today. </w:t>
      </w:r>
    </w:p>
    <w:p w14:paraId="73949CC7" w14:textId="180873CE" w:rsidR="00E77AAD" w:rsidRDefault="00E77AAD" w:rsidP="00E10245">
      <w:pPr>
        <w:pStyle w:val="NormalWeb"/>
        <w:numPr>
          <w:ilvl w:val="0"/>
          <w:numId w:val="198"/>
        </w:numPr>
      </w:pPr>
      <w:r w:rsidRPr="00E77AAD">
        <w:t>This analysis has shown that the costs associated with loss of life and or shutdown far outstrip the costs of upgrading the entire infrastructure using exi</w:t>
      </w:r>
      <w:r w:rsidR="00C158F7">
        <w:t>s</w:t>
      </w:r>
      <w:r w:rsidRPr="00E77AAD">
        <w:t>ting technology</w:t>
      </w:r>
      <w:r>
        <w:t>.</w:t>
      </w:r>
    </w:p>
    <w:p w14:paraId="4E1EBD55" w14:textId="77777777" w:rsidR="00E10245" w:rsidRDefault="00E10245" w:rsidP="00E10245">
      <w:pPr>
        <w:pStyle w:val="NormalWeb"/>
      </w:pPr>
      <w:r>
        <w:t xml:space="preserve">Is anyone doing this? Yes, facilities have already done this. These are some of the references from this research: </w:t>
      </w:r>
    </w:p>
    <w:p w14:paraId="0C52512E" w14:textId="77777777" w:rsidR="00E10245" w:rsidRDefault="00E10245" w:rsidP="00E10245">
      <w:pPr>
        <w:pStyle w:val="NormalWeb"/>
        <w:numPr>
          <w:ilvl w:val="0"/>
          <w:numId w:val="199"/>
        </w:numPr>
      </w:pPr>
      <w:r>
        <w:t xml:space="preserve">Margate condo first in state to install ultraviolet light sanitizing technology, they say, Press Of Atlantic City, September 09, 2020. webpage https://pressofatlanticcity.com/margate-condo-first-in-state-to-install-ultraviolet-light-sanitizing-technology-they-say/article_5c259798-7c35-5ad8-be85-e5b7a5838aa3.html, January 2021. </w:t>
      </w:r>
      <w:hyperlink r:id="rId58" w:history="1">
        <w:r>
          <w:rPr>
            <w:rStyle w:val="Hyperlink"/>
          </w:rPr>
          <w:t>Margate condo first in state to install ultraviolet light sanitizing technology, they say</w:t>
        </w:r>
      </w:hyperlink>
      <w:r>
        <w:t xml:space="preserve"> </w:t>
      </w:r>
    </w:p>
    <w:p w14:paraId="4D010962" w14:textId="77777777" w:rsidR="00E10245" w:rsidRDefault="00E10245" w:rsidP="00E10245">
      <w:pPr>
        <w:pStyle w:val="NormalWeb"/>
        <w:numPr>
          <w:ilvl w:val="0"/>
          <w:numId w:val="199"/>
        </w:numPr>
      </w:pPr>
      <w:r>
        <w:t xml:space="preserve">Technology at the Forefront for Healthier High-Rise Buildings, The COVID-19 pandemic has real estate developers turning to new tech, like UV light treatments and touchless entrances, to create safer environments for residents, Mansion Global June 07, 2020. webpage https://www.mansionglobal.com/articles/technology-at-the-forefront-for-healthier-high-rise-buildings-216579, January 2021. </w:t>
      </w:r>
      <w:hyperlink r:id="rId59" w:history="1">
        <w:r>
          <w:rPr>
            <w:rStyle w:val="Hyperlink"/>
          </w:rPr>
          <w:t>Technology at the Forefront for Healthier High-Rise Buildings</w:t>
        </w:r>
      </w:hyperlink>
      <w:r>
        <w:t xml:space="preserve"> </w:t>
      </w:r>
    </w:p>
    <w:p w14:paraId="3BD1CCDE" w14:textId="77777777" w:rsidR="00E10245" w:rsidRDefault="00E10245" w:rsidP="00E10245">
      <w:pPr>
        <w:pStyle w:val="NormalWeb"/>
        <w:numPr>
          <w:ilvl w:val="0"/>
          <w:numId w:val="199"/>
        </w:numPr>
      </w:pPr>
      <w:r>
        <w:t xml:space="preserve">UV lights, ozone cleaners, sanitizers help shelter keep homeless safe, Catholic News Service, June 16, 2020. webpage https://angelusnews.com/news/nation/uv-lights-ozone-cleaners-sanitizers-help-shelter-keep-homeless-safe/, January 2021. </w:t>
      </w:r>
      <w:hyperlink r:id="rId60" w:history="1">
        <w:r>
          <w:rPr>
            <w:rStyle w:val="Hyperlink"/>
          </w:rPr>
          <w:t>UV lights, ozone cleaners, sanitizers help shelter keep homeless safe</w:t>
        </w:r>
      </w:hyperlink>
      <w:r>
        <w:t xml:space="preserve"> </w:t>
      </w:r>
    </w:p>
    <w:p w14:paraId="7AAD396F" w14:textId="77777777" w:rsidR="00E10245" w:rsidRDefault="00E10245" w:rsidP="00E10245">
      <w:pPr>
        <w:pStyle w:val="NormalWeb"/>
        <w:numPr>
          <w:ilvl w:val="0"/>
          <w:numId w:val="199"/>
        </w:numPr>
      </w:pPr>
      <w:r>
        <w:t xml:space="preserve">High school installs ultraviolet light system to keep students safe, WNNC, May 20, 2020. webpage https://www.wcnc.com/article/news/health/coronavirus/queens-grant-high-school-uv-light-system-coronavirus/275-c3e54672-905f-4fab-8e5f-8c58d5ca49f3, January 2021. </w:t>
      </w:r>
      <w:hyperlink r:id="rId61" w:history="1">
        <w:r>
          <w:rPr>
            <w:rStyle w:val="Hyperlink"/>
          </w:rPr>
          <w:t>High school installs ultraviolet light system to keep students safe</w:t>
        </w:r>
      </w:hyperlink>
      <w:r>
        <w:t xml:space="preserve"> </w:t>
      </w:r>
    </w:p>
    <w:p w14:paraId="628160E4" w14:textId="77777777" w:rsidR="00E10245" w:rsidRDefault="00E10245" w:rsidP="00E10245">
      <w:pPr>
        <w:pStyle w:val="NormalWeb"/>
        <w:numPr>
          <w:ilvl w:val="0"/>
          <w:numId w:val="199"/>
        </w:numPr>
      </w:pPr>
      <w:r>
        <w:t xml:space="preserve">Some SC schools to use ultraviolet light to fight coronavirus. A few things to know. The Herald November 10, 2020. webpage </w:t>
      </w:r>
      <w:r>
        <w:lastRenderedPageBreak/>
        <w:t xml:space="preserve">https://www.heraldonline.com/news/coronavirus/article247021112.html, January 2021. </w:t>
      </w:r>
      <w:hyperlink r:id="rId62" w:history="1">
        <w:r>
          <w:rPr>
            <w:rStyle w:val="Hyperlink"/>
          </w:rPr>
          <w:t>Some SC schools to use ultraviolet light to fight coronavirus. A few things to know</w:t>
        </w:r>
      </w:hyperlink>
      <w:r>
        <w:t xml:space="preserve"> </w:t>
      </w:r>
    </w:p>
    <w:p w14:paraId="186EF78D" w14:textId="77777777" w:rsidR="00E10245" w:rsidRDefault="00E10245" w:rsidP="00E10245">
      <w:pPr>
        <w:pStyle w:val="NormalWeb"/>
        <w:numPr>
          <w:ilvl w:val="0"/>
          <w:numId w:val="199"/>
        </w:numPr>
      </w:pPr>
      <w:r>
        <w:t xml:space="preserve">Meanwhile this research disclosed that Philadelphia Schools are proposing cheap fans mounted on wooden boards to be placed in windows and it is very sad. Make no mistake about it, they were contacted by at least a dozen HVAC /UV facilities vendors and 2 or 3 presented their proper engineering solutions, but management selected this approach. </w:t>
      </w:r>
    </w:p>
    <w:p w14:paraId="741BA533" w14:textId="77777777" w:rsidR="00E10245" w:rsidRDefault="00E10245" w:rsidP="00E10245">
      <w:pPr>
        <w:pStyle w:val="NormalWeb"/>
      </w:pPr>
      <w:r>
        <w:t xml:space="preserve">You have to dig deep and protect yourself, family, friends, and community. </w:t>
      </w:r>
    </w:p>
    <w:p w14:paraId="639D9295" w14:textId="77777777" w:rsidR="00E10245" w:rsidRDefault="00E10245" w:rsidP="00E10245">
      <w:pPr>
        <w:pStyle w:val="NormalWeb"/>
        <w:numPr>
          <w:ilvl w:val="0"/>
          <w:numId w:val="200"/>
        </w:numPr>
      </w:pPr>
      <w:r>
        <w:t xml:space="preserve">Don't think that the new administration will remove all the toxic self interest players that led to this disaster. </w:t>
      </w:r>
    </w:p>
    <w:p w14:paraId="2F0D3E1D" w14:textId="77777777" w:rsidR="00E10245" w:rsidRDefault="00E10245" w:rsidP="00E10245">
      <w:pPr>
        <w:pStyle w:val="NormalWeb"/>
        <w:numPr>
          <w:ilvl w:val="0"/>
          <w:numId w:val="200"/>
        </w:numPr>
      </w:pPr>
      <w:r>
        <w:t xml:space="preserve">Leaders are still documenting and stating vague untestable requirements like increase ventilation. </w:t>
      </w:r>
    </w:p>
    <w:p w14:paraId="2A14AC2A" w14:textId="77777777" w:rsidR="00E10245" w:rsidRDefault="00E10245" w:rsidP="00E10245">
      <w:pPr>
        <w:pStyle w:val="NormalWeb"/>
        <w:numPr>
          <w:ilvl w:val="0"/>
          <w:numId w:val="200"/>
        </w:numPr>
      </w:pPr>
      <w:r>
        <w:t xml:space="preserve">The proper documentation and statements must disclose the proper performance requirements using numbers and then tell the public the costs. </w:t>
      </w:r>
    </w:p>
    <w:p w14:paraId="761D81A0" w14:textId="77777777" w:rsidR="00E10245" w:rsidRDefault="00E10245" w:rsidP="00E10245">
      <w:pPr>
        <w:pStyle w:val="NormalWeb"/>
        <w:numPr>
          <w:ilvl w:val="0"/>
          <w:numId w:val="200"/>
        </w:numPr>
      </w:pPr>
      <w:r>
        <w:t xml:space="preserve">This research is not going to try to get the leaders to educate the public and disclose the numbers. </w:t>
      </w:r>
    </w:p>
    <w:p w14:paraId="6502C412" w14:textId="77777777" w:rsidR="00E10245" w:rsidRDefault="00E10245" w:rsidP="00E10245">
      <w:pPr>
        <w:pStyle w:val="NormalWeb"/>
        <w:numPr>
          <w:ilvl w:val="0"/>
          <w:numId w:val="200"/>
        </w:numPr>
      </w:pPr>
      <w:r>
        <w:t xml:space="preserve">If policy makers don't do the right thing there is nothing that can be done from a technical engineering perspective. It becomes a social problem. </w:t>
      </w:r>
    </w:p>
    <w:p w14:paraId="0D84A58E" w14:textId="3E3919A2" w:rsidR="00E10245" w:rsidRPr="0078487D" w:rsidRDefault="00E10245" w:rsidP="00F2745D">
      <w:pPr>
        <w:pStyle w:val="NormalWeb"/>
        <w:numPr>
          <w:ilvl w:val="0"/>
          <w:numId w:val="200"/>
        </w:numPr>
      </w:pPr>
      <w:r>
        <w:t xml:space="preserve">Meanwhile a book will be published of this research sometime in early to mid 2021 and future generations will assess and judge. </w:t>
      </w:r>
    </w:p>
    <w:p w14:paraId="7E3817AF" w14:textId="77777777" w:rsidR="00035785" w:rsidRDefault="00035785" w:rsidP="00035785">
      <w:pPr>
        <w:pStyle w:val="Heading2"/>
      </w:pPr>
      <w:bookmarkStart w:id="23" w:name="_Toc65656657"/>
      <w:r>
        <w:t>Technical Systems Engineering Findings</w:t>
      </w:r>
      <w:bookmarkEnd w:id="23"/>
      <w:r>
        <w:t xml:space="preserve"> </w:t>
      </w:r>
    </w:p>
    <w:p w14:paraId="1751EAE2" w14:textId="77777777" w:rsidR="00E02E22" w:rsidRDefault="00E02E22" w:rsidP="003F4DBA">
      <w:pPr>
        <w:spacing w:before="100" w:beforeAutospacing="1" w:after="100" w:afterAutospacing="1" w:line="240" w:lineRule="auto"/>
      </w:pPr>
      <w:r>
        <w:t>The following is a quick summary of the rest of this system engineering analysis. The findings are out of sequence with the report content. All findings are of equal importance.</w:t>
      </w:r>
    </w:p>
    <w:p w14:paraId="09D8C60B" w14:textId="6FB895A6" w:rsidR="003F4DBA" w:rsidRPr="003F4DBA" w:rsidRDefault="003F4DBA" w:rsidP="003F4DBA">
      <w:pPr>
        <w:spacing w:before="100" w:beforeAutospacing="1" w:after="100" w:afterAutospacing="1" w:line="240" w:lineRule="auto"/>
        <w:rPr>
          <w:rFonts w:eastAsia="Times New Roman"/>
        </w:rPr>
      </w:pPr>
      <w:r w:rsidRPr="003F4DBA">
        <w:rPr>
          <w:rFonts w:eastAsia="Times New Roman"/>
        </w:rPr>
        <w:t xml:space="preserve">This systems analysis suggests that there is no single solution that will stop this virus, instead the virus mitigation system must include multiple complex and highly effective subsystems </w:t>
      </w:r>
    </w:p>
    <w:p w14:paraId="5C3242C0" w14:textId="77777777" w:rsidR="003F4DBA" w:rsidRPr="003F4DBA" w:rsidRDefault="003F4DBA" w:rsidP="00692654">
      <w:pPr>
        <w:numPr>
          <w:ilvl w:val="0"/>
          <w:numId w:val="120"/>
        </w:numPr>
        <w:spacing w:before="100" w:beforeAutospacing="1" w:after="100" w:afterAutospacing="1" w:line="240" w:lineRule="auto"/>
        <w:rPr>
          <w:rFonts w:eastAsia="Times New Roman"/>
        </w:rPr>
      </w:pPr>
      <w:r w:rsidRPr="003F4DBA">
        <w:rPr>
          <w:rFonts w:eastAsia="Times New Roman"/>
        </w:rPr>
        <w:t xml:space="preserve">Building, airplane, and other ventilation systems must be upgraded </w:t>
      </w:r>
    </w:p>
    <w:p w14:paraId="0F37A6C8" w14:textId="77777777" w:rsidR="003F4DBA" w:rsidRPr="003F4DBA" w:rsidRDefault="003F4DBA" w:rsidP="00692654">
      <w:pPr>
        <w:numPr>
          <w:ilvl w:val="0"/>
          <w:numId w:val="120"/>
        </w:numPr>
        <w:spacing w:before="100" w:beforeAutospacing="1" w:after="100" w:afterAutospacing="1" w:line="240" w:lineRule="auto"/>
        <w:rPr>
          <w:rFonts w:eastAsia="Times New Roman"/>
        </w:rPr>
      </w:pPr>
      <w:r w:rsidRPr="003F4DBA">
        <w:rPr>
          <w:rFonts w:eastAsia="Times New Roman"/>
        </w:rPr>
        <w:t xml:space="preserve">The 80+ year old UV-C systems must be reintroduced on a massive scale </w:t>
      </w:r>
    </w:p>
    <w:p w14:paraId="6505F0C4" w14:textId="77777777" w:rsidR="003F4DBA" w:rsidRPr="003F4DBA" w:rsidRDefault="003F4DBA" w:rsidP="00692654">
      <w:pPr>
        <w:numPr>
          <w:ilvl w:val="0"/>
          <w:numId w:val="120"/>
        </w:numPr>
        <w:spacing w:before="100" w:beforeAutospacing="1" w:after="100" w:afterAutospacing="1" w:line="240" w:lineRule="auto"/>
        <w:rPr>
          <w:rFonts w:eastAsia="Times New Roman"/>
        </w:rPr>
      </w:pPr>
      <w:r w:rsidRPr="003F4DBA">
        <w:rPr>
          <w:rFonts w:eastAsia="Times New Roman"/>
        </w:rPr>
        <w:t xml:space="preserve">The new FAR UV-222 systems must be introduced on a massive scale </w:t>
      </w:r>
    </w:p>
    <w:p w14:paraId="2FF26C31" w14:textId="77777777" w:rsidR="003F4DBA" w:rsidRPr="003F4DBA" w:rsidRDefault="003F4DBA" w:rsidP="00692654">
      <w:pPr>
        <w:numPr>
          <w:ilvl w:val="0"/>
          <w:numId w:val="120"/>
        </w:numPr>
        <w:spacing w:before="100" w:beforeAutospacing="1" w:after="100" w:afterAutospacing="1" w:line="240" w:lineRule="auto"/>
        <w:rPr>
          <w:rFonts w:eastAsia="Times New Roman"/>
        </w:rPr>
      </w:pPr>
      <w:r w:rsidRPr="003F4DBA">
        <w:rPr>
          <w:rFonts w:eastAsia="Times New Roman"/>
        </w:rPr>
        <w:t xml:space="preserve">Contact tracing must become 100% with no time lag </w:t>
      </w:r>
    </w:p>
    <w:p w14:paraId="022D573E" w14:textId="77777777" w:rsidR="003F4DBA" w:rsidRPr="003F4DBA" w:rsidRDefault="003F4DBA" w:rsidP="00692654">
      <w:pPr>
        <w:numPr>
          <w:ilvl w:val="0"/>
          <w:numId w:val="120"/>
        </w:numPr>
        <w:spacing w:before="100" w:beforeAutospacing="1" w:after="100" w:afterAutospacing="1" w:line="240" w:lineRule="auto"/>
        <w:rPr>
          <w:rFonts w:eastAsia="Times New Roman"/>
        </w:rPr>
      </w:pPr>
      <w:r w:rsidRPr="003F4DBA">
        <w:rPr>
          <w:rFonts w:eastAsia="Times New Roman"/>
        </w:rPr>
        <w:t xml:space="preserve">Vaccines must be developed </w:t>
      </w:r>
    </w:p>
    <w:p w14:paraId="207884EC" w14:textId="77777777" w:rsidR="003F4DBA" w:rsidRPr="003F4DBA" w:rsidRDefault="003F4DBA" w:rsidP="00692654">
      <w:pPr>
        <w:numPr>
          <w:ilvl w:val="0"/>
          <w:numId w:val="120"/>
        </w:numPr>
        <w:spacing w:before="100" w:beforeAutospacing="1" w:after="100" w:afterAutospacing="1" w:line="240" w:lineRule="auto"/>
        <w:rPr>
          <w:rFonts w:eastAsia="Times New Roman"/>
        </w:rPr>
      </w:pPr>
      <w:r w:rsidRPr="003F4DBA">
        <w:rPr>
          <w:rFonts w:eastAsia="Times New Roman"/>
        </w:rPr>
        <w:t xml:space="preserve">Treatments must continue to be developed </w:t>
      </w:r>
    </w:p>
    <w:p w14:paraId="4A900955" w14:textId="77777777" w:rsidR="003F4DBA" w:rsidRPr="003F4DBA" w:rsidRDefault="003F4DBA" w:rsidP="00692654">
      <w:pPr>
        <w:numPr>
          <w:ilvl w:val="0"/>
          <w:numId w:val="120"/>
        </w:numPr>
        <w:spacing w:before="100" w:beforeAutospacing="1" w:after="100" w:afterAutospacing="1" w:line="240" w:lineRule="auto"/>
        <w:rPr>
          <w:rFonts w:eastAsia="Times New Roman"/>
        </w:rPr>
      </w:pPr>
      <w:r w:rsidRPr="003F4DBA">
        <w:rPr>
          <w:rFonts w:eastAsia="Times New Roman"/>
        </w:rPr>
        <w:t xml:space="preserve">It is time to begin counting and publishing not just infections and deaths but also long term health damage by categories </w:t>
      </w:r>
    </w:p>
    <w:p w14:paraId="12C2EA2F" w14:textId="77777777" w:rsidR="003F4DBA" w:rsidRPr="003F4DBA" w:rsidRDefault="003F4DBA" w:rsidP="00692654">
      <w:pPr>
        <w:numPr>
          <w:ilvl w:val="0"/>
          <w:numId w:val="120"/>
        </w:numPr>
        <w:spacing w:before="100" w:beforeAutospacing="1" w:after="100" w:afterAutospacing="1" w:line="240" w:lineRule="auto"/>
        <w:rPr>
          <w:rFonts w:eastAsia="Times New Roman"/>
        </w:rPr>
      </w:pPr>
      <w:r w:rsidRPr="003F4DBA">
        <w:rPr>
          <w:rFonts w:eastAsia="Times New Roman"/>
        </w:rPr>
        <w:t xml:space="preserve">It is time to begin calculating and publishing the impact on life expectancy based on different scenarios of the virus presence in the next 20 years </w:t>
      </w:r>
    </w:p>
    <w:p w14:paraId="00C13F5E" w14:textId="77777777" w:rsidR="00DA177B" w:rsidRPr="00DA177B" w:rsidRDefault="00DA177B" w:rsidP="00DA177B">
      <w:pPr>
        <w:spacing w:before="100" w:beforeAutospacing="1" w:after="100" w:afterAutospacing="1" w:line="240" w:lineRule="auto"/>
        <w:rPr>
          <w:rFonts w:eastAsia="Times New Roman"/>
        </w:rPr>
      </w:pPr>
      <w:r w:rsidRPr="00DA177B">
        <w:rPr>
          <w:rFonts w:eastAsia="Times New Roman"/>
        </w:rPr>
        <w:t xml:space="preserve">Now that we have a deadly airborne virus we have to address HVAC systems standards and designs </w:t>
      </w:r>
    </w:p>
    <w:p w14:paraId="10A8BACA"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 xml:space="preserve">Update all the HVAC design ventilation standards to make the buildings more safe </w:t>
      </w:r>
    </w:p>
    <w:p w14:paraId="34128F5B"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 xml:space="preserve">Realize that HVAC ventilation may not be enough and UV-C needs to be reintroduced especially in small public spaces </w:t>
      </w:r>
    </w:p>
    <w:p w14:paraId="47126F56"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 xml:space="preserve">New technology like FAR UV-222 may significantly help </w:t>
      </w:r>
    </w:p>
    <w:p w14:paraId="29460D33"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lastRenderedPageBreak/>
        <w:t xml:space="preserve">Developing standards using non-scientific and or non-engineering principles like comfort level is no longer an option </w:t>
      </w:r>
    </w:p>
    <w:p w14:paraId="7F751C50"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 xml:space="preserve">Standards were and always should be about safety first </w:t>
      </w:r>
    </w:p>
    <w:p w14:paraId="4ACC3182"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 xml:space="preserve">Realize that modern HVAC systems in the last century were introduced to deal with sickness and infection spread, plus comfort </w:t>
      </w:r>
    </w:p>
    <w:p w14:paraId="1694193A"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 xml:space="preserve">There was a time in the US when our HVAC systems reduced the spread of illness and significantly contributed to making a healthier population </w:t>
      </w:r>
    </w:p>
    <w:p w14:paraId="4A98871C"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 xml:space="preserve">Our modern HVAC systems were changed during the energy crisis in the last century and they started to spread disease rather than stop disease </w:t>
      </w:r>
    </w:p>
    <w:p w14:paraId="58840A1F"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 xml:space="preserve">Bottom line is existing building standards with COVID-19 are obsolete and they are making people sick and killing people </w:t>
      </w:r>
    </w:p>
    <w:p w14:paraId="5C853601" w14:textId="77777777"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 xml:space="preserve">This research suggests we have no choice but to do this, there are no other options </w:t>
      </w:r>
    </w:p>
    <w:p w14:paraId="7D75B008" w14:textId="171B3DBF" w:rsidR="00DA177B" w:rsidRPr="00DA177B" w:rsidRDefault="00DA177B" w:rsidP="00692654">
      <w:pPr>
        <w:numPr>
          <w:ilvl w:val="0"/>
          <w:numId w:val="122"/>
        </w:numPr>
        <w:spacing w:before="100" w:beforeAutospacing="1" w:after="100" w:afterAutospacing="1" w:line="240" w:lineRule="auto"/>
        <w:rPr>
          <w:rFonts w:eastAsia="Times New Roman"/>
        </w:rPr>
      </w:pPr>
      <w:r w:rsidRPr="00DA177B">
        <w:rPr>
          <w:rFonts w:eastAsia="Times New Roman"/>
        </w:rPr>
        <w:t>The party is over, it is time to clean</w:t>
      </w:r>
      <w:r>
        <w:rPr>
          <w:rFonts w:eastAsia="Times New Roman"/>
        </w:rPr>
        <w:t xml:space="preserve"> </w:t>
      </w:r>
      <w:r w:rsidRPr="00DA177B">
        <w:rPr>
          <w:rFonts w:eastAsia="Times New Roman"/>
        </w:rPr>
        <w:t xml:space="preserve">up the mess </w:t>
      </w:r>
    </w:p>
    <w:p w14:paraId="39AE82AE" w14:textId="4E68D6A6" w:rsidR="00BF3C42" w:rsidRDefault="00BF3C42" w:rsidP="00BF3C42">
      <w:pPr>
        <w:pStyle w:val="NormalWeb"/>
      </w:pPr>
      <w:r>
        <w:t>The systems analysis suggests that classrooms and small spaces like restaurants must have effective ventilation and exhaust mechanisms [</w:t>
      </w:r>
      <w:hyperlink r:id="rId63" w:history="1">
        <w:r>
          <w:rPr>
            <w:rStyle w:val="Hyperlink"/>
          </w:rPr>
          <w:t>spreadsheet</w:t>
        </w:r>
      </w:hyperlink>
      <w:r>
        <w:t xml:space="preserve">] </w:t>
      </w:r>
    </w:p>
    <w:p w14:paraId="76D82CAB" w14:textId="77777777" w:rsidR="00BF3C42" w:rsidRDefault="00BF3C42" w:rsidP="00692654">
      <w:pPr>
        <w:numPr>
          <w:ilvl w:val="0"/>
          <w:numId w:val="84"/>
        </w:numPr>
        <w:spacing w:before="100" w:beforeAutospacing="1" w:after="100" w:afterAutospacing="1" w:line="240" w:lineRule="auto"/>
      </w:pPr>
      <w:r>
        <w:t xml:space="preserve">Multiple analysis approaches were used to come to this conclusion </w:t>
      </w:r>
    </w:p>
    <w:p w14:paraId="5E3685B2" w14:textId="77777777" w:rsidR="00BF3C42" w:rsidRDefault="00BF3C42" w:rsidP="00692654">
      <w:pPr>
        <w:numPr>
          <w:ilvl w:val="0"/>
          <w:numId w:val="84"/>
        </w:numPr>
        <w:spacing w:before="100" w:beforeAutospacing="1" w:after="100" w:afterAutospacing="1" w:line="240" w:lineRule="auto"/>
      </w:pPr>
      <w:r>
        <w:t xml:space="preserve">According to a model using Well-Riley probability of infection in a classroom or restaurant the infection probability is between 75% and 99% with existing ventilation standards </w:t>
      </w:r>
    </w:p>
    <w:p w14:paraId="6CB3D4F4" w14:textId="77777777" w:rsidR="00BF3C42" w:rsidRDefault="00BF3C42" w:rsidP="00692654">
      <w:pPr>
        <w:numPr>
          <w:ilvl w:val="0"/>
          <w:numId w:val="84"/>
        </w:numPr>
        <w:spacing w:before="100" w:beforeAutospacing="1" w:after="100" w:afterAutospacing="1" w:line="240" w:lineRule="auto"/>
      </w:pPr>
      <w:r>
        <w:t xml:space="preserve">Each school district must update their classrooms and validate each classroom using a test and evaluation program, a proposed generic design is offered for guidance </w:t>
      </w:r>
    </w:p>
    <w:p w14:paraId="49FD85EF" w14:textId="77777777" w:rsidR="00BF3C42" w:rsidRDefault="00BF3C42" w:rsidP="00692654">
      <w:pPr>
        <w:numPr>
          <w:ilvl w:val="0"/>
          <w:numId w:val="84"/>
        </w:numPr>
        <w:spacing w:before="100" w:beforeAutospacing="1" w:after="100" w:afterAutospacing="1" w:line="240" w:lineRule="auto"/>
      </w:pPr>
      <w:r>
        <w:t xml:space="preserve">Each restaurant must update their facilities and validate it using a test and evaluation program, a proposed generic design is offered for guidance </w:t>
      </w:r>
    </w:p>
    <w:p w14:paraId="1E07EDE1" w14:textId="77777777" w:rsidR="00BF3C42" w:rsidRDefault="00BF3C42" w:rsidP="00692654">
      <w:pPr>
        <w:numPr>
          <w:ilvl w:val="0"/>
          <w:numId w:val="84"/>
        </w:numPr>
        <w:spacing w:before="100" w:beforeAutospacing="1" w:after="100" w:afterAutospacing="1" w:line="240" w:lineRule="auto"/>
      </w:pPr>
      <w:r>
        <w:t xml:space="preserve">Each outdoor classroom and restaurant must ensure proper ventilation or the infection rate is the same as indoors </w:t>
      </w:r>
    </w:p>
    <w:p w14:paraId="313D923A" w14:textId="77777777" w:rsidR="00BF3C42" w:rsidRDefault="00BF3C42" w:rsidP="00692654">
      <w:pPr>
        <w:numPr>
          <w:ilvl w:val="0"/>
          <w:numId w:val="84"/>
        </w:numPr>
        <w:spacing w:before="100" w:beforeAutospacing="1" w:after="100" w:afterAutospacing="1" w:line="240" w:lineRule="auto"/>
      </w:pPr>
      <w:r>
        <w:t xml:space="preserve">Similar analysis for open outdoor venues with gentle winds and very large indoor facilities shows that life is possible without ventilation updates </w:t>
      </w:r>
    </w:p>
    <w:p w14:paraId="221F8B78" w14:textId="77777777" w:rsidR="00BF3C42" w:rsidRDefault="00BF3C42" w:rsidP="00692654">
      <w:pPr>
        <w:numPr>
          <w:ilvl w:val="0"/>
          <w:numId w:val="84"/>
        </w:numPr>
        <w:spacing w:before="100" w:beforeAutospacing="1" w:after="100" w:afterAutospacing="1" w:line="240" w:lineRule="auto"/>
      </w:pPr>
      <w:r>
        <w:t xml:space="preserve">As of July 2020 Governments are starting to change policies because of concerns that tiny droplets can carry SARS-CoV-2 </w:t>
      </w:r>
    </w:p>
    <w:p w14:paraId="2F36509D" w14:textId="77777777" w:rsidR="00BF3C42" w:rsidRDefault="00BF3C42" w:rsidP="00692654">
      <w:pPr>
        <w:numPr>
          <w:ilvl w:val="0"/>
          <w:numId w:val="84"/>
        </w:numPr>
        <w:spacing w:before="100" w:beforeAutospacing="1" w:after="100" w:afterAutospacing="1" w:line="240" w:lineRule="auto"/>
      </w:pPr>
      <w:r>
        <w:t xml:space="preserve">This systems engineering analysis has identified recommended air update rates (see below) </w:t>
      </w:r>
    </w:p>
    <w:p w14:paraId="51BF5E97" w14:textId="77777777" w:rsidR="00BF3C42" w:rsidRDefault="00BF3C42" w:rsidP="00BF3C42">
      <w:pPr>
        <w:pStyle w:val="NormalWeb"/>
      </w:pPr>
      <w:r>
        <w:t xml:space="preserve">The system boundary is too narrow. </w:t>
      </w:r>
    </w:p>
    <w:p w14:paraId="359CB29A" w14:textId="77777777" w:rsidR="00BF3C42" w:rsidRDefault="00BF3C42" w:rsidP="00692654">
      <w:pPr>
        <w:numPr>
          <w:ilvl w:val="0"/>
          <w:numId w:val="85"/>
        </w:numPr>
        <w:spacing w:before="100" w:beforeAutospacing="1" w:after="100" w:afterAutospacing="1" w:line="240" w:lineRule="auto"/>
      </w:pPr>
      <w:r>
        <w:t xml:space="preserve">Normally there is a system boundary analysis, but that is not needed here </w:t>
      </w:r>
    </w:p>
    <w:p w14:paraId="577C9F6D" w14:textId="77777777" w:rsidR="00BF3C42" w:rsidRDefault="00BF3C42" w:rsidP="00692654">
      <w:pPr>
        <w:numPr>
          <w:ilvl w:val="0"/>
          <w:numId w:val="85"/>
        </w:numPr>
        <w:spacing w:before="100" w:beforeAutospacing="1" w:after="100" w:afterAutospacing="1" w:line="240" w:lineRule="auto"/>
      </w:pPr>
      <w:r>
        <w:t xml:space="preserve">The system boundary is not return to work, it is return to life </w:t>
      </w:r>
    </w:p>
    <w:p w14:paraId="62FCFE80" w14:textId="77777777" w:rsidR="00BF3C42" w:rsidRDefault="00BF3C42" w:rsidP="00692654">
      <w:pPr>
        <w:numPr>
          <w:ilvl w:val="0"/>
          <w:numId w:val="85"/>
        </w:numPr>
        <w:spacing w:before="100" w:beforeAutospacing="1" w:after="100" w:afterAutospacing="1" w:line="240" w:lineRule="auto"/>
      </w:pPr>
      <w:r>
        <w:t xml:space="preserve">Work is only a small part of the society; do we live to work or do we work to live </w:t>
      </w:r>
    </w:p>
    <w:p w14:paraId="1EBC4F8A" w14:textId="77777777" w:rsidR="00BF3C42" w:rsidRDefault="00BF3C42" w:rsidP="00692654">
      <w:pPr>
        <w:numPr>
          <w:ilvl w:val="0"/>
          <w:numId w:val="85"/>
        </w:numPr>
        <w:spacing w:before="100" w:beforeAutospacing="1" w:after="100" w:afterAutospacing="1" w:line="240" w:lineRule="auto"/>
      </w:pPr>
      <w:r>
        <w:t xml:space="preserve">Consider universities and colleges, schools, houses of worship, entertainment venues, travel, etc. </w:t>
      </w:r>
    </w:p>
    <w:p w14:paraId="39442F35" w14:textId="77777777" w:rsidR="00BF3C42" w:rsidRDefault="00BF3C42" w:rsidP="00692654">
      <w:pPr>
        <w:numPr>
          <w:ilvl w:val="0"/>
          <w:numId w:val="85"/>
        </w:numPr>
        <w:spacing w:before="100" w:beforeAutospacing="1" w:after="100" w:afterAutospacing="1" w:line="240" w:lineRule="auto"/>
      </w:pPr>
      <w:r>
        <w:t xml:space="preserve">We need to be vigilant and ensure the system boundary is not descoped by those trying to game the system </w:t>
      </w:r>
    </w:p>
    <w:p w14:paraId="07D3E870" w14:textId="77777777" w:rsidR="00BF3C42" w:rsidRDefault="00BF3C42" w:rsidP="00BF3C42">
      <w:pPr>
        <w:pStyle w:val="NormalWeb"/>
      </w:pPr>
      <w:r>
        <w:t xml:space="preserve">The stakeholder needs are significant, grave, and must not be silenced with management talking points. </w:t>
      </w:r>
    </w:p>
    <w:p w14:paraId="6788BE8B" w14:textId="77777777" w:rsidR="00BF3C42" w:rsidRDefault="00BF3C42" w:rsidP="00692654">
      <w:pPr>
        <w:numPr>
          <w:ilvl w:val="0"/>
          <w:numId w:val="86"/>
        </w:numPr>
        <w:spacing w:before="100" w:beforeAutospacing="1" w:after="100" w:afterAutospacing="1" w:line="240" w:lineRule="auto"/>
      </w:pPr>
      <w:r>
        <w:t xml:space="preserve">All stakeholders must be fully addressed </w:t>
      </w:r>
    </w:p>
    <w:p w14:paraId="0402BAA2" w14:textId="77777777" w:rsidR="00BF3C42" w:rsidRDefault="00BF3C42" w:rsidP="00692654">
      <w:pPr>
        <w:numPr>
          <w:ilvl w:val="0"/>
          <w:numId w:val="86"/>
        </w:numPr>
        <w:spacing w:before="100" w:beforeAutospacing="1" w:after="100" w:afterAutospacing="1" w:line="240" w:lineRule="auto"/>
      </w:pPr>
      <w:r>
        <w:t xml:space="preserve">The solution must not be gamed to favor some stakeholders, now is not the time to engage in mass mind control </w:t>
      </w:r>
    </w:p>
    <w:p w14:paraId="77BE8E0C" w14:textId="77777777" w:rsidR="00BF3C42" w:rsidRDefault="00BF3C42" w:rsidP="00692654">
      <w:pPr>
        <w:numPr>
          <w:ilvl w:val="0"/>
          <w:numId w:val="86"/>
        </w:numPr>
        <w:spacing w:before="100" w:beforeAutospacing="1" w:after="100" w:afterAutospacing="1" w:line="240" w:lineRule="auto"/>
      </w:pPr>
      <w:r>
        <w:t xml:space="preserve">Ignoring the key stakeholders will cause people to die </w:t>
      </w:r>
    </w:p>
    <w:p w14:paraId="645C6136" w14:textId="77777777" w:rsidR="00BF3C42" w:rsidRDefault="00BF3C42" w:rsidP="00692654">
      <w:pPr>
        <w:numPr>
          <w:ilvl w:val="0"/>
          <w:numId w:val="86"/>
        </w:numPr>
        <w:spacing w:before="100" w:beforeAutospacing="1" w:after="100" w:afterAutospacing="1" w:line="240" w:lineRule="auto"/>
      </w:pPr>
      <w:r>
        <w:t xml:space="preserve">Ignoring the key stakeholders will cause massive legal problems for businesses, colleges and universities, and other organizations </w:t>
      </w:r>
    </w:p>
    <w:p w14:paraId="470A4263" w14:textId="77777777" w:rsidR="00BF3C42" w:rsidRDefault="00BF3C42" w:rsidP="00692654">
      <w:pPr>
        <w:numPr>
          <w:ilvl w:val="0"/>
          <w:numId w:val="86"/>
        </w:numPr>
        <w:spacing w:before="100" w:beforeAutospacing="1" w:after="100" w:afterAutospacing="1" w:line="240" w:lineRule="auto"/>
      </w:pPr>
      <w:r>
        <w:t xml:space="preserve">China provided a huge amount of important data and released it to the world in very succinct terms via a handbook </w:t>
      </w:r>
    </w:p>
    <w:p w14:paraId="6FA1ADC6" w14:textId="77777777" w:rsidR="00BF3C42" w:rsidRDefault="00BF3C42" w:rsidP="00BF3C42">
      <w:pPr>
        <w:pStyle w:val="NormalWeb"/>
      </w:pPr>
      <w:r>
        <w:t xml:space="preserve">The root cause technical analysis is important when developing a return to life system. The technical root cause findings are unexpected. </w:t>
      </w:r>
    </w:p>
    <w:p w14:paraId="28946EA8" w14:textId="77777777" w:rsidR="00BF3C42" w:rsidRDefault="00BF3C42" w:rsidP="00692654">
      <w:pPr>
        <w:numPr>
          <w:ilvl w:val="0"/>
          <w:numId w:val="87"/>
        </w:numPr>
        <w:spacing w:before="100" w:beforeAutospacing="1" w:after="100" w:afterAutospacing="1" w:line="240" w:lineRule="auto"/>
      </w:pPr>
      <w:r>
        <w:t xml:space="preserve">No one is viewing the COVID-19 from a systems perspective </w:t>
      </w:r>
    </w:p>
    <w:p w14:paraId="6165E1E5" w14:textId="77777777" w:rsidR="00BF3C42" w:rsidRDefault="00BF3C42" w:rsidP="00692654">
      <w:pPr>
        <w:numPr>
          <w:ilvl w:val="0"/>
          <w:numId w:val="87"/>
        </w:numPr>
        <w:spacing w:before="100" w:beforeAutospacing="1" w:after="100" w:afterAutospacing="1" w:line="240" w:lineRule="auto"/>
      </w:pPr>
      <w:r>
        <w:t xml:space="preserve">The initial COVID-19 spread mechanism traces to cruise ships and airplanes </w:t>
      </w:r>
    </w:p>
    <w:p w14:paraId="1C97F73E" w14:textId="77777777" w:rsidR="00BF3C42" w:rsidRDefault="00BF3C42" w:rsidP="00692654">
      <w:pPr>
        <w:numPr>
          <w:ilvl w:val="0"/>
          <w:numId w:val="87"/>
        </w:numPr>
        <w:spacing w:before="100" w:beforeAutospacing="1" w:after="100" w:afterAutospacing="1" w:line="240" w:lineRule="auto"/>
      </w:pPr>
      <w:r>
        <w:t xml:space="preserve">Heating Ventilation and air conditioning systems need to be reexamined for disease control </w:t>
      </w:r>
    </w:p>
    <w:p w14:paraId="0CF4D254" w14:textId="77777777" w:rsidR="00BF3C42" w:rsidRDefault="00BF3C42" w:rsidP="00692654">
      <w:pPr>
        <w:numPr>
          <w:ilvl w:val="0"/>
          <w:numId w:val="87"/>
        </w:numPr>
        <w:spacing w:before="100" w:beforeAutospacing="1" w:after="100" w:afterAutospacing="1" w:line="240" w:lineRule="auto"/>
      </w:pPr>
      <w:r>
        <w:t xml:space="preserve">Building materials need to be reexamined in terms of disease control </w:t>
      </w:r>
    </w:p>
    <w:p w14:paraId="27359AF6" w14:textId="77777777" w:rsidR="00BF3C42" w:rsidRDefault="00BF3C42" w:rsidP="00BF3C42">
      <w:pPr>
        <w:pStyle w:val="NormalWeb"/>
      </w:pPr>
      <w:r>
        <w:t xml:space="preserve">There are many decontamination approaches. </w:t>
      </w:r>
    </w:p>
    <w:p w14:paraId="4E869CEB" w14:textId="77777777" w:rsidR="00BF3C42" w:rsidRDefault="00BF3C42" w:rsidP="00692654">
      <w:pPr>
        <w:numPr>
          <w:ilvl w:val="0"/>
          <w:numId w:val="88"/>
        </w:numPr>
        <w:spacing w:before="100" w:beforeAutospacing="1" w:after="100" w:afterAutospacing="1" w:line="240" w:lineRule="auto"/>
      </w:pPr>
      <w:r>
        <w:t xml:space="preserve">One approach that was previously ubiquitous was the use of ceiling level UV lights </w:t>
      </w:r>
    </w:p>
    <w:p w14:paraId="1D3EBD23" w14:textId="77777777" w:rsidR="00BF3C42" w:rsidRDefault="00BF3C42" w:rsidP="00692654">
      <w:pPr>
        <w:numPr>
          <w:ilvl w:val="0"/>
          <w:numId w:val="88"/>
        </w:numPr>
        <w:spacing w:before="100" w:beforeAutospacing="1" w:after="100" w:afterAutospacing="1" w:line="240" w:lineRule="auto"/>
      </w:pPr>
      <w:r>
        <w:t xml:space="preserve">UV lights are gone from the consumer industrial base </w:t>
      </w:r>
    </w:p>
    <w:p w14:paraId="0AEAB26C" w14:textId="77777777" w:rsidR="00BF3C42" w:rsidRDefault="00BF3C42" w:rsidP="00692654">
      <w:pPr>
        <w:numPr>
          <w:ilvl w:val="0"/>
          <w:numId w:val="88"/>
        </w:numPr>
        <w:spacing w:before="100" w:beforeAutospacing="1" w:after="100" w:afterAutospacing="1" w:line="240" w:lineRule="auto"/>
      </w:pPr>
      <w:r>
        <w:t xml:space="preserve">UV lights only exist and are used at the industrial level </w:t>
      </w:r>
    </w:p>
    <w:p w14:paraId="68CB9061" w14:textId="77777777" w:rsidR="00BF3C42" w:rsidRDefault="00BF3C42" w:rsidP="00692654">
      <w:pPr>
        <w:numPr>
          <w:ilvl w:val="0"/>
          <w:numId w:val="88"/>
        </w:numPr>
        <w:spacing w:before="100" w:beforeAutospacing="1" w:after="100" w:afterAutospacing="1" w:line="240" w:lineRule="auto"/>
      </w:pPr>
      <w:r>
        <w:t xml:space="preserve">Hydrogen peroxide spraying may become the norm for the next two years </w:t>
      </w:r>
    </w:p>
    <w:p w14:paraId="646ECD73" w14:textId="26FF8509" w:rsidR="00BF3C42" w:rsidRDefault="00BF3C42" w:rsidP="00BF3C42">
      <w:pPr>
        <w:pStyle w:val="NormalWeb"/>
      </w:pPr>
      <w:r>
        <w:t>The potential system solutions include decontamination tools used in broader architecture(s) solutions. [</w:t>
      </w:r>
      <w:hyperlink r:id="rId64" w:history="1">
        <w:r>
          <w:rPr>
            <w:rStyle w:val="Hyperlink"/>
          </w:rPr>
          <w:t>spreadsheet</w:t>
        </w:r>
      </w:hyperlink>
      <w:r>
        <w:t xml:space="preserve">] </w:t>
      </w:r>
    </w:p>
    <w:p w14:paraId="09CCAA6B" w14:textId="77777777" w:rsidR="00BF3C42" w:rsidRDefault="00BF3C42" w:rsidP="00692654">
      <w:pPr>
        <w:numPr>
          <w:ilvl w:val="0"/>
          <w:numId w:val="89"/>
        </w:numPr>
        <w:spacing w:before="100" w:beforeAutospacing="1" w:after="100" w:afterAutospacing="1" w:line="240" w:lineRule="auto"/>
      </w:pPr>
      <w:r>
        <w:t xml:space="preserve">There are multiple decontamination tools that can be used </w:t>
      </w:r>
    </w:p>
    <w:p w14:paraId="0BB28518" w14:textId="77777777" w:rsidR="00BF3C42" w:rsidRDefault="00BF3C42" w:rsidP="00692654">
      <w:pPr>
        <w:numPr>
          <w:ilvl w:val="0"/>
          <w:numId w:val="89"/>
        </w:numPr>
        <w:spacing w:before="100" w:beforeAutospacing="1" w:after="100" w:afterAutospacing="1" w:line="240" w:lineRule="auto"/>
      </w:pPr>
      <w:r>
        <w:t xml:space="preserve">The decontamination tools are applied in a layered approach from least to most stringent </w:t>
      </w:r>
    </w:p>
    <w:p w14:paraId="5AA8A25D" w14:textId="77777777" w:rsidR="00BF3C42" w:rsidRDefault="00BF3C42" w:rsidP="00692654">
      <w:pPr>
        <w:numPr>
          <w:ilvl w:val="0"/>
          <w:numId w:val="89"/>
        </w:numPr>
        <w:spacing w:before="100" w:beforeAutospacing="1" w:after="100" w:afterAutospacing="1" w:line="240" w:lineRule="auto"/>
      </w:pPr>
      <w:r>
        <w:t xml:space="preserve">There are individual companies offering point products for decontamination </w:t>
      </w:r>
    </w:p>
    <w:p w14:paraId="1269AFEA" w14:textId="77777777" w:rsidR="00BF3C42" w:rsidRDefault="00BF3C42" w:rsidP="00692654">
      <w:pPr>
        <w:numPr>
          <w:ilvl w:val="0"/>
          <w:numId w:val="89"/>
        </w:numPr>
        <w:spacing w:before="100" w:beforeAutospacing="1" w:after="100" w:afterAutospacing="1" w:line="240" w:lineRule="auto"/>
      </w:pPr>
      <w:r>
        <w:t xml:space="preserve">There are no companies that can offer a total system solution </w:t>
      </w:r>
    </w:p>
    <w:p w14:paraId="7B8E6D96" w14:textId="77777777" w:rsidR="00BF3C42" w:rsidRDefault="00BF3C42" w:rsidP="00692654">
      <w:pPr>
        <w:numPr>
          <w:ilvl w:val="0"/>
          <w:numId w:val="89"/>
        </w:numPr>
        <w:spacing w:before="100" w:beforeAutospacing="1" w:after="100" w:afterAutospacing="1" w:line="240" w:lineRule="auto"/>
      </w:pPr>
      <w:r>
        <w:t xml:space="preserve">Each user is on their own to develop and integrate a system solution </w:t>
      </w:r>
    </w:p>
    <w:p w14:paraId="220EFB92" w14:textId="77777777" w:rsidR="00BF3C42" w:rsidRDefault="00BF3C42" w:rsidP="00692654">
      <w:pPr>
        <w:numPr>
          <w:ilvl w:val="0"/>
          <w:numId w:val="89"/>
        </w:numPr>
        <w:spacing w:before="100" w:beforeAutospacing="1" w:after="100" w:afterAutospacing="1" w:line="240" w:lineRule="auto"/>
      </w:pPr>
      <w:r>
        <w:t xml:space="preserve">Decontamination includes protocols for protecting the safe space </w:t>
      </w:r>
    </w:p>
    <w:p w14:paraId="33D5CF0E" w14:textId="77777777" w:rsidR="00BF3C42" w:rsidRDefault="00BF3C42" w:rsidP="00692654">
      <w:pPr>
        <w:numPr>
          <w:ilvl w:val="0"/>
          <w:numId w:val="89"/>
        </w:numPr>
        <w:spacing w:before="100" w:beforeAutospacing="1" w:after="100" w:afterAutospacing="1" w:line="240" w:lineRule="auto"/>
      </w:pPr>
      <w:r>
        <w:t xml:space="preserve">Personal protocols for protecting personal (home) safe space are just as important as the non-personal space (restaurants, stores, dorms, hotels, workspaces, labs, etc.) </w:t>
      </w:r>
    </w:p>
    <w:p w14:paraId="2C751CB6" w14:textId="77777777" w:rsidR="00BF3C42" w:rsidRDefault="00BF3C42" w:rsidP="00692654">
      <w:pPr>
        <w:numPr>
          <w:ilvl w:val="0"/>
          <w:numId w:val="89"/>
        </w:numPr>
        <w:spacing w:before="100" w:beforeAutospacing="1" w:after="100" w:afterAutospacing="1" w:line="240" w:lineRule="auto"/>
      </w:pPr>
      <w:r>
        <w:t xml:space="preserve">There are multiple potential architecture solutions that attempt to address all the return to life needs </w:t>
      </w:r>
    </w:p>
    <w:p w14:paraId="23DB36AE" w14:textId="339F5EDF" w:rsidR="00BF3C42" w:rsidRDefault="00BF3C42" w:rsidP="00BF3C42">
      <w:pPr>
        <w:pStyle w:val="NormalWeb"/>
      </w:pPr>
      <w:r>
        <w:t>The return to life systems were started the very first day of the virus outbreak. [</w:t>
      </w:r>
      <w:hyperlink r:id="rId65" w:history="1">
        <w:r>
          <w:rPr>
            <w:rStyle w:val="Hyperlink"/>
          </w:rPr>
          <w:t>spreadsheet</w:t>
        </w:r>
      </w:hyperlink>
      <w:r>
        <w:t xml:space="preserve">] </w:t>
      </w:r>
    </w:p>
    <w:p w14:paraId="2BCD6C68" w14:textId="77777777" w:rsidR="00BF3C42" w:rsidRDefault="00BF3C42" w:rsidP="00692654">
      <w:pPr>
        <w:numPr>
          <w:ilvl w:val="0"/>
          <w:numId w:val="90"/>
        </w:numPr>
        <w:spacing w:before="100" w:beforeAutospacing="1" w:after="100" w:afterAutospacing="1" w:line="240" w:lineRule="auto"/>
      </w:pPr>
      <w:r>
        <w:t xml:space="preserve">Life continued as the virus spread </w:t>
      </w:r>
    </w:p>
    <w:p w14:paraId="02C4984B" w14:textId="77777777" w:rsidR="00BF3C42" w:rsidRDefault="00BF3C42" w:rsidP="00692654">
      <w:pPr>
        <w:numPr>
          <w:ilvl w:val="0"/>
          <w:numId w:val="90"/>
        </w:numPr>
        <w:spacing w:before="100" w:beforeAutospacing="1" w:after="100" w:afterAutospacing="1" w:line="240" w:lineRule="auto"/>
      </w:pPr>
      <w:r>
        <w:t xml:space="preserve">Various systems were developed across the planet and by May 2020 there may be sufficient data to determine which return to life systems are more effective </w:t>
      </w:r>
    </w:p>
    <w:p w14:paraId="4B1325CD" w14:textId="77777777" w:rsidR="00BF3C42" w:rsidRDefault="00BF3C42" w:rsidP="00692654">
      <w:pPr>
        <w:numPr>
          <w:ilvl w:val="0"/>
          <w:numId w:val="90"/>
        </w:numPr>
        <w:spacing w:before="100" w:beforeAutospacing="1" w:after="100" w:afterAutospacing="1" w:line="240" w:lineRule="auto"/>
      </w:pPr>
      <w:r>
        <w:t xml:space="preserve">These systems are embedded in different countries and in some cases different states and provinces within various countries </w:t>
      </w:r>
    </w:p>
    <w:p w14:paraId="389DF7ED" w14:textId="0407581F" w:rsidR="00BF3C42" w:rsidRDefault="00BF3C42" w:rsidP="00BF3C42">
      <w:pPr>
        <w:pStyle w:val="NormalWeb"/>
      </w:pPr>
      <w:r>
        <w:t>As the data from different countries is examined patterns need to be identified. [</w:t>
      </w:r>
      <w:hyperlink r:id="rId66" w:history="1">
        <w:r>
          <w:rPr>
            <w:rStyle w:val="Hyperlink"/>
          </w:rPr>
          <w:t>spreadsheet</w:t>
        </w:r>
      </w:hyperlink>
      <w:r>
        <w:t xml:space="preserve">] </w:t>
      </w:r>
    </w:p>
    <w:p w14:paraId="1F3D1066" w14:textId="77777777" w:rsidR="00BF3C42" w:rsidRDefault="00BF3C42" w:rsidP="00692654">
      <w:pPr>
        <w:numPr>
          <w:ilvl w:val="0"/>
          <w:numId w:val="91"/>
        </w:numPr>
        <w:spacing w:before="100" w:beforeAutospacing="1" w:after="100" w:afterAutospacing="1" w:line="240" w:lineRule="auto"/>
      </w:pPr>
      <w:r>
        <w:t xml:space="preserve">It is easy to dismiss the data as being inaccurate </w:t>
      </w:r>
    </w:p>
    <w:p w14:paraId="04AACF9B" w14:textId="77777777" w:rsidR="00BF3C42" w:rsidRDefault="00BF3C42" w:rsidP="00692654">
      <w:pPr>
        <w:numPr>
          <w:ilvl w:val="0"/>
          <w:numId w:val="91"/>
        </w:numPr>
        <w:spacing w:before="100" w:beforeAutospacing="1" w:after="100" w:afterAutospacing="1" w:line="240" w:lineRule="auto"/>
      </w:pPr>
      <w:r>
        <w:t xml:space="preserve">In a systems analysis we must assume the data has the same level of accuracy across all the data points </w:t>
      </w:r>
    </w:p>
    <w:p w14:paraId="27EB29C7" w14:textId="77777777" w:rsidR="00BF3C42" w:rsidRDefault="00BF3C42" w:rsidP="00692654">
      <w:pPr>
        <w:numPr>
          <w:ilvl w:val="0"/>
          <w:numId w:val="91"/>
        </w:numPr>
        <w:spacing w:before="100" w:beforeAutospacing="1" w:after="100" w:afterAutospacing="1" w:line="240" w:lineRule="auto"/>
      </w:pPr>
      <w:r>
        <w:t xml:space="preserve">Instead there is a search for a pattern </w:t>
      </w:r>
    </w:p>
    <w:p w14:paraId="03AE812D" w14:textId="77777777" w:rsidR="00BF3C42" w:rsidRDefault="00BF3C42" w:rsidP="00692654">
      <w:pPr>
        <w:numPr>
          <w:ilvl w:val="0"/>
          <w:numId w:val="91"/>
        </w:numPr>
        <w:spacing w:before="100" w:beforeAutospacing="1" w:after="100" w:afterAutospacing="1" w:line="240" w:lineRule="auto"/>
      </w:pPr>
      <w:r>
        <w:t xml:space="preserve">The difference may be due to environment, genes, food, culture, virus mitigation action plan, or another element </w:t>
      </w:r>
    </w:p>
    <w:p w14:paraId="589E5292" w14:textId="77777777" w:rsidR="00BF3C42" w:rsidRDefault="00BF3C42" w:rsidP="00692654">
      <w:pPr>
        <w:numPr>
          <w:ilvl w:val="0"/>
          <w:numId w:val="91"/>
        </w:numPr>
        <w:spacing w:before="100" w:beforeAutospacing="1" w:after="100" w:afterAutospacing="1" w:line="240" w:lineRule="auto"/>
      </w:pPr>
      <w:r>
        <w:t xml:space="preserve">We know that the environment is not a factor, temperature and humidity are not relevant </w:t>
      </w:r>
    </w:p>
    <w:p w14:paraId="4CD27FDC" w14:textId="77777777" w:rsidR="00BF3C42" w:rsidRDefault="00BF3C42" w:rsidP="00692654">
      <w:pPr>
        <w:numPr>
          <w:ilvl w:val="0"/>
          <w:numId w:val="91"/>
        </w:numPr>
        <w:spacing w:before="100" w:beforeAutospacing="1" w:after="100" w:afterAutospacing="1" w:line="240" w:lineRule="auto"/>
      </w:pPr>
      <w:r>
        <w:t xml:space="preserve">Some suggest genes may be the source however there are examples suggesting that is not the case when adjacent countries are examined </w:t>
      </w:r>
    </w:p>
    <w:p w14:paraId="427FE613" w14:textId="77777777" w:rsidR="00BF3C42" w:rsidRDefault="00BF3C42" w:rsidP="00692654">
      <w:pPr>
        <w:numPr>
          <w:ilvl w:val="0"/>
          <w:numId w:val="91"/>
        </w:numPr>
        <w:spacing w:before="100" w:beforeAutospacing="1" w:after="100" w:afterAutospacing="1" w:line="240" w:lineRule="auto"/>
      </w:pPr>
      <w:r>
        <w:t xml:space="preserve">Food like genes can be discounted for the same reason, adjacent countries have significant differences </w:t>
      </w:r>
    </w:p>
    <w:p w14:paraId="3FAA47DC" w14:textId="77777777" w:rsidR="00BF3C42" w:rsidRDefault="00BF3C42" w:rsidP="00692654">
      <w:pPr>
        <w:numPr>
          <w:ilvl w:val="0"/>
          <w:numId w:val="91"/>
        </w:numPr>
        <w:spacing w:before="100" w:beforeAutospacing="1" w:after="100" w:afterAutospacing="1" w:line="240" w:lineRule="auto"/>
      </w:pPr>
      <w:r>
        <w:t xml:space="preserve">The remaining variables are culture and virus mitigation action plans </w:t>
      </w:r>
    </w:p>
    <w:p w14:paraId="02939E6A" w14:textId="77777777" w:rsidR="00BF3C42" w:rsidRDefault="00BF3C42" w:rsidP="00692654">
      <w:pPr>
        <w:numPr>
          <w:ilvl w:val="0"/>
          <w:numId w:val="91"/>
        </w:numPr>
        <w:spacing w:before="100" w:beforeAutospacing="1" w:after="100" w:afterAutospacing="1" w:line="240" w:lineRule="auto"/>
      </w:pPr>
      <w:r>
        <w:t xml:space="preserve">The data from the various countries led to significant engineering insights </w:t>
      </w:r>
    </w:p>
    <w:p w14:paraId="7430F3AA" w14:textId="28CC5F33" w:rsidR="00BF3C42" w:rsidRDefault="00BF3C42" w:rsidP="00BF3C42">
      <w:pPr>
        <w:pStyle w:val="NormalWeb"/>
      </w:pPr>
      <w:r>
        <w:t>This analysis does offer engineering based solutions to mitigate the spread of the virus. [</w:t>
      </w:r>
      <w:hyperlink r:id="rId67" w:history="1">
        <w:r>
          <w:rPr>
            <w:rStyle w:val="Hyperlink"/>
          </w:rPr>
          <w:t>spreadsheet</w:t>
        </w:r>
      </w:hyperlink>
      <w:r>
        <w:t xml:space="preserve">] </w:t>
      </w:r>
    </w:p>
    <w:p w14:paraId="1500B294" w14:textId="77777777" w:rsidR="00BF3C42" w:rsidRDefault="00BF3C42" w:rsidP="00692654">
      <w:pPr>
        <w:numPr>
          <w:ilvl w:val="0"/>
          <w:numId w:val="92"/>
        </w:numPr>
        <w:spacing w:before="100" w:beforeAutospacing="1" w:after="100" w:afterAutospacing="1" w:line="240" w:lineRule="auto"/>
      </w:pPr>
      <w:r>
        <w:t xml:space="preserve">The CDC and WHO offer recommended air flow rates but they suggest that there is no analysis to find the rates needed to stop the spread of disease in a closed building </w:t>
      </w:r>
    </w:p>
    <w:p w14:paraId="56CF9EDF" w14:textId="77777777" w:rsidR="00BF3C42" w:rsidRDefault="00BF3C42" w:rsidP="00692654">
      <w:pPr>
        <w:numPr>
          <w:ilvl w:val="0"/>
          <w:numId w:val="92"/>
        </w:numPr>
        <w:spacing w:before="100" w:beforeAutospacing="1" w:after="100" w:afterAutospacing="1" w:line="240" w:lineRule="auto"/>
      </w:pPr>
      <w:r>
        <w:t xml:space="preserve">This systems engineering analysis provides recommended air flow rates needed to reduce the risk of infection </w:t>
      </w:r>
    </w:p>
    <w:p w14:paraId="760EB94F" w14:textId="77777777" w:rsidR="00BF3C42" w:rsidRDefault="00BF3C42" w:rsidP="00692654">
      <w:pPr>
        <w:numPr>
          <w:ilvl w:val="0"/>
          <w:numId w:val="92"/>
        </w:numPr>
        <w:spacing w:before="100" w:beforeAutospacing="1" w:after="100" w:afterAutospacing="1" w:line="240" w:lineRule="auto"/>
      </w:pPr>
      <w:r>
        <w:t xml:space="preserve">To work with the new air update rates UV-C lights must be placed into all public HVAC systems </w:t>
      </w:r>
    </w:p>
    <w:p w14:paraId="2DE805E9" w14:textId="77777777" w:rsidR="00BF3C42" w:rsidRDefault="00BF3C42" w:rsidP="00692654">
      <w:pPr>
        <w:numPr>
          <w:ilvl w:val="0"/>
          <w:numId w:val="92"/>
        </w:numPr>
        <w:spacing w:before="100" w:beforeAutospacing="1" w:after="100" w:afterAutospacing="1" w:line="240" w:lineRule="auto"/>
      </w:pPr>
      <w:r>
        <w:t xml:space="preserve">Building air update rates must be significantly increased, it is no longer a comfort versus cost issue, it is a grave sickness spread issue </w:t>
      </w:r>
    </w:p>
    <w:p w14:paraId="39377903" w14:textId="77777777" w:rsidR="00BF3C42" w:rsidRDefault="00BF3C42" w:rsidP="00692654">
      <w:pPr>
        <w:numPr>
          <w:ilvl w:val="0"/>
          <w:numId w:val="92"/>
        </w:numPr>
        <w:spacing w:before="100" w:beforeAutospacing="1" w:after="100" w:afterAutospacing="1" w:line="240" w:lineRule="auto"/>
      </w:pPr>
      <w:r>
        <w:t xml:space="preserve">Natural ventilation and exhaust fans must be reintroduced into older buildings able to accommodate these systems </w:t>
      </w:r>
    </w:p>
    <w:p w14:paraId="202A38DD" w14:textId="77777777" w:rsidR="00BF3C42" w:rsidRDefault="00BF3C42" w:rsidP="00692654">
      <w:pPr>
        <w:numPr>
          <w:ilvl w:val="0"/>
          <w:numId w:val="92"/>
        </w:numPr>
        <w:spacing w:before="100" w:beforeAutospacing="1" w:after="100" w:afterAutospacing="1" w:line="240" w:lineRule="auto"/>
      </w:pPr>
      <w:r>
        <w:t xml:space="preserve">Just because a venue is outdoors it does not mean the air circulation is safe, it must be laid out and mechanically augmented with careful placement of fans </w:t>
      </w:r>
    </w:p>
    <w:p w14:paraId="0ED448C9" w14:textId="77777777" w:rsidR="00BF3C42" w:rsidRDefault="00BF3C42" w:rsidP="00692654">
      <w:pPr>
        <w:numPr>
          <w:ilvl w:val="0"/>
          <w:numId w:val="92"/>
        </w:numPr>
        <w:spacing w:before="100" w:beforeAutospacing="1" w:after="100" w:afterAutospacing="1" w:line="240" w:lineRule="auto"/>
      </w:pPr>
      <w:r>
        <w:t xml:space="preserve">Airplanes must control and direct the air flow between passengers </w:t>
      </w:r>
    </w:p>
    <w:p w14:paraId="00F8F9FA" w14:textId="77777777" w:rsidR="00BF3C42" w:rsidRDefault="00BF3C42" w:rsidP="00692654">
      <w:pPr>
        <w:numPr>
          <w:ilvl w:val="0"/>
          <w:numId w:val="92"/>
        </w:numPr>
        <w:spacing w:before="100" w:beforeAutospacing="1" w:after="100" w:afterAutospacing="1" w:line="240" w:lineRule="auto"/>
      </w:pPr>
      <w:r>
        <w:t xml:space="preserve">Initial engineering suggests that it is possible to achieve the air flow rates suggested by this systems engineering analysis </w:t>
      </w:r>
    </w:p>
    <w:p w14:paraId="6A9A8CB6" w14:textId="436CFB5F" w:rsidR="00BF3C42" w:rsidRDefault="00BF3C42" w:rsidP="00BF3C42">
      <w:pPr>
        <w:pStyle w:val="NormalWeb"/>
      </w:pPr>
      <w:r>
        <w:t>This analysis suggests that the indoor ventilation rates in terms of Air Updates Per Hour (AUC) must be increased: [</w:t>
      </w:r>
      <w:hyperlink r:id="rId68" w:history="1">
        <w:r>
          <w:rPr>
            <w:rStyle w:val="Hyperlink"/>
          </w:rPr>
          <w:t>spreadsheet</w:t>
        </w:r>
      </w:hyperlink>
      <w:r>
        <w:t xml:space="preserve">] </w:t>
      </w:r>
    </w:p>
    <w:p w14:paraId="4615185B" w14:textId="77777777" w:rsidR="00BF3C42" w:rsidRDefault="00BF3C42" w:rsidP="00692654">
      <w:pPr>
        <w:numPr>
          <w:ilvl w:val="0"/>
          <w:numId w:val="93"/>
        </w:numPr>
        <w:spacing w:before="100" w:beforeAutospacing="1" w:after="100" w:afterAutospacing="1" w:line="240" w:lineRule="auto"/>
      </w:pPr>
      <w:r>
        <w:t xml:space="preserve">20 - 030 AUC this is based on empirical data from ground transportation systems </w:t>
      </w:r>
    </w:p>
    <w:p w14:paraId="32543220" w14:textId="10AF866A" w:rsidR="00BF3C42" w:rsidRDefault="00BF3C42" w:rsidP="00692654">
      <w:pPr>
        <w:numPr>
          <w:ilvl w:val="0"/>
          <w:numId w:val="93"/>
        </w:numPr>
        <w:spacing w:before="100" w:beforeAutospacing="1" w:after="100" w:afterAutospacing="1" w:line="240" w:lineRule="auto"/>
      </w:pPr>
      <w:r>
        <w:t xml:space="preserve">50 - 100 AUC this is based </w:t>
      </w:r>
      <w:r w:rsidR="00117B3D">
        <w:t xml:space="preserve">on </w:t>
      </w:r>
      <w:r>
        <w:t xml:space="preserve">various systems engineering paper analysis in this report </w:t>
      </w:r>
    </w:p>
    <w:p w14:paraId="6313D203" w14:textId="77777777" w:rsidR="00BF3C42" w:rsidRDefault="00BF3C42" w:rsidP="00692654">
      <w:pPr>
        <w:numPr>
          <w:ilvl w:val="0"/>
          <w:numId w:val="93"/>
        </w:numPr>
        <w:spacing w:before="100" w:beforeAutospacing="1" w:after="100" w:afterAutospacing="1" w:line="240" w:lineRule="auto"/>
      </w:pPr>
      <w:r>
        <w:t xml:space="preserve">120 AUC this is based on a brute force engineering approach for a small bar and restaurant circa1960's and 1970's </w:t>
      </w:r>
    </w:p>
    <w:p w14:paraId="0A6C9582" w14:textId="77777777" w:rsidR="00BF3C42" w:rsidRDefault="00BF3C42" w:rsidP="00692654">
      <w:pPr>
        <w:numPr>
          <w:ilvl w:val="0"/>
          <w:numId w:val="93"/>
        </w:numPr>
        <w:spacing w:before="100" w:beforeAutospacing="1" w:after="100" w:afterAutospacing="1" w:line="240" w:lineRule="auto"/>
      </w:pPr>
      <w:r>
        <w:t xml:space="preserve">As the AUC is increased the risk of infection is reduced, 20-30 AUC will lead to a 1% probability risk of infection rate, 120 AUC the risk approaches 0% </w:t>
      </w:r>
    </w:p>
    <w:p w14:paraId="02B05C98" w14:textId="77777777" w:rsidR="00BF3C42" w:rsidRDefault="00BF3C42" w:rsidP="00BF3C42">
      <w:pPr>
        <w:pStyle w:val="NormalWeb"/>
      </w:pPr>
      <w:r>
        <w:t xml:space="preserve">This analysis suggests that a Test and Evaluation effort be established to test various engineering based virus mitigation approaches. </w:t>
      </w:r>
    </w:p>
    <w:p w14:paraId="42DCE7D2" w14:textId="77777777" w:rsidR="00BF3C42" w:rsidRDefault="00BF3C42" w:rsidP="00692654">
      <w:pPr>
        <w:numPr>
          <w:ilvl w:val="0"/>
          <w:numId w:val="94"/>
        </w:numPr>
        <w:spacing w:before="100" w:beforeAutospacing="1" w:after="100" w:afterAutospacing="1" w:line="240" w:lineRule="auto"/>
      </w:pPr>
      <w:r>
        <w:t xml:space="preserve">Airplane Passenger Compartment Testing </w:t>
      </w:r>
    </w:p>
    <w:p w14:paraId="2FB62A66" w14:textId="77777777" w:rsidR="00BF3C42" w:rsidRDefault="00BF3C42" w:rsidP="00692654">
      <w:pPr>
        <w:numPr>
          <w:ilvl w:val="1"/>
          <w:numId w:val="94"/>
        </w:numPr>
        <w:spacing w:before="100" w:beforeAutospacing="1" w:after="100" w:afterAutospacing="1" w:line="240" w:lineRule="auto"/>
      </w:pPr>
      <w:r>
        <w:t xml:space="preserve">Determine the effectiveness of different air flow modifications in an airplane passenger compartment. </w:t>
      </w:r>
    </w:p>
    <w:p w14:paraId="7A8563FE" w14:textId="77777777" w:rsidR="00BF3C42" w:rsidRDefault="00BF3C42" w:rsidP="00692654">
      <w:pPr>
        <w:numPr>
          <w:ilvl w:val="0"/>
          <w:numId w:val="94"/>
        </w:numPr>
        <w:spacing w:before="100" w:beforeAutospacing="1" w:after="100" w:afterAutospacing="1" w:line="240" w:lineRule="auto"/>
      </w:pPr>
      <w:r>
        <w:t xml:space="preserve">Enclosed Space Testing </w:t>
      </w:r>
    </w:p>
    <w:p w14:paraId="6A59F86A" w14:textId="77777777" w:rsidR="00BF3C42" w:rsidRDefault="00BF3C42" w:rsidP="00692654">
      <w:pPr>
        <w:numPr>
          <w:ilvl w:val="1"/>
          <w:numId w:val="94"/>
        </w:numPr>
        <w:spacing w:before="100" w:beforeAutospacing="1" w:after="100" w:afterAutospacing="1" w:line="240" w:lineRule="auto"/>
      </w:pPr>
      <w:r>
        <w:t xml:space="preserve">Determine the required HVAC airflow rates needed in buildings. Include HVAC the UV-C light levels and filter recommendations. </w:t>
      </w:r>
    </w:p>
    <w:p w14:paraId="189BDF24" w14:textId="77777777" w:rsidR="00BF3C42" w:rsidRDefault="00BF3C42" w:rsidP="00692654">
      <w:pPr>
        <w:numPr>
          <w:ilvl w:val="0"/>
          <w:numId w:val="94"/>
        </w:numPr>
        <w:spacing w:before="100" w:beforeAutospacing="1" w:after="100" w:afterAutospacing="1" w:line="240" w:lineRule="auto"/>
      </w:pPr>
      <w:r>
        <w:t xml:space="preserve">Outdoor Space Tent Testing </w:t>
      </w:r>
    </w:p>
    <w:p w14:paraId="2ECC1962" w14:textId="77777777" w:rsidR="00BF3C42" w:rsidRDefault="00BF3C42" w:rsidP="00692654">
      <w:pPr>
        <w:numPr>
          <w:ilvl w:val="1"/>
          <w:numId w:val="94"/>
        </w:numPr>
        <w:spacing w:before="100" w:beforeAutospacing="1" w:after="100" w:afterAutospacing="1" w:line="240" w:lineRule="auto"/>
      </w:pPr>
      <w:r>
        <w:t xml:space="preserve">Simple placement of a few fans will significantly change the air exchange rate. </w:t>
      </w:r>
    </w:p>
    <w:p w14:paraId="66F68C02" w14:textId="77777777" w:rsidR="00BF3C42" w:rsidRDefault="00BF3C42" w:rsidP="00692654">
      <w:pPr>
        <w:numPr>
          <w:ilvl w:val="0"/>
          <w:numId w:val="94"/>
        </w:numPr>
        <w:spacing w:before="100" w:beforeAutospacing="1" w:after="100" w:afterAutospacing="1" w:line="240" w:lineRule="auto"/>
      </w:pPr>
      <w:r>
        <w:t xml:space="preserve">Outdoor Open Space Testing </w:t>
      </w:r>
    </w:p>
    <w:p w14:paraId="1B66068A" w14:textId="77777777" w:rsidR="00BF3C42" w:rsidRDefault="00BF3C42" w:rsidP="00692654">
      <w:pPr>
        <w:numPr>
          <w:ilvl w:val="1"/>
          <w:numId w:val="94"/>
        </w:numPr>
        <w:spacing w:before="100" w:beforeAutospacing="1" w:after="100" w:afterAutospacing="1" w:line="240" w:lineRule="auto"/>
      </w:pPr>
      <w:r>
        <w:t xml:space="preserve">Simple placement of a few fans will significantly change the air exchange rate. </w:t>
      </w:r>
    </w:p>
    <w:p w14:paraId="34159F7F" w14:textId="77777777" w:rsidR="00BF3C42" w:rsidRDefault="00BF3C42" w:rsidP="00692654">
      <w:pPr>
        <w:numPr>
          <w:ilvl w:val="0"/>
          <w:numId w:val="94"/>
        </w:numPr>
        <w:spacing w:before="100" w:beforeAutospacing="1" w:after="100" w:afterAutospacing="1" w:line="240" w:lineRule="auto"/>
      </w:pPr>
      <w:r>
        <w:t xml:space="preserve">Negative Pressure Vents Testing </w:t>
      </w:r>
    </w:p>
    <w:p w14:paraId="3C9489ED" w14:textId="77777777" w:rsidR="00BF3C42" w:rsidRDefault="00BF3C42" w:rsidP="00692654">
      <w:pPr>
        <w:numPr>
          <w:ilvl w:val="1"/>
          <w:numId w:val="94"/>
        </w:numPr>
        <w:spacing w:before="100" w:beforeAutospacing="1" w:after="100" w:afterAutospacing="1" w:line="240" w:lineRule="auto"/>
      </w:pPr>
      <w:r>
        <w:t xml:space="preserve">Students at a desk and people at work are personal space situations similar to what is found on an airplane. </w:t>
      </w:r>
    </w:p>
    <w:p w14:paraId="297C2B2E" w14:textId="77777777" w:rsidR="00BF3C42" w:rsidRDefault="00BF3C42" w:rsidP="00692654">
      <w:pPr>
        <w:numPr>
          <w:ilvl w:val="1"/>
          <w:numId w:val="94"/>
        </w:numPr>
        <w:spacing w:before="100" w:beforeAutospacing="1" w:after="100" w:afterAutospacing="1" w:line="240" w:lineRule="auto"/>
      </w:pPr>
      <w:r>
        <w:t xml:space="preserve">The same applies to restaurant tables and people waiting in a line with traditional physical walking boundaries. </w:t>
      </w:r>
    </w:p>
    <w:p w14:paraId="1B9154A3" w14:textId="77777777" w:rsidR="00BF3C42" w:rsidRDefault="00BF3C42" w:rsidP="00692654">
      <w:pPr>
        <w:numPr>
          <w:ilvl w:val="0"/>
          <w:numId w:val="94"/>
        </w:numPr>
        <w:spacing w:before="100" w:beforeAutospacing="1" w:after="100" w:afterAutospacing="1" w:line="240" w:lineRule="auto"/>
      </w:pPr>
      <w:r>
        <w:t xml:space="preserve">National Lab Testing </w:t>
      </w:r>
    </w:p>
    <w:p w14:paraId="3168AB49" w14:textId="77777777" w:rsidR="00BF3C42" w:rsidRDefault="00BF3C42" w:rsidP="00692654">
      <w:pPr>
        <w:numPr>
          <w:ilvl w:val="1"/>
          <w:numId w:val="94"/>
        </w:numPr>
        <w:spacing w:before="100" w:beforeAutospacing="1" w:after="100" w:afterAutospacing="1" w:line="240" w:lineRule="auto"/>
      </w:pPr>
      <w:r>
        <w:t xml:space="preserve">The FAA Technical Center performed similar tests related to airplane fire mitigation in the late 1970's. </w:t>
      </w:r>
    </w:p>
    <w:p w14:paraId="177FE098" w14:textId="77777777" w:rsidR="00BF3C42" w:rsidRDefault="00BF3C42" w:rsidP="00692654">
      <w:pPr>
        <w:numPr>
          <w:ilvl w:val="1"/>
          <w:numId w:val="94"/>
        </w:numPr>
        <w:spacing w:before="100" w:beforeAutospacing="1" w:after="100" w:afterAutospacing="1" w:line="240" w:lineRule="auto"/>
      </w:pPr>
      <w:r>
        <w:t xml:space="preserve">They have the facilities and capability to immediately ramp up to perform the world class engineering testing to potentially mitigate the spread of the virus. </w:t>
      </w:r>
    </w:p>
    <w:p w14:paraId="1FD7EF3A" w14:textId="77777777" w:rsidR="00BF3C42" w:rsidRDefault="00BF3C42" w:rsidP="00692654">
      <w:pPr>
        <w:numPr>
          <w:ilvl w:val="0"/>
          <w:numId w:val="94"/>
        </w:numPr>
        <w:spacing w:before="100" w:beforeAutospacing="1" w:after="100" w:afterAutospacing="1" w:line="240" w:lineRule="auto"/>
      </w:pPr>
      <w:r>
        <w:t xml:space="preserve">Other Engineering Testing </w:t>
      </w:r>
    </w:p>
    <w:p w14:paraId="3A014CE7" w14:textId="77777777" w:rsidR="00BF3C42" w:rsidRDefault="00BF3C42" w:rsidP="00692654">
      <w:pPr>
        <w:numPr>
          <w:ilvl w:val="1"/>
          <w:numId w:val="94"/>
        </w:numPr>
        <w:spacing w:before="100" w:beforeAutospacing="1" w:after="100" w:afterAutospacing="1" w:line="240" w:lineRule="auto"/>
      </w:pPr>
      <w:r>
        <w:t xml:space="preserve">Ideas will come. </w:t>
      </w:r>
    </w:p>
    <w:p w14:paraId="5EF002AC" w14:textId="77777777" w:rsidR="00BF3C42" w:rsidRDefault="00BF3C42" w:rsidP="00692654">
      <w:pPr>
        <w:numPr>
          <w:ilvl w:val="1"/>
          <w:numId w:val="94"/>
        </w:numPr>
        <w:spacing w:before="100" w:beforeAutospacing="1" w:after="100" w:afterAutospacing="1" w:line="240" w:lineRule="auto"/>
      </w:pPr>
      <w:r>
        <w:t xml:space="preserve">Everyone should be encouraged to perform their own engineering tests and publish their results. </w:t>
      </w:r>
    </w:p>
    <w:p w14:paraId="38A368A3" w14:textId="77777777" w:rsidR="00BF3C42" w:rsidRDefault="00BF3C42" w:rsidP="00BF3C42">
      <w:pPr>
        <w:pStyle w:val="NormalWeb"/>
      </w:pPr>
      <w:r>
        <w:t xml:space="preserve">This analysis suggests that the US fails to perform effective contact tracing. Effective contact tracing must: </w:t>
      </w:r>
    </w:p>
    <w:p w14:paraId="6FF1FB1F" w14:textId="77777777" w:rsidR="00BF3C42" w:rsidRDefault="00BF3C42" w:rsidP="00692654">
      <w:pPr>
        <w:numPr>
          <w:ilvl w:val="0"/>
          <w:numId w:val="95"/>
        </w:numPr>
        <w:spacing w:before="100" w:beforeAutospacing="1" w:after="100" w:afterAutospacing="1" w:line="240" w:lineRule="auto"/>
      </w:pPr>
      <w:r>
        <w:t xml:space="preserve">Contact everyone that has been in 1st (100%) and some percentage of 2d, and perhaps 3d degree contact with an infected person </w:t>
      </w:r>
    </w:p>
    <w:p w14:paraId="313BC029" w14:textId="77777777" w:rsidR="00BF3C42" w:rsidRDefault="00BF3C42" w:rsidP="00692654">
      <w:pPr>
        <w:numPr>
          <w:ilvl w:val="0"/>
          <w:numId w:val="95"/>
        </w:numPr>
        <w:spacing w:before="100" w:beforeAutospacing="1" w:after="100" w:afterAutospacing="1" w:line="240" w:lineRule="auto"/>
      </w:pPr>
      <w:r>
        <w:t xml:space="preserve">Ensure that quarantine is not being violated by daily follow up contacts </w:t>
      </w:r>
    </w:p>
    <w:p w14:paraId="5C47ADF3" w14:textId="77777777" w:rsidR="00BF3C42" w:rsidRDefault="00BF3C42" w:rsidP="00692654">
      <w:pPr>
        <w:numPr>
          <w:ilvl w:val="0"/>
          <w:numId w:val="95"/>
        </w:numPr>
        <w:spacing w:before="100" w:beforeAutospacing="1" w:after="100" w:afterAutospacing="1" w:line="240" w:lineRule="auto"/>
      </w:pPr>
      <w:r>
        <w:t xml:space="preserve">Ensure that the needs of the people in quarantine are fully addressed (e.g. food, medication, selected services). </w:t>
      </w:r>
    </w:p>
    <w:p w14:paraId="44E920F0" w14:textId="77777777" w:rsidR="00BF3C42" w:rsidRDefault="00BF3C42" w:rsidP="00692654">
      <w:pPr>
        <w:numPr>
          <w:ilvl w:val="0"/>
          <w:numId w:val="95"/>
        </w:numPr>
        <w:spacing w:before="100" w:beforeAutospacing="1" w:after="100" w:afterAutospacing="1" w:line="240" w:lineRule="auto"/>
      </w:pPr>
      <w:r>
        <w:t xml:space="preserve">Provide a citizen friendly website with a map of previous 14 day COVID-19 hotspots so that people know to get tested as soon as possible </w:t>
      </w:r>
    </w:p>
    <w:p w14:paraId="325CFA9E" w14:textId="202639F9" w:rsidR="006B7392" w:rsidRPr="00BF3C42" w:rsidRDefault="00BF3C42" w:rsidP="00692654">
      <w:pPr>
        <w:numPr>
          <w:ilvl w:val="0"/>
          <w:numId w:val="95"/>
        </w:numPr>
        <w:spacing w:before="100" w:beforeAutospacing="1" w:after="100" w:afterAutospacing="1" w:line="240" w:lineRule="auto"/>
      </w:pPr>
      <w:r>
        <w:t xml:space="preserve">This can all be done with a single citizen friendly US Government website </w:t>
      </w:r>
    </w:p>
    <w:p w14:paraId="66E2B87E" w14:textId="77777777" w:rsidR="003A08A5" w:rsidRDefault="003A08A5" w:rsidP="003A08A5">
      <w:pPr>
        <w:pStyle w:val="Heading2"/>
        <w:rPr>
          <w:sz w:val="24"/>
          <w:szCs w:val="24"/>
        </w:rPr>
      </w:pPr>
      <w:bookmarkStart w:id="24" w:name="_Toc65656658"/>
      <w:r>
        <w:t>Non-Technical Findings - US Government Policy</w:t>
      </w:r>
      <w:bookmarkEnd w:id="24"/>
      <w:r>
        <w:t xml:space="preserve"> </w:t>
      </w:r>
    </w:p>
    <w:p w14:paraId="4CCC0780" w14:textId="77777777" w:rsidR="00B460E1" w:rsidRDefault="00B460E1" w:rsidP="00B460E1">
      <w:pPr>
        <w:pStyle w:val="NormalWeb"/>
      </w:pPr>
      <w:r>
        <w:t xml:space="preserve">Key requirements to fix the system. </w:t>
      </w:r>
    </w:p>
    <w:p w14:paraId="4A489DE7" w14:textId="77777777" w:rsidR="00B460E1" w:rsidRDefault="00B460E1" w:rsidP="00692654">
      <w:pPr>
        <w:numPr>
          <w:ilvl w:val="0"/>
          <w:numId w:val="144"/>
        </w:numPr>
        <w:spacing w:before="100" w:beforeAutospacing="1" w:after="100" w:afterAutospacing="1" w:line="240" w:lineRule="auto"/>
      </w:pPr>
      <w:r>
        <w:t xml:space="preserve">Accept that the system has collapsed </w:t>
      </w:r>
    </w:p>
    <w:p w14:paraId="5EDE900A" w14:textId="77777777" w:rsidR="00B460E1" w:rsidRDefault="00B460E1" w:rsidP="00692654">
      <w:pPr>
        <w:numPr>
          <w:ilvl w:val="0"/>
          <w:numId w:val="144"/>
        </w:numPr>
        <w:spacing w:before="100" w:beforeAutospacing="1" w:after="100" w:afterAutospacing="1" w:line="240" w:lineRule="auto"/>
      </w:pPr>
      <w:r>
        <w:t xml:space="preserve">The COVID-19 disaster is a symptom not a cause </w:t>
      </w:r>
    </w:p>
    <w:p w14:paraId="1B48C9C5" w14:textId="77777777" w:rsidR="00B460E1" w:rsidRDefault="00B460E1" w:rsidP="00692654">
      <w:pPr>
        <w:numPr>
          <w:ilvl w:val="0"/>
          <w:numId w:val="144"/>
        </w:numPr>
        <w:spacing w:before="100" w:beforeAutospacing="1" w:after="100" w:afterAutospacing="1" w:line="240" w:lineRule="auto"/>
      </w:pPr>
      <w:r>
        <w:t xml:space="preserve">It needs to be fixed to have a safe and effective Return to Life system </w:t>
      </w:r>
    </w:p>
    <w:p w14:paraId="527140E3" w14:textId="77777777" w:rsidR="00B460E1" w:rsidRDefault="00B460E1" w:rsidP="00692654">
      <w:pPr>
        <w:numPr>
          <w:ilvl w:val="0"/>
          <w:numId w:val="144"/>
        </w:numPr>
        <w:spacing w:before="100" w:beforeAutospacing="1" w:after="100" w:afterAutospacing="1" w:line="240" w:lineRule="auto"/>
      </w:pPr>
      <w:r>
        <w:t xml:space="preserve">The cracks in the system were visible for decades </w:t>
      </w:r>
    </w:p>
    <w:p w14:paraId="5DD338C1" w14:textId="77777777" w:rsidR="00B460E1" w:rsidRDefault="00B460E1" w:rsidP="00692654">
      <w:pPr>
        <w:numPr>
          <w:ilvl w:val="0"/>
          <w:numId w:val="144"/>
        </w:numPr>
        <w:spacing w:before="100" w:beforeAutospacing="1" w:after="100" w:afterAutospacing="1" w:line="240" w:lineRule="auto"/>
      </w:pPr>
      <w:r>
        <w:t xml:space="preserve">Current approaches to correct the system are not working </w:t>
      </w:r>
    </w:p>
    <w:p w14:paraId="0B351A5C" w14:textId="77777777" w:rsidR="00B460E1" w:rsidRDefault="00B460E1" w:rsidP="00B460E1">
      <w:pPr>
        <w:pStyle w:val="NormalWeb"/>
      </w:pPr>
      <w:r>
        <w:t xml:space="preserve">There is a broader root cause analysis that includes analysis of the US government and its transformation as part of privatization </w:t>
      </w:r>
    </w:p>
    <w:p w14:paraId="0F40F186" w14:textId="77777777" w:rsidR="00B460E1" w:rsidRDefault="00B460E1" w:rsidP="00692654">
      <w:pPr>
        <w:numPr>
          <w:ilvl w:val="0"/>
          <w:numId w:val="145"/>
        </w:numPr>
        <w:spacing w:before="100" w:beforeAutospacing="1" w:after="100" w:afterAutospacing="1" w:line="240" w:lineRule="auto"/>
      </w:pPr>
      <w:r>
        <w:t xml:space="preserve">Privatization has changed the role of government </w:t>
      </w:r>
    </w:p>
    <w:p w14:paraId="497E5AB3" w14:textId="77777777" w:rsidR="00B460E1" w:rsidRDefault="00B460E1" w:rsidP="00692654">
      <w:pPr>
        <w:numPr>
          <w:ilvl w:val="0"/>
          <w:numId w:val="145"/>
        </w:numPr>
        <w:spacing w:before="100" w:beforeAutospacing="1" w:after="100" w:afterAutospacing="1" w:line="240" w:lineRule="auto"/>
      </w:pPr>
      <w:r>
        <w:t xml:space="preserve">The government is hands off and relies on the market to solve problems </w:t>
      </w:r>
    </w:p>
    <w:p w14:paraId="0F6A67A3" w14:textId="77777777" w:rsidR="00B460E1" w:rsidRDefault="00B460E1" w:rsidP="00692654">
      <w:pPr>
        <w:numPr>
          <w:ilvl w:val="0"/>
          <w:numId w:val="145"/>
        </w:numPr>
        <w:spacing w:before="100" w:beforeAutospacing="1" w:after="100" w:afterAutospacing="1" w:line="240" w:lineRule="auto"/>
      </w:pPr>
      <w:r>
        <w:t xml:space="preserve">The government does not marshal resources like in the pre-1980's era </w:t>
      </w:r>
    </w:p>
    <w:p w14:paraId="00168D32" w14:textId="77777777" w:rsidR="00B460E1" w:rsidRDefault="00B460E1" w:rsidP="00692654">
      <w:pPr>
        <w:numPr>
          <w:ilvl w:val="0"/>
          <w:numId w:val="145"/>
        </w:numPr>
        <w:spacing w:before="100" w:beforeAutospacing="1" w:after="100" w:afterAutospacing="1" w:line="240" w:lineRule="auto"/>
      </w:pPr>
      <w:r>
        <w:t xml:space="preserve">No one realizes the system of government has changed, even elected officials </w:t>
      </w:r>
    </w:p>
    <w:p w14:paraId="7C335462" w14:textId="77777777" w:rsidR="00B460E1" w:rsidRDefault="00B460E1" w:rsidP="00B460E1">
      <w:pPr>
        <w:pStyle w:val="NormalWeb"/>
      </w:pPr>
      <w:r>
        <w:t xml:space="preserve">There is a harsh and unfortunate finding. </w:t>
      </w:r>
    </w:p>
    <w:p w14:paraId="58392DA9" w14:textId="77777777" w:rsidR="00B460E1" w:rsidRDefault="00B460E1" w:rsidP="00692654">
      <w:pPr>
        <w:numPr>
          <w:ilvl w:val="0"/>
          <w:numId w:val="146"/>
        </w:numPr>
        <w:spacing w:before="100" w:beforeAutospacing="1" w:after="100" w:afterAutospacing="1" w:line="240" w:lineRule="auto"/>
      </w:pPr>
      <w:r>
        <w:t xml:space="preserve">There is no question that after 1945 the US led the world in dealing with massive crisis situations and the world became dependent on the US </w:t>
      </w:r>
    </w:p>
    <w:p w14:paraId="24998FD4" w14:textId="77777777" w:rsidR="00B460E1" w:rsidRDefault="00B460E1" w:rsidP="00692654">
      <w:pPr>
        <w:numPr>
          <w:ilvl w:val="0"/>
          <w:numId w:val="146"/>
        </w:numPr>
        <w:spacing w:before="100" w:beforeAutospacing="1" w:after="100" w:afterAutospacing="1" w:line="240" w:lineRule="auto"/>
      </w:pPr>
      <w:r>
        <w:t xml:space="preserve">Is it possible that because of the poor US response when COVID-19 first surfaced that the rest of the world was late to deal with this terrible event </w:t>
      </w:r>
    </w:p>
    <w:p w14:paraId="322F6CEB" w14:textId="77777777" w:rsidR="00B460E1" w:rsidRDefault="00B460E1" w:rsidP="00692654">
      <w:pPr>
        <w:numPr>
          <w:ilvl w:val="0"/>
          <w:numId w:val="146"/>
        </w:numPr>
        <w:spacing w:before="100" w:beforeAutospacing="1" w:after="100" w:afterAutospacing="1" w:line="240" w:lineRule="auto"/>
      </w:pPr>
      <w:r>
        <w:t xml:space="preserve">Would it have been contained early if the US had a different attitude and policy towards threats like COVID-19 </w:t>
      </w:r>
    </w:p>
    <w:p w14:paraId="60722FFD" w14:textId="77777777" w:rsidR="00B460E1" w:rsidRDefault="00B460E1" w:rsidP="00692654">
      <w:pPr>
        <w:numPr>
          <w:ilvl w:val="0"/>
          <w:numId w:val="146"/>
        </w:numPr>
        <w:spacing w:before="100" w:beforeAutospacing="1" w:after="100" w:afterAutospacing="1" w:line="240" w:lineRule="auto"/>
      </w:pPr>
      <w:r>
        <w:t xml:space="preserve">History will figure that out, but my guess is that it will be a very harsh accounting </w:t>
      </w:r>
    </w:p>
    <w:p w14:paraId="17A7D4BB" w14:textId="77777777" w:rsidR="00B460E1" w:rsidRDefault="00B460E1" w:rsidP="00692654">
      <w:pPr>
        <w:numPr>
          <w:ilvl w:val="0"/>
          <w:numId w:val="146"/>
        </w:numPr>
        <w:spacing w:before="100" w:beforeAutospacing="1" w:after="100" w:afterAutospacing="1" w:line="240" w:lineRule="auto"/>
      </w:pPr>
      <w:r>
        <w:t xml:space="preserve">Just like the states depended on the Federal Government to detect and marshal resources, the world depended on the US to detect and alert the world to the threat </w:t>
      </w:r>
    </w:p>
    <w:p w14:paraId="1C98B8EB" w14:textId="77777777" w:rsidR="00B460E1" w:rsidRDefault="00B460E1" w:rsidP="00B460E1">
      <w:pPr>
        <w:pStyle w:val="NormalWeb"/>
      </w:pPr>
      <w:r>
        <w:t xml:space="preserve">We are in bigger trouble than we realize because we have a fundamental structural problem in our system that surfaced with privatization of government beginning in the 1980's. </w:t>
      </w:r>
    </w:p>
    <w:p w14:paraId="29FABE94" w14:textId="77777777" w:rsidR="00B460E1" w:rsidRDefault="00B460E1" w:rsidP="00692654">
      <w:pPr>
        <w:numPr>
          <w:ilvl w:val="0"/>
          <w:numId w:val="147"/>
        </w:numPr>
        <w:spacing w:before="100" w:beforeAutospacing="1" w:after="100" w:afterAutospacing="1" w:line="240" w:lineRule="auto"/>
      </w:pPr>
      <w:r>
        <w:t xml:space="preserve">The Federal Government is not the same government that we were born into and learned about in school </w:t>
      </w:r>
    </w:p>
    <w:p w14:paraId="136DF7E1" w14:textId="77777777" w:rsidR="00B460E1" w:rsidRDefault="00B460E1" w:rsidP="00692654">
      <w:pPr>
        <w:numPr>
          <w:ilvl w:val="0"/>
          <w:numId w:val="147"/>
        </w:numPr>
        <w:spacing w:before="100" w:beforeAutospacing="1" w:after="100" w:afterAutospacing="1" w:line="240" w:lineRule="auto"/>
      </w:pPr>
      <w:r>
        <w:rPr>
          <w:u w:val="single"/>
        </w:rPr>
        <w:t>It has been transformed into something else and no one is aware of it, not even the people who are doing massive damage</w:t>
      </w:r>
      <w:r>
        <w:t xml:space="preserve"> </w:t>
      </w:r>
    </w:p>
    <w:p w14:paraId="7CCB2A7B" w14:textId="77777777" w:rsidR="00B460E1" w:rsidRDefault="00B460E1" w:rsidP="00692654">
      <w:pPr>
        <w:numPr>
          <w:ilvl w:val="0"/>
          <w:numId w:val="147"/>
        </w:numPr>
        <w:spacing w:before="100" w:beforeAutospacing="1" w:after="100" w:afterAutospacing="1" w:line="240" w:lineRule="auto"/>
      </w:pPr>
      <w:r>
        <w:t xml:space="preserve">This is a terrifying example of unintended system consequences </w:t>
      </w:r>
    </w:p>
    <w:p w14:paraId="1929B649" w14:textId="77777777" w:rsidR="00B460E1" w:rsidRDefault="00B460E1" w:rsidP="00692654">
      <w:pPr>
        <w:numPr>
          <w:ilvl w:val="0"/>
          <w:numId w:val="147"/>
        </w:numPr>
        <w:spacing w:before="100" w:beforeAutospacing="1" w:after="100" w:afterAutospacing="1" w:line="240" w:lineRule="auto"/>
      </w:pPr>
      <w:r>
        <w:t xml:space="preserve">We can study this further but that will only delay actions that need to happen immediately, we can let history decide </w:t>
      </w:r>
    </w:p>
    <w:p w14:paraId="7042BCE6" w14:textId="77777777" w:rsidR="00B460E1" w:rsidRDefault="00B460E1" w:rsidP="00692654">
      <w:pPr>
        <w:numPr>
          <w:ilvl w:val="0"/>
          <w:numId w:val="147"/>
        </w:numPr>
        <w:spacing w:before="100" w:beforeAutospacing="1" w:after="100" w:afterAutospacing="1" w:line="240" w:lineRule="auto"/>
      </w:pPr>
      <w:r>
        <w:t xml:space="preserve">It is clear that something has shut down the Federal Government and it needs to be restarted </w:t>
      </w:r>
    </w:p>
    <w:p w14:paraId="4B55AE1A" w14:textId="77777777" w:rsidR="00B460E1" w:rsidRDefault="00B460E1" w:rsidP="00692654">
      <w:pPr>
        <w:numPr>
          <w:ilvl w:val="0"/>
          <w:numId w:val="147"/>
        </w:numPr>
        <w:spacing w:before="100" w:beforeAutospacing="1" w:after="100" w:afterAutospacing="1" w:line="240" w:lineRule="auto"/>
      </w:pPr>
      <w:r>
        <w:t xml:space="preserve">The State Governments are attempting to do this in realtime </w:t>
      </w:r>
    </w:p>
    <w:p w14:paraId="310500AD" w14:textId="77777777" w:rsidR="00B460E1" w:rsidRDefault="00B460E1" w:rsidP="00692654">
      <w:pPr>
        <w:numPr>
          <w:ilvl w:val="0"/>
          <w:numId w:val="147"/>
        </w:numPr>
        <w:spacing w:before="100" w:beforeAutospacing="1" w:after="100" w:afterAutospacing="1" w:line="240" w:lineRule="auto"/>
      </w:pPr>
      <w:r>
        <w:t xml:space="preserve">Meanwhile a return to life system needs to be developed everywhere and this will require our best and brightest to be at the table to make the right decisions and direct proper actions </w:t>
      </w:r>
    </w:p>
    <w:p w14:paraId="27F7AF89" w14:textId="46F44F2B" w:rsidR="00B460E1" w:rsidRDefault="00B460E1" w:rsidP="00B460E1">
      <w:pPr>
        <w:pStyle w:val="NormalWeb"/>
      </w:pPr>
      <w:r>
        <w:t xml:space="preserve">Special note see section </w:t>
      </w:r>
      <w:hyperlink r:id="rId69" w:anchor="Second-Wave-Accountability" w:history="1">
        <w:r>
          <w:rPr>
            <w:rStyle w:val="Hyperlink"/>
          </w:rPr>
          <w:t>Second Wave Accountability</w:t>
        </w:r>
      </w:hyperlink>
      <w:r>
        <w:t xml:space="preserve">. </w:t>
      </w:r>
    </w:p>
    <w:p w14:paraId="6415E792" w14:textId="77777777" w:rsidR="00B460E1" w:rsidRDefault="00B460E1" w:rsidP="00692654">
      <w:pPr>
        <w:numPr>
          <w:ilvl w:val="0"/>
          <w:numId w:val="148"/>
        </w:numPr>
        <w:spacing w:before="100" w:beforeAutospacing="1" w:after="100" w:afterAutospacing="1" w:line="240" w:lineRule="auto"/>
      </w:pPr>
      <w:r>
        <w:t xml:space="preserve">It is clear as of December 12, 2020 that there is a massive second wave in the US. </w:t>
      </w:r>
    </w:p>
    <w:p w14:paraId="3761ACD9" w14:textId="77777777" w:rsidR="00B460E1" w:rsidRDefault="00B460E1" w:rsidP="00692654">
      <w:pPr>
        <w:numPr>
          <w:ilvl w:val="0"/>
          <w:numId w:val="148"/>
        </w:numPr>
        <w:spacing w:before="100" w:beforeAutospacing="1" w:after="100" w:afterAutospacing="1" w:line="240" w:lineRule="auto"/>
      </w:pPr>
      <w:r>
        <w:t xml:space="preserve">We have the science and engineering that could have avoided this second wave. </w:t>
      </w:r>
    </w:p>
    <w:p w14:paraId="3930CE62" w14:textId="77777777" w:rsidR="00B460E1" w:rsidRDefault="00B460E1" w:rsidP="00692654">
      <w:pPr>
        <w:numPr>
          <w:ilvl w:val="0"/>
          <w:numId w:val="148"/>
        </w:numPr>
        <w:spacing w:before="100" w:beforeAutospacing="1" w:after="100" w:afterAutospacing="1" w:line="240" w:lineRule="auto"/>
      </w:pPr>
      <w:r>
        <w:t xml:space="preserve">Those in positions of authority made the wrong choices. </w:t>
      </w:r>
    </w:p>
    <w:p w14:paraId="71A9D041" w14:textId="55B4CB96" w:rsidR="00C44AC1" w:rsidRDefault="00B460E1" w:rsidP="00692654">
      <w:pPr>
        <w:numPr>
          <w:ilvl w:val="0"/>
          <w:numId w:val="148"/>
        </w:numPr>
        <w:spacing w:before="100" w:beforeAutospacing="1" w:after="100" w:afterAutospacing="1" w:line="240" w:lineRule="auto"/>
      </w:pPr>
      <w:r>
        <w:t>It is time for accountability to be documented</w:t>
      </w:r>
      <w:r w:rsidR="004D54F7" w:rsidRPr="00B460E1">
        <w:rPr>
          <w:bCs/>
        </w:rPr>
        <w:t>.</w:t>
      </w:r>
      <w:r w:rsidR="00754123" w:rsidRPr="00754123">
        <w:t xml:space="preserve"> </w:t>
      </w:r>
    </w:p>
    <w:p w14:paraId="1AA748F3" w14:textId="285DCC9E" w:rsidR="00A446CC" w:rsidRDefault="00096A91" w:rsidP="00A446CC">
      <w:pPr>
        <w:pStyle w:val="Heading1"/>
      </w:pPr>
      <w:bookmarkStart w:id="25" w:name="_Toc65656659"/>
      <w:r w:rsidRPr="00096A91">
        <w:t>Stakeholder Analysis</w:t>
      </w:r>
      <w:bookmarkEnd w:id="25"/>
    </w:p>
    <w:p w14:paraId="317F863E" w14:textId="73762579" w:rsidR="00766E76" w:rsidRDefault="00766E76" w:rsidP="00766E76">
      <w:r w:rsidRPr="00766E76">
        <w:t>All systems analysis begins with identifying the system stakeholders and their needs. The following stakeholders and their perspectives are offered to begin to understand the COVID-19 disaster return to life needs.</w:t>
      </w:r>
    </w:p>
    <w:p w14:paraId="6AB9BCDF" w14:textId="6D7F4860" w:rsidR="008E20F6" w:rsidRDefault="008E20F6" w:rsidP="008E20F6">
      <w:pPr>
        <w:pStyle w:val="Heading2"/>
      </w:pPr>
      <w:bookmarkStart w:id="26" w:name="_Toc65656660"/>
      <w:r>
        <w:t>Lessons From China</w:t>
      </w:r>
      <w:bookmarkEnd w:id="26"/>
    </w:p>
    <w:p w14:paraId="09727FA2" w14:textId="7085577A" w:rsidR="008E20F6" w:rsidRPr="008E20F6" w:rsidRDefault="008E20F6" w:rsidP="008E20F6">
      <w:r w:rsidRPr="008E20F6">
        <w:t>When it became clear that they were dealing with a serious epidemic China did the following things</w:t>
      </w:r>
      <w:r w:rsidR="006C0B6D">
        <w:t xml:space="preserve"> [1]</w:t>
      </w:r>
      <w:r w:rsidRPr="008E20F6">
        <w:t xml:space="preserve">: </w:t>
      </w:r>
    </w:p>
    <w:p w14:paraId="08972101" w14:textId="77777777" w:rsidR="008E20F6" w:rsidRPr="008E20F6" w:rsidRDefault="008E20F6" w:rsidP="008E20F6">
      <w:r w:rsidRPr="008E20F6">
        <w:t xml:space="preserve">1. Hospitals were separated into COVID and non-COVID hospitals. </w:t>
      </w:r>
    </w:p>
    <w:p w14:paraId="28D9CADA" w14:textId="77777777" w:rsidR="008E20F6" w:rsidRPr="008E20F6" w:rsidRDefault="008E20F6" w:rsidP="008E20F6">
      <w:r w:rsidRPr="008E20F6">
        <w:t xml:space="preserve">2. In areas where separate hospitals were not possible, existing hospitals were modified to have COVID and non-COVID areas with complete physical separation to ensure no cross contamination. </w:t>
      </w:r>
    </w:p>
    <w:p w14:paraId="4647DC78" w14:textId="77777777" w:rsidR="008E20F6" w:rsidRPr="008E20F6" w:rsidRDefault="008E20F6" w:rsidP="008E20F6">
      <w:r w:rsidRPr="008E20F6">
        <w:t xml:space="preserve">3. As a healthcare worker entered and exited a COVID area, there was a physical transition boundary with a third party watching the staff person put on and remove the protective gear. </w:t>
      </w:r>
    </w:p>
    <w:p w14:paraId="4DE1C82D" w14:textId="77777777" w:rsidR="008E20F6" w:rsidRPr="008E20F6" w:rsidRDefault="008E20F6" w:rsidP="008E20F6">
      <w:r w:rsidRPr="008E20F6">
        <w:t xml:space="preserve">4. Healthcare workers were separated into COVID and non-COVID staff with NO mixing between the 2 groups. </w:t>
      </w:r>
    </w:p>
    <w:p w14:paraId="69C9455B" w14:textId="77777777" w:rsidR="008E20F6" w:rsidRPr="008E20F6" w:rsidRDefault="008E20F6" w:rsidP="008E20F6">
      <w:r w:rsidRPr="008E20F6">
        <w:t xml:space="preserve">5. COVID positive children were separated from their parents and placed into recovery centers. </w:t>
      </w:r>
    </w:p>
    <w:p w14:paraId="69769A2F" w14:textId="77777777" w:rsidR="008E20F6" w:rsidRPr="008E20F6" w:rsidRDefault="008E20F6" w:rsidP="008E20F6">
      <w:r w:rsidRPr="008E20F6">
        <w:t xml:space="preserve">5. During the shelter in place time the streets were constantly being sprayed with disinfecting agents. (see note 1) </w:t>
      </w:r>
    </w:p>
    <w:p w14:paraId="0605ED05" w14:textId="77777777" w:rsidR="008E20F6" w:rsidRPr="008E20F6" w:rsidRDefault="008E20F6" w:rsidP="008E20F6">
      <w:r w:rsidRPr="008E20F6">
        <w:t xml:space="preserve">This is not new or exotic knowledge. This is a failsafe architecture that attempts to minimize failure propagation. This is standard procedure for highly infectious and dangerous diseases. The difference is that it was not isolated to a small lab or hospital with a single patient, it was established on a massive scale within a functioning society. </w:t>
      </w:r>
    </w:p>
    <w:p w14:paraId="2C629A88" w14:textId="77777777" w:rsidR="008E20F6" w:rsidRPr="008E20F6" w:rsidRDefault="008E20F6" w:rsidP="008E20F6">
      <w:r w:rsidRPr="008E20F6">
        <w:t xml:space="preserve">Why is this important for understanding a Return to Life system? </w:t>
      </w:r>
    </w:p>
    <w:p w14:paraId="5DCF1258" w14:textId="77777777" w:rsidR="008E20F6" w:rsidRPr="008E20F6" w:rsidRDefault="008E20F6" w:rsidP="008E20F6">
      <w:r w:rsidRPr="008E20F6">
        <w:t xml:space="preserve">It clearly shows the extremely dangerous situation and the care that must be applied when establishing a Return to Life system. The same failsafe architecture that minimizes failure propagation also must be used for the Return to Life system. </w:t>
      </w:r>
    </w:p>
    <w:p w14:paraId="6BFFA9FC" w14:textId="4679CFF7" w:rsidR="008E20F6" w:rsidRDefault="008E20F6" w:rsidP="008E20F6">
      <w:r w:rsidRPr="008E20F6">
        <w:t xml:space="preserve">Note 1: It appears that the virus eventually falls to the ground and is picked up by shoes and part of the protocol included the cleaning of shoes with disinfecting agents. </w:t>
      </w:r>
    </w:p>
    <w:p w14:paraId="599E509E" w14:textId="77777777" w:rsidR="006C0B6D" w:rsidRPr="006C0B6D" w:rsidRDefault="006C0B6D" w:rsidP="006C0B6D">
      <w:pPr>
        <w:spacing w:before="100" w:beforeAutospacing="1" w:after="100" w:afterAutospacing="1" w:line="240" w:lineRule="auto"/>
        <w:rPr>
          <w:rFonts w:eastAsia="Times New Roman"/>
        </w:rPr>
      </w:pPr>
      <w:r w:rsidRPr="006C0B6D">
        <w:rPr>
          <w:rFonts w:eastAsia="Times New Roman"/>
        </w:rPr>
        <w:t xml:space="preserve">References: </w:t>
      </w:r>
    </w:p>
    <w:p w14:paraId="4A291797" w14:textId="205BF0EC" w:rsidR="008E20F6" w:rsidRPr="006C0B6D" w:rsidRDefault="002E3F04" w:rsidP="006C0B6D">
      <w:pPr>
        <w:spacing w:before="100" w:beforeAutospacing="1" w:after="100" w:afterAutospacing="1" w:line="240" w:lineRule="auto"/>
        <w:rPr>
          <w:rFonts w:eastAsia="Times New Roman"/>
        </w:rPr>
      </w:pPr>
      <w:r>
        <w:t xml:space="preserve">[1] </w:t>
      </w:r>
      <w:r w:rsidR="005F0DE3">
        <w:t>Handbook of COVID-19 Prevention and Treatment, Compiled According to Clinical Experience, The First Aliate Hospital, Zhejiang University School of Medicine, China, March 19, 2020, March 24, 2020. webpage https://asprtracie.hhs.gov/technical-resources/resource/7844/handbook-of-covid-19-prevention-and-treatment, March 2020; https://www.alsgbi.org/wp-content/uploads/2020/03/COVID-19-Prevention-and-Treatments-in-a-hospital.pdf, March 2020. </w:t>
      </w:r>
      <w:hyperlink r:id="rId70" w:history="1">
        <w:r w:rsidR="005F0DE3">
          <w:rPr>
            <w:rStyle w:val="Hyperlink"/>
          </w:rPr>
          <w:t>U.S. Department of Health &amp; Human Services</w:t>
        </w:r>
      </w:hyperlink>
      <w:r w:rsidR="005F0DE3">
        <w:t xml:space="preserve"> . </w:t>
      </w:r>
      <w:hyperlink r:id="rId71" w:history="1">
        <w:r w:rsidR="005F0DE3">
          <w:rPr>
            <w:rStyle w:val="Hyperlink"/>
          </w:rPr>
          <w:t>Handbook of COVID-19 Prevention and Treatment</w:t>
        </w:r>
      </w:hyperlink>
      <w:r w:rsidR="005F0DE3">
        <w:t xml:space="preserve"> PDF from ALSGBI . </w:t>
      </w:r>
      <w:hyperlink r:id="rId72" w:history="1">
        <w:r w:rsidR="005F0DE3">
          <w:rPr>
            <w:rStyle w:val="Hyperlink"/>
          </w:rPr>
          <w:t>local</w:t>
        </w:r>
      </w:hyperlink>
      <w:r w:rsidR="005F0DE3">
        <w:rPr>
          <w:sz w:val="20"/>
          <w:szCs w:val="20"/>
        </w:rPr>
        <w:t> (</w:t>
      </w:r>
      <w:r w:rsidR="005F0DE3">
        <w:t>PDF</w:t>
      </w:r>
      <w:r w:rsidR="008D56D0">
        <w:t>)</w:t>
      </w:r>
      <w:r w:rsidR="008E20F6" w:rsidRPr="008E20F6">
        <w:t xml:space="preserve"> </w:t>
      </w:r>
    </w:p>
    <w:p w14:paraId="1060CF27" w14:textId="1D8989C0" w:rsidR="008E20F6" w:rsidRPr="008E20F6" w:rsidRDefault="008E20F6" w:rsidP="008E20F6">
      <w:pPr>
        <w:pStyle w:val="Heading2"/>
      </w:pPr>
      <w:bookmarkStart w:id="27" w:name="_Toc65656661"/>
      <w:r w:rsidRPr="008E20F6">
        <w:t>Return to Work Needs</w:t>
      </w:r>
      <w:bookmarkEnd w:id="27"/>
      <w:r w:rsidRPr="008E20F6">
        <w:t xml:space="preserve"> </w:t>
      </w:r>
    </w:p>
    <w:p w14:paraId="37F9E62D" w14:textId="77777777" w:rsidR="00BE2C98" w:rsidRPr="00BE2C98" w:rsidRDefault="00BE2C98" w:rsidP="00BE2C98">
      <w:pPr>
        <w:spacing w:before="100" w:beforeAutospacing="1" w:after="100" w:afterAutospacing="1" w:line="240" w:lineRule="auto"/>
        <w:rPr>
          <w:rFonts w:eastAsia="Times New Roman"/>
        </w:rPr>
      </w:pPr>
      <w:bookmarkStart w:id="28" w:name="mozTocId929163"/>
      <w:bookmarkEnd w:id="28"/>
      <w:r w:rsidRPr="00BE2C98">
        <w:rPr>
          <w:rFonts w:eastAsia="Times New Roman"/>
        </w:rPr>
        <w:t xml:space="preserve">Eventually people will start to go back to work. So, what are their system needs going forward? </w:t>
      </w:r>
    </w:p>
    <w:p w14:paraId="090026CA"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1. We now know the virus is partially airborne, what have you done to update the facility ventilation systems? </w:t>
      </w:r>
    </w:p>
    <w:p w14:paraId="65DCD013"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2. What is the facility ventilation air update rate per hour? </w:t>
      </w:r>
    </w:p>
    <w:p w14:paraId="632747AF"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3. Have you installed UV-C ceiling lights? </w:t>
      </w:r>
    </w:p>
    <w:p w14:paraId="74F5FC28" w14:textId="3A36BC2B"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4. Have you </w:t>
      </w:r>
      <w:r w:rsidR="00BE2765" w:rsidRPr="00BE2C98">
        <w:rPr>
          <w:rFonts w:eastAsia="Times New Roman"/>
        </w:rPr>
        <w:t>installed</w:t>
      </w:r>
      <w:r w:rsidRPr="00BE2C98">
        <w:rPr>
          <w:rFonts w:eastAsia="Times New Roman"/>
        </w:rPr>
        <w:t xml:space="preserve"> UV-C in the HVAC ducts and if so what are the specification</w:t>
      </w:r>
      <w:r w:rsidR="006C5F5B">
        <w:rPr>
          <w:rFonts w:eastAsia="Times New Roman"/>
        </w:rPr>
        <w:t>s</w:t>
      </w:r>
      <w:r w:rsidRPr="00BE2C98">
        <w:rPr>
          <w:rFonts w:eastAsia="Times New Roman"/>
        </w:rPr>
        <w:t xml:space="preserve">? </w:t>
      </w:r>
    </w:p>
    <w:p w14:paraId="1BD786D7"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5. Which government authority certified that the HVAC system was properly upgraded to deal with the virus? </w:t>
      </w:r>
    </w:p>
    <w:p w14:paraId="365CA6C5"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6. Will there be public view displays of the chemicals used, where they were used, and data sheets of all the chemicals? </w:t>
      </w:r>
    </w:p>
    <w:p w14:paraId="1B76A40B"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7. Which areas were not sanitized and why to justify the inaction? </w:t>
      </w:r>
    </w:p>
    <w:p w14:paraId="317FF09F"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8. Which government authority(s) and independent labs certified that all the areas were properly sanitized, and all are now free of COVID-19? </w:t>
      </w:r>
    </w:p>
    <w:p w14:paraId="143EC733"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9. How will government / company personal protection equipment be distributed to the employees as part of their legal responsibility to ensure a safe workplace? </w:t>
      </w:r>
    </w:p>
    <w:p w14:paraId="476CB549"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10. What measures will be taken to ensure that no one entering the facility has COVD-19? </w:t>
      </w:r>
    </w:p>
    <w:p w14:paraId="30738F7B"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11. Will the population returning to work be phased into each physical location and what will be the phase in criteria? </w:t>
      </w:r>
    </w:p>
    <w:p w14:paraId="5C5432FB"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12. Will the most vulnerable be the last to return to work after the physical space has shown that there are no COVID-19 cases? </w:t>
      </w:r>
    </w:p>
    <w:p w14:paraId="2534A419"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13. What time frame will be used to show that a physical space is free from COVID-19 (2, 4, 6, 8 weeks) prior to the return of the most vulnerable? </w:t>
      </w:r>
    </w:p>
    <w:p w14:paraId="6F880F8C" w14:textId="77777777" w:rsidR="00BE2C98" w:rsidRPr="00BE2C98" w:rsidRDefault="00BE2C98" w:rsidP="00BE2C98">
      <w:pPr>
        <w:spacing w:before="100" w:beforeAutospacing="1" w:after="100" w:afterAutospacing="1" w:line="240" w:lineRule="auto"/>
        <w:rPr>
          <w:rFonts w:eastAsia="Times New Roman"/>
        </w:rPr>
      </w:pPr>
      <w:r w:rsidRPr="00BE2C98">
        <w:rPr>
          <w:rFonts w:eastAsia="Times New Roman"/>
        </w:rPr>
        <w:t xml:space="preserve">14. How often will the staff be tested and how will the testing be accomplished? </w:t>
      </w:r>
    </w:p>
    <w:p w14:paraId="2C2CF2CB" w14:textId="55D4DFEE" w:rsidR="008E20F6" w:rsidRPr="008E20F6" w:rsidRDefault="008E20F6" w:rsidP="008E20F6">
      <w:pPr>
        <w:pStyle w:val="Heading2"/>
      </w:pPr>
      <w:bookmarkStart w:id="29" w:name="_Toc65656662"/>
      <w:r w:rsidRPr="008E20F6">
        <w:t>Stakeholder Needs and Requirements - System Complexity</w:t>
      </w:r>
      <w:bookmarkEnd w:id="29"/>
      <w:r w:rsidRPr="008E20F6">
        <w:t xml:space="preserve"> </w:t>
      </w:r>
    </w:p>
    <w:p w14:paraId="536B23BF" w14:textId="77777777" w:rsidR="008E20F6" w:rsidRPr="008E20F6" w:rsidRDefault="008E20F6" w:rsidP="008E20F6">
      <w:r w:rsidRPr="008E20F6">
        <w:t xml:space="preserve">The following is an example of the system complexity that cruise ships will face as they restart their operations. The same applies to airlines. These stakeholder requirements easily transfer to all workplace and public space settings. </w:t>
      </w:r>
    </w:p>
    <w:p w14:paraId="50473399" w14:textId="77777777" w:rsidR="008E20F6" w:rsidRPr="008E20F6" w:rsidRDefault="008E20F6" w:rsidP="008E20F6">
      <w:r w:rsidRPr="008E20F6">
        <w:t xml:space="preserve">1. Have you done anything to clean each of your ships? </w:t>
      </w:r>
    </w:p>
    <w:p w14:paraId="56934CEC" w14:textId="34745EFF" w:rsidR="008E20F6" w:rsidRPr="008E20F6" w:rsidRDefault="008E20F6" w:rsidP="008E20F6">
      <w:r w:rsidRPr="008E20F6">
        <w:t>2. Which products have you used to disinfect the Coronavirus from your ships</w:t>
      </w:r>
      <w:r>
        <w:t>’</w:t>
      </w:r>
      <w:r w:rsidRPr="008E20F6">
        <w:t xml:space="preserve"> cabins, dining rooms, kitchens and common areas? Please, be specific by areas. </w:t>
      </w:r>
    </w:p>
    <w:p w14:paraId="6BFAD97E" w14:textId="77777777" w:rsidR="008E20F6" w:rsidRPr="008E20F6" w:rsidRDefault="008E20F6" w:rsidP="008E20F6">
      <w:r w:rsidRPr="008E20F6">
        <w:t xml:space="preserve">3. Can you provide me copies of the chemical data sheets of each of the products used? </w:t>
      </w:r>
    </w:p>
    <w:p w14:paraId="117695DC" w14:textId="77777777" w:rsidR="008E20F6" w:rsidRPr="008E20F6" w:rsidRDefault="008E20F6" w:rsidP="008E20F6">
      <w:r w:rsidRPr="008E20F6">
        <w:t xml:space="preserve">4. Can you provide me a copy of the Government Authorization to use these products? </w:t>
      </w:r>
    </w:p>
    <w:p w14:paraId="0D5FDFBC" w14:textId="77777777" w:rsidR="008E20F6" w:rsidRPr="008E20F6" w:rsidRDefault="008E20F6" w:rsidP="008E20F6">
      <w:r w:rsidRPr="008E20F6">
        <w:t xml:space="preserve">5. Can you provide scientific evidence conducted by one or more independent Labs with expertise in infectious diseases stating their effectiveness in eliminating the Coronavirus 100%? How long will the treatment last? Please explain. </w:t>
      </w:r>
    </w:p>
    <w:p w14:paraId="3216D55D" w14:textId="77777777" w:rsidR="008E20F6" w:rsidRPr="008E20F6" w:rsidRDefault="008E20F6" w:rsidP="008E20F6">
      <w:r w:rsidRPr="008E20F6">
        <w:t xml:space="preserve">7. Which Government Authorities certified the effectiveness of each product? Please be specific and indicate which countries approved each of the products. </w:t>
      </w:r>
    </w:p>
    <w:p w14:paraId="31040EC1" w14:textId="77777777" w:rsidR="008E20F6" w:rsidRPr="008E20F6" w:rsidRDefault="008E20F6" w:rsidP="008E20F6">
      <w:r w:rsidRPr="008E20F6">
        <w:t xml:space="preserve">7. Can you confirm that the products and process comply with the best health standards by: WHO, EPA, OSHA, CDC, and other health Authorities? </w:t>
      </w:r>
    </w:p>
    <w:p w14:paraId="03B6BDE9" w14:textId="77777777" w:rsidR="008E20F6" w:rsidRPr="008E20F6" w:rsidRDefault="008E20F6" w:rsidP="008E20F6">
      <w:r w:rsidRPr="008E20F6">
        <w:t xml:space="preserve">8. Have you implemented any health recognized protocol to assure ALL possible guests are free of Coronavirus before they enter the Port Terminal? Also as they enter the ship for check in? Be specific at each entrance. Please also answer this question on how you performed the same process for crew members and entertainment staff. </w:t>
      </w:r>
    </w:p>
    <w:p w14:paraId="14A0452D" w14:textId="77777777" w:rsidR="008E20F6" w:rsidRPr="008E20F6" w:rsidRDefault="008E20F6" w:rsidP="008E20F6">
      <w:r w:rsidRPr="008E20F6">
        <w:t xml:space="preserve">9. Have you implemented any process to improve you staff health practices to eliminate their contact with guests, to eliminate guest contamination? </w:t>
      </w:r>
    </w:p>
    <w:p w14:paraId="638A854B" w14:textId="77777777" w:rsidR="008E20F6" w:rsidRPr="008E20F6" w:rsidRDefault="008E20F6" w:rsidP="008E20F6">
      <w:r w:rsidRPr="008E20F6">
        <w:t xml:space="preserve">10. Can you provide evidence of the Coronavirus tests performed on each crew member before they enter to the ship, and that all of them are 100% Coronavirus free before departing? </w:t>
      </w:r>
    </w:p>
    <w:p w14:paraId="5428860E" w14:textId="77777777" w:rsidR="008E20F6" w:rsidRPr="008E20F6" w:rsidRDefault="008E20F6" w:rsidP="008E20F6">
      <w:r w:rsidRPr="008E20F6">
        <w:t xml:space="preserve">11. Can you explain which of the different options of Coronavirus test are you using? </w:t>
      </w:r>
    </w:p>
    <w:p w14:paraId="31ABB1EF" w14:textId="77777777" w:rsidR="008E20F6" w:rsidRPr="008E20F6" w:rsidRDefault="008E20F6" w:rsidP="008E20F6">
      <w:r w:rsidRPr="008E20F6">
        <w:t xml:space="preserve">12. Can you post those results in a public area to be available for inspection by any of the guests at any time? </w:t>
      </w:r>
    </w:p>
    <w:p w14:paraId="22D5F86A" w14:textId="77777777" w:rsidR="008E20F6" w:rsidRPr="008E20F6" w:rsidRDefault="008E20F6" w:rsidP="008E20F6">
      <w:r w:rsidRPr="008E20F6">
        <w:t xml:space="preserve">13. Can you provide evidence of the certifications or approval to proceed by the Medical Labs that performed those tests? </w:t>
      </w:r>
    </w:p>
    <w:p w14:paraId="05A7C524" w14:textId="77777777" w:rsidR="008E20F6" w:rsidRPr="008E20F6" w:rsidRDefault="008E20F6" w:rsidP="008E20F6">
      <w:r w:rsidRPr="008E20F6">
        <w:t xml:space="preserve">14. Can you sign a Legal document, Sworn Statement, stating all the facilities are100% free of Coronavirus or any other infectious virus at the moment we enter for check in? </w:t>
      </w:r>
    </w:p>
    <w:p w14:paraId="1042A643" w14:textId="77777777" w:rsidR="008E20F6" w:rsidRPr="008E20F6" w:rsidRDefault="008E20F6" w:rsidP="008E20F6">
      <w:r w:rsidRPr="008E20F6">
        <w:t xml:space="preserve">15. Can you sign a Legal document, Sworn Statement, stating each of the crew members and entertainment personnel are 100% free of Coronavirus? </w:t>
      </w:r>
    </w:p>
    <w:p w14:paraId="67F103F2" w14:textId="77777777" w:rsidR="008E20F6" w:rsidRPr="008E20F6" w:rsidRDefault="008E20F6" w:rsidP="008E20F6">
      <w:r w:rsidRPr="008E20F6">
        <w:t xml:space="preserve">16. Can you sign a Legal Document, Sworn Statement, stating each in transit guests and boarding guests are free of Coronavirus? </w:t>
      </w:r>
    </w:p>
    <w:p w14:paraId="2431502E" w14:textId="77777777" w:rsidR="008E20F6" w:rsidRPr="008E20F6" w:rsidRDefault="008E20F6" w:rsidP="008E20F6">
      <w:r w:rsidRPr="008E20F6">
        <w:t xml:space="preserve">17. Can you provide evidence stating that each food and beverage provider is 100% free of Coronavirus? </w:t>
      </w:r>
    </w:p>
    <w:p w14:paraId="3A87B595" w14:textId="6F030C25" w:rsidR="008E20F6" w:rsidRDefault="008E20F6" w:rsidP="008E20F6">
      <w:r w:rsidRPr="008E20F6">
        <w:t xml:space="preserve">18. If the ship enters ports, will they be free of reported Coronavirus a minimum of 6 months prior to arrival? Please, provide evidence verified by a neutral and recognized Government Authority. </w:t>
      </w:r>
    </w:p>
    <w:p w14:paraId="17B424EB" w14:textId="77777777" w:rsidR="00E95A6F" w:rsidRPr="00E95A6F" w:rsidRDefault="00E95A6F" w:rsidP="00E95A6F">
      <w:pPr>
        <w:spacing w:before="100" w:beforeAutospacing="1" w:after="100" w:afterAutospacing="1" w:line="240" w:lineRule="auto"/>
        <w:rPr>
          <w:rFonts w:eastAsia="Times New Roman"/>
        </w:rPr>
      </w:pPr>
      <w:r w:rsidRPr="00E95A6F">
        <w:rPr>
          <w:rFonts w:eastAsia="Times New Roman"/>
        </w:rPr>
        <w:t xml:space="preserve">19. The issue is not just the ship or airplane but broader and includes all social interaction while on travel. </w:t>
      </w:r>
    </w:p>
    <w:p w14:paraId="74F8FFF8" w14:textId="47F9C6AC" w:rsidR="00E95A6F" w:rsidRPr="00E95A6F" w:rsidRDefault="00E95A6F" w:rsidP="006B24F4">
      <w:pPr>
        <w:numPr>
          <w:ilvl w:val="0"/>
          <w:numId w:val="28"/>
        </w:numPr>
        <w:spacing w:before="100" w:beforeAutospacing="1" w:after="100" w:afterAutospacing="1" w:line="240" w:lineRule="auto"/>
        <w:rPr>
          <w:rFonts w:eastAsia="Times New Roman"/>
        </w:rPr>
      </w:pPr>
      <w:r w:rsidRPr="00E95A6F">
        <w:rPr>
          <w:rFonts w:eastAsia="Times New Roman"/>
        </w:rPr>
        <w:t xml:space="preserve">Travel to and from the airport </w:t>
      </w:r>
      <w:r>
        <w:rPr>
          <w:rFonts w:eastAsia="Times New Roman"/>
        </w:rPr>
        <w:t>or</w:t>
      </w:r>
      <w:r w:rsidRPr="00E95A6F">
        <w:rPr>
          <w:rFonts w:eastAsia="Times New Roman"/>
        </w:rPr>
        <w:t xml:space="preserve"> seaport in a bus or van </w:t>
      </w:r>
    </w:p>
    <w:p w14:paraId="0F80BA91" w14:textId="4BE799AB" w:rsidR="00E95A6F" w:rsidRPr="00E95A6F" w:rsidRDefault="00E95A6F" w:rsidP="006B24F4">
      <w:pPr>
        <w:numPr>
          <w:ilvl w:val="0"/>
          <w:numId w:val="28"/>
        </w:numPr>
        <w:spacing w:before="100" w:beforeAutospacing="1" w:after="100" w:afterAutospacing="1" w:line="240" w:lineRule="auto"/>
        <w:rPr>
          <w:rFonts w:eastAsia="Times New Roman"/>
        </w:rPr>
      </w:pPr>
      <w:r w:rsidRPr="00E95A6F">
        <w:rPr>
          <w:rFonts w:eastAsia="Times New Roman"/>
        </w:rPr>
        <w:t xml:space="preserve">Walking through airports </w:t>
      </w:r>
      <w:r>
        <w:rPr>
          <w:rFonts w:eastAsia="Times New Roman"/>
        </w:rPr>
        <w:t>or</w:t>
      </w:r>
      <w:r w:rsidRPr="00E95A6F">
        <w:rPr>
          <w:rFonts w:eastAsia="Times New Roman"/>
        </w:rPr>
        <w:t xml:space="preserve"> seaports </w:t>
      </w:r>
    </w:p>
    <w:p w14:paraId="58820EB0" w14:textId="13856EB1" w:rsidR="00E95A6F" w:rsidRPr="00E95A6F" w:rsidRDefault="00E95A6F" w:rsidP="006B24F4">
      <w:pPr>
        <w:numPr>
          <w:ilvl w:val="0"/>
          <w:numId w:val="28"/>
        </w:numPr>
        <w:spacing w:before="100" w:beforeAutospacing="1" w:after="100" w:afterAutospacing="1" w:line="240" w:lineRule="auto"/>
        <w:rPr>
          <w:rFonts w:eastAsia="Times New Roman"/>
        </w:rPr>
      </w:pPr>
      <w:r w:rsidRPr="00E95A6F">
        <w:rPr>
          <w:rFonts w:eastAsia="Times New Roman"/>
        </w:rPr>
        <w:t>Eat</w:t>
      </w:r>
      <w:r>
        <w:rPr>
          <w:rFonts w:eastAsia="Times New Roman"/>
        </w:rPr>
        <w:t>ing</w:t>
      </w:r>
      <w:r w:rsidRPr="00E95A6F">
        <w:rPr>
          <w:rFonts w:eastAsia="Times New Roman"/>
        </w:rPr>
        <w:t xml:space="preserve"> in restaurants at the airport</w:t>
      </w:r>
      <w:r>
        <w:rPr>
          <w:rFonts w:eastAsia="Times New Roman"/>
        </w:rPr>
        <w:t>s</w:t>
      </w:r>
      <w:r w:rsidRPr="00E95A6F">
        <w:rPr>
          <w:rFonts w:eastAsia="Times New Roman"/>
        </w:rPr>
        <w:t xml:space="preserve"> or seaport</w:t>
      </w:r>
      <w:r>
        <w:rPr>
          <w:rFonts w:eastAsia="Times New Roman"/>
        </w:rPr>
        <w:t>s</w:t>
      </w:r>
      <w:r w:rsidRPr="00E95A6F">
        <w:rPr>
          <w:rFonts w:eastAsia="Times New Roman"/>
        </w:rPr>
        <w:t xml:space="preserve"> </w:t>
      </w:r>
    </w:p>
    <w:p w14:paraId="107A50C1" w14:textId="1B2D7A28" w:rsidR="00E95A6F" w:rsidRPr="00E95A6F" w:rsidRDefault="00E95A6F" w:rsidP="006B24F4">
      <w:pPr>
        <w:numPr>
          <w:ilvl w:val="0"/>
          <w:numId w:val="28"/>
        </w:numPr>
        <w:spacing w:before="100" w:beforeAutospacing="1" w:after="100" w:afterAutospacing="1" w:line="240" w:lineRule="auto"/>
        <w:rPr>
          <w:rFonts w:eastAsia="Times New Roman"/>
        </w:rPr>
      </w:pPr>
      <w:r w:rsidRPr="00E95A6F">
        <w:rPr>
          <w:rFonts w:eastAsia="Times New Roman"/>
        </w:rPr>
        <w:t>Us</w:t>
      </w:r>
      <w:r>
        <w:rPr>
          <w:rFonts w:eastAsia="Times New Roman"/>
        </w:rPr>
        <w:t>ing</w:t>
      </w:r>
      <w:r w:rsidRPr="00E95A6F">
        <w:rPr>
          <w:rFonts w:eastAsia="Times New Roman"/>
        </w:rPr>
        <w:t xml:space="preserve"> rental cars and public transportation </w:t>
      </w:r>
    </w:p>
    <w:p w14:paraId="3F78B549" w14:textId="6CDC4E20" w:rsidR="00E95A6F" w:rsidRPr="00E95A6F" w:rsidRDefault="00E95A6F" w:rsidP="006B24F4">
      <w:pPr>
        <w:numPr>
          <w:ilvl w:val="0"/>
          <w:numId w:val="28"/>
        </w:numPr>
        <w:spacing w:before="100" w:beforeAutospacing="1" w:after="100" w:afterAutospacing="1" w:line="240" w:lineRule="auto"/>
        <w:rPr>
          <w:rFonts w:eastAsia="Times New Roman"/>
        </w:rPr>
      </w:pPr>
      <w:r w:rsidRPr="00E95A6F">
        <w:rPr>
          <w:rFonts w:eastAsia="Times New Roman"/>
        </w:rPr>
        <w:t>Stay</w:t>
      </w:r>
      <w:r>
        <w:rPr>
          <w:rFonts w:eastAsia="Times New Roman"/>
        </w:rPr>
        <w:t>ing</w:t>
      </w:r>
      <w:r w:rsidRPr="00E95A6F">
        <w:rPr>
          <w:rFonts w:eastAsia="Times New Roman"/>
        </w:rPr>
        <w:t xml:space="preserve"> in hotels </w:t>
      </w:r>
    </w:p>
    <w:p w14:paraId="14CF7BB4" w14:textId="7F1962DA" w:rsidR="00E95A6F" w:rsidRPr="00E95A6F" w:rsidRDefault="00E95A6F" w:rsidP="006B24F4">
      <w:pPr>
        <w:numPr>
          <w:ilvl w:val="0"/>
          <w:numId w:val="28"/>
        </w:numPr>
        <w:spacing w:before="100" w:beforeAutospacing="1" w:after="100" w:afterAutospacing="1" w:line="240" w:lineRule="auto"/>
        <w:rPr>
          <w:rFonts w:eastAsia="Times New Roman"/>
        </w:rPr>
      </w:pPr>
      <w:r w:rsidRPr="00E95A6F">
        <w:rPr>
          <w:rFonts w:eastAsia="Times New Roman"/>
        </w:rPr>
        <w:t>Engag</w:t>
      </w:r>
      <w:r>
        <w:rPr>
          <w:rFonts w:eastAsia="Times New Roman"/>
        </w:rPr>
        <w:t>ing</w:t>
      </w:r>
      <w:r w:rsidRPr="00E95A6F">
        <w:rPr>
          <w:rFonts w:eastAsia="Times New Roman"/>
        </w:rPr>
        <w:t xml:space="preserve"> in tourist, business, family, friends, and other activities</w:t>
      </w:r>
    </w:p>
    <w:p w14:paraId="62F5D12A" w14:textId="5F8C9749" w:rsidR="00E95A6F" w:rsidRPr="00E95A6F" w:rsidRDefault="00E95A6F" w:rsidP="00E95A6F">
      <w:pPr>
        <w:spacing w:before="100" w:beforeAutospacing="1" w:after="100" w:afterAutospacing="1" w:line="240" w:lineRule="auto"/>
        <w:rPr>
          <w:rFonts w:eastAsia="Times New Roman"/>
        </w:rPr>
      </w:pPr>
      <w:r w:rsidRPr="00E95A6F">
        <w:rPr>
          <w:rFonts w:eastAsia="Times New Roman"/>
        </w:rPr>
        <w:t>Estimates as of June 2020 are that air travel will not return to previous levels for 2 years - the summer of 2022. The FAA in 2009 found that commercial aviation accounts for approximately 5% of U.S. gross domestic product and contributes $1.3 trillion in annual economic activity as well as helps generate and support 10 million jobs annually.</w:t>
      </w:r>
    </w:p>
    <w:p w14:paraId="2C2446A2" w14:textId="50423D6B" w:rsidR="008E20F6" w:rsidRPr="008E20F6" w:rsidRDefault="008E20F6" w:rsidP="008E20F6">
      <w:pPr>
        <w:pStyle w:val="Heading2"/>
      </w:pPr>
      <w:bookmarkStart w:id="30" w:name="mozTocId735173"/>
      <w:bookmarkStart w:id="31" w:name="_Toc65656663"/>
      <w:bookmarkEnd w:id="30"/>
      <w:r w:rsidRPr="008E20F6">
        <w:t>WHO Guidance</w:t>
      </w:r>
      <w:bookmarkEnd w:id="31"/>
      <w:r w:rsidRPr="008E20F6">
        <w:t xml:space="preserve"> </w:t>
      </w:r>
    </w:p>
    <w:p w14:paraId="06B680D5" w14:textId="77777777" w:rsidR="008E20F6" w:rsidRPr="008E20F6" w:rsidRDefault="008E20F6" w:rsidP="008E20F6">
      <w:r w:rsidRPr="008E20F6">
        <w:t xml:space="preserve">Any government that wants to start lifting restrictions must first meet six conditions: </w:t>
      </w:r>
    </w:p>
    <w:p w14:paraId="227925E6" w14:textId="77777777" w:rsidR="008E20F6" w:rsidRPr="008E20F6" w:rsidRDefault="008E20F6" w:rsidP="008E20F6">
      <w:r w:rsidRPr="008E20F6">
        <w:t xml:space="preserve">1. Disease transmission is under control </w:t>
      </w:r>
    </w:p>
    <w:p w14:paraId="1CAFBD14" w14:textId="77777777" w:rsidR="008E20F6" w:rsidRPr="008E20F6" w:rsidRDefault="008E20F6" w:rsidP="008E20F6">
      <w:r w:rsidRPr="008E20F6">
        <w:t xml:space="preserve">2. Health systems are able to detect, test, isolate and treat every case and trace every contact </w:t>
      </w:r>
    </w:p>
    <w:p w14:paraId="1CF5578C" w14:textId="77777777" w:rsidR="008E20F6" w:rsidRPr="008E20F6" w:rsidRDefault="008E20F6" w:rsidP="008E20F6">
      <w:r w:rsidRPr="008E20F6">
        <w:t xml:space="preserve">3. Hot spot risks are minimized in vulnerable places, such as nursing homes </w:t>
      </w:r>
    </w:p>
    <w:p w14:paraId="0B2C60F1" w14:textId="77777777" w:rsidR="008E20F6" w:rsidRPr="008E20F6" w:rsidRDefault="008E20F6" w:rsidP="008E20F6">
      <w:r w:rsidRPr="008E20F6">
        <w:t xml:space="preserve">4. Schools, workplaces and other essential places have established preventive measures </w:t>
      </w:r>
    </w:p>
    <w:p w14:paraId="408FB12D" w14:textId="77777777" w:rsidR="008E20F6" w:rsidRPr="008E20F6" w:rsidRDefault="008E20F6" w:rsidP="008E20F6">
      <w:r w:rsidRPr="008E20F6">
        <w:t xml:space="preserve">5. The risk of importing new cases can be managed </w:t>
      </w:r>
    </w:p>
    <w:p w14:paraId="638CEAF4" w14:textId="77777777" w:rsidR="008E20F6" w:rsidRPr="008E20F6" w:rsidRDefault="008E20F6" w:rsidP="008E20F6">
      <w:r w:rsidRPr="008E20F6">
        <w:t xml:space="preserve">6. Communities are fully educated, engaged and empowered to live under a new normal </w:t>
      </w:r>
    </w:p>
    <w:p w14:paraId="4A70B439" w14:textId="3C08484B" w:rsidR="00062EFF" w:rsidRDefault="00062EFF" w:rsidP="00062EFF">
      <w:pPr>
        <w:pStyle w:val="Heading2"/>
        <w:rPr>
          <w:sz w:val="27"/>
          <w:szCs w:val="27"/>
        </w:rPr>
      </w:pPr>
      <w:bookmarkStart w:id="32" w:name="_Toc65656664"/>
      <w:r>
        <w:t xml:space="preserve">Students </w:t>
      </w:r>
      <w:r w:rsidR="00A5017D">
        <w:t xml:space="preserve">and Teachers </w:t>
      </w:r>
      <w:r>
        <w:t>Returning Back to School</w:t>
      </w:r>
      <w:bookmarkEnd w:id="32"/>
      <w:r>
        <w:t xml:space="preserve"> </w:t>
      </w:r>
    </w:p>
    <w:p w14:paraId="51C7F9D2"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The stakeholder needs of students and teachers when returning back to school are grave. Unlike the other stakeholder needs, which were developed before this systems engineering analysis started during early April 2020, the students and teachers needs were developed starting on June 21, 2020. Much has been learned from an engineering perspective during that time period and it has been reflected in the Students and Teachers Returning Back to School needs. </w:t>
      </w:r>
    </w:p>
    <w:p w14:paraId="7FC7CE51"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u w:val="single"/>
        </w:rPr>
        <w:t>As of June 2020 there are some countries that introduced the following elements to try and mitigate the risks of infection.</w:t>
      </w:r>
      <w:r w:rsidRPr="00D13859">
        <w:rPr>
          <w:rFonts w:eastAsia="Times New Roman"/>
        </w:rPr>
        <w:t xml:space="preserve"> </w:t>
      </w:r>
    </w:p>
    <w:p w14:paraId="2F43023F"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1. As elementary school children (grades 1-2) enter the school building there is a mat with liquid disinfectant. They jump up and down to disinfect their shoes. As they cross over into the school building they wipe their shoes on another dry mat. </w:t>
      </w:r>
    </w:p>
    <w:p w14:paraId="38B9F870"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2. Immediately to the left of the entry there is a row of sinks. The students are directed by 2 adults to the sinks to wash their hands. </w:t>
      </w:r>
    </w:p>
    <w:p w14:paraId="517CBA73"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3. While eating lunch the desks face the classroom wall and each desk has a partition to the left and right. </w:t>
      </w:r>
    </w:p>
    <w:p w14:paraId="3909BED8"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4. High school age children are seated 4 to a group. They are separated with clear plexiglass. The desk tables have their laptops, smartphones, and other school related items. The 4 group student pods are separated by more than 6 feet. </w:t>
      </w:r>
    </w:p>
    <w:p w14:paraId="3CB2691B" w14:textId="7B48C63E" w:rsidR="00A3266F" w:rsidRDefault="00FA143C" w:rsidP="00D13859">
      <w:pPr>
        <w:spacing w:before="100" w:beforeAutospacing="1" w:after="100" w:afterAutospacing="1" w:line="240" w:lineRule="auto"/>
        <w:rPr>
          <w:rFonts w:eastAsia="Times New Roman"/>
        </w:rPr>
      </w:pPr>
      <w:r>
        <w:rPr>
          <w:rFonts w:eastAsia="Times New Roman"/>
        </w:rPr>
        <w:t>T</w:t>
      </w:r>
      <w:r w:rsidR="00A3266F" w:rsidRPr="00A3266F">
        <w:rPr>
          <w:rFonts w:eastAsia="Times New Roman"/>
        </w:rPr>
        <w:t xml:space="preserve">hese mitigations are not based on a systems perspective, science, and </w:t>
      </w:r>
      <w:r>
        <w:rPr>
          <w:rFonts w:eastAsia="Times New Roman"/>
        </w:rPr>
        <w:t xml:space="preserve">or </w:t>
      </w:r>
      <w:r w:rsidR="00A3266F" w:rsidRPr="00A3266F">
        <w:rPr>
          <w:rFonts w:eastAsia="Times New Roman"/>
        </w:rPr>
        <w:t>engineering. They are management actions designed to provide an image that the problem is being addressed. However, they provide a false sense of security and may even lead to more virus spread because the system still has massive hazards that are not addressed.</w:t>
      </w:r>
    </w:p>
    <w:p w14:paraId="45EB41FB" w14:textId="4810845B" w:rsidR="00D13859" w:rsidRPr="00D13859" w:rsidRDefault="00D13859" w:rsidP="00D13859">
      <w:pPr>
        <w:spacing w:before="100" w:beforeAutospacing="1" w:after="100" w:afterAutospacing="1" w:line="240" w:lineRule="auto"/>
        <w:rPr>
          <w:rFonts w:eastAsia="Times New Roman"/>
        </w:rPr>
      </w:pPr>
      <w:r w:rsidRPr="00D13859">
        <w:rPr>
          <w:rFonts w:eastAsia="Times New Roman"/>
          <w:u w:val="single"/>
        </w:rPr>
        <w:t xml:space="preserve">After decades of neglect the public schools need massive upgraded and new infrastructure. </w:t>
      </w:r>
    </w:p>
    <w:p w14:paraId="6D4F0808"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1. Provide hygiene infrastructure including upgraded restrooms for teachers and students and increased restroom capacity for teachers. </w:t>
      </w:r>
    </w:p>
    <w:p w14:paraId="0BF4108C"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2. Provide massive new mechanical ventilation systems in restrooms, classrooms, and common rooms. </w:t>
      </w:r>
    </w:p>
    <w:p w14:paraId="2D2B853B"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3. Provide UV-C ceiling lights and UV-C lights in HVAC systems along with appropriate air filters and associated daily inspection and immediate maintenance when needed. </w:t>
      </w:r>
    </w:p>
    <w:p w14:paraId="79A2EF03"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4. Open the all the windows and doors to enable massive natural ventilation. </w:t>
      </w:r>
    </w:p>
    <w:p w14:paraId="7AB84A56"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5. Provide new equipment and supplies directly related to the COVID-19 disaster including equipment for the school nurses, teachers, and administrators. </w:t>
      </w:r>
    </w:p>
    <w:p w14:paraId="0B08B603"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6. Provide new desks and equipment to maximize the effectiveness of social distancing. </w:t>
      </w:r>
    </w:p>
    <w:p w14:paraId="683B52CD"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7. Provide massive online in classroom live teaching computing infrastructure to support rotating student groups of 5 days in class and 10 days online classes until the infection rate significantly drops. </w:t>
      </w:r>
    </w:p>
    <w:p w14:paraId="46E467C7" w14:textId="3EFA9C2E"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8. Chang</w:t>
      </w:r>
      <w:r>
        <w:rPr>
          <w:rFonts w:eastAsia="Times New Roman"/>
        </w:rPr>
        <w:t>e</w:t>
      </w:r>
      <w:r w:rsidRPr="00D13859">
        <w:rPr>
          <w:rFonts w:eastAsia="Times New Roman"/>
        </w:rPr>
        <w:t xml:space="preserve"> the school schedule including shutting down during seasons of high illness such as the Winter months. </w:t>
      </w:r>
    </w:p>
    <w:p w14:paraId="436E06F3"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9. Provide extremely healthy lunch menus to strengthen and maximize the immune systems of the students, teachers, and administrators. This may mean stopping all the outsourcing of food preparation and reopening the massive kitchen facilities that were once part of the schools from the last century. </w:t>
      </w:r>
    </w:p>
    <w:p w14:paraId="6F0D60F5"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10. Provide new course material to allow the students to understand how we may have arrived at this point, what is being done, and what they can do now and in the future when they become adults in hopefully a functioning high quality future society. </w:t>
      </w:r>
    </w:p>
    <w:p w14:paraId="6F4D782F"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u w:val="single"/>
        </w:rPr>
        <w:t>Masks and social distancing is not possible. The infrastructure must be modified.</w:t>
      </w:r>
      <w:r w:rsidRPr="00D13859">
        <w:rPr>
          <w:rFonts w:eastAsia="Times New Roman"/>
        </w:rPr>
        <w:t xml:space="preserve"> </w:t>
      </w:r>
    </w:p>
    <w:p w14:paraId="0A08938C"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1. Wearing a mask with no break for 7 to 8 hours is not possible. </w:t>
      </w:r>
    </w:p>
    <w:p w14:paraId="061107B4"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2. Children and teenagers wearing a mask at bus stops unlikely, in bus unlikely, in cafeteria not possible, during gym not possible, during classroom changes unlikely, in classroom will destroy learning experience </w:t>
      </w:r>
    </w:p>
    <w:p w14:paraId="56612D73"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3. Children and teenagers social distancing at bus stops unlikely, in bus unlikely, in cafeteria not possible, during gym not possible, during classroom changes unlikely, in classroom not possible </w:t>
      </w:r>
    </w:p>
    <w:p w14:paraId="6919834B"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3. Special needs children and teenagers wearing a mask and social distancing is not possible. </w:t>
      </w:r>
    </w:p>
    <w:p w14:paraId="12CED161" w14:textId="21DD6AA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4. Bullies will place students in grave risk by engaging in dangerous behavior (spiting, coughing, etc</w:t>
      </w:r>
      <w:r w:rsidR="00D62544">
        <w:rPr>
          <w:rFonts w:eastAsia="Times New Roman"/>
        </w:rPr>
        <w:t>.</w:t>
      </w:r>
      <w:r w:rsidRPr="00D13859">
        <w:rPr>
          <w:rFonts w:eastAsia="Times New Roman"/>
        </w:rPr>
        <w:t xml:space="preserve">). </w:t>
      </w:r>
    </w:p>
    <w:p w14:paraId="234336C1"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5. When possible move all classroom activity outside. (the stakeholders now know some of the engineering analysis and want these solutions) </w:t>
      </w:r>
    </w:p>
    <w:p w14:paraId="64984CA6"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6. Open all the windows and doors and help natural ventilation with fans everywhere. (the stakeholders now know some of the engineering analysis and want these solutions) </w:t>
      </w:r>
    </w:p>
    <w:p w14:paraId="41C16188"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7. HVAC Infrastructure must be modified to allow for massive air exchanges. (the stakeholders now know some of the engineering analysis and want these solutions) </w:t>
      </w:r>
    </w:p>
    <w:p w14:paraId="32C78775"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8. Add UV-C ceiling lights and update HVAC systems with UV-C lights. (the stakeholders now know some of the engineering analysis and want these solutions) </w:t>
      </w:r>
    </w:p>
    <w:p w14:paraId="2BA4604F"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Observation: Pushing all the responsibility to the lowest level, the individual, is no longer a viable management strategy. Actual investment and work must happen or children, teachers, and others will get sick and die. </w:t>
      </w:r>
    </w:p>
    <w:p w14:paraId="5C0F7124"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u w:val="single"/>
        </w:rPr>
        <w:t>The politics and gaming of the system to siphon off taxpayer funds must be disclosed.</w:t>
      </w:r>
      <w:r w:rsidRPr="00D13859">
        <w:rPr>
          <w:rFonts w:eastAsia="Times New Roman"/>
        </w:rPr>
        <w:t xml:space="preserve"> </w:t>
      </w:r>
    </w:p>
    <w:p w14:paraId="577465FE"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1. Stop the efforts to sabotage and dismantle public schools in hopes of monetizing the taxpayer dollars. Taxpayer money must be immediately channeled back into extremely safe high quality public education that is fully transparent. </w:t>
      </w:r>
    </w:p>
    <w:p w14:paraId="27799B0A" w14:textId="77777777" w:rsidR="00D13859" w:rsidRPr="00D13859" w:rsidRDefault="00D13859" w:rsidP="00D13859">
      <w:pPr>
        <w:spacing w:before="100" w:beforeAutospacing="1" w:after="100" w:afterAutospacing="1" w:line="240" w:lineRule="auto"/>
        <w:rPr>
          <w:rFonts w:eastAsia="Times New Roman"/>
        </w:rPr>
      </w:pPr>
      <w:r w:rsidRPr="00D13859">
        <w:rPr>
          <w:rFonts w:eastAsia="Times New Roman"/>
        </w:rPr>
        <w:t xml:space="preserve">2. All funding gaps must be addressed by the Federal Government as part of the COVID-19 disaster. Many states are not permitted to carry a deficit unlike the Federal Government. This means they are completely incapable of dealing with this massive disaster. </w:t>
      </w:r>
    </w:p>
    <w:p w14:paraId="3C56C307" w14:textId="1E1F8982" w:rsidR="00212B4D" w:rsidRDefault="00D13859" w:rsidP="00212B4D">
      <w:pPr>
        <w:spacing w:before="100" w:beforeAutospacing="1" w:after="100" w:afterAutospacing="1" w:line="240" w:lineRule="auto"/>
        <w:rPr>
          <w:rFonts w:eastAsia="Times New Roman"/>
        </w:rPr>
      </w:pPr>
      <w:r w:rsidRPr="00D13859">
        <w:rPr>
          <w:rFonts w:eastAsia="Times New Roman"/>
        </w:rPr>
        <w:t>3. Inform the students and parents about the school budgets and how tax money is spent on outsourcing and private schools by sending home quarterly reports much like companies produce. Incorporate this into new course material to allow the students to understand privatization and how it affects their education and the taxpayer resources. Call it a civics class.</w:t>
      </w:r>
    </w:p>
    <w:p w14:paraId="3AEAFE7E" w14:textId="02365884" w:rsidR="00B61D8F" w:rsidRPr="00212B4D" w:rsidRDefault="00B61D8F" w:rsidP="00212B4D">
      <w:pPr>
        <w:spacing w:before="100" w:beforeAutospacing="1" w:after="100" w:afterAutospacing="1" w:line="240" w:lineRule="auto"/>
        <w:rPr>
          <w:rFonts w:eastAsia="Times New Roman"/>
        </w:rPr>
      </w:pPr>
      <w:r>
        <w:t xml:space="preserve">As a direct result of these stakeholder needs this analysis produced proposed legislation text: </w:t>
      </w:r>
      <w:r>
        <w:rPr>
          <w:b/>
          <w:bCs/>
          <w:u w:val="single"/>
        </w:rPr>
        <w:t>TITLE</w:t>
      </w:r>
      <w:r>
        <w:rPr>
          <w:b/>
          <w:bCs/>
        </w:rPr>
        <w:t>: COVID-19 Funding for Facility Ventilation Upgrade Recommendations and to Upgrade all Public Schools</w:t>
      </w:r>
      <w:r>
        <w:t xml:space="preserve">. For the full text see section </w:t>
      </w:r>
      <w:hyperlink r:id="rId73" w:anchor="Proposed Legislation" w:history="1">
        <w:r>
          <w:rPr>
            <w:rStyle w:val="Hyperlink"/>
          </w:rPr>
          <w:t>Proposed Legislation</w:t>
        </w:r>
      </w:hyperlink>
      <w:r>
        <w:t>. This proposed legislation was sent to multiple representatives and various media outlets starting in July 2020. There was no reply and there is no evidence of any movement in this area as of October 2020.</w:t>
      </w:r>
    </w:p>
    <w:p w14:paraId="4B382F94" w14:textId="77777777" w:rsidR="002F0604" w:rsidRPr="008E20F6" w:rsidRDefault="002F0604" w:rsidP="002F0604">
      <w:pPr>
        <w:pStyle w:val="Heading2"/>
      </w:pPr>
      <w:bookmarkStart w:id="33" w:name="_Toc65656665"/>
      <w:r w:rsidRPr="008E20F6">
        <w:t>Other Requirements</w:t>
      </w:r>
      <w:bookmarkEnd w:id="33"/>
      <w:r w:rsidRPr="008E20F6">
        <w:t xml:space="preserve"> </w:t>
      </w:r>
    </w:p>
    <w:p w14:paraId="45862ACA" w14:textId="77777777" w:rsidR="002F0604" w:rsidRPr="008E20F6" w:rsidRDefault="002F0604" w:rsidP="002F0604">
      <w:r w:rsidRPr="008E20F6">
        <w:t xml:space="preserve">1. In the US, employers are required by law to provide a safe work environment. </w:t>
      </w:r>
    </w:p>
    <w:p w14:paraId="4724620C" w14:textId="77777777" w:rsidR="002F0604" w:rsidRPr="008E20F6" w:rsidRDefault="002F0604" w:rsidP="002F0604">
      <w:r w:rsidRPr="008E20F6">
        <w:t xml:space="preserve">2. In the US, employers are required by law to provide safety equipment to ensure the safety of people working in hazardous conditions. </w:t>
      </w:r>
    </w:p>
    <w:p w14:paraId="59D237F4" w14:textId="77777777" w:rsidR="002F0604" w:rsidRPr="008E20F6" w:rsidRDefault="002F0604" w:rsidP="002F0604">
      <w:r w:rsidRPr="008E20F6">
        <w:t xml:space="preserve">3. Useless and confusing information must be removed from all official guidance provided by all official organizations everywhere. Focus on what must be done to stop sickness and death is critical. </w:t>
      </w:r>
    </w:p>
    <w:p w14:paraId="70B9846C" w14:textId="77777777" w:rsidR="002F0604" w:rsidRPr="008E20F6" w:rsidRDefault="002F0604" w:rsidP="002F0604">
      <w:r w:rsidRPr="008E20F6">
        <w:t xml:space="preserve">4. The backup VA hospital system must be fixed immediately to allow for the massive spike in sick people overwhelming some hospitals in the US. (see note 1) </w:t>
      </w:r>
    </w:p>
    <w:p w14:paraId="181A1BF2" w14:textId="77777777" w:rsidR="002F0604" w:rsidRPr="008E20F6" w:rsidRDefault="002F0604" w:rsidP="002F0604">
      <w:r w:rsidRPr="008E20F6">
        <w:t xml:space="preserve">5. The US Federal Government is in a collapsed condition and it must be restarted and reinvigorate with competent people immediately (see note 2). </w:t>
      </w:r>
    </w:p>
    <w:p w14:paraId="3CAEDE5E" w14:textId="77777777" w:rsidR="002F0604" w:rsidRPr="008E20F6" w:rsidRDefault="002F0604" w:rsidP="002F0604">
      <w:r w:rsidRPr="008E20F6">
        <w:t xml:space="preserve">6. The US Federal Government must stop breaking the laws of the land while dealing with the COVID-19 disaster. </w:t>
      </w:r>
    </w:p>
    <w:p w14:paraId="1B95929E" w14:textId="77777777" w:rsidR="002F0604" w:rsidRPr="008E20F6" w:rsidRDefault="002F0604" w:rsidP="002F0604">
      <w:r w:rsidRPr="008E20F6">
        <w:t xml:space="preserve">7. Restarting the US Federal Government will take a minimum of 1 year. The crisis assets locked in the Federal Government must begin to be transferred to the States immediately. This includes professional staff, equipment, and money. (see note 3) </w:t>
      </w:r>
    </w:p>
    <w:p w14:paraId="54268267" w14:textId="77777777" w:rsidR="002F0604" w:rsidRPr="008E20F6" w:rsidRDefault="002F0604" w:rsidP="002F0604">
      <w:r w:rsidRPr="008E20F6">
        <w:t xml:space="preserve">Note 1: In accordance with the law, the US Veterans Administration (VA) hospital system is a backup to the civilian hospital system. It is clear that the system is broken, and the backup is not working properly. </w:t>
      </w:r>
    </w:p>
    <w:p w14:paraId="64657C70" w14:textId="77777777" w:rsidR="002F0604" w:rsidRPr="008E20F6" w:rsidRDefault="002F0604" w:rsidP="002F0604">
      <w:r w:rsidRPr="008E20F6">
        <w:t xml:space="preserve">Note 2: In mid-March 2020, multiple Federal Government organizations issued direction to civil servants and contractors that they should clean their workspaces using their own personal products. This is a clear violation of US law and shows that OSHA is compromised and cannot be depended upon to protect the people from dangerous incompetent management. It also shows that government is very large with many elements, some of which are very competent and effective but unfortunately other elements are in a collapsed condition. It is clearly having massive problems in meeting the needs of the people. </w:t>
      </w:r>
    </w:p>
    <w:p w14:paraId="2463B86B" w14:textId="476E6008" w:rsidR="002F0604" w:rsidRDefault="002F0604" w:rsidP="002F0604">
      <w:r w:rsidRPr="008E20F6">
        <w:t xml:space="preserve">Note 3: The States have taken on the burden of dealing with this crisis. However, all the money and resources are centralized in the Federal Government because that has been the approach used since World War II. As each day passes where the US Federal Government is in a collapsed condition, more people get sick and die and the crisis becomes worse with massive unintended consequences that are gravely damaging the entire civilization. </w:t>
      </w:r>
      <w:bookmarkStart w:id="34" w:name="mozTocId178277"/>
      <w:bookmarkEnd w:id="34"/>
    </w:p>
    <w:p w14:paraId="4EFB7EDE" w14:textId="77777777" w:rsidR="0075258A" w:rsidRDefault="0075258A" w:rsidP="0075258A">
      <w:pPr>
        <w:pStyle w:val="Heading2"/>
      </w:pPr>
      <w:bookmarkStart w:id="35" w:name="_Toc65656666"/>
      <w:r w:rsidRPr="004A7758">
        <w:t>Stakeholders List</w:t>
      </w:r>
      <w:bookmarkEnd w:id="35"/>
      <w:r w:rsidRPr="004A7758">
        <w:t xml:space="preserve"> </w:t>
      </w:r>
    </w:p>
    <w:p w14:paraId="213EFB45" w14:textId="46886518" w:rsidR="0075258A" w:rsidRPr="004A7758" w:rsidRDefault="0075258A" w:rsidP="0075258A">
      <w:pPr>
        <w:pStyle w:val="Caption"/>
      </w:pPr>
      <w:bookmarkStart w:id="36" w:name="_Toc65656832"/>
      <w:r>
        <w:t xml:space="preserve">Table </w:t>
      </w:r>
      <w:r w:rsidR="001B0186">
        <w:fldChar w:fldCharType="begin"/>
      </w:r>
      <w:r w:rsidR="001B0186">
        <w:instrText xml:space="preserve"> SEQ Table \* ARABIC </w:instrText>
      </w:r>
      <w:r w:rsidR="001B0186">
        <w:fldChar w:fldCharType="separate"/>
      </w:r>
      <w:r w:rsidR="007A6F6D">
        <w:rPr>
          <w:noProof/>
        </w:rPr>
        <w:t>6</w:t>
      </w:r>
      <w:r w:rsidR="001B0186">
        <w:rPr>
          <w:noProof/>
        </w:rPr>
        <w:fldChar w:fldCharType="end"/>
      </w:r>
      <w:r>
        <w:t xml:space="preserve"> - Stakeholder List</w:t>
      </w:r>
      <w:bookmarkEnd w:id="36"/>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262"/>
        <w:gridCol w:w="3024"/>
        <w:gridCol w:w="3214"/>
      </w:tblGrid>
      <w:tr w:rsidR="0075258A" w:rsidRPr="004A7758" w14:paraId="190B0EC4" w14:textId="77777777" w:rsidTr="006E4A8D">
        <w:trPr>
          <w:tblCellSpacing w:w="15" w:type="dxa"/>
        </w:trPr>
        <w:tc>
          <w:tcPr>
            <w:tcW w:w="0" w:type="auto"/>
            <w:hideMark/>
          </w:tcPr>
          <w:p w14:paraId="083A39C5" w14:textId="77777777" w:rsidR="0075258A" w:rsidRPr="004A7758" w:rsidRDefault="0075258A" w:rsidP="002F724D">
            <w:pPr>
              <w:numPr>
                <w:ilvl w:val="0"/>
                <w:numId w:val="40"/>
              </w:numPr>
              <w:spacing w:before="100" w:beforeAutospacing="1" w:after="100" w:afterAutospacing="1" w:line="240" w:lineRule="auto"/>
              <w:rPr>
                <w:rFonts w:eastAsia="Times New Roman"/>
              </w:rPr>
            </w:pPr>
            <w:r w:rsidRPr="004A7758">
              <w:rPr>
                <w:rFonts w:eastAsia="Times New Roman"/>
              </w:rPr>
              <w:t xml:space="preserve">Uninfected People </w:t>
            </w:r>
          </w:p>
          <w:p w14:paraId="3CC6FAC8" w14:textId="77777777" w:rsidR="0075258A" w:rsidRPr="004A7758" w:rsidRDefault="0075258A" w:rsidP="002F724D">
            <w:pPr>
              <w:numPr>
                <w:ilvl w:val="0"/>
                <w:numId w:val="40"/>
              </w:numPr>
              <w:spacing w:before="100" w:beforeAutospacing="1" w:after="100" w:afterAutospacing="1" w:line="240" w:lineRule="auto"/>
              <w:rPr>
                <w:rFonts w:eastAsia="Times New Roman"/>
              </w:rPr>
            </w:pPr>
            <w:r w:rsidRPr="004A7758">
              <w:rPr>
                <w:rFonts w:eastAsia="Times New Roman"/>
              </w:rPr>
              <w:t xml:space="preserve">Deceased People (from the very young to the very old) </w:t>
            </w:r>
          </w:p>
          <w:p w14:paraId="388F97AF" w14:textId="77777777" w:rsidR="0075258A" w:rsidRPr="004A7758" w:rsidRDefault="0075258A" w:rsidP="002F724D">
            <w:pPr>
              <w:numPr>
                <w:ilvl w:val="0"/>
                <w:numId w:val="40"/>
              </w:numPr>
              <w:spacing w:before="100" w:beforeAutospacing="1" w:after="100" w:afterAutospacing="1" w:line="240" w:lineRule="auto"/>
              <w:rPr>
                <w:rFonts w:eastAsia="Times New Roman"/>
              </w:rPr>
            </w:pPr>
            <w:r w:rsidRPr="004A7758">
              <w:rPr>
                <w:rFonts w:eastAsia="Times New Roman"/>
              </w:rPr>
              <w:t xml:space="preserve">Infected Hospitalized People </w:t>
            </w:r>
          </w:p>
          <w:p w14:paraId="77BAE3EC" w14:textId="77777777" w:rsidR="0075258A" w:rsidRPr="004A7758" w:rsidRDefault="0075258A" w:rsidP="002F724D">
            <w:pPr>
              <w:numPr>
                <w:ilvl w:val="0"/>
                <w:numId w:val="40"/>
              </w:numPr>
              <w:spacing w:before="100" w:beforeAutospacing="1" w:after="100" w:afterAutospacing="1" w:line="240" w:lineRule="auto"/>
              <w:rPr>
                <w:rFonts w:eastAsia="Times New Roman"/>
              </w:rPr>
            </w:pPr>
            <w:r w:rsidRPr="004A7758">
              <w:rPr>
                <w:rFonts w:eastAsia="Times New Roman"/>
              </w:rPr>
              <w:t xml:space="preserve">Short Term Health Affected People </w:t>
            </w:r>
          </w:p>
          <w:p w14:paraId="57C6BC49" w14:textId="77777777" w:rsidR="0075258A" w:rsidRPr="004A7758" w:rsidRDefault="0075258A" w:rsidP="002F724D">
            <w:pPr>
              <w:numPr>
                <w:ilvl w:val="0"/>
                <w:numId w:val="40"/>
              </w:numPr>
              <w:spacing w:before="100" w:beforeAutospacing="1" w:after="100" w:afterAutospacing="1" w:line="240" w:lineRule="auto"/>
              <w:rPr>
                <w:rFonts w:eastAsia="Times New Roman"/>
              </w:rPr>
            </w:pPr>
            <w:r w:rsidRPr="004A7758">
              <w:rPr>
                <w:rFonts w:eastAsia="Times New Roman"/>
              </w:rPr>
              <w:t xml:space="preserve">Long Term Health Affected People </w:t>
            </w:r>
          </w:p>
          <w:p w14:paraId="7E32178E" w14:textId="77777777" w:rsidR="0075258A" w:rsidRPr="004A7758" w:rsidRDefault="0075258A" w:rsidP="002F724D">
            <w:pPr>
              <w:numPr>
                <w:ilvl w:val="0"/>
                <w:numId w:val="41"/>
              </w:numPr>
              <w:spacing w:before="100" w:beforeAutospacing="1" w:after="100" w:afterAutospacing="1" w:line="240" w:lineRule="auto"/>
              <w:rPr>
                <w:rFonts w:eastAsia="Times New Roman"/>
              </w:rPr>
            </w:pPr>
            <w:r w:rsidRPr="004A7758">
              <w:rPr>
                <w:rFonts w:eastAsia="Times New Roman"/>
              </w:rPr>
              <w:t xml:space="preserve">Healthcare Providers </w:t>
            </w:r>
          </w:p>
          <w:p w14:paraId="62BE9706" w14:textId="77777777" w:rsidR="0075258A" w:rsidRPr="004A7758" w:rsidRDefault="0075258A" w:rsidP="002F724D">
            <w:pPr>
              <w:numPr>
                <w:ilvl w:val="0"/>
                <w:numId w:val="41"/>
              </w:numPr>
              <w:spacing w:before="100" w:beforeAutospacing="1" w:after="100" w:afterAutospacing="1" w:line="240" w:lineRule="auto"/>
              <w:rPr>
                <w:rFonts w:eastAsia="Times New Roman"/>
              </w:rPr>
            </w:pPr>
            <w:r w:rsidRPr="004A7758">
              <w:rPr>
                <w:rFonts w:eastAsia="Times New Roman"/>
              </w:rPr>
              <w:t>Insurance Companies (health, li</w:t>
            </w:r>
            <w:r>
              <w:rPr>
                <w:rFonts w:eastAsia="Times New Roman"/>
              </w:rPr>
              <w:t>f</w:t>
            </w:r>
            <w:r w:rsidRPr="004A7758">
              <w:rPr>
                <w:rFonts w:eastAsia="Times New Roman"/>
              </w:rPr>
              <w:t xml:space="preserve">e, liability) </w:t>
            </w:r>
          </w:p>
          <w:p w14:paraId="44B4A582" w14:textId="77777777" w:rsidR="0075258A" w:rsidRPr="004A7758" w:rsidRDefault="0075258A" w:rsidP="002F724D">
            <w:pPr>
              <w:numPr>
                <w:ilvl w:val="0"/>
                <w:numId w:val="42"/>
              </w:numPr>
              <w:spacing w:before="100" w:beforeAutospacing="1" w:after="100" w:afterAutospacing="1" w:line="240" w:lineRule="auto"/>
              <w:rPr>
                <w:rFonts w:eastAsia="Times New Roman"/>
              </w:rPr>
            </w:pPr>
            <w:r w:rsidRPr="004A7758">
              <w:rPr>
                <w:rFonts w:eastAsia="Times New Roman"/>
              </w:rPr>
              <w:t xml:space="preserve">Essential Workers </w:t>
            </w:r>
          </w:p>
          <w:p w14:paraId="613E4E62" w14:textId="77777777" w:rsidR="0075258A" w:rsidRPr="004A7758" w:rsidRDefault="0075258A" w:rsidP="002F724D">
            <w:pPr>
              <w:numPr>
                <w:ilvl w:val="0"/>
                <w:numId w:val="42"/>
              </w:numPr>
              <w:spacing w:before="100" w:beforeAutospacing="1" w:after="100" w:afterAutospacing="1" w:line="240" w:lineRule="auto"/>
              <w:rPr>
                <w:rFonts w:eastAsia="Times New Roman"/>
              </w:rPr>
            </w:pPr>
            <w:r w:rsidRPr="004A7758">
              <w:rPr>
                <w:rFonts w:eastAsia="Times New Roman"/>
              </w:rPr>
              <w:t xml:space="preserve">Telecommuters </w:t>
            </w:r>
          </w:p>
          <w:p w14:paraId="2E51DD7E" w14:textId="77777777" w:rsidR="0075258A" w:rsidRPr="004A7758" w:rsidRDefault="0075258A" w:rsidP="002F724D">
            <w:pPr>
              <w:numPr>
                <w:ilvl w:val="0"/>
                <w:numId w:val="43"/>
              </w:numPr>
              <w:spacing w:before="100" w:beforeAutospacing="1" w:after="100" w:afterAutospacing="1" w:line="240" w:lineRule="auto"/>
              <w:rPr>
                <w:rFonts w:eastAsia="Times New Roman"/>
              </w:rPr>
            </w:pPr>
            <w:r w:rsidRPr="004A7758">
              <w:rPr>
                <w:rFonts w:eastAsia="Times New Roman"/>
              </w:rPr>
              <w:t xml:space="preserve">Day Care Facilities </w:t>
            </w:r>
          </w:p>
          <w:p w14:paraId="15AB0717" w14:textId="77777777" w:rsidR="0075258A" w:rsidRPr="004A7758" w:rsidRDefault="0075258A" w:rsidP="002F724D">
            <w:pPr>
              <w:numPr>
                <w:ilvl w:val="0"/>
                <w:numId w:val="43"/>
              </w:numPr>
              <w:spacing w:before="100" w:beforeAutospacing="1" w:after="100" w:afterAutospacing="1" w:line="240" w:lineRule="auto"/>
              <w:rPr>
                <w:rFonts w:eastAsia="Times New Roman"/>
              </w:rPr>
            </w:pPr>
            <w:r w:rsidRPr="004A7758">
              <w:rPr>
                <w:rFonts w:eastAsia="Times New Roman"/>
              </w:rPr>
              <w:t xml:space="preserve">Schools </w:t>
            </w:r>
          </w:p>
          <w:p w14:paraId="5D3BA870" w14:textId="77777777" w:rsidR="0075258A" w:rsidRPr="004A7758" w:rsidRDefault="0075258A" w:rsidP="002F724D">
            <w:pPr>
              <w:numPr>
                <w:ilvl w:val="0"/>
                <w:numId w:val="43"/>
              </w:numPr>
              <w:spacing w:before="100" w:beforeAutospacing="1" w:after="100" w:afterAutospacing="1" w:line="240" w:lineRule="auto"/>
              <w:rPr>
                <w:rFonts w:eastAsia="Times New Roman"/>
              </w:rPr>
            </w:pPr>
            <w:r w:rsidRPr="004A7758">
              <w:rPr>
                <w:rFonts w:eastAsia="Times New Roman"/>
              </w:rPr>
              <w:t xml:space="preserve">Universities </w:t>
            </w:r>
          </w:p>
        </w:tc>
        <w:tc>
          <w:tcPr>
            <w:tcW w:w="0" w:type="auto"/>
            <w:hideMark/>
          </w:tcPr>
          <w:p w14:paraId="54B9BB89" w14:textId="77777777" w:rsidR="0075258A" w:rsidRPr="004A7758" w:rsidRDefault="0075258A" w:rsidP="002F724D">
            <w:pPr>
              <w:numPr>
                <w:ilvl w:val="0"/>
                <w:numId w:val="44"/>
              </w:numPr>
              <w:spacing w:before="100" w:beforeAutospacing="1" w:after="100" w:afterAutospacing="1" w:line="240" w:lineRule="auto"/>
              <w:rPr>
                <w:rFonts w:eastAsia="Times New Roman"/>
              </w:rPr>
            </w:pPr>
            <w:r w:rsidRPr="004A7758">
              <w:rPr>
                <w:rFonts w:eastAsia="Times New Roman"/>
              </w:rPr>
              <w:t xml:space="preserve">Manufacturing Companies </w:t>
            </w:r>
          </w:p>
          <w:p w14:paraId="745C515B" w14:textId="77777777" w:rsidR="0075258A" w:rsidRPr="004A7758" w:rsidRDefault="0075258A" w:rsidP="002F724D">
            <w:pPr>
              <w:numPr>
                <w:ilvl w:val="0"/>
                <w:numId w:val="44"/>
              </w:numPr>
              <w:spacing w:before="100" w:beforeAutospacing="1" w:after="100" w:afterAutospacing="1" w:line="240" w:lineRule="auto"/>
              <w:rPr>
                <w:rFonts w:eastAsia="Times New Roman"/>
              </w:rPr>
            </w:pPr>
            <w:r w:rsidRPr="004A7758">
              <w:rPr>
                <w:rFonts w:eastAsia="Times New Roman"/>
              </w:rPr>
              <w:t xml:space="preserve">Distribution Companies </w:t>
            </w:r>
          </w:p>
          <w:p w14:paraId="14AA010E" w14:textId="77777777" w:rsidR="0075258A" w:rsidRPr="004A7758" w:rsidRDefault="0075258A" w:rsidP="002F724D">
            <w:pPr>
              <w:numPr>
                <w:ilvl w:val="0"/>
                <w:numId w:val="44"/>
              </w:numPr>
              <w:spacing w:before="100" w:beforeAutospacing="1" w:after="100" w:afterAutospacing="1" w:line="240" w:lineRule="auto"/>
              <w:rPr>
                <w:rFonts w:eastAsia="Times New Roman"/>
              </w:rPr>
            </w:pPr>
            <w:r w:rsidRPr="004A7758">
              <w:rPr>
                <w:rFonts w:eastAsia="Times New Roman"/>
              </w:rPr>
              <w:t xml:space="preserve">Service Companies </w:t>
            </w:r>
          </w:p>
          <w:p w14:paraId="58F72643" w14:textId="77777777" w:rsidR="0075258A" w:rsidRPr="004A7758" w:rsidRDefault="0075258A" w:rsidP="002F724D">
            <w:pPr>
              <w:numPr>
                <w:ilvl w:val="0"/>
                <w:numId w:val="44"/>
              </w:numPr>
              <w:spacing w:before="100" w:beforeAutospacing="1" w:after="100" w:afterAutospacing="1" w:line="240" w:lineRule="auto"/>
              <w:rPr>
                <w:rFonts w:eastAsia="Times New Roman"/>
              </w:rPr>
            </w:pPr>
            <w:r w:rsidRPr="004A7758">
              <w:rPr>
                <w:rFonts w:eastAsia="Times New Roman"/>
              </w:rPr>
              <w:t xml:space="preserve">Retail Companies </w:t>
            </w:r>
          </w:p>
          <w:p w14:paraId="1C83D0AD" w14:textId="77777777" w:rsidR="0075258A" w:rsidRPr="004A7758" w:rsidRDefault="0075258A" w:rsidP="002F724D">
            <w:pPr>
              <w:numPr>
                <w:ilvl w:val="0"/>
                <w:numId w:val="44"/>
              </w:numPr>
              <w:spacing w:before="100" w:beforeAutospacing="1" w:after="100" w:afterAutospacing="1" w:line="240" w:lineRule="auto"/>
              <w:rPr>
                <w:rFonts w:eastAsia="Times New Roman"/>
              </w:rPr>
            </w:pPr>
            <w:r w:rsidRPr="004A7758">
              <w:rPr>
                <w:rFonts w:eastAsia="Times New Roman"/>
              </w:rPr>
              <w:t xml:space="preserve">Travel Companies </w:t>
            </w:r>
          </w:p>
          <w:p w14:paraId="07E94BC0" w14:textId="77777777" w:rsidR="0075258A" w:rsidRPr="004A7758" w:rsidRDefault="0075258A" w:rsidP="002F724D">
            <w:pPr>
              <w:numPr>
                <w:ilvl w:val="0"/>
                <w:numId w:val="44"/>
              </w:numPr>
              <w:spacing w:before="100" w:beforeAutospacing="1" w:after="100" w:afterAutospacing="1" w:line="240" w:lineRule="auto"/>
              <w:rPr>
                <w:rFonts w:eastAsia="Times New Roman"/>
              </w:rPr>
            </w:pPr>
            <w:r w:rsidRPr="004A7758">
              <w:rPr>
                <w:rFonts w:eastAsia="Times New Roman"/>
              </w:rPr>
              <w:t xml:space="preserve">Leisure Companies </w:t>
            </w:r>
          </w:p>
          <w:p w14:paraId="1C0BC27E" w14:textId="77777777" w:rsidR="0075258A" w:rsidRPr="004A7758" w:rsidRDefault="0075258A" w:rsidP="002F724D">
            <w:pPr>
              <w:numPr>
                <w:ilvl w:val="0"/>
                <w:numId w:val="45"/>
              </w:numPr>
              <w:spacing w:before="100" w:beforeAutospacing="1" w:after="100" w:afterAutospacing="1" w:line="240" w:lineRule="auto"/>
              <w:rPr>
                <w:rFonts w:eastAsia="Times New Roman"/>
              </w:rPr>
            </w:pPr>
            <w:r w:rsidRPr="004A7758">
              <w:rPr>
                <w:rFonts w:eastAsia="Times New Roman"/>
              </w:rPr>
              <w:t xml:space="preserve">Research Institutions </w:t>
            </w:r>
          </w:p>
          <w:p w14:paraId="0A312907" w14:textId="77777777" w:rsidR="0075258A" w:rsidRPr="004A7758" w:rsidRDefault="0075258A" w:rsidP="002F724D">
            <w:pPr>
              <w:numPr>
                <w:ilvl w:val="0"/>
                <w:numId w:val="45"/>
              </w:numPr>
              <w:spacing w:before="100" w:beforeAutospacing="1" w:after="100" w:afterAutospacing="1" w:line="240" w:lineRule="auto"/>
              <w:rPr>
                <w:rFonts w:eastAsia="Times New Roman"/>
              </w:rPr>
            </w:pPr>
            <w:r w:rsidRPr="004A7758">
              <w:rPr>
                <w:rFonts w:eastAsia="Times New Roman"/>
              </w:rPr>
              <w:t xml:space="preserve">Pharmaceutical Companies </w:t>
            </w:r>
          </w:p>
          <w:p w14:paraId="1AFFAF70" w14:textId="77777777" w:rsidR="0075258A" w:rsidRPr="004A7758" w:rsidRDefault="0075258A" w:rsidP="002F724D">
            <w:pPr>
              <w:numPr>
                <w:ilvl w:val="0"/>
                <w:numId w:val="45"/>
              </w:numPr>
              <w:spacing w:before="100" w:beforeAutospacing="1" w:after="100" w:afterAutospacing="1" w:line="240" w:lineRule="auto"/>
              <w:rPr>
                <w:rFonts w:eastAsia="Times New Roman"/>
              </w:rPr>
            </w:pPr>
            <w:r w:rsidRPr="004A7758">
              <w:rPr>
                <w:rFonts w:eastAsia="Times New Roman"/>
              </w:rPr>
              <w:t xml:space="preserve">Non-Profits </w:t>
            </w:r>
          </w:p>
          <w:p w14:paraId="5DFA1083" w14:textId="77777777" w:rsidR="0075258A" w:rsidRPr="004A7758" w:rsidRDefault="0075258A" w:rsidP="002F724D">
            <w:pPr>
              <w:numPr>
                <w:ilvl w:val="0"/>
                <w:numId w:val="45"/>
              </w:numPr>
              <w:spacing w:before="100" w:beforeAutospacing="1" w:after="100" w:afterAutospacing="1" w:line="240" w:lineRule="auto"/>
              <w:rPr>
                <w:rFonts w:eastAsia="Times New Roman"/>
              </w:rPr>
            </w:pPr>
            <w:r w:rsidRPr="004A7758">
              <w:rPr>
                <w:rFonts w:eastAsia="Times New Roman"/>
              </w:rPr>
              <w:t xml:space="preserve">Open Source Community </w:t>
            </w:r>
          </w:p>
          <w:p w14:paraId="5D584D9A" w14:textId="77777777" w:rsidR="0075258A" w:rsidRPr="004A7758" w:rsidRDefault="0075258A" w:rsidP="002F724D">
            <w:pPr>
              <w:numPr>
                <w:ilvl w:val="0"/>
                <w:numId w:val="46"/>
              </w:numPr>
              <w:spacing w:before="100" w:beforeAutospacing="1" w:after="100" w:afterAutospacing="1" w:line="240" w:lineRule="auto"/>
              <w:rPr>
                <w:rFonts w:eastAsia="Times New Roman"/>
              </w:rPr>
            </w:pPr>
            <w:r w:rsidRPr="004A7758">
              <w:rPr>
                <w:rFonts w:eastAsia="Times New Roman"/>
              </w:rPr>
              <w:t xml:space="preserve">The World Health Organization (WHO) </w:t>
            </w:r>
          </w:p>
          <w:p w14:paraId="1FA5E8E2" w14:textId="77777777" w:rsidR="0075258A" w:rsidRPr="004A7758" w:rsidRDefault="0075258A" w:rsidP="002F724D">
            <w:pPr>
              <w:numPr>
                <w:ilvl w:val="0"/>
                <w:numId w:val="46"/>
              </w:numPr>
              <w:spacing w:before="100" w:beforeAutospacing="1" w:after="100" w:afterAutospacing="1" w:line="240" w:lineRule="auto"/>
              <w:rPr>
                <w:rFonts w:eastAsia="Times New Roman"/>
              </w:rPr>
            </w:pPr>
            <w:r w:rsidRPr="004A7758">
              <w:rPr>
                <w:rFonts w:eastAsia="Times New Roman"/>
              </w:rPr>
              <w:t xml:space="preserve">The Entire World Outside The US </w:t>
            </w:r>
          </w:p>
        </w:tc>
        <w:tc>
          <w:tcPr>
            <w:tcW w:w="0" w:type="auto"/>
            <w:hideMark/>
          </w:tcPr>
          <w:p w14:paraId="3AE3FB12" w14:textId="77777777" w:rsidR="0075258A" w:rsidRPr="004A7758" w:rsidRDefault="0075258A" w:rsidP="002F724D">
            <w:pPr>
              <w:numPr>
                <w:ilvl w:val="0"/>
                <w:numId w:val="47"/>
              </w:numPr>
              <w:spacing w:before="100" w:beforeAutospacing="1" w:after="100" w:afterAutospacing="1" w:line="240" w:lineRule="auto"/>
              <w:rPr>
                <w:rFonts w:eastAsia="Times New Roman"/>
              </w:rPr>
            </w:pPr>
            <w:r w:rsidRPr="004A7758">
              <w:rPr>
                <w:rFonts w:eastAsia="Times New Roman"/>
              </w:rPr>
              <w:t xml:space="preserve">Centers for Disease Control (CDC) </w:t>
            </w:r>
          </w:p>
          <w:p w14:paraId="5723BAA1" w14:textId="77777777" w:rsidR="0075258A" w:rsidRPr="004A7758" w:rsidRDefault="0075258A" w:rsidP="002F724D">
            <w:pPr>
              <w:numPr>
                <w:ilvl w:val="0"/>
                <w:numId w:val="47"/>
              </w:numPr>
              <w:spacing w:before="100" w:beforeAutospacing="1" w:after="100" w:afterAutospacing="1" w:line="240" w:lineRule="auto"/>
              <w:rPr>
                <w:rFonts w:eastAsia="Times New Roman"/>
              </w:rPr>
            </w:pPr>
            <w:r w:rsidRPr="004A7758">
              <w:rPr>
                <w:rFonts w:eastAsia="Times New Roman"/>
              </w:rPr>
              <w:t xml:space="preserve">Federally Funded Research and Development Centers (FFRDC) </w:t>
            </w:r>
          </w:p>
          <w:p w14:paraId="10BB8B35" w14:textId="77777777" w:rsidR="0075258A" w:rsidRPr="004A7758" w:rsidRDefault="0075258A" w:rsidP="002F724D">
            <w:pPr>
              <w:numPr>
                <w:ilvl w:val="0"/>
                <w:numId w:val="47"/>
              </w:numPr>
              <w:spacing w:before="100" w:beforeAutospacing="1" w:after="100" w:afterAutospacing="1" w:line="240" w:lineRule="auto"/>
              <w:rPr>
                <w:rFonts w:eastAsia="Times New Roman"/>
              </w:rPr>
            </w:pPr>
            <w:r w:rsidRPr="004A7758">
              <w:rPr>
                <w:rFonts w:eastAsia="Times New Roman"/>
              </w:rPr>
              <w:t xml:space="preserve">Department Of Defense (DOD) </w:t>
            </w:r>
          </w:p>
          <w:p w14:paraId="05D82622" w14:textId="77777777" w:rsidR="0075258A" w:rsidRPr="004A7758" w:rsidRDefault="0075258A" w:rsidP="002F724D">
            <w:pPr>
              <w:numPr>
                <w:ilvl w:val="0"/>
                <w:numId w:val="47"/>
              </w:numPr>
              <w:spacing w:before="100" w:beforeAutospacing="1" w:after="100" w:afterAutospacing="1" w:line="240" w:lineRule="auto"/>
              <w:rPr>
                <w:rFonts w:eastAsia="Times New Roman"/>
              </w:rPr>
            </w:pPr>
            <w:r w:rsidRPr="004A7758">
              <w:rPr>
                <w:rFonts w:eastAsia="Times New Roman"/>
              </w:rPr>
              <w:t xml:space="preserve">Department Of Transportation (DOT) </w:t>
            </w:r>
          </w:p>
          <w:p w14:paraId="503B8A77" w14:textId="77777777" w:rsidR="0075258A" w:rsidRPr="004A7758" w:rsidRDefault="0075258A" w:rsidP="002F724D">
            <w:pPr>
              <w:numPr>
                <w:ilvl w:val="0"/>
                <w:numId w:val="47"/>
              </w:numPr>
              <w:spacing w:before="100" w:beforeAutospacing="1" w:after="100" w:afterAutospacing="1" w:line="240" w:lineRule="auto"/>
              <w:rPr>
                <w:rFonts w:eastAsia="Times New Roman"/>
              </w:rPr>
            </w:pPr>
            <w:r w:rsidRPr="004A7758">
              <w:rPr>
                <w:rFonts w:eastAsia="Times New Roman"/>
              </w:rPr>
              <w:t xml:space="preserve">Federal Aviation Administration (FAA) </w:t>
            </w:r>
          </w:p>
          <w:p w14:paraId="173BE634" w14:textId="77777777" w:rsidR="0075258A" w:rsidRPr="004A7758" w:rsidRDefault="0075258A" w:rsidP="002F724D">
            <w:pPr>
              <w:numPr>
                <w:ilvl w:val="0"/>
                <w:numId w:val="48"/>
              </w:numPr>
              <w:spacing w:before="100" w:beforeAutospacing="1" w:after="100" w:afterAutospacing="1" w:line="240" w:lineRule="auto"/>
              <w:rPr>
                <w:rFonts w:eastAsia="Times New Roman"/>
              </w:rPr>
            </w:pPr>
            <w:r w:rsidRPr="004A7758">
              <w:rPr>
                <w:rFonts w:eastAsia="Times New Roman"/>
              </w:rPr>
              <w:t xml:space="preserve">Federal Government </w:t>
            </w:r>
          </w:p>
          <w:p w14:paraId="6FFB0CBD" w14:textId="77777777" w:rsidR="0075258A" w:rsidRPr="004A7758" w:rsidRDefault="0075258A" w:rsidP="002F724D">
            <w:pPr>
              <w:numPr>
                <w:ilvl w:val="0"/>
                <w:numId w:val="49"/>
              </w:numPr>
              <w:spacing w:before="100" w:beforeAutospacing="1" w:after="100" w:afterAutospacing="1" w:line="240" w:lineRule="auto"/>
              <w:rPr>
                <w:rFonts w:eastAsia="Times New Roman"/>
              </w:rPr>
            </w:pPr>
            <w:r w:rsidRPr="004A7758">
              <w:rPr>
                <w:rFonts w:eastAsia="Times New Roman"/>
              </w:rPr>
              <w:t xml:space="preserve">State Government </w:t>
            </w:r>
          </w:p>
          <w:p w14:paraId="0D24A32D" w14:textId="77777777" w:rsidR="0075258A" w:rsidRPr="004A7758" w:rsidRDefault="0075258A" w:rsidP="002F724D">
            <w:pPr>
              <w:numPr>
                <w:ilvl w:val="0"/>
                <w:numId w:val="49"/>
              </w:numPr>
              <w:spacing w:before="100" w:beforeAutospacing="1" w:after="100" w:afterAutospacing="1" w:line="240" w:lineRule="auto"/>
              <w:rPr>
                <w:rFonts w:eastAsia="Times New Roman"/>
              </w:rPr>
            </w:pPr>
            <w:r w:rsidRPr="004A7758">
              <w:rPr>
                <w:rFonts w:eastAsia="Times New Roman"/>
              </w:rPr>
              <w:t xml:space="preserve">Local Government </w:t>
            </w:r>
          </w:p>
          <w:p w14:paraId="5194BA35" w14:textId="77777777" w:rsidR="0075258A" w:rsidRPr="004A7758" w:rsidRDefault="0075258A" w:rsidP="002F724D">
            <w:pPr>
              <w:numPr>
                <w:ilvl w:val="0"/>
                <w:numId w:val="50"/>
              </w:numPr>
              <w:spacing w:before="100" w:beforeAutospacing="1" w:after="100" w:afterAutospacing="1" w:line="240" w:lineRule="auto"/>
              <w:rPr>
                <w:rFonts w:eastAsia="Times New Roman"/>
              </w:rPr>
            </w:pPr>
            <w:r w:rsidRPr="004A7758">
              <w:rPr>
                <w:rFonts w:eastAsia="Times New Roman"/>
              </w:rPr>
              <w:t xml:space="preserve">Democrats </w:t>
            </w:r>
          </w:p>
          <w:p w14:paraId="51B85A52" w14:textId="77777777" w:rsidR="0075258A" w:rsidRPr="004A7758" w:rsidRDefault="0075258A" w:rsidP="002F724D">
            <w:pPr>
              <w:numPr>
                <w:ilvl w:val="0"/>
                <w:numId w:val="50"/>
              </w:numPr>
              <w:spacing w:before="100" w:beforeAutospacing="1" w:after="100" w:afterAutospacing="1" w:line="240" w:lineRule="auto"/>
              <w:rPr>
                <w:rFonts w:eastAsia="Times New Roman"/>
              </w:rPr>
            </w:pPr>
            <w:r w:rsidRPr="004A7758">
              <w:rPr>
                <w:rFonts w:eastAsia="Times New Roman"/>
              </w:rPr>
              <w:t xml:space="preserve">Independents </w:t>
            </w:r>
          </w:p>
          <w:p w14:paraId="286DD82D" w14:textId="77777777" w:rsidR="0075258A" w:rsidRPr="004A7758" w:rsidRDefault="0075258A" w:rsidP="002F724D">
            <w:pPr>
              <w:numPr>
                <w:ilvl w:val="0"/>
                <w:numId w:val="50"/>
              </w:numPr>
              <w:spacing w:before="100" w:beforeAutospacing="1" w:after="100" w:afterAutospacing="1" w:line="240" w:lineRule="auto"/>
              <w:rPr>
                <w:rFonts w:eastAsia="Times New Roman"/>
              </w:rPr>
            </w:pPr>
            <w:r w:rsidRPr="004A7758">
              <w:rPr>
                <w:rFonts w:eastAsia="Times New Roman"/>
              </w:rPr>
              <w:t xml:space="preserve">Republicans </w:t>
            </w:r>
          </w:p>
        </w:tc>
      </w:tr>
    </w:tbl>
    <w:p w14:paraId="7A761EB9" w14:textId="687114F3" w:rsidR="001A6E8D" w:rsidRDefault="001A6E8D" w:rsidP="001A6E8D"/>
    <w:p w14:paraId="365664A8" w14:textId="77777777" w:rsidR="001A6E8D" w:rsidRDefault="001A6E8D" w:rsidP="001A6E8D">
      <w:pPr>
        <w:pStyle w:val="Heading1"/>
      </w:pPr>
      <w:bookmarkStart w:id="37" w:name="_Toc65656667"/>
      <w:r>
        <w:t>Virus Defense System</w:t>
      </w:r>
      <w:bookmarkEnd w:id="37"/>
      <w:r>
        <w:t xml:space="preserve"> </w:t>
      </w:r>
    </w:p>
    <w:p w14:paraId="2B604598" w14:textId="77777777" w:rsidR="001A6E8D" w:rsidRDefault="001A6E8D" w:rsidP="001A6E8D">
      <w:pPr>
        <w:pStyle w:val="NormalWeb"/>
      </w:pPr>
      <w:r>
        <w:t xml:space="preserve">The purpose of a defense system is to defend against a threat. There are many defense systems in our society like Air Defense and Missile Defense systems. These systems were developed and matured after World War II. They rely heavily on systems engineering practices because of their complexity and potential massive loss of life should something go wrong. There are other defense systems, some are consciously developed and maintained and some just naturally evolve and exist as part of the civilization. Home security systems are an example of a simple defense system to defend against the threat of a home intruder and computer communications firewalls defend against computer viruses. </w:t>
      </w:r>
    </w:p>
    <w:p w14:paraId="275A936A" w14:textId="77777777" w:rsidR="001A6E8D" w:rsidRDefault="001A6E8D" w:rsidP="001A6E8D">
      <w:pPr>
        <w:pStyle w:val="NormalWeb"/>
      </w:pPr>
      <w:r>
        <w:t xml:space="preserve">The threat in this case is a virus or other unknown contagion. The question then is do we have a Virus and or Contagion Defense System. The short answer is yes. It was consciously developed and matured through the decades. It is currently part of what we know as the Centers For Disease Control (CDC). </w:t>
      </w:r>
    </w:p>
    <w:p w14:paraId="58D61004" w14:textId="77777777" w:rsidR="001A6E8D" w:rsidRDefault="001A6E8D" w:rsidP="001A6E8D">
      <w:pPr>
        <w:pStyle w:val="NormalWeb"/>
      </w:pPr>
      <w:r>
        <w:t xml:space="preserve">After World War II the US policy and tone was set by a major analysis that was requested by President Roosevelt  called Science the Endless Frontier. This analysis identified many areas for the US Federal Government to address and many equate it with the founding of the National Science Foundation. However, its reach was far and wide and it can be easily pointed to as why the modern CDC exists. The CDC roots go back to the Office of National Defense Malaria Control Activities (1942). Its evolution goes from the Office of Malaria Control in War Areas (1942–46), Communicable Disease Center (1946–67), National Communicable Disease Center (1967–70), Center for Disease Control (1970–80), and currently Centers for Disease Control (1980–92). The US took the domestic and international lead role in the international Contagion Defense System beginning in 1942. These are some of the key CDC events representing their activities and role: </w:t>
      </w:r>
    </w:p>
    <w:p w14:paraId="2731405F" w14:textId="77777777" w:rsidR="001A6E8D" w:rsidRDefault="001A6E8D" w:rsidP="001A6E8D">
      <w:pPr>
        <w:pStyle w:val="NormalWeb"/>
      </w:pPr>
      <w:r>
        <w:rPr>
          <w:b/>
          <w:bCs/>
          <w:u w:val="single"/>
        </w:rPr>
        <w:t>1940s</w:t>
      </w:r>
      <w:r>
        <w:t xml:space="preserve"> </w:t>
      </w:r>
    </w:p>
    <w:p w14:paraId="277F4AF7" w14:textId="77777777" w:rsidR="001A6E8D" w:rsidRPr="00260C2E" w:rsidRDefault="001A6E8D" w:rsidP="00692654">
      <w:pPr>
        <w:numPr>
          <w:ilvl w:val="0"/>
          <w:numId w:val="131"/>
        </w:numPr>
        <w:spacing w:before="100" w:beforeAutospacing="1" w:after="100" w:afterAutospacing="1" w:line="240" w:lineRule="auto"/>
        <w:rPr>
          <w:rFonts w:eastAsia="Times New Roman"/>
        </w:rPr>
      </w:pPr>
      <w:r w:rsidRPr="00260C2E">
        <w:rPr>
          <w:rFonts w:eastAsia="Times New Roman"/>
          <w:b/>
          <w:bCs/>
        </w:rPr>
        <w:t>1942 – Office of National Defense Malaria Control Activities</w:t>
      </w:r>
      <w:r>
        <w:rPr>
          <w:rFonts w:eastAsia="Times New Roman"/>
          <w:b/>
          <w:bCs/>
        </w:rPr>
        <w:t>.</w:t>
      </w:r>
      <w:r w:rsidRPr="00260C2E">
        <w:rPr>
          <w:rFonts w:eastAsia="Times New Roman"/>
          <w:b/>
          <w:bCs/>
        </w:rPr>
        <w:t xml:space="preserve"> </w:t>
      </w:r>
    </w:p>
    <w:p w14:paraId="596BA006" w14:textId="77777777" w:rsidR="001A6E8D" w:rsidRDefault="001A6E8D" w:rsidP="00692654">
      <w:pPr>
        <w:numPr>
          <w:ilvl w:val="0"/>
          <w:numId w:val="131"/>
        </w:numPr>
        <w:spacing w:before="100" w:beforeAutospacing="1" w:after="100" w:afterAutospacing="1" w:line="240" w:lineRule="auto"/>
      </w:pPr>
      <w:r>
        <w:t xml:space="preserve">1946 – The Communicable Disease Center is organized in Atlanta, Georgia. </w:t>
      </w:r>
    </w:p>
    <w:p w14:paraId="10E6EC29" w14:textId="77777777" w:rsidR="001A6E8D" w:rsidRDefault="001A6E8D" w:rsidP="00692654">
      <w:pPr>
        <w:numPr>
          <w:ilvl w:val="0"/>
          <w:numId w:val="131"/>
        </w:numPr>
        <w:spacing w:before="100" w:beforeAutospacing="1" w:after="100" w:afterAutospacing="1" w:line="240" w:lineRule="auto"/>
      </w:pPr>
      <w:r>
        <w:t xml:space="preserve">1948 – CDC gained worldwide recognition for the quality and quantity of its contributions to the taxonomy of the Enterobacteriaceae. </w:t>
      </w:r>
    </w:p>
    <w:p w14:paraId="05FE9C8B" w14:textId="77777777" w:rsidR="001A6E8D" w:rsidRDefault="001A6E8D" w:rsidP="00692654">
      <w:pPr>
        <w:numPr>
          <w:ilvl w:val="0"/>
          <w:numId w:val="131"/>
        </w:numPr>
        <w:spacing w:before="100" w:beforeAutospacing="1" w:after="100" w:afterAutospacing="1" w:line="240" w:lineRule="auto"/>
      </w:pPr>
      <w:r>
        <w:rPr>
          <w:b/>
          <w:bCs/>
        </w:rPr>
        <w:t>1949 – CDC Initiated programs to fight biological warfare, an exotic new threat to health.</w:t>
      </w:r>
      <w:r>
        <w:t xml:space="preserve"> </w:t>
      </w:r>
    </w:p>
    <w:p w14:paraId="13C82417" w14:textId="77777777" w:rsidR="001A6E8D" w:rsidRDefault="001A6E8D" w:rsidP="001A6E8D">
      <w:pPr>
        <w:pStyle w:val="NormalWeb"/>
      </w:pPr>
      <w:r>
        <w:rPr>
          <w:b/>
          <w:bCs/>
          <w:u w:val="single"/>
        </w:rPr>
        <w:t>1950s</w:t>
      </w:r>
      <w:r>
        <w:t xml:space="preserve"> </w:t>
      </w:r>
    </w:p>
    <w:p w14:paraId="001D448D" w14:textId="77777777" w:rsidR="001A6E8D" w:rsidRDefault="001A6E8D" w:rsidP="00692654">
      <w:pPr>
        <w:numPr>
          <w:ilvl w:val="0"/>
          <w:numId w:val="132"/>
        </w:numPr>
        <w:spacing w:before="100" w:beforeAutospacing="1" w:after="100" w:afterAutospacing="1" w:line="240" w:lineRule="auto"/>
      </w:pPr>
      <w:r>
        <w:t xml:space="preserve">1950 – Conducted the first investigation of an epidemic of polio in Paulding County, Ohio. </w:t>
      </w:r>
    </w:p>
    <w:p w14:paraId="7DDB7F8E" w14:textId="77777777" w:rsidR="001A6E8D" w:rsidRDefault="001A6E8D" w:rsidP="00692654">
      <w:pPr>
        <w:numPr>
          <w:ilvl w:val="0"/>
          <w:numId w:val="132"/>
        </w:numPr>
        <w:spacing w:before="100" w:beforeAutospacing="1" w:after="100" w:afterAutospacing="1" w:line="240" w:lineRule="auto"/>
      </w:pPr>
      <w:r>
        <w:t xml:space="preserve">1951 – The Epidemic Intelligence Service was established to help protect against biological warfare and manmade epidemics. </w:t>
      </w:r>
    </w:p>
    <w:p w14:paraId="68B95C7A" w14:textId="77777777" w:rsidR="001A6E8D" w:rsidRDefault="001A6E8D" w:rsidP="00692654">
      <w:pPr>
        <w:numPr>
          <w:ilvl w:val="0"/>
          <w:numId w:val="132"/>
        </w:numPr>
        <w:spacing w:before="100" w:beforeAutospacing="1" w:after="100" w:afterAutospacing="1" w:line="240" w:lineRule="auto"/>
      </w:pPr>
      <w:r>
        <w:rPr>
          <w:b/>
          <w:bCs/>
        </w:rPr>
        <w:t>1952 – Reported it is ready to combat possible biological warfare.</w:t>
      </w:r>
      <w:r>
        <w:t xml:space="preserve"> </w:t>
      </w:r>
    </w:p>
    <w:p w14:paraId="2A1DA025" w14:textId="77777777" w:rsidR="001A6E8D" w:rsidRDefault="001A6E8D" w:rsidP="00692654">
      <w:pPr>
        <w:numPr>
          <w:ilvl w:val="0"/>
          <w:numId w:val="132"/>
        </w:numPr>
        <w:spacing w:before="100" w:beforeAutospacing="1" w:after="100" w:afterAutospacing="1" w:line="240" w:lineRule="auto"/>
      </w:pPr>
      <w:r>
        <w:t xml:space="preserve">1953 – CDC reported first case of rabies in a bat. </w:t>
      </w:r>
    </w:p>
    <w:p w14:paraId="4D956D87" w14:textId="77777777" w:rsidR="001A6E8D" w:rsidRDefault="001A6E8D" w:rsidP="00692654">
      <w:pPr>
        <w:numPr>
          <w:ilvl w:val="0"/>
          <w:numId w:val="132"/>
        </w:numPr>
        <w:spacing w:before="100" w:beforeAutospacing="1" w:after="100" w:afterAutospacing="1" w:line="240" w:lineRule="auto"/>
      </w:pPr>
      <w:r>
        <w:t xml:space="preserve">1955 – CDC established the Polio Surveillance Program. </w:t>
      </w:r>
    </w:p>
    <w:p w14:paraId="7897B5D2" w14:textId="77777777" w:rsidR="001A6E8D" w:rsidRDefault="001A6E8D" w:rsidP="00692654">
      <w:pPr>
        <w:numPr>
          <w:ilvl w:val="0"/>
          <w:numId w:val="132"/>
        </w:numPr>
        <w:spacing w:before="100" w:beforeAutospacing="1" w:after="100" w:afterAutospacing="1" w:line="240" w:lineRule="auto"/>
      </w:pPr>
      <w:r>
        <w:t xml:space="preserve">1956 – Found the first practical use for the fluorescent technique to identify pathogens that might be used in biological warfare (Dr. William Cherry). </w:t>
      </w:r>
    </w:p>
    <w:p w14:paraId="6F273B10" w14:textId="77777777" w:rsidR="001A6E8D" w:rsidRDefault="001A6E8D" w:rsidP="00692654">
      <w:pPr>
        <w:numPr>
          <w:ilvl w:val="0"/>
          <w:numId w:val="132"/>
        </w:numPr>
        <w:spacing w:before="100" w:beforeAutospacing="1" w:after="100" w:afterAutospacing="1" w:line="240" w:lineRule="auto"/>
      </w:pPr>
      <w:r>
        <w:t xml:space="preserve">1957 – National guidelines for influenza vaccine were developed. </w:t>
      </w:r>
    </w:p>
    <w:p w14:paraId="4F11C5BB" w14:textId="77777777" w:rsidR="001A6E8D" w:rsidRDefault="001A6E8D" w:rsidP="00692654">
      <w:pPr>
        <w:numPr>
          <w:ilvl w:val="0"/>
          <w:numId w:val="132"/>
        </w:numPr>
        <w:spacing w:before="100" w:beforeAutospacing="1" w:after="100" w:afterAutospacing="1" w:line="240" w:lineRule="auto"/>
      </w:pPr>
      <w:r>
        <w:rPr>
          <w:b/>
          <w:bCs/>
        </w:rPr>
        <w:t>1958 – CDC team traveled overseas, for the first time, to Southeast Asia to respond to an epidemic of cholera and smallpox.</w:t>
      </w:r>
      <w:r>
        <w:t xml:space="preserve"> </w:t>
      </w:r>
    </w:p>
    <w:p w14:paraId="77DB6694" w14:textId="77777777" w:rsidR="001A6E8D" w:rsidRDefault="001A6E8D" w:rsidP="00692654">
      <w:pPr>
        <w:numPr>
          <w:ilvl w:val="0"/>
          <w:numId w:val="132"/>
        </w:numPr>
        <w:spacing w:before="100" w:beforeAutospacing="1" w:after="100" w:afterAutospacing="1" w:line="240" w:lineRule="auto"/>
      </w:pPr>
      <w:r>
        <w:t xml:space="preserve">1959 – CDC developed the fluorescent antibody test for rabies, first used in a field trial with 100 percent accuracy (Dr. Robert Kissling). </w:t>
      </w:r>
    </w:p>
    <w:p w14:paraId="36FB3F31" w14:textId="77777777" w:rsidR="001A6E8D" w:rsidRDefault="001A6E8D" w:rsidP="001A6E8D">
      <w:pPr>
        <w:pStyle w:val="NormalWeb"/>
      </w:pPr>
      <w:r>
        <w:rPr>
          <w:b/>
          <w:bCs/>
          <w:u w:val="single"/>
        </w:rPr>
        <w:t>1960s</w:t>
      </w:r>
      <w:r>
        <w:t xml:space="preserve"> </w:t>
      </w:r>
    </w:p>
    <w:p w14:paraId="5FB4055A" w14:textId="77777777" w:rsidR="001A6E8D" w:rsidRDefault="001A6E8D" w:rsidP="00692654">
      <w:pPr>
        <w:numPr>
          <w:ilvl w:val="0"/>
          <w:numId w:val="133"/>
        </w:numPr>
        <w:spacing w:before="100" w:beforeAutospacing="1" w:after="100" w:afterAutospacing="1" w:line="240" w:lineRule="auto"/>
      </w:pPr>
      <w:r>
        <w:t xml:space="preserve">1960 – The Tuberculosis Program moved from the Public Health Service to CDC. </w:t>
      </w:r>
    </w:p>
    <w:p w14:paraId="183E43A3" w14:textId="77777777" w:rsidR="001A6E8D" w:rsidRDefault="001A6E8D" w:rsidP="00692654">
      <w:pPr>
        <w:numPr>
          <w:ilvl w:val="0"/>
          <w:numId w:val="133"/>
        </w:numPr>
        <w:spacing w:before="100" w:beforeAutospacing="1" w:after="100" w:afterAutospacing="1" w:line="240" w:lineRule="auto"/>
      </w:pPr>
      <w:r>
        <w:t xml:space="preserve">1961 – CDC took over publication of Morbidity and Mortality Weekly Report (MMWR). </w:t>
      </w:r>
    </w:p>
    <w:p w14:paraId="27B573F2" w14:textId="77777777" w:rsidR="001A6E8D" w:rsidRDefault="001A6E8D" w:rsidP="00692654">
      <w:pPr>
        <w:numPr>
          <w:ilvl w:val="0"/>
          <w:numId w:val="133"/>
        </w:numPr>
        <w:spacing w:before="100" w:beforeAutospacing="1" w:after="100" w:afterAutospacing="1" w:line="240" w:lineRule="auto"/>
      </w:pPr>
      <w:r>
        <w:t xml:space="preserve">1962 – CDC played a key role in one of the greatest triumphs of public health: the eradication of smallpox. </w:t>
      </w:r>
    </w:p>
    <w:p w14:paraId="772DD970" w14:textId="77777777" w:rsidR="001A6E8D" w:rsidRDefault="001A6E8D" w:rsidP="00692654">
      <w:pPr>
        <w:numPr>
          <w:ilvl w:val="0"/>
          <w:numId w:val="133"/>
        </w:numPr>
        <w:spacing w:before="100" w:beforeAutospacing="1" w:after="100" w:afterAutospacing="1" w:line="240" w:lineRule="auto"/>
      </w:pPr>
      <w:r>
        <w:t xml:space="preserve">1963 – CDC tested the newly developed jet injector vaccine for smallpox. </w:t>
      </w:r>
    </w:p>
    <w:p w14:paraId="34FB8550" w14:textId="77777777" w:rsidR="001A6E8D" w:rsidRDefault="001A6E8D" w:rsidP="00692654">
      <w:pPr>
        <w:numPr>
          <w:ilvl w:val="0"/>
          <w:numId w:val="133"/>
        </w:numPr>
        <w:spacing w:before="100" w:beforeAutospacing="1" w:after="100" w:afterAutospacing="1" w:line="240" w:lineRule="auto"/>
      </w:pPr>
      <w:r>
        <w:t xml:space="preserve">1964 – CDC linked smoking to lung cancer. </w:t>
      </w:r>
    </w:p>
    <w:p w14:paraId="30362FFF" w14:textId="77777777" w:rsidR="001A6E8D" w:rsidRDefault="001A6E8D" w:rsidP="00692654">
      <w:pPr>
        <w:numPr>
          <w:ilvl w:val="0"/>
          <w:numId w:val="133"/>
        </w:numPr>
        <w:spacing w:before="100" w:beforeAutospacing="1" w:after="100" w:afterAutospacing="1" w:line="240" w:lineRule="auto"/>
      </w:pPr>
      <w:r>
        <w:rPr>
          <w:b/>
          <w:bCs/>
        </w:rPr>
        <w:t>1965 – New surveillance systems added to the original National Surveillance Program of 1952 included measles, shigellosis, tetanus, and trichinosis.</w:t>
      </w:r>
      <w:r>
        <w:t xml:space="preserve"> </w:t>
      </w:r>
    </w:p>
    <w:p w14:paraId="29DC0CA0" w14:textId="77777777" w:rsidR="001A6E8D" w:rsidRDefault="001A6E8D" w:rsidP="00692654">
      <w:pPr>
        <w:numPr>
          <w:ilvl w:val="0"/>
          <w:numId w:val="133"/>
        </w:numPr>
        <w:spacing w:before="100" w:beforeAutospacing="1" w:after="100" w:afterAutospacing="1" w:line="240" w:lineRule="auto"/>
      </w:pPr>
      <w:r>
        <w:t xml:space="preserve">1966 – CDC announced a national measles eradication campaign at the American Public Health Association meeting. </w:t>
      </w:r>
    </w:p>
    <w:p w14:paraId="79DD186F" w14:textId="77777777" w:rsidR="001A6E8D" w:rsidRDefault="001A6E8D" w:rsidP="00692654">
      <w:pPr>
        <w:numPr>
          <w:ilvl w:val="0"/>
          <w:numId w:val="133"/>
        </w:numPr>
        <w:spacing w:before="100" w:beforeAutospacing="1" w:after="100" w:afterAutospacing="1" w:line="240" w:lineRule="auto"/>
      </w:pPr>
      <w:r>
        <w:t xml:space="preserve">1967 – The Foreign Quarantine Service, one of the oldest and most prestigious units of the Public Health Service, joined CDC. </w:t>
      </w:r>
    </w:p>
    <w:p w14:paraId="31FF5103" w14:textId="77777777" w:rsidR="001A6E8D" w:rsidRDefault="001A6E8D" w:rsidP="00692654">
      <w:pPr>
        <w:numPr>
          <w:ilvl w:val="0"/>
          <w:numId w:val="133"/>
        </w:numPr>
        <w:spacing w:before="100" w:beforeAutospacing="1" w:after="100" w:afterAutospacing="1" w:line="240" w:lineRule="auto"/>
      </w:pPr>
      <w:r>
        <w:t xml:space="preserve">1968 – CDC investigated an unidentified, highly infectious respiratory disease in Pontiac, Michigan, later identified as Legionellosis (also known by its two forms, Legionnaires' disease and Pontiac fever). </w:t>
      </w:r>
    </w:p>
    <w:p w14:paraId="2AD3AF24" w14:textId="77777777" w:rsidR="001A6E8D" w:rsidRDefault="001A6E8D" w:rsidP="00692654">
      <w:pPr>
        <w:numPr>
          <w:ilvl w:val="0"/>
          <w:numId w:val="133"/>
        </w:numPr>
        <w:spacing w:before="100" w:beforeAutospacing="1" w:after="100" w:afterAutospacing="1" w:line="240" w:lineRule="auto"/>
      </w:pPr>
      <w:r>
        <w:t xml:space="preserve">1969 – CDC constructed a "biocontainment lab" to protect scientists while they work with deadly and infectious pathogens. </w:t>
      </w:r>
    </w:p>
    <w:p w14:paraId="15F2C3C2" w14:textId="77777777" w:rsidR="001A6E8D" w:rsidRDefault="001A6E8D" w:rsidP="001A6E8D">
      <w:pPr>
        <w:pStyle w:val="NormalWeb"/>
      </w:pPr>
      <w:r>
        <w:rPr>
          <w:b/>
          <w:bCs/>
          <w:u w:val="single"/>
        </w:rPr>
        <w:t>1970s</w:t>
      </w:r>
      <w:r>
        <w:t xml:space="preserve"> </w:t>
      </w:r>
    </w:p>
    <w:p w14:paraId="1D4CAE7D" w14:textId="77777777" w:rsidR="001A6E8D" w:rsidRDefault="001A6E8D" w:rsidP="00692654">
      <w:pPr>
        <w:numPr>
          <w:ilvl w:val="0"/>
          <w:numId w:val="134"/>
        </w:numPr>
        <w:spacing w:before="100" w:beforeAutospacing="1" w:after="100" w:afterAutospacing="1" w:line="240" w:lineRule="auto"/>
      </w:pPr>
      <w:r>
        <w:t xml:space="preserve">1971 – The National Center for Health Statistics conducted the first National Health and Nutrition Examination Survey, taking a snapshot of the health status of Americans. </w:t>
      </w:r>
    </w:p>
    <w:p w14:paraId="21CEB00D" w14:textId="77777777" w:rsidR="001A6E8D" w:rsidRDefault="001A6E8D" w:rsidP="00692654">
      <w:pPr>
        <w:numPr>
          <w:ilvl w:val="0"/>
          <w:numId w:val="134"/>
        </w:numPr>
        <w:spacing w:before="100" w:beforeAutospacing="1" w:after="100" w:afterAutospacing="1" w:line="240" w:lineRule="auto"/>
      </w:pPr>
      <w:r>
        <w:t xml:space="preserve">1973 – Morbidity and Mortality Weekly Report (MMWR) reported that emissions of lead in residential areas constitute a public health threat, contrary to popular assumption at the time. </w:t>
      </w:r>
    </w:p>
    <w:p w14:paraId="1144B6DF" w14:textId="77777777" w:rsidR="001A6E8D" w:rsidRDefault="001A6E8D" w:rsidP="00692654">
      <w:pPr>
        <w:numPr>
          <w:ilvl w:val="0"/>
          <w:numId w:val="134"/>
        </w:numPr>
        <w:spacing w:before="100" w:beforeAutospacing="1" w:after="100" w:afterAutospacing="1" w:line="240" w:lineRule="auto"/>
      </w:pPr>
      <w:r>
        <w:t xml:space="preserve">1975 – The last victim of variola major smallpox, the more severe form of the disease, was reported. </w:t>
      </w:r>
    </w:p>
    <w:p w14:paraId="14283BD1" w14:textId="77777777" w:rsidR="001A6E8D" w:rsidRDefault="001A6E8D" w:rsidP="00692654">
      <w:pPr>
        <w:numPr>
          <w:ilvl w:val="0"/>
          <w:numId w:val="134"/>
        </w:numPr>
        <w:spacing w:before="100" w:beforeAutospacing="1" w:after="100" w:afterAutospacing="1" w:line="240" w:lineRule="auto"/>
      </w:pPr>
      <w:r>
        <w:rPr>
          <w:b/>
          <w:bCs/>
        </w:rPr>
        <w:t>1976 – CDC investigated two outbreaks of a previously unknown deadly hemorrhagic fever, later known as Ebola, in Zaire and Sudan.</w:t>
      </w:r>
      <w:r>
        <w:t xml:space="preserve"> </w:t>
      </w:r>
    </w:p>
    <w:p w14:paraId="668B7A3E" w14:textId="77777777" w:rsidR="001A6E8D" w:rsidRDefault="001A6E8D" w:rsidP="00692654">
      <w:pPr>
        <w:numPr>
          <w:ilvl w:val="0"/>
          <w:numId w:val="134"/>
        </w:numPr>
        <w:spacing w:before="100" w:beforeAutospacing="1" w:after="100" w:afterAutospacing="1" w:line="240" w:lineRule="auto"/>
      </w:pPr>
      <w:r>
        <w:t xml:space="preserve">1977 – Global eradication of smallpox was achieved. </w:t>
      </w:r>
    </w:p>
    <w:p w14:paraId="0FDD9B01" w14:textId="77777777" w:rsidR="001A6E8D" w:rsidRDefault="001A6E8D" w:rsidP="00692654">
      <w:pPr>
        <w:numPr>
          <w:ilvl w:val="0"/>
          <w:numId w:val="134"/>
        </w:numPr>
        <w:spacing w:before="100" w:beforeAutospacing="1" w:after="100" w:afterAutospacing="1" w:line="240" w:lineRule="auto"/>
      </w:pPr>
      <w:r>
        <w:t xml:space="preserve">1978 – Alcorn County, Mississippi, reported cases of the first outbreak of tuberculosis resistance to previously effective drugs. </w:t>
      </w:r>
    </w:p>
    <w:p w14:paraId="43904037" w14:textId="77777777" w:rsidR="001A6E8D" w:rsidRDefault="001A6E8D" w:rsidP="001A6E8D">
      <w:pPr>
        <w:pStyle w:val="NormalWeb"/>
      </w:pPr>
      <w:r>
        <w:rPr>
          <w:b/>
          <w:bCs/>
          <w:u w:val="single"/>
        </w:rPr>
        <w:t>1980s</w:t>
      </w:r>
      <w:r>
        <w:t xml:space="preserve"> </w:t>
      </w:r>
    </w:p>
    <w:p w14:paraId="0FFC696E" w14:textId="77777777" w:rsidR="001A6E8D" w:rsidRDefault="001A6E8D" w:rsidP="00692654">
      <w:pPr>
        <w:numPr>
          <w:ilvl w:val="0"/>
          <w:numId w:val="135"/>
        </w:numPr>
        <w:spacing w:before="100" w:beforeAutospacing="1" w:after="100" w:afterAutospacing="1" w:line="240" w:lineRule="auto"/>
      </w:pPr>
      <w:r>
        <w:t xml:space="preserve">1980 – Morbidity and Mortality Weekly Report published the first report on the newly recognized toxic shock syndrome, an illness associated with tampon use. </w:t>
      </w:r>
    </w:p>
    <w:p w14:paraId="61656691" w14:textId="77777777" w:rsidR="001A6E8D" w:rsidRDefault="001A6E8D" w:rsidP="00692654">
      <w:pPr>
        <w:numPr>
          <w:ilvl w:val="0"/>
          <w:numId w:val="135"/>
        </w:numPr>
        <w:spacing w:before="100" w:beforeAutospacing="1" w:after="100" w:afterAutospacing="1" w:line="240" w:lineRule="auto"/>
      </w:pPr>
      <w:r>
        <w:t xml:space="preserve">1981 – The first diagnosis of the fatal disease later known as AIDS was described in the June 5, 1981, issue of MMWR. </w:t>
      </w:r>
    </w:p>
    <w:p w14:paraId="0A1CBF11" w14:textId="77777777" w:rsidR="001A6E8D" w:rsidRDefault="001A6E8D" w:rsidP="00692654">
      <w:pPr>
        <w:numPr>
          <w:ilvl w:val="0"/>
          <w:numId w:val="135"/>
        </w:numPr>
        <w:spacing w:before="100" w:beforeAutospacing="1" w:after="100" w:afterAutospacing="1" w:line="240" w:lineRule="auto"/>
      </w:pPr>
      <w:r>
        <w:t xml:space="preserve">1982 – Advised of the possible risk of Reye syndrome associated with the use of aspirin by children with chickenpox and flu-like symptoms. </w:t>
      </w:r>
    </w:p>
    <w:p w14:paraId="0BDAA25B" w14:textId="77777777" w:rsidR="001A6E8D" w:rsidRDefault="001A6E8D" w:rsidP="00692654">
      <w:pPr>
        <w:numPr>
          <w:ilvl w:val="0"/>
          <w:numId w:val="135"/>
        </w:numPr>
        <w:spacing w:before="100" w:beforeAutospacing="1" w:after="100" w:afterAutospacing="1" w:line="240" w:lineRule="auto"/>
      </w:pPr>
      <w:r>
        <w:t xml:space="preserve">1984 – CDC studied Vietnam veterans who were exposed to Agent Orange during combat and later fathered babies; no increased risk of birth defects was found. </w:t>
      </w:r>
    </w:p>
    <w:p w14:paraId="5D9332DB" w14:textId="77777777" w:rsidR="001A6E8D" w:rsidRDefault="001A6E8D" w:rsidP="00692654">
      <w:pPr>
        <w:numPr>
          <w:ilvl w:val="0"/>
          <w:numId w:val="135"/>
        </w:numPr>
        <w:spacing w:before="100" w:beforeAutospacing="1" w:after="100" w:afterAutospacing="1" w:line="240" w:lineRule="auto"/>
      </w:pPr>
      <w:r>
        <w:t xml:space="preserve">1988 – CDC established the National Center for Chronic Disease Prevention and Health Promotion. </w:t>
      </w:r>
    </w:p>
    <w:p w14:paraId="7312E56E" w14:textId="77777777" w:rsidR="001A6E8D" w:rsidRDefault="001A6E8D" w:rsidP="001A6E8D">
      <w:pPr>
        <w:pStyle w:val="NormalWeb"/>
      </w:pPr>
      <w:r>
        <w:rPr>
          <w:b/>
          <w:bCs/>
          <w:u w:val="single"/>
        </w:rPr>
        <w:t>1990s</w:t>
      </w:r>
      <w:r>
        <w:t xml:space="preserve"> </w:t>
      </w:r>
    </w:p>
    <w:p w14:paraId="36F8A00D" w14:textId="77777777" w:rsidR="001A6E8D" w:rsidRDefault="001A6E8D" w:rsidP="00692654">
      <w:pPr>
        <w:numPr>
          <w:ilvl w:val="0"/>
          <w:numId w:val="136"/>
        </w:numPr>
        <w:spacing w:before="100" w:beforeAutospacing="1" w:after="100" w:afterAutospacing="1" w:line="240" w:lineRule="auto"/>
      </w:pPr>
      <w:r>
        <w:t xml:space="preserve">1990 – CDC reported the possible transmission of HIV from a dentist to a patient in Florida during an invasive procedure. </w:t>
      </w:r>
    </w:p>
    <w:p w14:paraId="7B20EC8F" w14:textId="77777777" w:rsidR="001A6E8D" w:rsidRDefault="001A6E8D" w:rsidP="00692654">
      <w:pPr>
        <w:numPr>
          <w:ilvl w:val="0"/>
          <w:numId w:val="136"/>
        </w:numPr>
        <w:spacing w:before="100" w:beforeAutospacing="1" w:after="100" w:afterAutospacing="1" w:line="240" w:lineRule="auto"/>
      </w:pPr>
      <w:r>
        <w:t xml:space="preserve">1992 – The National Academy of Sciences reported on a dangerous new phenomenon: the emergence of new and virulent diseases that are resistant to antibiotics. </w:t>
      </w:r>
    </w:p>
    <w:p w14:paraId="392021FC" w14:textId="77777777" w:rsidR="001A6E8D" w:rsidRDefault="001A6E8D" w:rsidP="00692654">
      <w:pPr>
        <w:numPr>
          <w:ilvl w:val="0"/>
          <w:numId w:val="136"/>
        </w:numPr>
        <w:spacing w:before="100" w:beforeAutospacing="1" w:after="100" w:afterAutospacing="1" w:line="240" w:lineRule="auto"/>
      </w:pPr>
      <w:r>
        <w:t xml:space="preserve">1996 – CDC, in partnership with the International Society for Travel Medicine, initiated the GeoSentinel surveillance network to improve travel medicine. </w:t>
      </w:r>
    </w:p>
    <w:p w14:paraId="20C49A17" w14:textId="77777777" w:rsidR="001A6E8D" w:rsidRDefault="001A6E8D" w:rsidP="00692654">
      <w:pPr>
        <w:numPr>
          <w:ilvl w:val="0"/>
          <w:numId w:val="136"/>
        </w:numPr>
        <w:spacing w:before="100" w:beforeAutospacing="1" w:after="100" w:afterAutospacing="1" w:line="240" w:lineRule="auto"/>
      </w:pPr>
      <w:r>
        <w:t xml:space="preserve">1999 – CDC's Laboratory Response Network was established. </w:t>
      </w:r>
    </w:p>
    <w:p w14:paraId="31581A28" w14:textId="77777777" w:rsidR="001A6E8D" w:rsidRDefault="001A6E8D" w:rsidP="001A6E8D">
      <w:pPr>
        <w:pStyle w:val="NormalWeb"/>
      </w:pPr>
      <w:r>
        <w:rPr>
          <w:b/>
          <w:bCs/>
          <w:u w:val="single"/>
        </w:rPr>
        <w:t>2000s</w:t>
      </w:r>
      <w:r>
        <w:t xml:space="preserve"> </w:t>
      </w:r>
    </w:p>
    <w:p w14:paraId="1BF0340B" w14:textId="77777777" w:rsidR="001A6E8D" w:rsidRDefault="001A6E8D" w:rsidP="00692654">
      <w:pPr>
        <w:numPr>
          <w:ilvl w:val="0"/>
          <w:numId w:val="137"/>
        </w:numPr>
        <w:spacing w:before="100" w:beforeAutospacing="1" w:after="100" w:afterAutospacing="1" w:line="240" w:lineRule="auto"/>
      </w:pPr>
      <w:r>
        <w:t xml:space="preserve">2000 – CDC identified an outbreak of HIV-related tuberculosis among young transgender people in New York and Boston. </w:t>
      </w:r>
    </w:p>
    <w:p w14:paraId="690956B8" w14:textId="77777777" w:rsidR="001A6E8D" w:rsidRDefault="001A6E8D" w:rsidP="00692654">
      <w:pPr>
        <w:numPr>
          <w:ilvl w:val="0"/>
          <w:numId w:val="137"/>
        </w:numPr>
        <w:spacing w:before="100" w:beforeAutospacing="1" w:after="100" w:afterAutospacing="1" w:line="240" w:lineRule="auto"/>
      </w:pPr>
      <w:r>
        <w:rPr>
          <w:b/>
          <w:bCs/>
        </w:rPr>
        <w:t>2001 – CDC learned of the first of the 2001 anthrax attacks.</w:t>
      </w:r>
      <w:r>
        <w:t xml:space="preserve"> </w:t>
      </w:r>
    </w:p>
    <w:p w14:paraId="2650D10C" w14:textId="77777777" w:rsidR="001A6E8D" w:rsidRDefault="001A6E8D" w:rsidP="00692654">
      <w:pPr>
        <w:numPr>
          <w:ilvl w:val="0"/>
          <w:numId w:val="137"/>
        </w:numPr>
        <w:spacing w:before="100" w:beforeAutospacing="1" w:after="100" w:afterAutospacing="1" w:line="240" w:lineRule="auto"/>
      </w:pPr>
      <w:r>
        <w:t xml:space="preserve">2003 – Severe acute respiratory syndrome (SARS) was first reported in Asia. CDC provided guidance for surveillance, clinical and laboratory evaluation, and reporting. </w:t>
      </w:r>
    </w:p>
    <w:p w14:paraId="05708B09" w14:textId="77777777" w:rsidR="001A6E8D" w:rsidRDefault="001A6E8D" w:rsidP="00692654">
      <w:pPr>
        <w:numPr>
          <w:ilvl w:val="0"/>
          <w:numId w:val="137"/>
        </w:numPr>
        <w:spacing w:before="100" w:beforeAutospacing="1" w:after="100" w:afterAutospacing="1" w:line="240" w:lineRule="auto"/>
      </w:pPr>
      <w:r>
        <w:t xml:space="preserve">2005 – Rubella was eliminated in the United States. </w:t>
      </w:r>
    </w:p>
    <w:p w14:paraId="49928B4C" w14:textId="77777777" w:rsidR="001A6E8D" w:rsidRDefault="001A6E8D" w:rsidP="00692654">
      <w:pPr>
        <w:numPr>
          <w:ilvl w:val="0"/>
          <w:numId w:val="137"/>
        </w:numPr>
        <w:spacing w:before="100" w:beforeAutospacing="1" w:after="100" w:afterAutospacing="1" w:line="240" w:lineRule="auto"/>
      </w:pPr>
      <w:r>
        <w:rPr>
          <w:b/>
          <w:bCs/>
        </w:rPr>
        <w:t>2006 – CDC to evaluate community strategies to reduce impact of pandemic influenza.</w:t>
      </w:r>
      <w:r>
        <w:t xml:space="preserve"> </w:t>
      </w:r>
    </w:p>
    <w:p w14:paraId="15F6B0D6" w14:textId="77777777" w:rsidR="001A6E8D" w:rsidRDefault="001A6E8D" w:rsidP="001A6E8D">
      <w:pPr>
        <w:pStyle w:val="NormalWeb"/>
      </w:pPr>
      <w:r>
        <w:rPr>
          <w:b/>
          <w:bCs/>
          <w:u w:val="single"/>
        </w:rPr>
        <w:t>2010s</w:t>
      </w:r>
      <w:r>
        <w:t xml:space="preserve"> </w:t>
      </w:r>
    </w:p>
    <w:p w14:paraId="33EACD7F" w14:textId="77777777" w:rsidR="001A6E8D" w:rsidRDefault="001A6E8D" w:rsidP="00692654">
      <w:pPr>
        <w:numPr>
          <w:ilvl w:val="0"/>
          <w:numId w:val="138"/>
        </w:numPr>
        <w:spacing w:before="100" w:beforeAutospacing="1" w:after="100" w:afterAutospacing="1" w:line="240" w:lineRule="auto"/>
      </w:pPr>
      <w:r>
        <w:rPr>
          <w:b/>
          <w:bCs/>
        </w:rPr>
        <w:t>2013 – CDC releases first report to categorize threats by hazard level.</w:t>
      </w:r>
      <w:r>
        <w:t xml:space="preserve"> </w:t>
      </w:r>
    </w:p>
    <w:p w14:paraId="51DA4D1D" w14:textId="77777777" w:rsidR="001A6E8D" w:rsidRDefault="001A6E8D" w:rsidP="00692654">
      <w:pPr>
        <w:numPr>
          <w:ilvl w:val="0"/>
          <w:numId w:val="138"/>
        </w:numPr>
        <w:spacing w:before="100" w:beforeAutospacing="1" w:after="100" w:afterAutospacing="1" w:line="240" w:lineRule="auto"/>
      </w:pPr>
      <w:r>
        <w:t xml:space="preserve">2014 – CDC established a Modeling Task Force capable of generating estimates of risk for importation of cases of Ebola from West African countries like Mali to the United States. </w:t>
      </w:r>
    </w:p>
    <w:p w14:paraId="3ECD326B" w14:textId="77777777" w:rsidR="001A6E8D" w:rsidRDefault="001A6E8D" w:rsidP="001A6E8D">
      <w:pPr>
        <w:pStyle w:val="NormalWeb"/>
      </w:pPr>
      <w:r>
        <w:t xml:space="preserve">In addition to the CDC there is the Department of Homeland Security (DHS), U.S. Department of Health &amp; Human Services (HHS), Biomedical Advanced Research and Development Authority (BARDA) and National Center for Medical Intelligence (NCMI). </w:t>
      </w:r>
    </w:p>
    <w:p w14:paraId="61140763" w14:textId="77777777" w:rsidR="001A6E8D" w:rsidRDefault="001A6E8D" w:rsidP="001A6E8D">
      <w:pPr>
        <w:pStyle w:val="NormalWeb"/>
      </w:pPr>
      <w:r>
        <w:t xml:space="preserve">Unlike Air Defense or Missile Defense, the concept of a Virus Defense System or Contagion Defense System does not appear in simple Internet searches. The documents are probably stamped at some classification level [1]. It is unclear why that would be the case because we know from Air Defense and Missile Defense systems that it is important to disclose their existence and basic operations for the world to understand the implications and effectiveness of these systems. In Air Defense or Missile Defense the performance numbers tend to be classified. Crimson Contagion is an example why these systems need to be disclosed and studied [2]. </w:t>
      </w:r>
    </w:p>
    <w:p w14:paraId="586C5CF8" w14:textId="77777777" w:rsidR="001A6E8D" w:rsidRDefault="001A6E8D" w:rsidP="001A6E8D">
      <w:pPr>
        <w:pStyle w:val="NormalWeb"/>
      </w:pPr>
      <w:r>
        <w:t xml:space="preserve">Crimson Contagion was a joint exercise conducted January to August 2019, to test the capacity of the federal government and twelve states to respond to a severe pandemic of influenza originating in China. The simulation was conducted months prior to the start of the COVID-19 pandemic. The scenario was tourists returning from China spread a respiratory virus in the United States, beginning in Chicago. In less than two months the virus had infected 110 million Americans, killing more than half a million. The report issued at the conclusion of the exercise outlines the government's limited capacity to respond to a pandemic, with federal agencies lacking the funds, coordination, and resources to facilitate an effective response to the virus. [1] </w:t>
      </w:r>
    </w:p>
    <w:p w14:paraId="50378789" w14:textId="77777777" w:rsidR="001A6E8D" w:rsidRDefault="001A6E8D" w:rsidP="001A6E8D">
      <w:pPr>
        <w:pStyle w:val="NormalWeb"/>
      </w:pPr>
      <w:r>
        <w:t xml:space="preserve">This analysis does not examine existing Virus and or Contagion Defense Systems because there appears to be no public information. However, the virus defense system exists. It is either a consciously developed system or a system that naturally evolved, but it exits. This analysis draws from modern Air and Missile Defense systems public information to develop a conceptual virus defense system. It then provides an assessment of the performance of the system (circa December 2020). </w:t>
      </w:r>
    </w:p>
    <w:p w14:paraId="7D576CC1" w14:textId="77777777" w:rsidR="001A6E8D" w:rsidRDefault="001A6E8D" w:rsidP="001A6E8D">
      <w:pPr>
        <w:pStyle w:val="Heading2"/>
      </w:pPr>
      <w:bookmarkStart w:id="38" w:name="_Toc65656668"/>
      <w:r>
        <w:t>Functional Analysis</w:t>
      </w:r>
      <w:bookmarkEnd w:id="38"/>
      <w:r>
        <w:t xml:space="preserve"> </w:t>
      </w:r>
    </w:p>
    <w:p w14:paraId="1DF42E16" w14:textId="77777777" w:rsidR="001A6E8D" w:rsidRDefault="001A6E8D" w:rsidP="001A6E8D">
      <w:pPr>
        <w:pStyle w:val="NormalWeb"/>
      </w:pPr>
      <w:r>
        <w:t xml:space="preserve">A systems engineering analysis includes identification and understanding of the system functions. Typically similar systems are examined to provide guidance and inform the potential functions for the system under analysis. One of systems to consider is air defense because it shares many of the characteristics of a system that must deal with and eliminate a virus contagion. These characteristics will become self-evident once the air defense functions are listed and briefly described. The following are the key functions and descriptions in a typical air defense system and the resulting virus defense functions. </w:t>
      </w:r>
    </w:p>
    <w:p w14:paraId="3B98D324" w14:textId="0E05BFD4" w:rsidR="001A6E8D" w:rsidRDefault="001A6E8D" w:rsidP="001A6E8D">
      <w:pPr>
        <w:pStyle w:val="Caption"/>
        <w:rPr>
          <w:b w:val="0"/>
          <w:bCs w:val="0"/>
          <w:szCs w:val="24"/>
        </w:rPr>
      </w:pPr>
      <w:bookmarkStart w:id="39" w:name="_Toc65656833"/>
      <w:r>
        <w:t xml:space="preserve">Table </w:t>
      </w:r>
      <w:r w:rsidR="001B0186">
        <w:fldChar w:fldCharType="begin"/>
      </w:r>
      <w:r w:rsidR="001B0186">
        <w:instrText xml:space="preserve"> SEQ Table \* ARABIC </w:instrText>
      </w:r>
      <w:r w:rsidR="001B0186">
        <w:fldChar w:fldCharType="separate"/>
      </w:r>
      <w:r w:rsidR="007A6F6D">
        <w:rPr>
          <w:noProof/>
        </w:rPr>
        <w:t>7</w:t>
      </w:r>
      <w:r w:rsidR="001B0186">
        <w:rPr>
          <w:noProof/>
        </w:rPr>
        <w:fldChar w:fldCharType="end"/>
      </w:r>
      <w:r>
        <w:t xml:space="preserve"> - Virus Defense Functions</w:t>
      </w:r>
      <w:bookmarkEnd w:id="39"/>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479"/>
        <w:gridCol w:w="3245"/>
        <w:gridCol w:w="1478"/>
        <w:gridCol w:w="3298"/>
      </w:tblGrid>
      <w:tr w:rsidR="001A6E8D" w14:paraId="6B05FDF0" w14:textId="77777777" w:rsidTr="00A32ADC">
        <w:trPr>
          <w:tblHeader/>
          <w:tblCellSpacing w:w="15" w:type="dxa"/>
        </w:trPr>
        <w:tc>
          <w:tcPr>
            <w:tcW w:w="0" w:type="auto"/>
            <w:vAlign w:val="center"/>
            <w:hideMark/>
          </w:tcPr>
          <w:p w14:paraId="70E8DB0D" w14:textId="77777777" w:rsidR="001A6E8D" w:rsidRDefault="001A6E8D" w:rsidP="00A32ADC">
            <w:pPr>
              <w:pStyle w:val="NormalWeb"/>
              <w:jc w:val="center"/>
            </w:pPr>
            <w:r>
              <w:rPr>
                <w:b/>
                <w:bCs/>
              </w:rPr>
              <w:t>Air Defense Functions</w:t>
            </w:r>
          </w:p>
        </w:tc>
        <w:tc>
          <w:tcPr>
            <w:tcW w:w="0" w:type="auto"/>
            <w:vAlign w:val="center"/>
            <w:hideMark/>
          </w:tcPr>
          <w:p w14:paraId="30286CCC" w14:textId="77777777" w:rsidR="001A6E8D" w:rsidRDefault="001A6E8D" w:rsidP="00A32ADC">
            <w:r>
              <w:rPr>
                <w:b/>
                <w:bCs/>
              </w:rPr>
              <w:t>Air Defense Description</w:t>
            </w:r>
          </w:p>
        </w:tc>
        <w:tc>
          <w:tcPr>
            <w:tcW w:w="0" w:type="auto"/>
            <w:vAlign w:val="center"/>
            <w:hideMark/>
          </w:tcPr>
          <w:p w14:paraId="19E29751" w14:textId="77777777" w:rsidR="001A6E8D" w:rsidRDefault="001A6E8D" w:rsidP="00A32ADC">
            <w:pPr>
              <w:pStyle w:val="NormalWeb"/>
              <w:jc w:val="center"/>
            </w:pPr>
            <w:r>
              <w:rPr>
                <w:b/>
                <w:bCs/>
              </w:rPr>
              <w:t>Virus Defense Functions</w:t>
            </w:r>
          </w:p>
        </w:tc>
        <w:tc>
          <w:tcPr>
            <w:tcW w:w="0" w:type="auto"/>
            <w:vAlign w:val="center"/>
            <w:hideMark/>
          </w:tcPr>
          <w:p w14:paraId="24D3C3A9" w14:textId="77777777" w:rsidR="001A6E8D" w:rsidRDefault="001A6E8D" w:rsidP="00A32ADC">
            <w:r>
              <w:rPr>
                <w:b/>
                <w:bCs/>
              </w:rPr>
              <w:t>Virus Defense Description</w:t>
            </w:r>
          </w:p>
        </w:tc>
      </w:tr>
      <w:tr w:rsidR="001A6E8D" w14:paraId="3EE25C8F" w14:textId="77777777" w:rsidTr="00A32ADC">
        <w:trPr>
          <w:tblCellSpacing w:w="15" w:type="dxa"/>
        </w:trPr>
        <w:tc>
          <w:tcPr>
            <w:tcW w:w="0" w:type="auto"/>
            <w:vAlign w:val="center"/>
            <w:hideMark/>
          </w:tcPr>
          <w:p w14:paraId="5FEBCE55" w14:textId="77777777" w:rsidR="001A6E8D" w:rsidRDefault="001A6E8D" w:rsidP="00A32ADC">
            <w:r>
              <w:t>Surveillance</w:t>
            </w:r>
          </w:p>
        </w:tc>
        <w:tc>
          <w:tcPr>
            <w:tcW w:w="0" w:type="auto"/>
            <w:vAlign w:val="center"/>
            <w:hideMark/>
          </w:tcPr>
          <w:p w14:paraId="74576D51" w14:textId="77777777" w:rsidR="001A6E8D" w:rsidRDefault="001A6E8D" w:rsidP="00A32ADC">
            <w:r>
              <w:t>The system is constantly watching the skies to determine if there are unusual target flight patterns.</w:t>
            </w:r>
          </w:p>
        </w:tc>
        <w:tc>
          <w:tcPr>
            <w:tcW w:w="0" w:type="auto"/>
            <w:vAlign w:val="center"/>
            <w:hideMark/>
          </w:tcPr>
          <w:p w14:paraId="59099F7B" w14:textId="77777777" w:rsidR="001A6E8D" w:rsidRDefault="001A6E8D" w:rsidP="00A32ADC">
            <w:r>
              <w:t>Surveillance</w:t>
            </w:r>
          </w:p>
        </w:tc>
        <w:tc>
          <w:tcPr>
            <w:tcW w:w="0" w:type="auto"/>
            <w:vAlign w:val="center"/>
            <w:hideMark/>
          </w:tcPr>
          <w:p w14:paraId="6138109E" w14:textId="77777777" w:rsidR="001A6E8D" w:rsidRDefault="001A6E8D" w:rsidP="00A32ADC">
            <w:r>
              <w:t>The system is constantly watching the planet to determine if there are unusual contagion patterns.</w:t>
            </w:r>
          </w:p>
        </w:tc>
      </w:tr>
      <w:tr w:rsidR="001A6E8D" w14:paraId="29CA12D6" w14:textId="77777777" w:rsidTr="00A32ADC">
        <w:trPr>
          <w:tblCellSpacing w:w="15" w:type="dxa"/>
        </w:trPr>
        <w:tc>
          <w:tcPr>
            <w:tcW w:w="0" w:type="auto"/>
            <w:vAlign w:val="center"/>
            <w:hideMark/>
          </w:tcPr>
          <w:p w14:paraId="0D05A7A7" w14:textId="77777777" w:rsidR="001A6E8D" w:rsidRDefault="001A6E8D" w:rsidP="00A32ADC">
            <w:r>
              <w:t>Identification</w:t>
            </w:r>
          </w:p>
        </w:tc>
        <w:tc>
          <w:tcPr>
            <w:tcW w:w="0" w:type="auto"/>
            <w:vAlign w:val="center"/>
            <w:hideMark/>
          </w:tcPr>
          <w:p w14:paraId="2CFD7302" w14:textId="77777777" w:rsidR="001A6E8D" w:rsidRDefault="001A6E8D" w:rsidP="00A32ADC">
            <w:r>
              <w:t>When an unusual target flight pattern is detected there is an attempt to identify the target as known, unknown, or a threat.</w:t>
            </w:r>
          </w:p>
        </w:tc>
        <w:tc>
          <w:tcPr>
            <w:tcW w:w="0" w:type="auto"/>
            <w:vAlign w:val="center"/>
            <w:hideMark/>
          </w:tcPr>
          <w:p w14:paraId="1231D631" w14:textId="77777777" w:rsidR="001A6E8D" w:rsidRDefault="001A6E8D" w:rsidP="00A32ADC">
            <w:r>
              <w:t>Identification</w:t>
            </w:r>
          </w:p>
        </w:tc>
        <w:tc>
          <w:tcPr>
            <w:tcW w:w="0" w:type="auto"/>
            <w:vAlign w:val="center"/>
            <w:hideMark/>
          </w:tcPr>
          <w:p w14:paraId="1CF2CDB3" w14:textId="77777777" w:rsidR="001A6E8D" w:rsidRDefault="001A6E8D" w:rsidP="00A32ADC">
            <w:r>
              <w:t>When an unusual contagion pattern is detected there is an attempt to identify the contagion as known, unknown, or a threat.</w:t>
            </w:r>
          </w:p>
        </w:tc>
      </w:tr>
      <w:tr w:rsidR="001A6E8D" w14:paraId="46BDA95E" w14:textId="77777777" w:rsidTr="00A32ADC">
        <w:trPr>
          <w:tblCellSpacing w:w="15" w:type="dxa"/>
        </w:trPr>
        <w:tc>
          <w:tcPr>
            <w:tcW w:w="0" w:type="auto"/>
            <w:vAlign w:val="center"/>
            <w:hideMark/>
          </w:tcPr>
          <w:p w14:paraId="4841682B" w14:textId="77777777" w:rsidR="001A6E8D" w:rsidRDefault="001A6E8D" w:rsidP="00A32ADC">
            <w:r>
              <w:t>Threat Assessment</w:t>
            </w:r>
          </w:p>
        </w:tc>
        <w:tc>
          <w:tcPr>
            <w:tcW w:w="0" w:type="auto"/>
            <w:vAlign w:val="center"/>
            <w:hideMark/>
          </w:tcPr>
          <w:p w14:paraId="10461DF4" w14:textId="77777777" w:rsidR="001A6E8D" w:rsidRDefault="001A6E8D" w:rsidP="00A32ADC">
            <w:r>
              <w:t>If the target is unknown it is assessed to determine if it is a threat. This may include making visual contact to assess the situation.</w:t>
            </w:r>
          </w:p>
        </w:tc>
        <w:tc>
          <w:tcPr>
            <w:tcW w:w="0" w:type="auto"/>
            <w:vAlign w:val="center"/>
            <w:hideMark/>
          </w:tcPr>
          <w:p w14:paraId="6CF7D56E" w14:textId="77777777" w:rsidR="001A6E8D" w:rsidRDefault="001A6E8D" w:rsidP="00A32ADC">
            <w:r>
              <w:t>Threat Assessment</w:t>
            </w:r>
          </w:p>
        </w:tc>
        <w:tc>
          <w:tcPr>
            <w:tcW w:w="0" w:type="auto"/>
            <w:vAlign w:val="center"/>
            <w:hideMark/>
          </w:tcPr>
          <w:p w14:paraId="7AC3DB36" w14:textId="77777777" w:rsidR="001A6E8D" w:rsidRDefault="001A6E8D" w:rsidP="00A32ADC">
            <w:r>
              <w:t>If the unusual contagion pattern is unknown it is assessed to determine if it is a threat. This may include making physical contact to assess the situation.</w:t>
            </w:r>
          </w:p>
        </w:tc>
      </w:tr>
      <w:tr w:rsidR="001A6E8D" w14:paraId="7A63579A" w14:textId="77777777" w:rsidTr="00A32ADC">
        <w:trPr>
          <w:tblCellSpacing w:w="15" w:type="dxa"/>
        </w:trPr>
        <w:tc>
          <w:tcPr>
            <w:tcW w:w="0" w:type="auto"/>
            <w:vAlign w:val="center"/>
            <w:hideMark/>
          </w:tcPr>
          <w:p w14:paraId="751753A3" w14:textId="77777777" w:rsidR="001A6E8D" w:rsidRDefault="001A6E8D" w:rsidP="00A32ADC">
            <w:r>
              <w:t>Weapons Assignment</w:t>
            </w:r>
          </w:p>
        </w:tc>
        <w:tc>
          <w:tcPr>
            <w:tcW w:w="0" w:type="auto"/>
            <w:vAlign w:val="center"/>
            <w:hideMark/>
          </w:tcPr>
          <w:p w14:paraId="1AF081EA" w14:textId="77777777" w:rsidR="001A6E8D" w:rsidRDefault="001A6E8D" w:rsidP="00A32ADC">
            <w:r>
              <w:t>Based on an assessment of the target threat a weapon or weapons are assigned to deal with the threat.</w:t>
            </w:r>
          </w:p>
        </w:tc>
        <w:tc>
          <w:tcPr>
            <w:tcW w:w="0" w:type="auto"/>
            <w:vAlign w:val="center"/>
            <w:hideMark/>
          </w:tcPr>
          <w:p w14:paraId="17B49E7D" w14:textId="77777777" w:rsidR="001A6E8D" w:rsidRDefault="001A6E8D" w:rsidP="00A32ADC">
            <w:r>
              <w:t>Resources Assignment</w:t>
            </w:r>
          </w:p>
        </w:tc>
        <w:tc>
          <w:tcPr>
            <w:tcW w:w="0" w:type="auto"/>
            <w:vAlign w:val="center"/>
            <w:hideMark/>
          </w:tcPr>
          <w:p w14:paraId="0730E8E5" w14:textId="77777777" w:rsidR="001A6E8D" w:rsidRDefault="001A6E8D" w:rsidP="00A32ADC">
            <w:r>
              <w:t>Based on an assessment of the contagion threat appropriate resources are assigned to deal with the threat. The resources include tools, techniques, methods, processes, money, medications, infrastructure and other items available in the arsenal to fight the contagion.</w:t>
            </w:r>
          </w:p>
        </w:tc>
      </w:tr>
      <w:tr w:rsidR="001A6E8D" w14:paraId="6923ABA7" w14:textId="77777777" w:rsidTr="00A32ADC">
        <w:trPr>
          <w:tblCellSpacing w:w="15" w:type="dxa"/>
        </w:trPr>
        <w:tc>
          <w:tcPr>
            <w:tcW w:w="0" w:type="auto"/>
            <w:vAlign w:val="center"/>
            <w:hideMark/>
          </w:tcPr>
          <w:p w14:paraId="5024BAE9" w14:textId="77777777" w:rsidR="001A6E8D" w:rsidRDefault="001A6E8D" w:rsidP="00A32ADC">
            <w:r>
              <w:t>Intercept</w:t>
            </w:r>
          </w:p>
        </w:tc>
        <w:tc>
          <w:tcPr>
            <w:tcW w:w="0" w:type="auto"/>
            <w:vAlign w:val="center"/>
            <w:hideMark/>
          </w:tcPr>
          <w:p w14:paraId="2C23622D" w14:textId="77777777" w:rsidR="001A6E8D" w:rsidRDefault="001A6E8D" w:rsidP="00A32ADC">
            <w:r>
              <w:t>The weapon or weapons are sent to intercept the threat as quickly as possible.</w:t>
            </w:r>
          </w:p>
        </w:tc>
        <w:tc>
          <w:tcPr>
            <w:tcW w:w="0" w:type="auto"/>
            <w:vAlign w:val="center"/>
            <w:hideMark/>
          </w:tcPr>
          <w:p w14:paraId="647A108B" w14:textId="77777777" w:rsidR="001A6E8D" w:rsidRDefault="001A6E8D" w:rsidP="00A32ADC">
            <w:r>
              <w:t>Deployment</w:t>
            </w:r>
          </w:p>
        </w:tc>
        <w:tc>
          <w:tcPr>
            <w:tcW w:w="0" w:type="auto"/>
            <w:vAlign w:val="center"/>
            <w:hideMark/>
          </w:tcPr>
          <w:p w14:paraId="39D9872D" w14:textId="77777777" w:rsidR="001A6E8D" w:rsidRDefault="001A6E8D" w:rsidP="00A32ADC">
            <w:r>
              <w:t>The tool or tools are sent to intercept the unusual contagion pattern as quickly as possible.</w:t>
            </w:r>
          </w:p>
        </w:tc>
      </w:tr>
      <w:tr w:rsidR="001A6E8D" w14:paraId="6EF4D0DE" w14:textId="77777777" w:rsidTr="00A32ADC">
        <w:trPr>
          <w:tblCellSpacing w:w="15" w:type="dxa"/>
        </w:trPr>
        <w:tc>
          <w:tcPr>
            <w:tcW w:w="0" w:type="auto"/>
            <w:vAlign w:val="center"/>
            <w:hideMark/>
          </w:tcPr>
          <w:p w14:paraId="187D0B80" w14:textId="77777777" w:rsidR="001A6E8D" w:rsidRDefault="001A6E8D" w:rsidP="00A32ADC">
            <w:r>
              <w:t>Assessment</w:t>
            </w:r>
          </w:p>
        </w:tc>
        <w:tc>
          <w:tcPr>
            <w:tcW w:w="0" w:type="auto"/>
            <w:vAlign w:val="center"/>
            <w:hideMark/>
          </w:tcPr>
          <w:p w14:paraId="102EDB36" w14:textId="77777777" w:rsidR="001A6E8D" w:rsidRDefault="001A6E8D" w:rsidP="00A32ADC">
            <w:r>
              <w:t>Once the intercept is complete an assessment is performed to determine the success of the encounter. The first encounter is a visual confirmation and reassessment to a known target is typically all that is needed. In the case of war the intercept that follows is meant to remove the threat and an assessment of the event is performed.</w:t>
            </w:r>
          </w:p>
        </w:tc>
        <w:tc>
          <w:tcPr>
            <w:tcW w:w="0" w:type="auto"/>
            <w:vAlign w:val="center"/>
            <w:hideMark/>
          </w:tcPr>
          <w:p w14:paraId="709C5273" w14:textId="77777777" w:rsidR="001A6E8D" w:rsidRDefault="001A6E8D" w:rsidP="00A32ADC">
            <w:r>
              <w:t>Assessment</w:t>
            </w:r>
          </w:p>
        </w:tc>
        <w:tc>
          <w:tcPr>
            <w:tcW w:w="0" w:type="auto"/>
            <w:vAlign w:val="center"/>
            <w:hideMark/>
          </w:tcPr>
          <w:p w14:paraId="3813E995" w14:textId="77777777" w:rsidR="001A6E8D" w:rsidRDefault="001A6E8D" w:rsidP="00A32ADC">
            <w:r>
              <w:t>Once the deployment is complete an assessment is performed to determine the success of the encounter. The first encounter of a visual confirmation and reassessment to a known contagion is typically all that is needed. In the case of a new contagion threat the deployment that follows is meant to remove the threat and an assessment of the event is performed.</w:t>
            </w:r>
          </w:p>
        </w:tc>
      </w:tr>
    </w:tbl>
    <w:p w14:paraId="40FDC963" w14:textId="77777777" w:rsidR="001A6E8D" w:rsidRDefault="001A6E8D" w:rsidP="001A6E8D">
      <w:pPr>
        <w:pStyle w:val="NormalWeb"/>
      </w:pPr>
      <w:r>
        <w:t xml:space="preserve">What the above table describes is a typical Situational Awareness Command and Control system. This system concept based on doctrine, computers, communications, and massive technology started during World War II, was heavily matured during the 1950's with the Semi-Automatic Ground Environment (SAGE) system and now exists everywhere from civilian air traffic control systems to emergency response systems. </w:t>
      </w:r>
      <w:r w:rsidRPr="00E46C15">
        <w:t xml:space="preserve">The following figure is a potential virus defense system functional block diagram. </w:t>
      </w:r>
    </w:p>
    <w:p w14:paraId="6323B4CD" w14:textId="77777777" w:rsidR="001A6E8D" w:rsidRDefault="001A6E8D" w:rsidP="001A6E8D">
      <w:pPr>
        <w:pStyle w:val="NormalWeb"/>
        <w:sectPr w:rsidR="001A6E8D" w:rsidSect="00B57D24">
          <w:footerReference w:type="default" r:id="rId74"/>
          <w:pgSz w:w="12240" w:h="15840" w:code="1"/>
          <w:pgMar w:top="1080" w:right="1440" w:bottom="1080" w:left="1440" w:header="720" w:footer="720" w:gutter="0"/>
          <w:pgNumType w:start="1"/>
          <w:cols w:space="720"/>
          <w:docGrid w:linePitch="360"/>
        </w:sectPr>
      </w:pPr>
    </w:p>
    <w:p w14:paraId="6BDC1481" w14:textId="77777777" w:rsidR="001A6E8D" w:rsidRPr="00E46C15" w:rsidRDefault="001A6E8D" w:rsidP="001A6E8D">
      <w:pPr>
        <w:pStyle w:val="NormalWeb"/>
      </w:pPr>
    </w:p>
    <w:p w14:paraId="750B989D" w14:textId="77777777" w:rsidR="001A6E8D" w:rsidRPr="00E46C15" w:rsidRDefault="001A6E8D" w:rsidP="001A6E8D">
      <w:pPr>
        <w:spacing w:after="0" w:line="240" w:lineRule="auto"/>
        <w:jc w:val="center"/>
        <w:rPr>
          <w:rFonts w:eastAsia="Times New Roman"/>
        </w:rPr>
      </w:pPr>
      <w:r w:rsidRPr="00E46C15">
        <w:rPr>
          <w:rFonts w:eastAsia="Times New Roman"/>
          <w:noProof/>
        </w:rPr>
        <w:drawing>
          <wp:inline distT="0" distB="0" distL="0" distR="0" wp14:anchorId="49CF2A6A" wp14:editId="2B9AF8A8">
            <wp:extent cx="8484782" cy="4372926"/>
            <wp:effectExtent l="0" t="0" r="0" b="889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8500096" cy="4380819"/>
                    </a:xfrm>
                    <a:prstGeom prst="rect">
                      <a:avLst/>
                    </a:prstGeom>
                    <a:noFill/>
                    <a:ln>
                      <a:noFill/>
                    </a:ln>
                  </pic:spPr>
                </pic:pic>
              </a:graphicData>
            </a:graphic>
          </wp:inline>
        </w:drawing>
      </w:r>
    </w:p>
    <w:p w14:paraId="58EAB3B3" w14:textId="77777777" w:rsidR="001A6E8D" w:rsidRDefault="001A6E8D" w:rsidP="001A6E8D">
      <w:pPr>
        <w:pStyle w:val="Caption"/>
      </w:pPr>
    </w:p>
    <w:p w14:paraId="3EFCACD3" w14:textId="7FAB7518" w:rsidR="001A6E8D" w:rsidRPr="00E46C15" w:rsidRDefault="001A6E8D" w:rsidP="001A6E8D">
      <w:pPr>
        <w:pStyle w:val="Caption"/>
        <w:rPr>
          <w:rFonts w:eastAsia="Times New Roman"/>
        </w:rPr>
      </w:pPr>
      <w:bookmarkStart w:id="40" w:name="_Toc65656939"/>
      <w:r>
        <w:t xml:space="preserve">Figure </w:t>
      </w:r>
      <w:r w:rsidR="001B0186">
        <w:fldChar w:fldCharType="begin"/>
      </w:r>
      <w:r w:rsidR="001B0186">
        <w:instrText xml:space="preserve"> SEQ Figure \* ARABIC </w:instrText>
      </w:r>
      <w:r w:rsidR="001B0186">
        <w:fldChar w:fldCharType="separate"/>
      </w:r>
      <w:r w:rsidR="007A6F6D">
        <w:rPr>
          <w:noProof/>
        </w:rPr>
        <w:t>7</w:t>
      </w:r>
      <w:r w:rsidR="001B0186">
        <w:rPr>
          <w:noProof/>
        </w:rPr>
        <w:fldChar w:fldCharType="end"/>
      </w:r>
      <w:r>
        <w:t xml:space="preserve"> - </w:t>
      </w:r>
      <w:r w:rsidRPr="00E46C15">
        <w:rPr>
          <w:rFonts w:eastAsia="Times New Roman"/>
        </w:rPr>
        <w:t>Virus Defense System Functional Block Diagram</w:t>
      </w:r>
      <w:bookmarkEnd w:id="40"/>
    </w:p>
    <w:p w14:paraId="7E7EE979" w14:textId="77777777" w:rsidR="001A6E8D" w:rsidRDefault="001A6E8D" w:rsidP="001A6E8D">
      <w:pPr>
        <w:pStyle w:val="NormalWeb"/>
        <w:sectPr w:rsidR="001A6E8D" w:rsidSect="000034E8">
          <w:pgSz w:w="15840" w:h="12240" w:orient="landscape" w:code="1"/>
          <w:pgMar w:top="1440" w:right="1080" w:bottom="1440" w:left="1080" w:header="720" w:footer="720" w:gutter="0"/>
          <w:cols w:space="720"/>
          <w:docGrid w:linePitch="360"/>
        </w:sectPr>
      </w:pPr>
    </w:p>
    <w:p w14:paraId="65CFCA74" w14:textId="77777777" w:rsidR="001A6E8D" w:rsidRDefault="001A6E8D" w:rsidP="001A6E8D">
      <w:pPr>
        <w:pStyle w:val="NormalWeb"/>
      </w:pPr>
      <w:r w:rsidRPr="003A6974">
        <w:t xml:space="preserve">The epidemic or pandemic functional decomposition is: </w:t>
      </w:r>
    </w:p>
    <w:p w14:paraId="6F96BBF3" w14:textId="77777777" w:rsidR="001A6E8D" w:rsidRDefault="001A6E8D" w:rsidP="001A6E8D">
      <w:pPr>
        <w:pStyle w:val="NormalWeb"/>
      </w:pPr>
    </w:p>
    <w:tbl>
      <w:tblPr>
        <w:tblStyle w:val="TableGrid"/>
        <w:tblW w:w="0" w:type="auto"/>
        <w:tblLook w:val="04A0" w:firstRow="1" w:lastRow="0" w:firstColumn="1" w:lastColumn="0" w:noHBand="0" w:noVBand="1"/>
      </w:tblPr>
      <w:tblGrid>
        <w:gridCol w:w="4788"/>
        <w:gridCol w:w="4788"/>
      </w:tblGrid>
      <w:tr w:rsidR="001A6E8D" w14:paraId="09A376B9" w14:textId="77777777" w:rsidTr="00A32ADC">
        <w:tc>
          <w:tcPr>
            <w:tcW w:w="4788" w:type="dxa"/>
            <w:tcBorders>
              <w:top w:val="nil"/>
              <w:left w:val="nil"/>
              <w:bottom w:val="nil"/>
              <w:right w:val="nil"/>
            </w:tcBorders>
          </w:tcPr>
          <w:p w14:paraId="04B54421" w14:textId="77777777" w:rsidR="001A6E8D" w:rsidRPr="003A6974" w:rsidRDefault="001A6E8D" w:rsidP="00A32ADC">
            <w:pPr>
              <w:spacing w:before="100" w:beforeAutospacing="1" w:after="100" w:afterAutospacing="1"/>
              <w:rPr>
                <w:rFonts w:eastAsia="Times New Roman"/>
              </w:rPr>
            </w:pPr>
            <w:r w:rsidRPr="003A6974">
              <w:rPr>
                <w:rFonts w:eastAsia="Times New Roman"/>
              </w:rPr>
              <w:t xml:space="preserve">1.0 Surveillance </w:t>
            </w:r>
          </w:p>
          <w:p w14:paraId="39035A5D" w14:textId="77777777" w:rsidR="001A6E8D" w:rsidRPr="003A6974" w:rsidRDefault="001A6E8D" w:rsidP="00A32ADC">
            <w:pPr>
              <w:spacing w:before="100" w:beforeAutospacing="1" w:after="100" w:afterAutospacing="1"/>
              <w:rPr>
                <w:rFonts w:eastAsia="Times New Roman"/>
              </w:rPr>
            </w:pPr>
            <w:r w:rsidRPr="003A6974">
              <w:rPr>
                <w:rFonts w:eastAsia="Times New Roman"/>
              </w:rPr>
              <w:t xml:space="preserve">2.0 Identification </w:t>
            </w:r>
          </w:p>
          <w:p w14:paraId="50AE7A5A" w14:textId="77777777" w:rsidR="001A6E8D" w:rsidRPr="003A6974" w:rsidRDefault="001A6E8D" w:rsidP="00A32ADC">
            <w:pPr>
              <w:spacing w:before="100" w:beforeAutospacing="1" w:after="100" w:afterAutospacing="1"/>
              <w:rPr>
                <w:rFonts w:eastAsia="Times New Roman"/>
              </w:rPr>
            </w:pPr>
            <w:r w:rsidRPr="003A6974">
              <w:rPr>
                <w:rFonts w:eastAsia="Times New Roman"/>
              </w:rPr>
              <w:t>3.0 Threat Assessment</w:t>
            </w:r>
            <w:r w:rsidRPr="003A6974">
              <w:rPr>
                <w:rFonts w:eastAsia="Times New Roman"/>
              </w:rPr>
              <w:br/>
              <w:t>   3.1 Threat Modeling Analysis</w:t>
            </w:r>
            <w:r w:rsidRPr="003A6974">
              <w:rPr>
                <w:rFonts w:eastAsia="Times New Roman"/>
              </w:rPr>
              <w:br/>
              <w:t xml:space="preserve">   3.2 Threat Data &amp; Analysis </w:t>
            </w:r>
          </w:p>
          <w:p w14:paraId="50989CFF" w14:textId="77777777" w:rsidR="001A6E8D" w:rsidRPr="00512EAE" w:rsidRDefault="001A6E8D" w:rsidP="00A32ADC">
            <w:pPr>
              <w:spacing w:before="100" w:beforeAutospacing="1" w:after="100" w:afterAutospacing="1"/>
              <w:rPr>
                <w:rFonts w:eastAsia="Times New Roman"/>
              </w:rPr>
            </w:pPr>
            <w:r w:rsidRPr="003A6974">
              <w:rPr>
                <w:rFonts w:eastAsia="Times New Roman"/>
              </w:rPr>
              <w:t>4.0 Resources Assignment</w:t>
            </w:r>
            <w:r w:rsidRPr="003A6974">
              <w:rPr>
                <w:rFonts w:eastAsia="Times New Roman"/>
              </w:rPr>
              <w:br/>
              <w:t>   4.1 Containment</w:t>
            </w:r>
            <w:r w:rsidRPr="003A6974">
              <w:rPr>
                <w:rFonts w:eastAsia="Times New Roman"/>
              </w:rPr>
              <w:br/>
              <w:t>   4.2 Exposure Elimination</w:t>
            </w:r>
            <w:r w:rsidRPr="003A6974">
              <w:rPr>
                <w:rFonts w:eastAsia="Times New Roman"/>
              </w:rPr>
              <w:br/>
              <w:t>   4.3 Treatment</w:t>
            </w:r>
            <w:r w:rsidRPr="003A6974">
              <w:rPr>
                <w:rFonts w:eastAsia="Times New Roman"/>
              </w:rPr>
              <w:br/>
              <w:t>   4.4 Eradication</w:t>
            </w:r>
          </w:p>
        </w:tc>
        <w:tc>
          <w:tcPr>
            <w:tcW w:w="4788" w:type="dxa"/>
            <w:tcBorders>
              <w:top w:val="nil"/>
              <w:left w:val="nil"/>
              <w:bottom w:val="nil"/>
              <w:right w:val="nil"/>
            </w:tcBorders>
          </w:tcPr>
          <w:p w14:paraId="09CBB55C" w14:textId="77777777" w:rsidR="001A6E8D" w:rsidRPr="003A6974" w:rsidRDefault="001A6E8D" w:rsidP="00A32ADC">
            <w:pPr>
              <w:spacing w:before="100" w:beforeAutospacing="1" w:after="100" w:afterAutospacing="1"/>
              <w:rPr>
                <w:rFonts w:eastAsia="Times New Roman"/>
              </w:rPr>
            </w:pPr>
            <w:r w:rsidRPr="003A6974">
              <w:rPr>
                <w:rFonts w:eastAsia="Times New Roman"/>
              </w:rPr>
              <w:t>5.0 Deployment</w:t>
            </w:r>
            <w:r w:rsidRPr="003A6974">
              <w:rPr>
                <w:rFonts w:eastAsia="Times New Roman"/>
              </w:rPr>
              <w:br/>
              <w:t>   5.1 Containment</w:t>
            </w:r>
            <w:r w:rsidRPr="003A6974">
              <w:rPr>
                <w:rFonts w:eastAsia="Times New Roman"/>
              </w:rPr>
              <w:br/>
              <w:t>   5.2 Exposure Elimination</w:t>
            </w:r>
            <w:r w:rsidRPr="003A6974">
              <w:rPr>
                <w:rFonts w:eastAsia="Times New Roman"/>
              </w:rPr>
              <w:br/>
              <w:t>   5.3 Treatment</w:t>
            </w:r>
            <w:r w:rsidRPr="003A6974">
              <w:rPr>
                <w:rFonts w:eastAsia="Times New Roman"/>
              </w:rPr>
              <w:br/>
              <w:t xml:space="preserve">   5.4 Eradication </w:t>
            </w:r>
          </w:p>
          <w:p w14:paraId="66F95247" w14:textId="77777777" w:rsidR="001A6E8D" w:rsidRPr="003A6974" w:rsidRDefault="001A6E8D" w:rsidP="00A32ADC">
            <w:pPr>
              <w:spacing w:before="100" w:beforeAutospacing="1" w:after="100" w:afterAutospacing="1"/>
              <w:rPr>
                <w:rFonts w:eastAsia="Times New Roman"/>
              </w:rPr>
            </w:pPr>
            <w:r w:rsidRPr="003A6974">
              <w:rPr>
                <w:rFonts w:eastAsia="Times New Roman"/>
              </w:rPr>
              <w:t>6.0 Assessment</w:t>
            </w:r>
            <w:r w:rsidRPr="003A6974">
              <w:rPr>
                <w:rFonts w:eastAsia="Times New Roman"/>
              </w:rPr>
              <w:br/>
              <w:t>   6.1 Performance Monitoring</w:t>
            </w:r>
            <w:r w:rsidRPr="003A6974">
              <w:rPr>
                <w:rFonts w:eastAsia="Times New Roman"/>
              </w:rPr>
              <w:br/>
              <w:t xml:space="preserve">   6.2 Presentation &amp; Visualization </w:t>
            </w:r>
          </w:p>
          <w:p w14:paraId="05D64F0E" w14:textId="77777777" w:rsidR="001A6E8D" w:rsidRDefault="001A6E8D" w:rsidP="00A32ADC">
            <w:pPr>
              <w:pStyle w:val="NormalWeb"/>
            </w:pPr>
          </w:p>
        </w:tc>
      </w:tr>
    </w:tbl>
    <w:p w14:paraId="5F0E583E" w14:textId="77777777" w:rsidR="001A6E8D" w:rsidRDefault="001A6E8D" w:rsidP="001A6E8D">
      <w:pPr>
        <w:pStyle w:val="Heading2"/>
        <w:rPr>
          <w:sz w:val="24"/>
          <w:szCs w:val="24"/>
        </w:rPr>
      </w:pPr>
      <w:bookmarkStart w:id="41" w:name="_Toc65656669"/>
      <w:r>
        <w:t>Subsystems</w:t>
      </w:r>
      <w:bookmarkEnd w:id="41"/>
      <w:r>
        <w:t xml:space="preserve"> </w:t>
      </w:r>
    </w:p>
    <w:p w14:paraId="445C35D7" w14:textId="77777777" w:rsidR="001A6E8D" w:rsidRPr="00512EAE" w:rsidRDefault="001A6E8D" w:rsidP="001A6E8D">
      <w:pPr>
        <w:spacing w:before="100" w:beforeAutospacing="1" w:after="100" w:afterAutospacing="1" w:line="240" w:lineRule="auto"/>
        <w:rPr>
          <w:rFonts w:eastAsia="Times New Roman"/>
        </w:rPr>
      </w:pPr>
      <w:r w:rsidRPr="00512EAE">
        <w:rPr>
          <w:rFonts w:eastAsia="Times New Roman"/>
        </w:rPr>
        <w:t xml:space="preserve">The functions are implemented in one or more subsystems. The subsystems can be automated using machines, manual performed by people, or both automated and manual. Placing the functions in one or more subsystems is called a functional allocation. Once a functional allocation is performed a conceptual architecture surfaces and performance can be determined. Different allocations result in different conceptual architectures each with their own performance characteristics. The potential subsystems for this system are: </w:t>
      </w:r>
    </w:p>
    <w:p w14:paraId="208A417D" w14:textId="77777777" w:rsidR="001A6E8D" w:rsidRPr="00512EAE" w:rsidRDefault="001A6E8D" w:rsidP="00692654">
      <w:pPr>
        <w:numPr>
          <w:ilvl w:val="0"/>
          <w:numId w:val="130"/>
        </w:numPr>
        <w:spacing w:before="100" w:beforeAutospacing="1" w:after="100" w:afterAutospacing="1" w:line="240" w:lineRule="auto"/>
        <w:rPr>
          <w:rFonts w:eastAsia="Times New Roman"/>
        </w:rPr>
      </w:pPr>
      <w:r w:rsidRPr="00512EAE">
        <w:rPr>
          <w:rFonts w:eastAsia="Times New Roman"/>
        </w:rPr>
        <w:t xml:space="preserve">US Government Subsystem </w:t>
      </w:r>
    </w:p>
    <w:p w14:paraId="72FF1DB7" w14:textId="77777777" w:rsidR="001A6E8D" w:rsidRPr="00512EAE" w:rsidRDefault="001A6E8D" w:rsidP="00692654">
      <w:pPr>
        <w:numPr>
          <w:ilvl w:val="0"/>
          <w:numId w:val="130"/>
        </w:numPr>
        <w:spacing w:before="100" w:beforeAutospacing="1" w:after="100" w:afterAutospacing="1" w:line="240" w:lineRule="auto"/>
        <w:rPr>
          <w:rFonts w:eastAsia="Times New Roman"/>
        </w:rPr>
      </w:pPr>
      <w:r w:rsidRPr="00512EAE">
        <w:rPr>
          <w:rFonts w:eastAsia="Times New Roman"/>
        </w:rPr>
        <w:t xml:space="preserve">World Health Organization (WHO) Subsystem </w:t>
      </w:r>
    </w:p>
    <w:p w14:paraId="4023F65C" w14:textId="77777777" w:rsidR="001A6E8D" w:rsidRPr="00512EAE" w:rsidRDefault="001A6E8D" w:rsidP="00692654">
      <w:pPr>
        <w:numPr>
          <w:ilvl w:val="0"/>
          <w:numId w:val="130"/>
        </w:numPr>
        <w:spacing w:before="100" w:beforeAutospacing="1" w:after="100" w:afterAutospacing="1" w:line="240" w:lineRule="auto"/>
        <w:rPr>
          <w:rFonts w:eastAsia="Times New Roman"/>
        </w:rPr>
      </w:pPr>
      <w:r w:rsidRPr="00512EAE">
        <w:rPr>
          <w:rFonts w:eastAsia="Times New Roman"/>
        </w:rPr>
        <w:t xml:space="preserve">Non US Nation State Resources Subsystem </w:t>
      </w:r>
    </w:p>
    <w:p w14:paraId="3EAEEB15" w14:textId="77777777" w:rsidR="001A6E8D" w:rsidRPr="00512EAE" w:rsidRDefault="001A6E8D" w:rsidP="00692654">
      <w:pPr>
        <w:numPr>
          <w:ilvl w:val="0"/>
          <w:numId w:val="130"/>
        </w:numPr>
        <w:spacing w:before="100" w:beforeAutospacing="1" w:after="100" w:afterAutospacing="1" w:line="240" w:lineRule="auto"/>
        <w:rPr>
          <w:rFonts w:eastAsia="Times New Roman"/>
        </w:rPr>
      </w:pPr>
      <w:r w:rsidRPr="00512EAE">
        <w:rPr>
          <w:rFonts w:eastAsia="Times New Roman"/>
        </w:rPr>
        <w:t xml:space="preserve">Academic Resources Subsystem </w:t>
      </w:r>
    </w:p>
    <w:p w14:paraId="577D5F4B" w14:textId="77777777" w:rsidR="001A6E8D" w:rsidRPr="00512EAE" w:rsidRDefault="001A6E8D" w:rsidP="00692654">
      <w:pPr>
        <w:numPr>
          <w:ilvl w:val="0"/>
          <w:numId w:val="130"/>
        </w:numPr>
        <w:spacing w:before="100" w:beforeAutospacing="1" w:after="100" w:afterAutospacing="1" w:line="240" w:lineRule="auto"/>
        <w:rPr>
          <w:rFonts w:eastAsia="Times New Roman"/>
        </w:rPr>
      </w:pPr>
      <w:r w:rsidRPr="00512EAE">
        <w:rPr>
          <w:rFonts w:eastAsia="Times New Roman"/>
        </w:rPr>
        <w:t xml:space="preserve">Business Resources Subsystem </w:t>
      </w:r>
    </w:p>
    <w:p w14:paraId="7FBD91D7" w14:textId="77777777" w:rsidR="001A6E8D" w:rsidRPr="00512EAE" w:rsidRDefault="001A6E8D" w:rsidP="00692654">
      <w:pPr>
        <w:numPr>
          <w:ilvl w:val="0"/>
          <w:numId w:val="130"/>
        </w:numPr>
        <w:spacing w:before="100" w:beforeAutospacing="1" w:after="100" w:afterAutospacing="1" w:line="240" w:lineRule="auto"/>
        <w:rPr>
          <w:rFonts w:eastAsia="Times New Roman"/>
        </w:rPr>
      </w:pPr>
      <w:r w:rsidRPr="00512EAE">
        <w:rPr>
          <w:rFonts w:eastAsia="Times New Roman"/>
        </w:rPr>
        <w:t xml:space="preserve">US Press Subsystem </w:t>
      </w:r>
    </w:p>
    <w:p w14:paraId="2690DDE4" w14:textId="718C5E11" w:rsidR="001A6E8D" w:rsidRPr="00512EAE" w:rsidRDefault="001A6E8D" w:rsidP="001A6E8D">
      <w:pPr>
        <w:spacing w:before="100" w:beforeAutospacing="1" w:after="100" w:afterAutospacing="1" w:line="240" w:lineRule="auto"/>
        <w:rPr>
          <w:rFonts w:eastAsia="Times New Roman"/>
        </w:rPr>
      </w:pPr>
      <w:r w:rsidRPr="00512EAE">
        <w:rPr>
          <w:rFonts w:eastAsia="Times New Roman"/>
        </w:rPr>
        <w:t xml:space="preserve">As in all complex systems there are primary subsystems and secondary subsystems that are used as backup should the primary subsystem fail. Many do not realize that there is always a system regardless if there was a conscious effort to establish a system. The system can be very effective or poor. The contagion defense system evolved probably for the most part unconsciously over decades. The system basically started after World War II. </w:t>
      </w:r>
    </w:p>
    <w:p w14:paraId="1E9D462D" w14:textId="77777777" w:rsidR="001A6E8D" w:rsidRDefault="001A6E8D" w:rsidP="001A6E8D">
      <w:pPr>
        <w:pStyle w:val="Heading2"/>
        <w:rPr>
          <w:sz w:val="24"/>
          <w:szCs w:val="24"/>
        </w:rPr>
      </w:pPr>
      <w:bookmarkStart w:id="42" w:name="_Toc65656670"/>
      <w:r>
        <w:t>Performance Assessment</w:t>
      </w:r>
      <w:bookmarkEnd w:id="42"/>
      <w:r>
        <w:t xml:space="preserve"> </w:t>
      </w:r>
    </w:p>
    <w:p w14:paraId="1299F7BB" w14:textId="77777777" w:rsidR="001A6E8D" w:rsidRDefault="001A6E8D" w:rsidP="001A6E8D">
      <w:pPr>
        <w:pStyle w:val="NormalWeb"/>
      </w:pPr>
      <w:r>
        <w:t xml:space="preserve">The  following table shows the epidemic or pandemic system functions and subsystems that implement the functions with an assessment of the system performance in 2020. We see that prior to the pandemic the world viewed certain subsystems as having a primary role in implementing certain functions. We also see there were many primary subsystem failures and the secondary subsystems needed to perform the function. </w:t>
      </w:r>
    </w:p>
    <w:p w14:paraId="37C16A12" w14:textId="77777777" w:rsidR="001A6E8D" w:rsidRDefault="001A6E8D" w:rsidP="001A6E8D">
      <w:pPr>
        <w:pStyle w:val="NormalWeb"/>
        <w:sectPr w:rsidR="001A6E8D" w:rsidSect="001741B8">
          <w:pgSz w:w="12240" w:h="15840" w:code="1"/>
          <w:pgMar w:top="1080" w:right="1440" w:bottom="1080" w:left="1440" w:header="720" w:footer="720" w:gutter="0"/>
          <w:cols w:space="720"/>
          <w:docGrid w:linePitch="360"/>
        </w:sectPr>
      </w:pPr>
    </w:p>
    <w:p w14:paraId="120F03AB" w14:textId="0E80145B" w:rsidR="001A6E8D" w:rsidRDefault="001A6E8D" w:rsidP="001A6E8D">
      <w:pPr>
        <w:pStyle w:val="Caption"/>
      </w:pPr>
      <w:bookmarkStart w:id="43" w:name="_Toc65656834"/>
      <w:r>
        <w:t xml:space="preserve">Table </w:t>
      </w:r>
      <w:r w:rsidR="001B0186">
        <w:fldChar w:fldCharType="begin"/>
      </w:r>
      <w:r w:rsidR="001B0186">
        <w:instrText xml:space="preserve"> SEQ Table \* ARABIC </w:instrText>
      </w:r>
      <w:r w:rsidR="001B0186">
        <w:fldChar w:fldCharType="separate"/>
      </w:r>
      <w:r w:rsidR="007A6F6D">
        <w:rPr>
          <w:noProof/>
        </w:rPr>
        <w:t>8</w:t>
      </w:r>
      <w:r w:rsidR="001B0186">
        <w:rPr>
          <w:noProof/>
        </w:rPr>
        <w:fldChar w:fldCharType="end"/>
      </w:r>
      <w:r>
        <w:t xml:space="preserve"> - Virus Defense Functions Assessment</w:t>
      </w:r>
      <w:bookmarkEnd w:id="43"/>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760"/>
        <w:gridCol w:w="1204"/>
        <w:gridCol w:w="1204"/>
        <w:gridCol w:w="1368"/>
        <w:gridCol w:w="1204"/>
        <w:gridCol w:w="1204"/>
        <w:gridCol w:w="1204"/>
        <w:gridCol w:w="4672"/>
      </w:tblGrid>
      <w:tr w:rsidR="001A6E8D" w14:paraId="5CA9E84E" w14:textId="77777777" w:rsidTr="00A32ADC">
        <w:trPr>
          <w:tblHeader/>
          <w:tblCellSpacing w:w="15" w:type="dxa"/>
        </w:trPr>
        <w:tc>
          <w:tcPr>
            <w:tcW w:w="0" w:type="auto"/>
            <w:vAlign w:val="center"/>
            <w:hideMark/>
          </w:tcPr>
          <w:p w14:paraId="650C6367" w14:textId="77777777" w:rsidR="001A6E8D" w:rsidRDefault="001A6E8D" w:rsidP="00A32ADC">
            <w:pPr>
              <w:pStyle w:val="NormalWeb"/>
              <w:jc w:val="center"/>
            </w:pPr>
            <w:r>
              <w:rPr>
                <w:b/>
                <w:bCs/>
              </w:rPr>
              <w:t>Functions / Subsystems</w:t>
            </w:r>
            <w:r>
              <w:rPr>
                <w:b/>
                <w:bCs/>
              </w:rPr>
              <w:br/>
              <w:t>Allocation</w:t>
            </w:r>
          </w:p>
        </w:tc>
        <w:tc>
          <w:tcPr>
            <w:tcW w:w="0" w:type="auto"/>
            <w:vAlign w:val="center"/>
            <w:hideMark/>
          </w:tcPr>
          <w:p w14:paraId="274E4DAC" w14:textId="77777777" w:rsidR="001A6E8D" w:rsidRDefault="001A6E8D" w:rsidP="00A32ADC">
            <w:pPr>
              <w:pStyle w:val="NormalWeb"/>
              <w:jc w:val="center"/>
            </w:pPr>
            <w:r>
              <w:rPr>
                <w:b/>
                <w:bCs/>
              </w:rPr>
              <w:t>US Gov</w:t>
            </w:r>
            <w:r>
              <w:br/>
            </w:r>
            <w:r>
              <w:rPr>
                <w:b/>
                <w:bCs/>
              </w:rPr>
              <w:t>Subsystem</w:t>
            </w:r>
          </w:p>
        </w:tc>
        <w:tc>
          <w:tcPr>
            <w:tcW w:w="0" w:type="auto"/>
            <w:vAlign w:val="center"/>
            <w:hideMark/>
          </w:tcPr>
          <w:p w14:paraId="02067E81" w14:textId="77777777" w:rsidR="001A6E8D" w:rsidRDefault="001A6E8D" w:rsidP="00A32ADC">
            <w:pPr>
              <w:pStyle w:val="NormalWeb"/>
              <w:jc w:val="center"/>
            </w:pPr>
            <w:r>
              <w:rPr>
                <w:b/>
                <w:bCs/>
              </w:rPr>
              <w:t>WHO</w:t>
            </w:r>
            <w:r>
              <w:rPr>
                <w:b/>
                <w:bCs/>
              </w:rPr>
              <w:br/>
              <w:t>Subsystem</w:t>
            </w:r>
          </w:p>
        </w:tc>
        <w:tc>
          <w:tcPr>
            <w:tcW w:w="0" w:type="auto"/>
            <w:vAlign w:val="center"/>
            <w:hideMark/>
          </w:tcPr>
          <w:p w14:paraId="4E2FC51F" w14:textId="77777777" w:rsidR="001A6E8D" w:rsidRDefault="001A6E8D" w:rsidP="00A32ADC">
            <w:pPr>
              <w:pStyle w:val="NormalWeb"/>
              <w:jc w:val="center"/>
            </w:pPr>
            <w:r>
              <w:rPr>
                <w:b/>
                <w:bCs/>
              </w:rPr>
              <w:t xml:space="preserve">Non US Nation </w:t>
            </w:r>
            <w:r>
              <w:rPr>
                <w:b/>
                <w:bCs/>
              </w:rPr>
              <w:br/>
              <w:t>State Resources</w:t>
            </w:r>
            <w:r>
              <w:rPr>
                <w:b/>
                <w:bCs/>
              </w:rPr>
              <w:br/>
              <w:t>Subsystem</w:t>
            </w:r>
          </w:p>
        </w:tc>
        <w:tc>
          <w:tcPr>
            <w:tcW w:w="0" w:type="auto"/>
            <w:vAlign w:val="center"/>
            <w:hideMark/>
          </w:tcPr>
          <w:p w14:paraId="19AA2130" w14:textId="77777777" w:rsidR="001A6E8D" w:rsidRDefault="001A6E8D" w:rsidP="00A32ADC">
            <w:pPr>
              <w:pStyle w:val="NormalWeb"/>
              <w:jc w:val="center"/>
            </w:pPr>
            <w:r>
              <w:rPr>
                <w:b/>
                <w:bCs/>
              </w:rPr>
              <w:t>Academic</w:t>
            </w:r>
            <w:r>
              <w:rPr>
                <w:b/>
                <w:bCs/>
              </w:rPr>
              <w:br/>
              <w:t>Resources</w:t>
            </w:r>
            <w:r>
              <w:rPr>
                <w:b/>
                <w:bCs/>
              </w:rPr>
              <w:br/>
              <w:t>Subsystem</w:t>
            </w:r>
          </w:p>
        </w:tc>
        <w:tc>
          <w:tcPr>
            <w:tcW w:w="0" w:type="auto"/>
            <w:vAlign w:val="center"/>
            <w:hideMark/>
          </w:tcPr>
          <w:p w14:paraId="2EC800A3" w14:textId="77777777" w:rsidR="001A6E8D" w:rsidRDefault="001A6E8D" w:rsidP="00A32ADC">
            <w:pPr>
              <w:pStyle w:val="NormalWeb"/>
              <w:jc w:val="center"/>
            </w:pPr>
            <w:r>
              <w:rPr>
                <w:b/>
                <w:bCs/>
              </w:rPr>
              <w:t>Business</w:t>
            </w:r>
            <w:r>
              <w:rPr>
                <w:b/>
                <w:bCs/>
              </w:rPr>
              <w:br/>
              <w:t>Resources</w:t>
            </w:r>
            <w:r>
              <w:br/>
            </w:r>
            <w:r>
              <w:rPr>
                <w:b/>
                <w:bCs/>
              </w:rPr>
              <w:t>Subsystem</w:t>
            </w:r>
          </w:p>
        </w:tc>
        <w:tc>
          <w:tcPr>
            <w:tcW w:w="0" w:type="auto"/>
            <w:vAlign w:val="center"/>
            <w:hideMark/>
          </w:tcPr>
          <w:p w14:paraId="49CD2AA8" w14:textId="77777777" w:rsidR="001A6E8D" w:rsidRDefault="001A6E8D" w:rsidP="00A32ADC">
            <w:pPr>
              <w:pStyle w:val="NormalWeb"/>
              <w:jc w:val="center"/>
            </w:pPr>
            <w:r>
              <w:rPr>
                <w:b/>
                <w:bCs/>
              </w:rPr>
              <w:t>US</w:t>
            </w:r>
            <w:r>
              <w:rPr>
                <w:b/>
                <w:bCs/>
              </w:rPr>
              <w:br/>
              <w:t>Press</w:t>
            </w:r>
            <w:r>
              <w:br/>
            </w:r>
            <w:r>
              <w:rPr>
                <w:b/>
                <w:bCs/>
              </w:rPr>
              <w:t>Subsystem</w:t>
            </w:r>
          </w:p>
        </w:tc>
        <w:tc>
          <w:tcPr>
            <w:tcW w:w="0" w:type="auto"/>
            <w:vAlign w:val="center"/>
            <w:hideMark/>
          </w:tcPr>
          <w:p w14:paraId="5EEA46C5" w14:textId="77777777" w:rsidR="001A6E8D" w:rsidRDefault="001A6E8D" w:rsidP="00A32ADC">
            <w:pPr>
              <w:pStyle w:val="NormalWeb"/>
              <w:jc w:val="center"/>
            </w:pPr>
            <w:r>
              <w:rPr>
                <w:b/>
                <w:bCs/>
              </w:rPr>
              <w:t>Comment</w:t>
            </w:r>
          </w:p>
        </w:tc>
      </w:tr>
      <w:tr w:rsidR="001A6E8D" w14:paraId="11B11F48" w14:textId="77777777" w:rsidTr="00A32ADC">
        <w:trPr>
          <w:tblCellSpacing w:w="15" w:type="dxa"/>
        </w:trPr>
        <w:tc>
          <w:tcPr>
            <w:tcW w:w="0" w:type="auto"/>
            <w:vAlign w:val="center"/>
            <w:hideMark/>
          </w:tcPr>
          <w:p w14:paraId="7D41D206" w14:textId="77777777" w:rsidR="001A6E8D" w:rsidRDefault="001A6E8D" w:rsidP="00A32ADC">
            <w:pPr>
              <w:pStyle w:val="NormalWeb"/>
            </w:pPr>
            <w:r>
              <w:t>Surveillance</w:t>
            </w:r>
          </w:p>
        </w:tc>
        <w:tc>
          <w:tcPr>
            <w:tcW w:w="0" w:type="auto"/>
            <w:vAlign w:val="center"/>
            <w:hideMark/>
          </w:tcPr>
          <w:p w14:paraId="61231A47" w14:textId="77777777" w:rsidR="001A6E8D" w:rsidRDefault="001A6E8D" w:rsidP="00A32ADC">
            <w:pPr>
              <w:pStyle w:val="NormalWeb"/>
              <w:jc w:val="center"/>
            </w:pPr>
            <w:r>
              <w:t>Primary</w:t>
            </w:r>
            <w:r>
              <w:br/>
              <w:t>failed</w:t>
            </w:r>
          </w:p>
        </w:tc>
        <w:tc>
          <w:tcPr>
            <w:tcW w:w="0" w:type="auto"/>
            <w:vAlign w:val="center"/>
            <w:hideMark/>
          </w:tcPr>
          <w:p w14:paraId="1AB3F76D" w14:textId="77777777" w:rsidR="001A6E8D" w:rsidRDefault="001A6E8D" w:rsidP="00A32ADC">
            <w:pPr>
              <w:pStyle w:val="NormalWeb"/>
              <w:jc w:val="center"/>
            </w:pPr>
            <w:r>
              <w:t>Secondary</w:t>
            </w:r>
          </w:p>
        </w:tc>
        <w:tc>
          <w:tcPr>
            <w:tcW w:w="0" w:type="auto"/>
            <w:vAlign w:val="center"/>
            <w:hideMark/>
          </w:tcPr>
          <w:p w14:paraId="0527DE14" w14:textId="77777777" w:rsidR="001A6E8D" w:rsidRDefault="001A6E8D" w:rsidP="00A32ADC">
            <w:pPr>
              <w:pStyle w:val="NormalWeb"/>
              <w:jc w:val="center"/>
            </w:pPr>
            <w:r>
              <w:t>Secondary</w:t>
            </w:r>
          </w:p>
        </w:tc>
        <w:tc>
          <w:tcPr>
            <w:tcW w:w="0" w:type="auto"/>
            <w:vAlign w:val="center"/>
            <w:hideMark/>
          </w:tcPr>
          <w:p w14:paraId="657F51B2" w14:textId="77777777" w:rsidR="001A6E8D" w:rsidRDefault="001A6E8D" w:rsidP="00A32ADC">
            <w:pPr>
              <w:pStyle w:val="NormalWeb"/>
              <w:jc w:val="center"/>
            </w:pPr>
            <w:r>
              <w:t>Secondary</w:t>
            </w:r>
          </w:p>
        </w:tc>
        <w:tc>
          <w:tcPr>
            <w:tcW w:w="0" w:type="auto"/>
            <w:vAlign w:val="center"/>
            <w:hideMark/>
          </w:tcPr>
          <w:p w14:paraId="606E0EDA" w14:textId="77777777" w:rsidR="001A6E8D" w:rsidRDefault="001A6E8D" w:rsidP="00A32ADC">
            <w:pPr>
              <w:pStyle w:val="NormalWeb"/>
              <w:jc w:val="center"/>
            </w:pPr>
            <w:r>
              <w:t>Secondary</w:t>
            </w:r>
          </w:p>
        </w:tc>
        <w:tc>
          <w:tcPr>
            <w:tcW w:w="0" w:type="auto"/>
            <w:vAlign w:val="center"/>
            <w:hideMark/>
          </w:tcPr>
          <w:p w14:paraId="793C9E54" w14:textId="77777777" w:rsidR="001A6E8D" w:rsidRDefault="001A6E8D" w:rsidP="00A32ADC">
            <w:pPr>
              <w:pStyle w:val="NormalWeb"/>
              <w:jc w:val="center"/>
            </w:pPr>
            <w:r>
              <w:t>Secondary</w:t>
            </w:r>
          </w:p>
        </w:tc>
        <w:tc>
          <w:tcPr>
            <w:tcW w:w="0" w:type="auto"/>
            <w:vAlign w:val="center"/>
            <w:hideMark/>
          </w:tcPr>
          <w:p w14:paraId="2592F441" w14:textId="77777777" w:rsidR="001A6E8D" w:rsidRDefault="001A6E8D" w:rsidP="00A32ADC">
            <w:pPr>
              <w:pStyle w:val="NormalWeb"/>
            </w:pPr>
            <w:r>
              <w:t>China performed this function.</w:t>
            </w:r>
          </w:p>
        </w:tc>
      </w:tr>
      <w:tr w:rsidR="001A6E8D" w14:paraId="49663353" w14:textId="77777777" w:rsidTr="00A32ADC">
        <w:trPr>
          <w:tblCellSpacing w:w="15" w:type="dxa"/>
        </w:trPr>
        <w:tc>
          <w:tcPr>
            <w:tcW w:w="0" w:type="auto"/>
            <w:vAlign w:val="center"/>
            <w:hideMark/>
          </w:tcPr>
          <w:p w14:paraId="5309D370" w14:textId="77777777" w:rsidR="001A6E8D" w:rsidRDefault="001A6E8D" w:rsidP="00A32ADC">
            <w:pPr>
              <w:pStyle w:val="NormalWeb"/>
            </w:pPr>
            <w:r>
              <w:t>Identification</w:t>
            </w:r>
          </w:p>
        </w:tc>
        <w:tc>
          <w:tcPr>
            <w:tcW w:w="0" w:type="auto"/>
            <w:vAlign w:val="center"/>
            <w:hideMark/>
          </w:tcPr>
          <w:p w14:paraId="3B015810" w14:textId="77777777" w:rsidR="001A6E8D" w:rsidRDefault="001A6E8D" w:rsidP="00A32ADC">
            <w:pPr>
              <w:pStyle w:val="NormalWeb"/>
              <w:jc w:val="center"/>
            </w:pPr>
            <w:r>
              <w:t>Primary</w:t>
            </w:r>
            <w:r>
              <w:br/>
              <w:t>failed</w:t>
            </w:r>
          </w:p>
        </w:tc>
        <w:tc>
          <w:tcPr>
            <w:tcW w:w="0" w:type="auto"/>
            <w:vAlign w:val="center"/>
            <w:hideMark/>
          </w:tcPr>
          <w:p w14:paraId="3D9C38A0" w14:textId="77777777" w:rsidR="001A6E8D" w:rsidRDefault="001A6E8D" w:rsidP="00A32ADC">
            <w:pPr>
              <w:pStyle w:val="NormalWeb"/>
              <w:jc w:val="center"/>
            </w:pPr>
            <w:r>
              <w:t>Secondary</w:t>
            </w:r>
          </w:p>
        </w:tc>
        <w:tc>
          <w:tcPr>
            <w:tcW w:w="0" w:type="auto"/>
            <w:vAlign w:val="center"/>
            <w:hideMark/>
          </w:tcPr>
          <w:p w14:paraId="2D3531A9" w14:textId="77777777" w:rsidR="001A6E8D" w:rsidRDefault="001A6E8D" w:rsidP="00A32ADC">
            <w:pPr>
              <w:pStyle w:val="NormalWeb"/>
              <w:jc w:val="center"/>
            </w:pPr>
            <w:r>
              <w:t>Secondary</w:t>
            </w:r>
          </w:p>
        </w:tc>
        <w:tc>
          <w:tcPr>
            <w:tcW w:w="0" w:type="auto"/>
            <w:vAlign w:val="center"/>
            <w:hideMark/>
          </w:tcPr>
          <w:p w14:paraId="6CBEEA92" w14:textId="77777777" w:rsidR="001A6E8D" w:rsidRDefault="001A6E8D" w:rsidP="00A32ADC">
            <w:pPr>
              <w:pStyle w:val="NormalWeb"/>
              <w:jc w:val="center"/>
            </w:pPr>
            <w:r>
              <w:t>Secondary</w:t>
            </w:r>
          </w:p>
        </w:tc>
        <w:tc>
          <w:tcPr>
            <w:tcW w:w="0" w:type="auto"/>
            <w:vAlign w:val="center"/>
            <w:hideMark/>
          </w:tcPr>
          <w:p w14:paraId="7339DC7F" w14:textId="77777777" w:rsidR="001A6E8D" w:rsidRDefault="001A6E8D" w:rsidP="00A32ADC">
            <w:pPr>
              <w:pStyle w:val="NormalWeb"/>
              <w:jc w:val="center"/>
            </w:pPr>
            <w:r>
              <w:t>Secondary</w:t>
            </w:r>
          </w:p>
        </w:tc>
        <w:tc>
          <w:tcPr>
            <w:tcW w:w="0" w:type="auto"/>
            <w:vAlign w:val="center"/>
            <w:hideMark/>
          </w:tcPr>
          <w:p w14:paraId="0DCCDEEA" w14:textId="77777777" w:rsidR="001A6E8D" w:rsidRDefault="001A6E8D" w:rsidP="00A32ADC">
            <w:pPr>
              <w:pStyle w:val="NormalWeb"/>
              <w:jc w:val="center"/>
            </w:pPr>
            <w:r>
              <w:t>Secondary</w:t>
            </w:r>
          </w:p>
        </w:tc>
        <w:tc>
          <w:tcPr>
            <w:tcW w:w="0" w:type="auto"/>
            <w:vAlign w:val="center"/>
            <w:hideMark/>
          </w:tcPr>
          <w:p w14:paraId="07906458" w14:textId="77777777" w:rsidR="001A6E8D" w:rsidRDefault="001A6E8D" w:rsidP="00A32ADC">
            <w:pPr>
              <w:pStyle w:val="NormalWeb"/>
            </w:pPr>
            <w:r>
              <w:t>China performed this function.</w:t>
            </w:r>
          </w:p>
        </w:tc>
      </w:tr>
      <w:tr w:rsidR="001A6E8D" w14:paraId="5E8B583D" w14:textId="77777777" w:rsidTr="00A32ADC">
        <w:trPr>
          <w:tblCellSpacing w:w="15" w:type="dxa"/>
        </w:trPr>
        <w:tc>
          <w:tcPr>
            <w:tcW w:w="0" w:type="auto"/>
            <w:vAlign w:val="center"/>
            <w:hideMark/>
          </w:tcPr>
          <w:p w14:paraId="70CBC932" w14:textId="77777777" w:rsidR="001A6E8D" w:rsidRDefault="001A6E8D" w:rsidP="00A32ADC">
            <w:pPr>
              <w:pStyle w:val="NormalWeb"/>
            </w:pPr>
            <w:r>
              <w:t>Threat Assessment</w:t>
            </w:r>
          </w:p>
        </w:tc>
        <w:tc>
          <w:tcPr>
            <w:tcW w:w="0" w:type="auto"/>
            <w:vAlign w:val="center"/>
            <w:hideMark/>
          </w:tcPr>
          <w:p w14:paraId="54F27F65" w14:textId="77777777" w:rsidR="001A6E8D" w:rsidRDefault="001A6E8D" w:rsidP="00A32ADC">
            <w:pPr>
              <w:pStyle w:val="NormalWeb"/>
              <w:jc w:val="center"/>
            </w:pPr>
            <w:r>
              <w:t>Primary</w:t>
            </w:r>
            <w:r>
              <w:br/>
              <w:t>failed</w:t>
            </w:r>
          </w:p>
        </w:tc>
        <w:tc>
          <w:tcPr>
            <w:tcW w:w="0" w:type="auto"/>
            <w:vAlign w:val="center"/>
            <w:hideMark/>
          </w:tcPr>
          <w:p w14:paraId="760E25D2" w14:textId="77777777" w:rsidR="001A6E8D" w:rsidRDefault="001A6E8D" w:rsidP="00A32ADC">
            <w:pPr>
              <w:pStyle w:val="NormalWeb"/>
              <w:jc w:val="center"/>
            </w:pPr>
            <w:r>
              <w:t>Secondary</w:t>
            </w:r>
          </w:p>
        </w:tc>
        <w:tc>
          <w:tcPr>
            <w:tcW w:w="0" w:type="auto"/>
            <w:vAlign w:val="center"/>
            <w:hideMark/>
          </w:tcPr>
          <w:p w14:paraId="17CDEB38" w14:textId="77777777" w:rsidR="001A6E8D" w:rsidRDefault="001A6E8D" w:rsidP="00A32ADC">
            <w:pPr>
              <w:pStyle w:val="NormalWeb"/>
              <w:jc w:val="center"/>
            </w:pPr>
            <w:r>
              <w:t>Secondary</w:t>
            </w:r>
          </w:p>
        </w:tc>
        <w:tc>
          <w:tcPr>
            <w:tcW w:w="0" w:type="auto"/>
            <w:vAlign w:val="center"/>
            <w:hideMark/>
          </w:tcPr>
          <w:p w14:paraId="51C5759F" w14:textId="77777777" w:rsidR="001A6E8D" w:rsidRDefault="001A6E8D" w:rsidP="00A32ADC">
            <w:pPr>
              <w:pStyle w:val="NormalWeb"/>
              <w:jc w:val="center"/>
            </w:pPr>
            <w:r>
              <w:t>Secondary</w:t>
            </w:r>
          </w:p>
        </w:tc>
        <w:tc>
          <w:tcPr>
            <w:tcW w:w="0" w:type="auto"/>
            <w:vAlign w:val="center"/>
            <w:hideMark/>
          </w:tcPr>
          <w:p w14:paraId="1F3E2A08" w14:textId="77777777" w:rsidR="001A6E8D" w:rsidRDefault="001A6E8D" w:rsidP="00A32ADC">
            <w:pPr>
              <w:pStyle w:val="NormalWeb"/>
              <w:jc w:val="center"/>
            </w:pPr>
            <w:r>
              <w:t>-</w:t>
            </w:r>
          </w:p>
        </w:tc>
        <w:tc>
          <w:tcPr>
            <w:tcW w:w="0" w:type="auto"/>
            <w:vAlign w:val="center"/>
            <w:hideMark/>
          </w:tcPr>
          <w:p w14:paraId="2EDF4382" w14:textId="77777777" w:rsidR="001A6E8D" w:rsidRDefault="001A6E8D" w:rsidP="00A32ADC">
            <w:pPr>
              <w:pStyle w:val="NormalWeb"/>
              <w:jc w:val="center"/>
            </w:pPr>
            <w:r>
              <w:t>Primary</w:t>
            </w:r>
            <w:r>
              <w:br/>
              <w:t>failed</w:t>
            </w:r>
          </w:p>
        </w:tc>
        <w:tc>
          <w:tcPr>
            <w:tcW w:w="0" w:type="auto"/>
            <w:vAlign w:val="center"/>
            <w:hideMark/>
          </w:tcPr>
          <w:p w14:paraId="462D9A75" w14:textId="77777777" w:rsidR="001A6E8D" w:rsidRDefault="001A6E8D" w:rsidP="00A32ADC">
            <w:pPr>
              <w:pStyle w:val="NormalWeb"/>
            </w:pPr>
            <w:r>
              <w:t>China performed this function.</w:t>
            </w:r>
            <w:r>
              <w:br/>
              <w:t>US press is fragmented and failed to invalidate disinformation and propaganda sources before they became entrenched.</w:t>
            </w:r>
          </w:p>
        </w:tc>
      </w:tr>
      <w:tr w:rsidR="001A6E8D" w14:paraId="54A84C5D" w14:textId="77777777" w:rsidTr="00A32ADC">
        <w:trPr>
          <w:tblCellSpacing w:w="15" w:type="dxa"/>
        </w:trPr>
        <w:tc>
          <w:tcPr>
            <w:tcW w:w="0" w:type="auto"/>
            <w:vAlign w:val="center"/>
            <w:hideMark/>
          </w:tcPr>
          <w:p w14:paraId="22C4FEEB" w14:textId="77777777" w:rsidR="001A6E8D" w:rsidRDefault="001A6E8D" w:rsidP="00A32ADC">
            <w:pPr>
              <w:pStyle w:val="NormalWeb"/>
            </w:pPr>
            <w:r>
              <w:t>Resources Assignment</w:t>
            </w:r>
          </w:p>
        </w:tc>
        <w:tc>
          <w:tcPr>
            <w:tcW w:w="0" w:type="auto"/>
            <w:vAlign w:val="center"/>
            <w:hideMark/>
          </w:tcPr>
          <w:p w14:paraId="7A744047" w14:textId="77777777" w:rsidR="001A6E8D" w:rsidRDefault="001A6E8D" w:rsidP="00A32ADC">
            <w:pPr>
              <w:pStyle w:val="NormalWeb"/>
              <w:jc w:val="center"/>
            </w:pPr>
            <w:r>
              <w:t>Primary</w:t>
            </w:r>
            <w:r>
              <w:br/>
              <w:t>failed</w:t>
            </w:r>
          </w:p>
        </w:tc>
        <w:tc>
          <w:tcPr>
            <w:tcW w:w="0" w:type="auto"/>
            <w:vAlign w:val="center"/>
            <w:hideMark/>
          </w:tcPr>
          <w:p w14:paraId="58D2EBDD" w14:textId="77777777" w:rsidR="001A6E8D" w:rsidRDefault="001A6E8D" w:rsidP="00A32ADC">
            <w:pPr>
              <w:pStyle w:val="NormalWeb"/>
              <w:jc w:val="center"/>
            </w:pPr>
            <w:r>
              <w:t>Secondary</w:t>
            </w:r>
          </w:p>
        </w:tc>
        <w:tc>
          <w:tcPr>
            <w:tcW w:w="0" w:type="auto"/>
            <w:vAlign w:val="center"/>
            <w:hideMark/>
          </w:tcPr>
          <w:p w14:paraId="2EAF51BB" w14:textId="77777777" w:rsidR="001A6E8D" w:rsidRDefault="001A6E8D" w:rsidP="00A32ADC">
            <w:pPr>
              <w:pStyle w:val="NormalWeb"/>
              <w:jc w:val="center"/>
            </w:pPr>
            <w:r>
              <w:t>Primary</w:t>
            </w:r>
          </w:p>
        </w:tc>
        <w:tc>
          <w:tcPr>
            <w:tcW w:w="0" w:type="auto"/>
            <w:vAlign w:val="center"/>
            <w:hideMark/>
          </w:tcPr>
          <w:p w14:paraId="16DF419C" w14:textId="77777777" w:rsidR="001A6E8D" w:rsidRDefault="001A6E8D" w:rsidP="00A32ADC">
            <w:pPr>
              <w:pStyle w:val="NormalWeb"/>
              <w:jc w:val="center"/>
            </w:pPr>
            <w:r>
              <w:t>-</w:t>
            </w:r>
          </w:p>
        </w:tc>
        <w:tc>
          <w:tcPr>
            <w:tcW w:w="0" w:type="auto"/>
            <w:vAlign w:val="center"/>
            <w:hideMark/>
          </w:tcPr>
          <w:p w14:paraId="0DE4CCE0" w14:textId="77777777" w:rsidR="001A6E8D" w:rsidRDefault="001A6E8D" w:rsidP="00A32ADC">
            <w:pPr>
              <w:pStyle w:val="NormalWeb"/>
              <w:jc w:val="center"/>
            </w:pPr>
            <w:r>
              <w:t>-</w:t>
            </w:r>
          </w:p>
        </w:tc>
        <w:tc>
          <w:tcPr>
            <w:tcW w:w="0" w:type="auto"/>
            <w:vAlign w:val="center"/>
            <w:hideMark/>
          </w:tcPr>
          <w:p w14:paraId="1D9460A1" w14:textId="77777777" w:rsidR="001A6E8D" w:rsidRDefault="001A6E8D" w:rsidP="00A32ADC">
            <w:pPr>
              <w:pStyle w:val="NormalWeb"/>
              <w:jc w:val="center"/>
            </w:pPr>
            <w:r>
              <w:t>-</w:t>
            </w:r>
          </w:p>
        </w:tc>
        <w:tc>
          <w:tcPr>
            <w:tcW w:w="0" w:type="auto"/>
            <w:vAlign w:val="center"/>
            <w:hideMark/>
          </w:tcPr>
          <w:p w14:paraId="604BBD41" w14:textId="77777777" w:rsidR="001A6E8D" w:rsidRDefault="001A6E8D" w:rsidP="00A32ADC">
            <w:pPr>
              <w:pStyle w:val="NormalWeb"/>
            </w:pPr>
            <w:r>
              <w:t>US government failed to perform this function.</w:t>
            </w:r>
          </w:p>
        </w:tc>
      </w:tr>
      <w:tr w:rsidR="001A6E8D" w14:paraId="200AC3E9" w14:textId="77777777" w:rsidTr="00A32ADC">
        <w:trPr>
          <w:tblCellSpacing w:w="15" w:type="dxa"/>
        </w:trPr>
        <w:tc>
          <w:tcPr>
            <w:tcW w:w="0" w:type="auto"/>
            <w:vAlign w:val="center"/>
            <w:hideMark/>
          </w:tcPr>
          <w:p w14:paraId="57867F40" w14:textId="77777777" w:rsidR="001A6E8D" w:rsidRDefault="001A6E8D" w:rsidP="00A32ADC">
            <w:pPr>
              <w:pStyle w:val="NormalWeb"/>
            </w:pPr>
            <w:r>
              <w:t>Deployment</w:t>
            </w:r>
          </w:p>
        </w:tc>
        <w:tc>
          <w:tcPr>
            <w:tcW w:w="0" w:type="auto"/>
            <w:vAlign w:val="center"/>
            <w:hideMark/>
          </w:tcPr>
          <w:p w14:paraId="5DCC9091" w14:textId="77777777" w:rsidR="001A6E8D" w:rsidRDefault="001A6E8D" w:rsidP="00A32ADC">
            <w:pPr>
              <w:pStyle w:val="NormalWeb"/>
              <w:jc w:val="center"/>
            </w:pPr>
            <w:r>
              <w:t>Primary</w:t>
            </w:r>
            <w:r>
              <w:br/>
              <w:t>US failed</w:t>
            </w:r>
          </w:p>
        </w:tc>
        <w:tc>
          <w:tcPr>
            <w:tcW w:w="0" w:type="auto"/>
            <w:vAlign w:val="center"/>
            <w:hideMark/>
          </w:tcPr>
          <w:p w14:paraId="0BD2EE1C" w14:textId="77777777" w:rsidR="001A6E8D" w:rsidRDefault="001A6E8D" w:rsidP="00A32ADC">
            <w:pPr>
              <w:pStyle w:val="NormalWeb"/>
              <w:jc w:val="center"/>
            </w:pPr>
            <w:r>
              <w:t>-</w:t>
            </w:r>
          </w:p>
        </w:tc>
        <w:tc>
          <w:tcPr>
            <w:tcW w:w="0" w:type="auto"/>
            <w:vAlign w:val="center"/>
            <w:hideMark/>
          </w:tcPr>
          <w:p w14:paraId="36055D12" w14:textId="77777777" w:rsidR="001A6E8D" w:rsidRDefault="001A6E8D" w:rsidP="00A32ADC">
            <w:pPr>
              <w:pStyle w:val="NormalWeb"/>
              <w:jc w:val="center"/>
            </w:pPr>
            <w:r>
              <w:t>Primary</w:t>
            </w:r>
          </w:p>
        </w:tc>
        <w:tc>
          <w:tcPr>
            <w:tcW w:w="0" w:type="auto"/>
            <w:vAlign w:val="center"/>
            <w:hideMark/>
          </w:tcPr>
          <w:p w14:paraId="06D05E86" w14:textId="77777777" w:rsidR="001A6E8D" w:rsidRDefault="001A6E8D" w:rsidP="00A32ADC">
            <w:pPr>
              <w:pStyle w:val="NormalWeb"/>
              <w:jc w:val="center"/>
            </w:pPr>
            <w:r>
              <w:t>-</w:t>
            </w:r>
          </w:p>
        </w:tc>
        <w:tc>
          <w:tcPr>
            <w:tcW w:w="0" w:type="auto"/>
            <w:vAlign w:val="center"/>
            <w:hideMark/>
          </w:tcPr>
          <w:p w14:paraId="02C6EC23" w14:textId="77777777" w:rsidR="001A6E8D" w:rsidRDefault="001A6E8D" w:rsidP="00A32ADC">
            <w:pPr>
              <w:pStyle w:val="NormalWeb"/>
              <w:jc w:val="center"/>
            </w:pPr>
            <w:r>
              <w:t>Secondary</w:t>
            </w:r>
          </w:p>
        </w:tc>
        <w:tc>
          <w:tcPr>
            <w:tcW w:w="0" w:type="auto"/>
            <w:vAlign w:val="center"/>
            <w:hideMark/>
          </w:tcPr>
          <w:p w14:paraId="245DA9B2" w14:textId="77777777" w:rsidR="001A6E8D" w:rsidRDefault="001A6E8D" w:rsidP="00A32ADC">
            <w:pPr>
              <w:pStyle w:val="NormalWeb"/>
              <w:jc w:val="center"/>
            </w:pPr>
            <w:r>
              <w:t>-</w:t>
            </w:r>
          </w:p>
        </w:tc>
        <w:tc>
          <w:tcPr>
            <w:tcW w:w="0" w:type="auto"/>
            <w:vAlign w:val="center"/>
            <w:hideMark/>
          </w:tcPr>
          <w:p w14:paraId="3843E73C" w14:textId="77777777" w:rsidR="001A6E8D" w:rsidRDefault="001A6E8D" w:rsidP="00A32ADC">
            <w:pPr>
              <w:pStyle w:val="NormalWeb"/>
            </w:pPr>
            <w:r>
              <w:t>US government failed to perform this function.</w:t>
            </w:r>
          </w:p>
        </w:tc>
      </w:tr>
      <w:tr w:rsidR="001A6E8D" w14:paraId="2C5C7471" w14:textId="77777777" w:rsidTr="00A32ADC">
        <w:trPr>
          <w:tblCellSpacing w:w="15" w:type="dxa"/>
        </w:trPr>
        <w:tc>
          <w:tcPr>
            <w:tcW w:w="0" w:type="auto"/>
            <w:vAlign w:val="center"/>
            <w:hideMark/>
          </w:tcPr>
          <w:p w14:paraId="580A96B0" w14:textId="77777777" w:rsidR="001A6E8D" w:rsidRDefault="001A6E8D" w:rsidP="00A32ADC">
            <w:pPr>
              <w:pStyle w:val="NormalWeb"/>
            </w:pPr>
            <w:r>
              <w:t>Assessment</w:t>
            </w:r>
          </w:p>
        </w:tc>
        <w:tc>
          <w:tcPr>
            <w:tcW w:w="0" w:type="auto"/>
            <w:vAlign w:val="center"/>
            <w:hideMark/>
          </w:tcPr>
          <w:p w14:paraId="2943BDFF" w14:textId="77777777" w:rsidR="001A6E8D" w:rsidRDefault="001A6E8D" w:rsidP="00A32ADC">
            <w:pPr>
              <w:pStyle w:val="NormalWeb"/>
              <w:jc w:val="center"/>
            </w:pPr>
            <w:r>
              <w:t>Primary</w:t>
            </w:r>
            <w:r>
              <w:br/>
              <w:t>failed</w:t>
            </w:r>
          </w:p>
        </w:tc>
        <w:tc>
          <w:tcPr>
            <w:tcW w:w="0" w:type="auto"/>
            <w:vAlign w:val="center"/>
            <w:hideMark/>
          </w:tcPr>
          <w:p w14:paraId="26DCB43C" w14:textId="77777777" w:rsidR="001A6E8D" w:rsidRDefault="001A6E8D" w:rsidP="00A32ADC">
            <w:pPr>
              <w:pStyle w:val="NormalWeb"/>
              <w:jc w:val="center"/>
            </w:pPr>
            <w:r>
              <w:t>Primary</w:t>
            </w:r>
            <w:r>
              <w:br/>
              <w:t>failed</w:t>
            </w:r>
          </w:p>
        </w:tc>
        <w:tc>
          <w:tcPr>
            <w:tcW w:w="0" w:type="auto"/>
            <w:vAlign w:val="center"/>
            <w:hideMark/>
          </w:tcPr>
          <w:p w14:paraId="7BFB180B" w14:textId="77777777" w:rsidR="001A6E8D" w:rsidRDefault="001A6E8D" w:rsidP="00A32ADC">
            <w:pPr>
              <w:pStyle w:val="NormalWeb"/>
              <w:jc w:val="center"/>
            </w:pPr>
            <w:r>
              <w:t>Primary</w:t>
            </w:r>
          </w:p>
        </w:tc>
        <w:tc>
          <w:tcPr>
            <w:tcW w:w="0" w:type="auto"/>
            <w:vAlign w:val="center"/>
            <w:hideMark/>
          </w:tcPr>
          <w:p w14:paraId="6AD64B50" w14:textId="77777777" w:rsidR="001A6E8D" w:rsidRDefault="001A6E8D" w:rsidP="00A32ADC">
            <w:pPr>
              <w:pStyle w:val="NormalWeb"/>
              <w:jc w:val="center"/>
            </w:pPr>
            <w:r>
              <w:t>Primary</w:t>
            </w:r>
          </w:p>
        </w:tc>
        <w:tc>
          <w:tcPr>
            <w:tcW w:w="0" w:type="auto"/>
            <w:vAlign w:val="center"/>
            <w:hideMark/>
          </w:tcPr>
          <w:p w14:paraId="3A143CDD" w14:textId="77777777" w:rsidR="001A6E8D" w:rsidRDefault="001A6E8D" w:rsidP="00A32ADC">
            <w:pPr>
              <w:pStyle w:val="NormalWeb"/>
              <w:jc w:val="center"/>
            </w:pPr>
            <w:r>
              <w:t>-</w:t>
            </w:r>
          </w:p>
        </w:tc>
        <w:tc>
          <w:tcPr>
            <w:tcW w:w="0" w:type="auto"/>
            <w:vAlign w:val="center"/>
            <w:hideMark/>
          </w:tcPr>
          <w:p w14:paraId="356FCD6B" w14:textId="77777777" w:rsidR="001A6E8D" w:rsidRDefault="001A6E8D" w:rsidP="00A32ADC">
            <w:pPr>
              <w:pStyle w:val="NormalWeb"/>
              <w:jc w:val="center"/>
            </w:pPr>
            <w:r>
              <w:t>Primary</w:t>
            </w:r>
            <w:r>
              <w:br/>
              <w:t>failed</w:t>
            </w:r>
          </w:p>
        </w:tc>
        <w:tc>
          <w:tcPr>
            <w:tcW w:w="0" w:type="auto"/>
            <w:vAlign w:val="center"/>
            <w:hideMark/>
          </w:tcPr>
          <w:p w14:paraId="1D284143" w14:textId="77777777" w:rsidR="001A6E8D" w:rsidRDefault="001A6E8D" w:rsidP="00A32ADC">
            <w:pPr>
              <w:pStyle w:val="NormalWeb"/>
            </w:pPr>
            <w:r>
              <w:t xml:space="preserve">US government failed to perform this function. </w:t>
            </w:r>
            <w:r>
              <w:br/>
              <w:t>US press is fragmented and failed to invalidate disinformation and propaganda sources before they became entrenched.</w:t>
            </w:r>
            <w:r>
              <w:br/>
              <w:t>US government failed to pull FCC licenses from 24/7 disinformation and propaganda sources.</w:t>
            </w:r>
            <w:r>
              <w:br/>
              <w:t>WHO was influenced by US and ignored findings from China, Italy, academics and others.</w:t>
            </w:r>
          </w:p>
        </w:tc>
      </w:tr>
    </w:tbl>
    <w:p w14:paraId="71EBE95E" w14:textId="77777777" w:rsidR="001A6E8D" w:rsidRDefault="001A6E8D" w:rsidP="001A6E8D">
      <w:pPr>
        <w:pStyle w:val="NormalWeb"/>
      </w:pPr>
    </w:p>
    <w:p w14:paraId="02649E95" w14:textId="77777777" w:rsidR="001A6E8D" w:rsidRDefault="001A6E8D" w:rsidP="001A6E8D">
      <w:pPr>
        <w:pStyle w:val="NormalWeb"/>
        <w:sectPr w:rsidR="001A6E8D" w:rsidSect="007450CA">
          <w:pgSz w:w="15840" w:h="12240" w:orient="landscape" w:code="1"/>
          <w:pgMar w:top="1440" w:right="1080" w:bottom="1440" w:left="1080" w:header="720" w:footer="720" w:gutter="0"/>
          <w:cols w:space="720"/>
          <w:docGrid w:linePitch="360"/>
        </w:sectPr>
      </w:pPr>
    </w:p>
    <w:p w14:paraId="69246F1A" w14:textId="77777777" w:rsidR="001A6E8D" w:rsidRDefault="001A6E8D" w:rsidP="001A6E8D">
      <w:pPr>
        <w:pStyle w:val="NormalWeb"/>
      </w:pPr>
      <w:r>
        <w:t xml:space="preserve">The above conceptual architecture shows that either the primary functional allocations must change, resulting in a different conceptual architecture, or the US Gov and US Press Subsystems must be fixed and quickly. </w:t>
      </w:r>
    </w:p>
    <w:p w14:paraId="35C72266" w14:textId="77777777" w:rsidR="001A6E8D" w:rsidRDefault="001A6E8D" w:rsidP="001A6E8D">
      <w:pPr>
        <w:pStyle w:val="NormalWeb"/>
      </w:pPr>
      <w:r>
        <w:t>The following table shows the possible epidemic or pandemic functions, a functional decomposition, and resources that have been implemented by date. It is a more detailed assessment of the system functional performance.</w:t>
      </w:r>
    </w:p>
    <w:p w14:paraId="337F6764" w14:textId="338FB9C1" w:rsidR="001A6E8D" w:rsidRDefault="001A6E8D" w:rsidP="001A6E8D">
      <w:pPr>
        <w:pStyle w:val="Caption"/>
      </w:pPr>
      <w:bookmarkStart w:id="44" w:name="_Toc65656835"/>
      <w:r>
        <w:t xml:space="preserve">Table </w:t>
      </w:r>
      <w:r w:rsidR="001B0186">
        <w:fldChar w:fldCharType="begin"/>
      </w:r>
      <w:r w:rsidR="001B0186">
        <w:instrText xml:space="preserve"> SEQ Table \* ARABIC </w:instrText>
      </w:r>
      <w:r w:rsidR="001B0186">
        <w:fldChar w:fldCharType="separate"/>
      </w:r>
      <w:r w:rsidR="007A6F6D">
        <w:rPr>
          <w:noProof/>
        </w:rPr>
        <w:t>9</w:t>
      </w:r>
      <w:r w:rsidR="001B0186">
        <w:rPr>
          <w:noProof/>
        </w:rPr>
        <w:fldChar w:fldCharType="end"/>
      </w:r>
      <w:r>
        <w:t xml:space="preserve"> - Virus Defense Functions and Resources</w:t>
      </w:r>
      <w:bookmarkEnd w:id="4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500"/>
        <w:gridCol w:w="3506"/>
        <w:gridCol w:w="1230"/>
        <w:gridCol w:w="1352"/>
        <w:gridCol w:w="1373"/>
        <w:gridCol w:w="4859"/>
      </w:tblGrid>
      <w:tr w:rsidR="008C1A12" w:rsidRPr="008C1A12" w14:paraId="28C8691B" w14:textId="77777777" w:rsidTr="008C1A12">
        <w:trPr>
          <w:tblHeader/>
          <w:tblCellSpacing w:w="15" w:type="dxa"/>
        </w:trPr>
        <w:tc>
          <w:tcPr>
            <w:tcW w:w="0" w:type="auto"/>
            <w:hideMark/>
          </w:tcPr>
          <w:p w14:paraId="358A8987" w14:textId="77777777" w:rsidR="008C1A12" w:rsidRPr="008C1A12" w:rsidRDefault="008C1A12" w:rsidP="008C1A12">
            <w:pPr>
              <w:spacing w:after="0" w:line="240" w:lineRule="auto"/>
              <w:rPr>
                <w:rFonts w:eastAsia="Times New Roman"/>
              </w:rPr>
            </w:pPr>
            <w:r w:rsidRPr="008C1A12">
              <w:rPr>
                <w:rFonts w:eastAsia="Times New Roman"/>
                <w:b/>
                <w:bCs/>
              </w:rPr>
              <w:t>Functions</w:t>
            </w:r>
          </w:p>
        </w:tc>
        <w:tc>
          <w:tcPr>
            <w:tcW w:w="0" w:type="auto"/>
            <w:hideMark/>
          </w:tcPr>
          <w:p w14:paraId="1ECAD863" w14:textId="77777777" w:rsidR="008C1A12" w:rsidRPr="008C1A12" w:rsidRDefault="008C1A12" w:rsidP="008C1A12">
            <w:pPr>
              <w:spacing w:after="0" w:line="240" w:lineRule="auto"/>
              <w:rPr>
                <w:rFonts w:eastAsia="Times New Roman"/>
              </w:rPr>
            </w:pPr>
            <w:r w:rsidRPr="008C1A12">
              <w:rPr>
                <w:rFonts w:eastAsia="Times New Roman"/>
                <w:b/>
                <w:bCs/>
              </w:rPr>
              <w:t>Lower Level Functions &amp; Resources</w:t>
            </w:r>
          </w:p>
        </w:tc>
        <w:tc>
          <w:tcPr>
            <w:tcW w:w="0" w:type="auto"/>
            <w:hideMark/>
          </w:tcPr>
          <w:p w14:paraId="66DC075C" w14:textId="77777777" w:rsidR="008C1A12" w:rsidRPr="008C1A12" w:rsidRDefault="008C1A12" w:rsidP="008C1A12">
            <w:pPr>
              <w:spacing w:after="0" w:line="240" w:lineRule="auto"/>
              <w:rPr>
                <w:rFonts w:eastAsia="Times New Roman"/>
              </w:rPr>
            </w:pPr>
            <w:r w:rsidRPr="008C1A12">
              <w:rPr>
                <w:rFonts w:eastAsia="Times New Roman"/>
                <w:b/>
                <w:bCs/>
              </w:rPr>
              <w:t>March 2020</w:t>
            </w:r>
          </w:p>
        </w:tc>
        <w:tc>
          <w:tcPr>
            <w:tcW w:w="0" w:type="auto"/>
            <w:hideMark/>
          </w:tcPr>
          <w:p w14:paraId="22133382" w14:textId="77777777" w:rsidR="008C1A12" w:rsidRPr="008C1A12" w:rsidRDefault="008C1A12" w:rsidP="008C1A12">
            <w:pPr>
              <w:spacing w:after="0" w:line="240" w:lineRule="auto"/>
              <w:rPr>
                <w:rFonts w:eastAsia="Times New Roman"/>
              </w:rPr>
            </w:pPr>
            <w:r w:rsidRPr="008C1A12">
              <w:rPr>
                <w:rFonts w:eastAsia="Times New Roman"/>
                <w:b/>
                <w:bCs/>
              </w:rPr>
              <w:t>October 2020</w:t>
            </w:r>
          </w:p>
        </w:tc>
        <w:tc>
          <w:tcPr>
            <w:tcW w:w="0" w:type="auto"/>
            <w:hideMark/>
          </w:tcPr>
          <w:p w14:paraId="55ABC8F5" w14:textId="77777777" w:rsidR="008C1A12" w:rsidRPr="008C1A12" w:rsidRDefault="008C1A12" w:rsidP="008C1A12">
            <w:pPr>
              <w:spacing w:after="0" w:line="240" w:lineRule="auto"/>
              <w:rPr>
                <w:rFonts w:eastAsia="Times New Roman"/>
              </w:rPr>
            </w:pPr>
            <w:r w:rsidRPr="008C1A12">
              <w:rPr>
                <w:rFonts w:eastAsia="Times New Roman"/>
                <w:b/>
                <w:bCs/>
              </w:rPr>
              <w:t>December 2020</w:t>
            </w:r>
          </w:p>
        </w:tc>
        <w:tc>
          <w:tcPr>
            <w:tcW w:w="0" w:type="auto"/>
            <w:hideMark/>
          </w:tcPr>
          <w:p w14:paraId="3A494AD4" w14:textId="77777777" w:rsidR="008C1A12" w:rsidRPr="008C1A12" w:rsidRDefault="008C1A12" w:rsidP="008C1A12">
            <w:pPr>
              <w:spacing w:after="0" w:line="240" w:lineRule="auto"/>
              <w:rPr>
                <w:rFonts w:eastAsia="Times New Roman"/>
              </w:rPr>
            </w:pPr>
            <w:r w:rsidRPr="008C1A12">
              <w:rPr>
                <w:rFonts w:eastAsia="Times New Roman"/>
                <w:b/>
                <w:bCs/>
              </w:rPr>
              <w:t>Comment</w:t>
            </w:r>
          </w:p>
        </w:tc>
      </w:tr>
      <w:tr w:rsidR="008C1A12" w:rsidRPr="008C1A12" w14:paraId="2040139F" w14:textId="77777777" w:rsidTr="008C1A12">
        <w:trPr>
          <w:tblCellSpacing w:w="15" w:type="dxa"/>
        </w:trPr>
        <w:tc>
          <w:tcPr>
            <w:tcW w:w="0" w:type="auto"/>
            <w:hideMark/>
          </w:tcPr>
          <w:p w14:paraId="2B74EC3A" w14:textId="77777777" w:rsidR="008C1A12" w:rsidRPr="008C1A12" w:rsidRDefault="008C1A12" w:rsidP="008C1A12">
            <w:pPr>
              <w:spacing w:after="0" w:line="240" w:lineRule="auto"/>
              <w:rPr>
                <w:rFonts w:eastAsia="Times New Roman"/>
              </w:rPr>
            </w:pPr>
            <w:r w:rsidRPr="008C1A12">
              <w:rPr>
                <w:rFonts w:eastAsia="Times New Roman"/>
              </w:rPr>
              <w:t>Surveillance</w:t>
            </w:r>
          </w:p>
        </w:tc>
        <w:tc>
          <w:tcPr>
            <w:tcW w:w="0" w:type="auto"/>
            <w:hideMark/>
          </w:tcPr>
          <w:p w14:paraId="3F97487C" w14:textId="4C4AD08D" w:rsidR="008C1A12" w:rsidRPr="008C1A12" w:rsidRDefault="008C1A12" w:rsidP="008C1A12">
            <w:pPr>
              <w:spacing w:after="0" w:line="240" w:lineRule="auto"/>
              <w:rPr>
                <w:rFonts w:eastAsia="Times New Roman"/>
              </w:rPr>
            </w:pPr>
            <w:r w:rsidRPr="008C1A12">
              <w:rPr>
                <w:rFonts w:eastAsia="Times New Roman"/>
              </w:rPr>
              <w:t>Surveillance</w:t>
            </w:r>
            <w:r w:rsidRPr="008C1A12">
              <w:rPr>
                <w:rFonts w:eastAsia="Times New Roman"/>
              </w:rPr>
              <w:br/>
              <w:t>- US</w:t>
            </w:r>
            <w:r w:rsidR="00B47427">
              <w:rPr>
                <w:rFonts w:eastAsia="Times New Roman"/>
              </w:rPr>
              <w:t xml:space="preserve"> </w:t>
            </w:r>
            <w:r w:rsidRPr="008C1A12">
              <w:rPr>
                <w:rFonts w:eastAsia="Times New Roman"/>
              </w:rPr>
              <w:t>CDC</w:t>
            </w:r>
            <w:r w:rsidRPr="008C1A12">
              <w:rPr>
                <w:rFonts w:eastAsia="Times New Roman"/>
              </w:rPr>
              <w:br/>
              <w:t>- US</w:t>
            </w:r>
            <w:r w:rsidR="00B47427">
              <w:rPr>
                <w:rFonts w:eastAsia="Times New Roman"/>
              </w:rPr>
              <w:t xml:space="preserve"> </w:t>
            </w:r>
            <w:r w:rsidRPr="008C1A12">
              <w:rPr>
                <w:rFonts w:eastAsia="Times New Roman"/>
              </w:rPr>
              <w:t>Press</w:t>
            </w:r>
          </w:p>
        </w:tc>
        <w:tc>
          <w:tcPr>
            <w:tcW w:w="0" w:type="auto"/>
            <w:hideMark/>
          </w:tcPr>
          <w:p w14:paraId="29C4879A"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t>Completed</w:t>
            </w:r>
            <w:r w:rsidRPr="008C1A12">
              <w:rPr>
                <w:rFonts w:eastAsia="Times New Roman"/>
              </w:rPr>
              <w:br/>
              <w:t>No</w:t>
            </w:r>
            <w:r w:rsidRPr="008C1A12">
              <w:rPr>
                <w:rFonts w:eastAsia="Times New Roman"/>
              </w:rPr>
              <w:br/>
              <w:t>No</w:t>
            </w:r>
          </w:p>
        </w:tc>
        <w:tc>
          <w:tcPr>
            <w:tcW w:w="0" w:type="auto"/>
            <w:hideMark/>
          </w:tcPr>
          <w:p w14:paraId="7392EE84"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t>-</w:t>
            </w:r>
          </w:p>
        </w:tc>
        <w:tc>
          <w:tcPr>
            <w:tcW w:w="0" w:type="auto"/>
            <w:hideMark/>
          </w:tcPr>
          <w:p w14:paraId="66D53A68"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t>-</w:t>
            </w:r>
          </w:p>
        </w:tc>
        <w:tc>
          <w:tcPr>
            <w:tcW w:w="0" w:type="auto"/>
            <w:hideMark/>
          </w:tcPr>
          <w:p w14:paraId="1D2E9CBF" w14:textId="77777777" w:rsidR="008C1A12" w:rsidRPr="008C1A12" w:rsidRDefault="008C1A12" w:rsidP="008C1A12">
            <w:pPr>
              <w:spacing w:after="0" w:line="240" w:lineRule="auto"/>
              <w:rPr>
                <w:rFonts w:eastAsia="Times New Roman"/>
              </w:rPr>
            </w:pPr>
            <w:r w:rsidRPr="008C1A12">
              <w:rPr>
                <w:rFonts w:eastAsia="Times New Roman"/>
              </w:rPr>
              <w:t>This was performed by China.</w:t>
            </w:r>
          </w:p>
        </w:tc>
      </w:tr>
      <w:tr w:rsidR="008C1A12" w:rsidRPr="008C1A12" w14:paraId="4A4C643C" w14:textId="77777777" w:rsidTr="008C1A12">
        <w:trPr>
          <w:tblCellSpacing w:w="15" w:type="dxa"/>
        </w:trPr>
        <w:tc>
          <w:tcPr>
            <w:tcW w:w="0" w:type="auto"/>
            <w:hideMark/>
          </w:tcPr>
          <w:p w14:paraId="553D7222" w14:textId="77777777" w:rsidR="008C1A12" w:rsidRPr="008C1A12" w:rsidRDefault="008C1A12" w:rsidP="008C1A12">
            <w:pPr>
              <w:spacing w:after="0" w:line="240" w:lineRule="auto"/>
              <w:rPr>
                <w:rFonts w:eastAsia="Times New Roman"/>
              </w:rPr>
            </w:pPr>
            <w:r w:rsidRPr="008C1A12">
              <w:rPr>
                <w:rFonts w:eastAsia="Times New Roman"/>
              </w:rPr>
              <w:t>Identification</w:t>
            </w:r>
          </w:p>
        </w:tc>
        <w:tc>
          <w:tcPr>
            <w:tcW w:w="0" w:type="auto"/>
            <w:hideMark/>
          </w:tcPr>
          <w:p w14:paraId="3150651C" w14:textId="6B1219CE" w:rsidR="008C1A12" w:rsidRPr="008C1A12" w:rsidRDefault="008C1A12" w:rsidP="008C1A12">
            <w:pPr>
              <w:spacing w:after="0" w:line="240" w:lineRule="auto"/>
              <w:rPr>
                <w:rFonts w:eastAsia="Times New Roman"/>
              </w:rPr>
            </w:pPr>
            <w:r w:rsidRPr="008C1A12">
              <w:rPr>
                <w:rFonts w:eastAsia="Times New Roman"/>
              </w:rPr>
              <w:t>Identification</w:t>
            </w:r>
            <w:r w:rsidRPr="008C1A12">
              <w:rPr>
                <w:rFonts w:eastAsia="Times New Roman"/>
              </w:rPr>
              <w:br/>
              <w:t>- Genetic</w:t>
            </w:r>
            <w:r w:rsidR="00B47427">
              <w:rPr>
                <w:rFonts w:eastAsia="Times New Roman"/>
              </w:rPr>
              <w:t xml:space="preserve"> </w:t>
            </w:r>
            <w:r w:rsidRPr="008C1A12">
              <w:rPr>
                <w:rFonts w:eastAsia="Times New Roman"/>
              </w:rPr>
              <w:t>Sequencing</w:t>
            </w:r>
            <w:r w:rsidRPr="008C1A12">
              <w:rPr>
                <w:rFonts w:eastAsia="Times New Roman"/>
              </w:rPr>
              <w:br/>
              <w:t>- Transmission</w:t>
            </w:r>
            <w:r w:rsidR="00B47427">
              <w:rPr>
                <w:rFonts w:eastAsia="Times New Roman"/>
              </w:rPr>
              <w:t xml:space="preserve"> </w:t>
            </w:r>
            <w:r w:rsidRPr="008C1A12">
              <w:rPr>
                <w:rFonts w:eastAsia="Times New Roman"/>
              </w:rPr>
              <w:t>Method</w:t>
            </w:r>
          </w:p>
        </w:tc>
        <w:tc>
          <w:tcPr>
            <w:tcW w:w="0" w:type="auto"/>
            <w:hideMark/>
          </w:tcPr>
          <w:p w14:paraId="7443A614"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Completed</w:t>
            </w:r>
            <w:r w:rsidRPr="008C1A12">
              <w:rPr>
                <w:rFonts w:eastAsia="Times New Roman"/>
              </w:rPr>
              <w:br/>
              <w:t>Rejected</w:t>
            </w:r>
          </w:p>
        </w:tc>
        <w:tc>
          <w:tcPr>
            <w:tcW w:w="0" w:type="auto"/>
            <w:hideMark/>
          </w:tcPr>
          <w:p w14:paraId="62475555"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w:t>
            </w:r>
            <w:r w:rsidRPr="008C1A12">
              <w:rPr>
                <w:rFonts w:eastAsia="Times New Roman"/>
              </w:rPr>
              <w:br/>
              <w:t>Yes</w:t>
            </w:r>
          </w:p>
        </w:tc>
        <w:tc>
          <w:tcPr>
            <w:tcW w:w="0" w:type="auto"/>
            <w:hideMark/>
          </w:tcPr>
          <w:p w14:paraId="65A198AF"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w:t>
            </w:r>
            <w:r w:rsidRPr="008C1A12">
              <w:rPr>
                <w:rFonts w:eastAsia="Times New Roman"/>
              </w:rPr>
              <w:br/>
              <w:t>Yes</w:t>
            </w:r>
          </w:p>
        </w:tc>
        <w:tc>
          <w:tcPr>
            <w:tcW w:w="0" w:type="auto"/>
            <w:hideMark/>
          </w:tcPr>
          <w:p w14:paraId="036B669E" w14:textId="77777777" w:rsidR="008C1A12" w:rsidRPr="008C1A12" w:rsidRDefault="008C1A12" w:rsidP="008C1A12">
            <w:pPr>
              <w:spacing w:after="0" w:line="240" w:lineRule="auto"/>
              <w:rPr>
                <w:rFonts w:eastAsia="Times New Roman"/>
              </w:rPr>
            </w:pPr>
            <w:r w:rsidRPr="008C1A12">
              <w:rPr>
                <w:rFonts w:eastAsia="Times New Roman"/>
              </w:rPr>
              <w:t>This was performed by China. The US knew that the transmission method was airborne in January 2020 but did not disclose the information and engaged in disinformation and propaganda to deflect away from the issue.</w:t>
            </w:r>
          </w:p>
        </w:tc>
      </w:tr>
      <w:tr w:rsidR="008C1A12" w:rsidRPr="008C1A12" w14:paraId="3C5B5212" w14:textId="77777777" w:rsidTr="008C1A12">
        <w:trPr>
          <w:tblCellSpacing w:w="15" w:type="dxa"/>
        </w:trPr>
        <w:tc>
          <w:tcPr>
            <w:tcW w:w="0" w:type="auto"/>
            <w:hideMark/>
          </w:tcPr>
          <w:p w14:paraId="6FAE2B69" w14:textId="77777777" w:rsidR="008C1A12" w:rsidRPr="008C1A12" w:rsidRDefault="008C1A12" w:rsidP="008C1A12">
            <w:pPr>
              <w:spacing w:after="0" w:line="240" w:lineRule="auto"/>
              <w:rPr>
                <w:rFonts w:eastAsia="Times New Roman"/>
              </w:rPr>
            </w:pPr>
            <w:r w:rsidRPr="008C1A12">
              <w:rPr>
                <w:rFonts w:eastAsia="Times New Roman"/>
              </w:rPr>
              <w:t>Threat Assessment</w:t>
            </w:r>
          </w:p>
        </w:tc>
        <w:tc>
          <w:tcPr>
            <w:tcW w:w="0" w:type="auto"/>
            <w:hideMark/>
          </w:tcPr>
          <w:p w14:paraId="07C43E47" w14:textId="3E4137B0" w:rsidR="008C1A12" w:rsidRPr="008C1A12" w:rsidRDefault="008C1A12" w:rsidP="008C1A12">
            <w:pPr>
              <w:spacing w:after="0" w:line="240" w:lineRule="auto"/>
              <w:rPr>
                <w:rFonts w:eastAsia="Times New Roman"/>
              </w:rPr>
            </w:pPr>
            <w:r w:rsidRPr="008C1A12">
              <w:rPr>
                <w:rFonts w:eastAsia="Times New Roman"/>
              </w:rPr>
              <w:t>Threat</w:t>
            </w:r>
            <w:r w:rsidR="00B47427">
              <w:rPr>
                <w:rFonts w:eastAsia="Times New Roman"/>
              </w:rPr>
              <w:t xml:space="preserve"> </w:t>
            </w:r>
            <w:r w:rsidRPr="008C1A12">
              <w:rPr>
                <w:rFonts w:eastAsia="Times New Roman"/>
              </w:rPr>
              <w:t>Modeling</w:t>
            </w:r>
            <w:r w:rsidR="00B47427">
              <w:rPr>
                <w:rFonts w:eastAsia="Times New Roman"/>
              </w:rPr>
              <w:t xml:space="preserve"> </w:t>
            </w:r>
            <w:r w:rsidRPr="008C1A12">
              <w:rPr>
                <w:rFonts w:eastAsia="Times New Roman"/>
              </w:rPr>
              <w:t>Analysis</w:t>
            </w:r>
            <w:r w:rsidRPr="008C1A12">
              <w:rPr>
                <w:rFonts w:eastAsia="Times New Roman"/>
              </w:rPr>
              <w:br/>
              <w:t>- Small</w:t>
            </w:r>
            <w:r w:rsidR="00B47427">
              <w:rPr>
                <w:rFonts w:eastAsia="Times New Roman"/>
              </w:rPr>
              <w:t xml:space="preserve"> </w:t>
            </w:r>
            <w:r w:rsidRPr="008C1A12">
              <w:rPr>
                <w:rFonts w:eastAsia="Times New Roman"/>
              </w:rPr>
              <w:t>indoor</w:t>
            </w:r>
            <w:r w:rsidR="00B47427">
              <w:rPr>
                <w:rFonts w:eastAsia="Times New Roman"/>
              </w:rPr>
              <w:t xml:space="preserve"> </w:t>
            </w:r>
            <w:r w:rsidRPr="008C1A12">
              <w:rPr>
                <w:rFonts w:eastAsia="Times New Roman"/>
              </w:rPr>
              <w:t>space</w:t>
            </w:r>
            <w:r w:rsidRPr="008C1A12">
              <w:rPr>
                <w:rFonts w:eastAsia="Times New Roman"/>
              </w:rPr>
              <w:br/>
              <w:t>- Large</w:t>
            </w:r>
            <w:r w:rsidR="00B47427">
              <w:rPr>
                <w:rFonts w:eastAsia="Times New Roman"/>
              </w:rPr>
              <w:t xml:space="preserve"> </w:t>
            </w:r>
            <w:r w:rsidRPr="008C1A12">
              <w:rPr>
                <w:rFonts w:eastAsia="Times New Roman"/>
              </w:rPr>
              <w:t>indoor</w:t>
            </w:r>
            <w:r w:rsidR="00B47427">
              <w:rPr>
                <w:rFonts w:eastAsia="Times New Roman"/>
              </w:rPr>
              <w:t xml:space="preserve"> </w:t>
            </w:r>
            <w:r w:rsidRPr="008C1A12">
              <w:rPr>
                <w:rFonts w:eastAsia="Times New Roman"/>
              </w:rPr>
              <w:t>space</w:t>
            </w:r>
            <w:r w:rsidRPr="008C1A12">
              <w:rPr>
                <w:rFonts w:eastAsia="Times New Roman"/>
              </w:rPr>
              <w:br/>
              <w:t>- Outside</w:t>
            </w:r>
            <w:r w:rsidR="00B47427">
              <w:rPr>
                <w:rFonts w:eastAsia="Times New Roman"/>
              </w:rPr>
              <w:t xml:space="preserve"> </w:t>
            </w:r>
            <w:r w:rsidRPr="008C1A12">
              <w:rPr>
                <w:rFonts w:eastAsia="Times New Roman"/>
              </w:rPr>
              <w:t>venues</w:t>
            </w:r>
            <w:r w:rsidRPr="008C1A12">
              <w:rPr>
                <w:rFonts w:eastAsia="Times New Roman"/>
              </w:rPr>
              <w:br/>
              <w:t>- Transportation</w:t>
            </w:r>
            <w:r w:rsidR="00B47427">
              <w:rPr>
                <w:rFonts w:eastAsia="Times New Roman"/>
              </w:rPr>
              <w:t xml:space="preserve"> </w:t>
            </w:r>
            <w:r w:rsidRPr="008C1A12">
              <w:rPr>
                <w:rFonts w:eastAsia="Times New Roman"/>
              </w:rPr>
              <w:t>Systems</w:t>
            </w:r>
          </w:p>
        </w:tc>
        <w:tc>
          <w:tcPr>
            <w:tcW w:w="0" w:type="auto"/>
            <w:hideMark/>
          </w:tcPr>
          <w:p w14:paraId="0E95E943"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Rejected</w:t>
            </w:r>
            <w:r w:rsidRPr="008C1A12">
              <w:rPr>
                <w:rFonts w:eastAsia="Times New Roman"/>
              </w:rPr>
              <w:br/>
              <w:t>Rejected</w:t>
            </w:r>
            <w:r w:rsidRPr="008C1A12">
              <w:rPr>
                <w:rFonts w:eastAsia="Times New Roman"/>
              </w:rPr>
              <w:br/>
              <w:t>Rejected</w:t>
            </w:r>
            <w:r w:rsidRPr="008C1A12">
              <w:rPr>
                <w:rFonts w:eastAsia="Times New Roman"/>
              </w:rPr>
              <w:br/>
              <w:t>Rejected</w:t>
            </w:r>
          </w:p>
        </w:tc>
        <w:tc>
          <w:tcPr>
            <w:tcW w:w="0" w:type="auto"/>
            <w:hideMark/>
          </w:tcPr>
          <w:p w14:paraId="28225D0C"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Partial</w:t>
            </w:r>
            <w:r w:rsidRPr="008C1A12">
              <w:rPr>
                <w:rFonts w:eastAsia="Times New Roman"/>
              </w:rPr>
              <w:br/>
              <w:t>Partial</w:t>
            </w:r>
            <w:r w:rsidRPr="008C1A12">
              <w:rPr>
                <w:rFonts w:eastAsia="Times New Roman"/>
              </w:rPr>
              <w:br/>
              <w:t>Partial</w:t>
            </w:r>
            <w:r w:rsidRPr="008C1A12">
              <w:rPr>
                <w:rFonts w:eastAsia="Times New Roman"/>
              </w:rPr>
              <w:br/>
              <w:t>Partial</w:t>
            </w:r>
          </w:p>
        </w:tc>
        <w:tc>
          <w:tcPr>
            <w:tcW w:w="0" w:type="auto"/>
            <w:hideMark/>
          </w:tcPr>
          <w:p w14:paraId="4958678E"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Partial</w:t>
            </w:r>
            <w:r w:rsidRPr="008C1A12">
              <w:rPr>
                <w:rFonts w:eastAsia="Times New Roman"/>
              </w:rPr>
              <w:br/>
              <w:t>Partial</w:t>
            </w:r>
            <w:r w:rsidRPr="008C1A12">
              <w:rPr>
                <w:rFonts w:eastAsia="Times New Roman"/>
              </w:rPr>
              <w:br/>
              <w:t>Partial</w:t>
            </w:r>
            <w:r w:rsidRPr="008C1A12">
              <w:rPr>
                <w:rFonts w:eastAsia="Times New Roman"/>
              </w:rPr>
              <w:br/>
              <w:t>Partial</w:t>
            </w:r>
          </w:p>
        </w:tc>
        <w:tc>
          <w:tcPr>
            <w:tcW w:w="0" w:type="auto"/>
            <w:hideMark/>
          </w:tcPr>
          <w:p w14:paraId="5F899664" w14:textId="77777777" w:rsidR="008C1A12" w:rsidRPr="008C1A12" w:rsidRDefault="008C1A12" w:rsidP="008C1A12">
            <w:pPr>
              <w:spacing w:after="0" w:line="240" w:lineRule="auto"/>
              <w:rPr>
                <w:rFonts w:eastAsia="Times New Roman"/>
              </w:rPr>
            </w:pPr>
            <w:r w:rsidRPr="008C1A12">
              <w:rPr>
                <w:rFonts w:eastAsia="Times New Roman"/>
              </w:rPr>
              <w:t>The performance numbers were not published and distributed by the US government. Only analysis from independent research like this report developed, published and distributed the findings. The findings did not match any of the management talking points from all the US institutions. Management engaged in damage control and only provided vague guidance that reflected the findings of the performance numbers in some instances and in other instance like airplane risks were counter to the findings. This left the population with no real guidance on how to proceed.</w:t>
            </w:r>
          </w:p>
        </w:tc>
      </w:tr>
      <w:tr w:rsidR="008C1A12" w:rsidRPr="008C1A12" w14:paraId="3F307016" w14:textId="77777777" w:rsidTr="008C1A12">
        <w:trPr>
          <w:tblCellSpacing w:w="15" w:type="dxa"/>
        </w:trPr>
        <w:tc>
          <w:tcPr>
            <w:tcW w:w="0" w:type="auto"/>
            <w:hideMark/>
          </w:tcPr>
          <w:p w14:paraId="16684AEB" w14:textId="77777777" w:rsidR="008C1A12" w:rsidRPr="008C1A12" w:rsidRDefault="008C1A12" w:rsidP="008C1A12">
            <w:pPr>
              <w:spacing w:after="0" w:line="240" w:lineRule="auto"/>
              <w:rPr>
                <w:rFonts w:eastAsia="Times New Roman"/>
              </w:rPr>
            </w:pPr>
            <w:r w:rsidRPr="008C1A12">
              <w:rPr>
                <w:rFonts w:eastAsia="Times New Roman"/>
              </w:rPr>
              <w:t>Threat Assessment</w:t>
            </w:r>
          </w:p>
        </w:tc>
        <w:tc>
          <w:tcPr>
            <w:tcW w:w="0" w:type="auto"/>
            <w:hideMark/>
          </w:tcPr>
          <w:p w14:paraId="3A0ECCB3" w14:textId="7E6658F1" w:rsidR="008C1A12" w:rsidRPr="008C1A12" w:rsidRDefault="008C1A12" w:rsidP="008C1A12">
            <w:pPr>
              <w:spacing w:after="0" w:line="240" w:lineRule="auto"/>
              <w:rPr>
                <w:rFonts w:eastAsia="Times New Roman"/>
              </w:rPr>
            </w:pPr>
            <w:r w:rsidRPr="008C1A12">
              <w:rPr>
                <w:rFonts w:eastAsia="Times New Roman"/>
              </w:rPr>
              <w:t>Threat</w:t>
            </w:r>
            <w:r w:rsidR="00B47427">
              <w:rPr>
                <w:rFonts w:eastAsia="Times New Roman"/>
              </w:rPr>
              <w:t xml:space="preserve"> </w:t>
            </w:r>
            <w:r w:rsidRPr="008C1A12">
              <w:rPr>
                <w:rFonts w:eastAsia="Times New Roman"/>
              </w:rPr>
              <w:t>Data</w:t>
            </w:r>
            <w:r w:rsidR="00B47427">
              <w:rPr>
                <w:rFonts w:eastAsia="Times New Roman"/>
              </w:rPr>
              <w:t xml:space="preserve"> </w:t>
            </w:r>
            <w:r w:rsidRPr="008C1A12">
              <w:rPr>
                <w:rFonts w:eastAsia="Times New Roman"/>
              </w:rPr>
              <w:t>&amp;</w:t>
            </w:r>
            <w:r w:rsidR="00B47427">
              <w:rPr>
                <w:rFonts w:eastAsia="Times New Roman"/>
              </w:rPr>
              <w:t xml:space="preserve"> </w:t>
            </w:r>
            <w:r w:rsidRPr="008C1A12">
              <w:rPr>
                <w:rFonts w:eastAsia="Times New Roman"/>
              </w:rPr>
              <w:t>Analysis</w:t>
            </w:r>
            <w:r w:rsidRPr="008C1A12">
              <w:rPr>
                <w:rFonts w:eastAsia="Times New Roman"/>
              </w:rPr>
              <w:br/>
              <w:t>- Small</w:t>
            </w:r>
            <w:r w:rsidR="00B47427">
              <w:rPr>
                <w:rFonts w:eastAsia="Times New Roman"/>
              </w:rPr>
              <w:t xml:space="preserve"> </w:t>
            </w:r>
            <w:r w:rsidRPr="008C1A12">
              <w:rPr>
                <w:rFonts w:eastAsia="Times New Roman"/>
              </w:rPr>
              <w:t xml:space="preserve">indoor </w:t>
            </w:r>
            <w:r w:rsidR="00B47427">
              <w:rPr>
                <w:rFonts w:eastAsia="Times New Roman"/>
              </w:rPr>
              <w:t xml:space="preserve"> </w:t>
            </w:r>
            <w:r w:rsidRPr="008C1A12">
              <w:rPr>
                <w:rFonts w:eastAsia="Times New Roman"/>
              </w:rPr>
              <w:t>pace</w:t>
            </w:r>
            <w:r w:rsidRPr="008C1A12">
              <w:rPr>
                <w:rFonts w:eastAsia="Times New Roman"/>
              </w:rPr>
              <w:br/>
              <w:t>- Large</w:t>
            </w:r>
            <w:r w:rsidR="00B47427">
              <w:rPr>
                <w:rFonts w:eastAsia="Times New Roman"/>
              </w:rPr>
              <w:t xml:space="preserve"> </w:t>
            </w:r>
            <w:r w:rsidRPr="008C1A12">
              <w:rPr>
                <w:rFonts w:eastAsia="Times New Roman"/>
              </w:rPr>
              <w:t>indoor</w:t>
            </w:r>
            <w:r w:rsidR="00B47427">
              <w:rPr>
                <w:rFonts w:eastAsia="Times New Roman"/>
              </w:rPr>
              <w:t xml:space="preserve"> </w:t>
            </w:r>
            <w:r w:rsidRPr="008C1A12">
              <w:rPr>
                <w:rFonts w:eastAsia="Times New Roman"/>
              </w:rPr>
              <w:t>space</w:t>
            </w:r>
            <w:r w:rsidRPr="008C1A12">
              <w:rPr>
                <w:rFonts w:eastAsia="Times New Roman"/>
              </w:rPr>
              <w:br/>
              <w:t>- Outside</w:t>
            </w:r>
            <w:r w:rsidR="00B47427">
              <w:rPr>
                <w:rFonts w:eastAsia="Times New Roman"/>
              </w:rPr>
              <w:t xml:space="preserve"> </w:t>
            </w:r>
            <w:r w:rsidRPr="008C1A12">
              <w:rPr>
                <w:rFonts w:eastAsia="Times New Roman"/>
              </w:rPr>
              <w:t>venues</w:t>
            </w:r>
            <w:r w:rsidRPr="008C1A12">
              <w:rPr>
                <w:rFonts w:eastAsia="Times New Roman"/>
              </w:rPr>
              <w:br/>
              <w:t>- Transportation</w:t>
            </w:r>
            <w:r w:rsidR="00B47427">
              <w:rPr>
                <w:rFonts w:eastAsia="Times New Roman"/>
              </w:rPr>
              <w:t xml:space="preserve"> </w:t>
            </w:r>
            <w:r w:rsidRPr="008C1A12">
              <w:rPr>
                <w:rFonts w:eastAsia="Times New Roman"/>
              </w:rPr>
              <w:t>Systems</w:t>
            </w:r>
          </w:p>
        </w:tc>
        <w:tc>
          <w:tcPr>
            <w:tcW w:w="0" w:type="auto"/>
            <w:hideMark/>
          </w:tcPr>
          <w:p w14:paraId="64CFB2C3"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No</w:t>
            </w: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0F09C47A"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No</w:t>
            </w: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04C32370"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No</w:t>
            </w: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4D332C1F" w14:textId="77777777" w:rsidR="008C1A12" w:rsidRPr="008C1A12" w:rsidRDefault="008C1A12" w:rsidP="008C1A12">
            <w:pPr>
              <w:spacing w:after="0" w:line="240" w:lineRule="auto"/>
              <w:rPr>
                <w:rFonts w:eastAsia="Times New Roman"/>
              </w:rPr>
            </w:pPr>
            <w:r w:rsidRPr="008C1A12">
              <w:rPr>
                <w:rFonts w:eastAsia="Times New Roman"/>
              </w:rPr>
              <w:t>The data is not being provided by the US to the people. The only data that is available is from international research reports. The CDC and NIH typically have those research reports on their websites suggesting there is no capability within the US to capture this data and perform the analysis. The US research appears to be irrelevant or just duplicates of small elements of existing research.</w:t>
            </w:r>
          </w:p>
        </w:tc>
      </w:tr>
      <w:tr w:rsidR="008C1A12" w:rsidRPr="008C1A12" w14:paraId="2249767D" w14:textId="77777777" w:rsidTr="008C1A12">
        <w:trPr>
          <w:tblCellSpacing w:w="15" w:type="dxa"/>
        </w:trPr>
        <w:tc>
          <w:tcPr>
            <w:tcW w:w="0" w:type="auto"/>
            <w:hideMark/>
          </w:tcPr>
          <w:p w14:paraId="4048D921" w14:textId="77777777" w:rsidR="008C1A12" w:rsidRPr="008C1A12" w:rsidRDefault="008C1A12" w:rsidP="008C1A12">
            <w:pPr>
              <w:spacing w:after="0" w:line="240" w:lineRule="auto"/>
              <w:rPr>
                <w:rFonts w:eastAsia="Times New Roman"/>
              </w:rPr>
            </w:pPr>
            <w:r w:rsidRPr="008C1A12">
              <w:rPr>
                <w:rFonts w:eastAsia="Times New Roman"/>
              </w:rPr>
              <w:t xml:space="preserve">Resource Assignment </w:t>
            </w:r>
          </w:p>
          <w:p w14:paraId="45BE985C" w14:textId="77777777" w:rsidR="008C1A12" w:rsidRPr="008C1A12" w:rsidRDefault="008C1A12" w:rsidP="008C1A12">
            <w:pPr>
              <w:spacing w:before="100" w:beforeAutospacing="1" w:after="100" w:afterAutospacing="1" w:line="240" w:lineRule="auto"/>
              <w:rPr>
                <w:rFonts w:eastAsia="Times New Roman"/>
              </w:rPr>
            </w:pPr>
            <w:r w:rsidRPr="008C1A12">
              <w:rPr>
                <w:rFonts w:eastAsia="Times New Roman"/>
              </w:rPr>
              <w:t>Deployment</w:t>
            </w:r>
          </w:p>
        </w:tc>
        <w:tc>
          <w:tcPr>
            <w:tcW w:w="0" w:type="auto"/>
            <w:hideMark/>
          </w:tcPr>
          <w:p w14:paraId="3BE7E54D" w14:textId="4A307790" w:rsidR="008C1A12" w:rsidRPr="008C1A12" w:rsidRDefault="008C1A12" w:rsidP="008C1A12">
            <w:pPr>
              <w:spacing w:after="0" w:line="240" w:lineRule="auto"/>
              <w:rPr>
                <w:rFonts w:eastAsia="Times New Roman"/>
              </w:rPr>
            </w:pPr>
            <w:r w:rsidRPr="008C1A12">
              <w:rPr>
                <w:rFonts w:eastAsia="Times New Roman"/>
              </w:rPr>
              <w:t>Containment</w:t>
            </w:r>
            <w:r w:rsidRPr="008C1A12">
              <w:rPr>
                <w:rFonts w:eastAsia="Times New Roman"/>
              </w:rPr>
              <w:br/>
              <w:t>- Testing</w:t>
            </w:r>
            <w:r w:rsidRPr="008C1A12">
              <w:rPr>
                <w:rFonts w:eastAsia="Times New Roman"/>
              </w:rPr>
              <w:br/>
              <w:t xml:space="preserve">- </w:t>
            </w:r>
            <w:r w:rsidR="002C5AEE">
              <w:t>Contact Trace &amp; Quarantine</w:t>
            </w:r>
            <w:r w:rsidRPr="008C1A12">
              <w:rPr>
                <w:rFonts w:eastAsia="Times New Roman"/>
              </w:rPr>
              <w:br/>
              <w:t>- Travel</w:t>
            </w:r>
            <w:r w:rsidR="00B47427">
              <w:rPr>
                <w:rFonts w:eastAsia="Times New Roman"/>
              </w:rPr>
              <w:t xml:space="preserve"> </w:t>
            </w:r>
            <w:r w:rsidRPr="008C1A12">
              <w:rPr>
                <w:rFonts w:eastAsia="Times New Roman"/>
              </w:rPr>
              <w:t>Restrictions</w:t>
            </w:r>
            <w:r w:rsidRPr="008C1A12">
              <w:rPr>
                <w:rFonts w:eastAsia="Times New Roman"/>
              </w:rPr>
              <w:br/>
              <w:t>- Public</w:t>
            </w:r>
            <w:r w:rsidR="00B47427">
              <w:rPr>
                <w:rFonts w:eastAsia="Times New Roman"/>
              </w:rPr>
              <w:t xml:space="preserve"> </w:t>
            </w:r>
            <w:r w:rsidRPr="008C1A12">
              <w:rPr>
                <w:rFonts w:eastAsia="Times New Roman"/>
              </w:rPr>
              <w:t>Indoor</w:t>
            </w:r>
            <w:r w:rsidR="00B47427">
              <w:rPr>
                <w:rFonts w:eastAsia="Times New Roman"/>
              </w:rPr>
              <w:t xml:space="preserve"> </w:t>
            </w:r>
            <w:r w:rsidRPr="008C1A12">
              <w:rPr>
                <w:rFonts w:eastAsia="Times New Roman"/>
              </w:rPr>
              <w:t>Space</w:t>
            </w:r>
            <w:r w:rsidR="00B47427">
              <w:rPr>
                <w:rFonts w:eastAsia="Times New Roman"/>
              </w:rPr>
              <w:t xml:space="preserve"> </w:t>
            </w:r>
            <w:r w:rsidRPr="008C1A12">
              <w:rPr>
                <w:rFonts w:eastAsia="Times New Roman"/>
              </w:rPr>
              <w:t>Shutdown</w:t>
            </w:r>
            <w:r w:rsidRPr="008C1A12">
              <w:rPr>
                <w:rFonts w:eastAsia="Times New Roman"/>
              </w:rPr>
              <w:br/>
              <w:t>- Schools</w:t>
            </w:r>
            <w:r w:rsidR="00B47427">
              <w:rPr>
                <w:rFonts w:eastAsia="Times New Roman"/>
              </w:rPr>
              <w:t xml:space="preserve"> </w:t>
            </w:r>
            <w:r w:rsidRPr="008C1A12">
              <w:rPr>
                <w:rFonts w:eastAsia="Times New Roman"/>
              </w:rPr>
              <w:t>Shutdown</w:t>
            </w:r>
            <w:r w:rsidRPr="008C1A12">
              <w:rPr>
                <w:rFonts w:eastAsia="Times New Roman"/>
              </w:rPr>
              <w:br/>
              <w:t>- Surface</w:t>
            </w:r>
            <w:r w:rsidR="00B47427">
              <w:rPr>
                <w:rFonts w:eastAsia="Times New Roman"/>
              </w:rPr>
              <w:t xml:space="preserve"> </w:t>
            </w:r>
            <w:r w:rsidRPr="008C1A12">
              <w:rPr>
                <w:rFonts w:eastAsia="Times New Roman"/>
              </w:rPr>
              <w:t>Decontamination</w:t>
            </w:r>
            <w:r w:rsidRPr="008C1A12">
              <w:rPr>
                <w:rFonts w:eastAsia="Times New Roman"/>
              </w:rPr>
              <w:br/>
              <w:t>- Masks</w:t>
            </w:r>
            <w:r w:rsidRPr="008C1A12">
              <w:rPr>
                <w:rFonts w:eastAsia="Times New Roman"/>
              </w:rPr>
              <w:br/>
              <w:t>- Social</w:t>
            </w:r>
            <w:r w:rsidR="00B47427">
              <w:rPr>
                <w:rFonts w:eastAsia="Times New Roman"/>
              </w:rPr>
              <w:t xml:space="preserve"> </w:t>
            </w:r>
            <w:r w:rsidRPr="008C1A12">
              <w:rPr>
                <w:rFonts w:eastAsia="Times New Roman"/>
              </w:rPr>
              <w:t>Distance</w:t>
            </w:r>
            <w:r w:rsidRPr="008C1A12">
              <w:rPr>
                <w:rFonts w:eastAsia="Times New Roman"/>
              </w:rPr>
              <w:br/>
              <w:t>- Open</w:t>
            </w:r>
            <w:r w:rsidR="00B47427">
              <w:rPr>
                <w:rFonts w:eastAsia="Times New Roman"/>
              </w:rPr>
              <w:t xml:space="preserve"> </w:t>
            </w:r>
            <w:r w:rsidRPr="008C1A12">
              <w:rPr>
                <w:rFonts w:eastAsia="Times New Roman"/>
              </w:rPr>
              <w:t>Air</w:t>
            </w:r>
            <w:r w:rsidR="00B47427">
              <w:rPr>
                <w:rFonts w:eastAsia="Times New Roman"/>
              </w:rPr>
              <w:t xml:space="preserve"> </w:t>
            </w:r>
            <w:r w:rsidRPr="008C1A12">
              <w:rPr>
                <w:rFonts w:eastAsia="Times New Roman"/>
              </w:rPr>
              <w:t>UV</w:t>
            </w:r>
            <w:r w:rsidR="00B47427">
              <w:rPr>
                <w:rFonts w:eastAsia="Times New Roman"/>
              </w:rPr>
              <w:t xml:space="preserve"> </w:t>
            </w:r>
            <w:r w:rsidRPr="008C1A12">
              <w:rPr>
                <w:rFonts w:eastAsia="Times New Roman"/>
              </w:rPr>
              <w:t>Systems</w:t>
            </w:r>
            <w:r w:rsidRPr="008C1A12">
              <w:rPr>
                <w:rFonts w:eastAsia="Times New Roman"/>
              </w:rPr>
              <w:br/>
              <w:t>- HVAC</w:t>
            </w:r>
            <w:r w:rsidR="00B47427">
              <w:rPr>
                <w:rFonts w:eastAsia="Times New Roman"/>
              </w:rPr>
              <w:t xml:space="preserve"> </w:t>
            </w:r>
            <w:r w:rsidRPr="008C1A12">
              <w:rPr>
                <w:rFonts w:eastAsia="Times New Roman"/>
              </w:rPr>
              <w:t>Systems</w:t>
            </w:r>
            <w:r w:rsidRPr="008C1A12">
              <w:rPr>
                <w:rFonts w:eastAsia="Times New Roman"/>
              </w:rPr>
              <w:br/>
              <w:t>- Open</w:t>
            </w:r>
            <w:r w:rsidR="00B47427">
              <w:rPr>
                <w:rFonts w:eastAsia="Times New Roman"/>
              </w:rPr>
              <w:t xml:space="preserve"> </w:t>
            </w:r>
            <w:r w:rsidRPr="008C1A12">
              <w:rPr>
                <w:rFonts w:eastAsia="Times New Roman"/>
              </w:rPr>
              <w:t>Air</w:t>
            </w:r>
            <w:r w:rsidR="00B47427">
              <w:rPr>
                <w:rFonts w:eastAsia="Times New Roman"/>
              </w:rPr>
              <w:t xml:space="preserve"> </w:t>
            </w:r>
            <w:r w:rsidRPr="008C1A12">
              <w:rPr>
                <w:rFonts w:eastAsia="Times New Roman"/>
              </w:rPr>
              <w:t xml:space="preserve">Ventilation </w:t>
            </w:r>
          </w:p>
          <w:p w14:paraId="4A5499AF" w14:textId="77777777" w:rsidR="008C1A12" w:rsidRPr="008C1A12" w:rsidRDefault="008C1A12" w:rsidP="008C1A12">
            <w:pPr>
              <w:spacing w:before="100" w:beforeAutospacing="1" w:after="100" w:afterAutospacing="1" w:line="240" w:lineRule="auto"/>
              <w:rPr>
                <w:rFonts w:eastAsia="Times New Roman"/>
              </w:rPr>
            </w:pPr>
            <w:r w:rsidRPr="008C1A12">
              <w:rPr>
                <w:rFonts w:eastAsia="Times New Roman"/>
              </w:rPr>
              <w:t>……………………………………</w:t>
            </w:r>
          </w:p>
        </w:tc>
        <w:tc>
          <w:tcPr>
            <w:tcW w:w="0" w:type="auto"/>
            <w:hideMark/>
          </w:tcPr>
          <w:p w14:paraId="2A9898D4"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Insufficient</w:t>
            </w:r>
            <w:r w:rsidRPr="008C1A12">
              <w:rPr>
                <w:rFonts w:eastAsia="Times New Roman"/>
              </w:rPr>
              <w:br/>
              <w:t>No</w:t>
            </w:r>
            <w:r w:rsidRPr="008C1A12">
              <w:rPr>
                <w:rFonts w:eastAsia="Times New Roman"/>
              </w:rPr>
              <w:br/>
              <w:t>Too late</w:t>
            </w:r>
            <w:r w:rsidRPr="008C1A12">
              <w:rPr>
                <w:rFonts w:eastAsia="Times New Roman"/>
              </w:rPr>
              <w:br/>
              <w:t>Yes</w:t>
            </w:r>
            <w:r w:rsidRPr="008C1A12">
              <w:rPr>
                <w:rFonts w:eastAsia="Times New Roman"/>
              </w:rPr>
              <w:br/>
              <w:t>Yes</w:t>
            </w:r>
            <w:r w:rsidRPr="008C1A12">
              <w:rPr>
                <w:rFonts w:eastAsia="Times New Roman"/>
              </w:rPr>
              <w:br/>
              <w:t>Yes</w:t>
            </w:r>
            <w:r w:rsidRPr="008C1A12">
              <w:rPr>
                <w:rFonts w:eastAsia="Times New Roman"/>
              </w:rPr>
              <w:br/>
              <w:t>Rejected</w:t>
            </w:r>
            <w:r w:rsidRPr="008C1A12">
              <w:rPr>
                <w:rFonts w:eastAsia="Times New Roman"/>
              </w:rPr>
              <w:br/>
              <w:t>Rejected</w:t>
            </w: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3B2BD714"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Insufficient</w:t>
            </w:r>
            <w:r w:rsidRPr="008C1A12">
              <w:rPr>
                <w:rFonts w:eastAsia="Times New Roman"/>
              </w:rPr>
              <w:br/>
              <w:t>Partial</w:t>
            </w:r>
            <w:r w:rsidRPr="008C1A12">
              <w:rPr>
                <w:rFonts w:eastAsia="Times New Roman"/>
              </w:rPr>
              <w:br/>
              <w:t>International</w:t>
            </w:r>
            <w:r w:rsidRPr="008C1A12">
              <w:rPr>
                <w:rFonts w:eastAsia="Times New Roman"/>
              </w:rPr>
              <w:br/>
              <w:t>No</w:t>
            </w:r>
            <w:r w:rsidRPr="008C1A12">
              <w:rPr>
                <w:rFonts w:eastAsia="Times New Roman"/>
              </w:rPr>
              <w:br/>
              <w:t>Rejected</w:t>
            </w:r>
            <w:r w:rsidRPr="008C1A12">
              <w:rPr>
                <w:rFonts w:eastAsia="Times New Roman"/>
              </w:rPr>
              <w:br/>
              <w:t>Yes</w:t>
            </w:r>
            <w:r w:rsidRPr="008C1A12">
              <w:rPr>
                <w:rFonts w:eastAsia="Times New Roman"/>
              </w:rPr>
              <w:br/>
              <w:t>Rejected</w:t>
            </w:r>
            <w:r w:rsidRPr="008C1A12">
              <w:rPr>
                <w:rFonts w:eastAsia="Times New Roman"/>
              </w:rPr>
              <w:br/>
              <w:t>Rejected</w:t>
            </w: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1BE700D8"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Insufficient</w:t>
            </w:r>
            <w:r w:rsidRPr="008C1A12">
              <w:rPr>
                <w:rFonts w:eastAsia="Times New Roman"/>
              </w:rPr>
              <w:br/>
              <w:t>Partial</w:t>
            </w:r>
            <w:r w:rsidRPr="008C1A12">
              <w:rPr>
                <w:rFonts w:eastAsia="Times New Roman"/>
              </w:rPr>
              <w:br/>
              <w:t>International</w:t>
            </w:r>
            <w:r w:rsidRPr="008C1A12">
              <w:rPr>
                <w:rFonts w:eastAsia="Times New Roman"/>
              </w:rPr>
              <w:br/>
              <w:t>No</w:t>
            </w:r>
            <w:r w:rsidRPr="008C1A12">
              <w:rPr>
                <w:rFonts w:eastAsia="Times New Roman"/>
              </w:rPr>
              <w:br/>
              <w:t>Rejected</w:t>
            </w:r>
            <w:r w:rsidRPr="008C1A12">
              <w:rPr>
                <w:rFonts w:eastAsia="Times New Roman"/>
              </w:rPr>
              <w:br/>
              <w:t>Yes</w:t>
            </w:r>
            <w:r w:rsidRPr="008C1A12">
              <w:rPr>
                <w:rFonts w:eastAsia="Times New Roman"/>
              </w:rPr>
              <w:br/>
              <w:t>Rejected</w:t>
            </w:r>
            <w:r w:rsidRPr="008C1A12">
              <w:rPr>
                <w:rFonts w:eastAsia="Times New Roman"/>
              </w:rPr>
              <w:br/>
              <w:t>Rejected</w:t>
            </w: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08182B80" w14:textId="43248FDA" w:rsidR="008C1A12" w:rsidRPr="008C1A12" w:rsidRDefault="002C5AEE" w:rsidP="008C1A12">
            <w:pPr>
              <w:spacing w:after="0" w:line="240" w:lineRule="auto"/>
              <w:rPr>
                <w:rFonts w:eastAsia="Times New Roman"/>
              </w:rPr>
            </w:pPr>
            <w:r>
              <w:t>The US failed to contain the virus. A large portion of the US population rejected masks and social distance recommendations because the US Government turned the guidance into a political issue. There was no proper existing HVAC settings guidance. Contact tracing and quarantine only worked in Hawaii. Because the virus transmission is also airborne all the surface cleaning and plastic shields was ineffective at stopping the virus. There was no proper engineering science based reopening plan, only massive pressure to reopen. There was no desire to roll out airborne infrastructure mitigation solutions like Open Air UV and HVAC system upgrades.</w:t>
            </w:r>
          </w:p>
        </w:tc>
      </w:tr>
      <w:tr w:rsidR="008C1A12" w:rsidRPr="008C1A12" w14:paraId="159A68DD" w14:textId="77777777" w:rsidTr="008C1A12">
        <w:trPr>
          <w:tblCellSpacing w:w="15" w:type="dxa"/>
        </w:trPr>
        <w:tc>
          <w:tcPr>
            <w:tcW w:w="0" w:type="auto"/>
            <w:hideMark/>
          </w:tcPr>
          <w:p w14:paraId="77535A98" w14:textId="77777777" w:rsidR="008C1A12" w:rsidRPr="008C1A12" w:rsidRDefault="008C1A12" w:rsidP="008C1A12">
            <w:pPr>
              <w:spacing w:after="0" w:line="240" w:lineRule="auto"/>
              <w:rPr>
                <w:rFonts w:eastAsia="Times New Roman"/>
              </w:rPr>
            </w:pPr>
            <w:r w:rsidRPr="008C1A12">
              <w:rPr>
                <w:rFonts w:eastAsia="Times New Roman"/>
              </w:rPr>
              <w:t xml:space="preserve">Resource Assignment </w:t>
            </w:r>
          </w:p>
          <w:p w14:paraId="53C77A78" w14:textId="77777777" w:rsidR="008C1A12" w:rsidRPr="008C1A12" w:rsidRDefault="008C1A12" w:rsidP="008C1A12">
            <w:pPr>
              <w:spacing w:before="100" w:beforeAutospacing="1" w:after="100" w:afterAutospacing="1" w:line="240" w:lineRule="auto"/>
              <w:rPr>
                <w:rFonts w:eastAsia="Times New Roman"/>
              </w:rPr>
            </w:pPr>
            <w:r w:rsidRPr="008C1A12">
              <w:rPr>
                <w:rFonts w:eastAsia="Times New Roman"/>
              </w:rPr>
              <w:t>Deployment</w:t>
            </w:r>
          </w:p>
        </w:tc>
        <w:tc>
          <w:tcPr>
            <w:tcW w:w="0" w:type="auto"/>
            <w:hideMark/>
          </w:tcPr>
          <w:p w14:paraId="26B2342C" w14:textId="7DD32856" w:rsidR="008C1A12" w:rsidRPr="008C1A12" w:rsidRDefault="008C1A12" w:rsidP="008C1A12">
            <w:pPr>
              <w:spacing w:after="0" w:line="240" w:lineRule="auto"/>
              <w:rPr>
                <w:rFonts w:eastAsia="Times New Roman"/>
              </w:rPr>
            </w:pPr>
            <w:r w:rsidRPr="008C1A12">
              <w:rPr>
                <w:rFonts w:eastAsia="Times New Roman"/>
              </w:rPr>
              <w:t>Exposure Elimination</w:t>
            </w:r>
            <w:r w:rsidRPr="008C1A12">
              <w:rPr>
                <w:rFonts w:eastAsia="Times New Roman"/>
              </w:rPr>
              <w:br/>
              <w:t>- Surface</w:t>
            </w:r>
            <w:r w:rsidR="00B47427">
              <w:rPr>
                <w:rFonts w:eastAsia="Times New Roman"/>
              </w:rPr>
              <w:t xml:space="preserve"> </w:t>
            </w:r>
            <w:r w:rsidRPr="008C1A12">
              <w:rPr>
                <w:rFonts w:eastAsia="Times New Roman"/>
              </w:rPr>
              <w:t>Decontamination</w:t>
            </w:r>
            <w:r w:rsidRPr="008C1A12">
              <w:rPr>
                <w:rFonts w:eastAsia="Times New Roman"/>
              </w:rPr>
              <w:br/>
              <w:t>- Masks</w:t>
            </w:r>
            <w:r w:rsidRPr="008C1A12">
              <w:rPr>
                <w:rFonts w:eastAsia="Times New Roman"/>
              </w:rPr>
              <w:br/>
              <w:t>- Social</w:t>
            </w:r>
            <w:r w:rsidR="00B47427">
              <w:rPr>
                <w:rFonts w:eastAsia="Times New Roman"/>
              </w:rPr>
              <w:t xml:space="preserve"> </w:t>
            </w:r>
            <w:r w:rsidRPr="008C1A12">
              <w:rPr>
                <w:rFonts w:eastAsia="Times New Roman"/>
              </w:rPr>
              <w:t>Distance</w:t>
            </w:r>
            <w:r w:rsidRPr="008C1A12">
              <w:rPr>
                <w:rFonts w:eastAsia="Times New Roman"/>
              </w:rPr>
              <w:br/>
              <w:t>- Open</w:t>
            </w:r>
            <w:r w:rsidR="00B47427">
              <w:rPr>
                <w:rFonts w:eastAsia="Times New Roman"/>
              </w:rPr>
              <w:t xml:space="preserve"> </w:t>
            </w:r>
            <w:r w:rsidRPr="008C1A12">
              <w:rPr>
                <w:rFonts w:eastAsia="Times New Roman"/>
              </w:rPr>
              <w:t>Air</w:t>
            </w:r>
            <w:r w:rsidR="00B47427">
              <w:rPr>
                <w:rFonts w:eastAsia="Times New Roman"/>
              </w:rPr>
              <w:t xml:space="preserve"> </w:t>
            </w:r>
            <w:r w:rsidRPr="008C1A12">
              <w:rPr>
                <w:rFonts w:eastAsia="Times New Roman"/>
              </w:rPr>
              <w:t>UV</w:t>
            </w:r>
            <w:r w:rsidR="00B47427">
              <w:rPr>
                <w:rFonts w:eastAsia="Times New Roman"/>
              </w:rPr>
              <w:t xml:space="preserve"> </w:t>
            </w:r>
            <w:r w:rsidRPr="008C1A12">
              <w:rPr>
                <w:rFonts w:eastAsia="Times New Roman"/>
              </w:rPr>
              <w:t>Systems</w:t>
            </w:r>
            <w:r w:rsidRPr="008C1A12">
              <w:rPr>
                <w:rFonts w:eastAsia="Times New Roman"/>
              </w:rPr>
              <w:br/>
              <w:t>- HVAC</w:t>
            </w:r>
            <w:r w:rsidR="00B47427">
              <w:rPr>
                <w:rFonts w:eastAsia="Times New Roman"/>
              </w:rPr>
              <w:t xml:space="preserve"> </w:t>
            </w:r>
            <w:r w:rsidRPr="008C1A12">
              <w:rPr>
                <w:rFonts w:eastAsia="Times New Roman"/>
              </w:rPr>
              <w:t>Systems</w:t>
            </w:r>
            <w:r w:rsidRPr="008C1A12">
              <w:rPr>
                <w:rFonts w:eastAsia="Times New Roman"/>
              </w:rPr>
              <w:br/>
              <w:t>- Open</w:t>
            </w:r>
            <w:r w:rsidR="00B47427">
              <w:rPr>
                <w:rFonts w:eastAsia="Times New Roman"/>
              </w:rPr>
              <w:t xml:space="preserve"> </w:t>
            </w:r>
            <w:r w:rsidRPr="008C1A12">
              <w:rPr>
                <w:rFonts w:eastAsia="Times New Roman"/>
              </w:rPr>
              <w:t>Air</w:t>
            </w:r>
            <w:r w:rsidR="00B47427">
              <w:rPr>
                <w:rFonts w:eastAsia="Times New Roman"/>
              </w:rPr>
              <w:t xml:space="preserve"> </w:t>
            </w:r>
            <w:r w:rsidRPr="008C1A12">
              <w:rPr>
                <w:rFonts w:eastAsia="Times New Roman"/>
              </w:rPr>
              <w:t>Ventilation</w:t>
            </w:r>
          </w:p>
        </w:tc>
        <w:tc>
          <w:tcPr>
            <w:tcW w:w="0" w:type="auto"/>
            <w:hideMark/>
          </w:tcPr>
          <w:p w14:paraId="1D884903"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Rejected</w:t>
            </w:r>
            <w:r w:rsidRPr="008C1A12">
              <w:rPr>
                <w:rFonts w:eastAsia="Times New Roman"/>
              </w:rPr>
              <w:br/>
              <w:t>Rejected</w:t>
            </w: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1065C771"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Rejected</w:t>
            </w:r>
            <w:r w:rsidRPr="008C1A12">
              <w:rPr>
                <w:rFonts w:eastAsia="Times New Roman"/>
              </w:rPr>
              <w:br/>
              <w:t>Rejected</w:t>
            </w: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2BA0FB3D"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Rejected</w:t>
            </w:r>
            <w:r w:rsidRPr="008C1A12">
              <w:rPr>
                <w:rFonts w:eastAsia="Times New Roman"/>
              </w:rPr>
              <w:br/>
              <w:t>Rejected</w:t>
            </w: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59D32E0C" w14:textId="77777777" w:rsidR="008C1A12" w:rsidRPr="008C1A12" w:rsidRDefault="008C1A12" w:rsidP="008C1A12">
            <w:pPr>
              <w:spacing w:after="0" w:line="240" w:lineRule="auto"/>
              <w:rPr>
                <w:rFonts w:eastAsia="Times New Roman"/>
              </w:rPr>
            </w:pPr>
            <w:r w:rsidRPr="008C1A12">
              <w:rPr>
                <w:rFonts w:eastAsia="Times New Roman"/>
              </w:rPr>
              <w:t>In October 2020 it was admitted that the virus spread is airborne. This was known by the US Government in January of 2020 but the information was suppressed and denied. Between January and October schools and many small indoor spaces could have been upgraded with proper UV and HVAC systems.</w:t>
            </w:r>
          </w:p>
        </w:tc>
      </w:tr>
      <w:tr w:rsidR="008C1A12" w:rsidRPr="008C1A12" w14:paraId="11F87C69" w14:textId="77777777" w:rsidTr="008C1A12">
        <w:trPr>
          <w:tblCellSpacing w:w="15" w:type="dxa"/>
        </w:trPr>
        <w:tc>
          <w:tcPr>
            <w:tcW w:w="0" w:type="auto"/>
            <w:hideMark/>
          </w:tcPr>
          <w:p w14:paraId="5FB5AC57" w14:textId="77777777" w:rsidR="008C1A12" w:rsidRPr="008C1A12" w:rsidRDefault="008C1A12" w:rsidP="008C1A12">
            <w:pPr>
              <w:spacing w:after="0" w:line="240" w:lineRule="auto"/>
              <w:rPr>
                <w:rFonts w:eastAsia="Times New Roman"/>
              </w:rPr>
            </w:pPr>
            <w:r w:rsidRPr="008C1A12">
              <w:rPr>
                <w:rFonts w:eastAsia="Times New Roman"/>
              </w:rPr>
              <w:t xml:space="preserve">Resource Assignment </w:t>
            </w:r>
          </w:p>
          <w:p w14:paraId="57A17F70" w14:textId="77777777" w:rsidR="008C1A12" w:rsidRPr="008C1A12" w:rsidRDefault="008C1A12" w:rsidP="008C1A12">
            <w:pPr>
              <w:spacing w:before="100" w:beforeAutospacing="1" w:after="100" w:afterAutospacing="1" w:line="240" w:lineRule="auto"/>
              <w:rPr>
                <w:rFonts w:eastAsia="Times New Roman"/>
              </w:rPr>
            </w:pPr>
            <w:r w:rsidRPr="008C1A12">
              <w:rPr>
                <w:rFonts w:eastAsia="Times New Roman"/>
              </w:rPr>
              <w:t>Deployment</w:t>
            </w:r>
          </w:p>
        </w:tc>
        <w:tc>
          <w:tcPr>
            <w:tcW w:w="0" w:type="auto"/>
            <w:hideMark/>
          </w:tcPr>
          <w:p w14:paraId="69A2D2DD" w14:textId="48221996" w:rsidR="008C1A12" w:rsidRPr="008C1A12" w:rsidRDefault="008C1A12" w:rsidP="008C1A12">
            <w:pPr>
              <w:spacing w:after="0" w:line="240" w:lineRule="auto"/>
              <w:rPr>
                <w:rFonts w:eastAsia="Times New Roman"/>
              </w:rPr>
            </w:pPr>
            <w:r w:rsidRPr="008C1A12">
              <w:rPr>
                <w:rFonts w:eastAsia="Times New Roman"/>
              </w:rPr>
              <w:t>Treatment</w:t>
            </w:r>
            <w:r w:rsidRPr="008C1A12">
              <w:rPr>
                <w:rFonts w:eastAsia="Times New Roman"/>
              </w:rPr>
              <w:br/>
              <w:t>- Drugs</w:t>
            </w:r>
            <w:r w:rsidRPr="008C1A12">
              <w:rPr>
                <w:rFonts w:eastAsia="Times New Roman"/>
              </w:rPr>
              <w:br/>
              <w:t>- Blood</w:t>
            </w:r>
            <w:r w:rsidR="00B47427">
              <w:rPr>
                <w:rFonts w:eastAsia="Times New Roman"/>
              </w:rPr>
              <w:t xml:space="preserve"> </w:t>
            </w:r>
            <w:r w:rsidRPr="008C1A12">
              <w:rPr>
                <w:rFonts w:eastAsia="Times New Roman"/>
              </w:rPr>
              <w:t>Plasma</w:t>
            </w:r>
            <w:r w:rsidRPr="008C1A12">
              <w:rPr>
                <w:rFonts w:eastAsia="Times New Roman"/>
              </w:rPr>
              <w:br/>
              <w:t>- Physical</w:t>
            </w:r>
            <w:r w:rsidR="00B47427">
              <w:rPr>
                <w:rFonts w:eastAsia="Times New Roman"/>
              </w:rPr>
              <w:t xml:space="preserve"> </w:t>
            </w:r>
            <w:r w:rsidRPr="008C1A12">
              <w:rPr>
                <w:rFonts w:eastAsia="Times New Roman"/>
              </w:rPr>
              <w:t>Placement</w:t>
            </w:r>
            <w:r w:rsidRPr="008C1A12">
              <w:rPr>
                <w:rFonts w:eastAsia="Times New Roman"/>
              </w:rPr>
              <w:br/>
              <w:t>- Oxygen</w:t>
            </w:r>
            <w:r w:rsidR="00B47427">
              <w:rPr>
                <w:rFonts w:eastAsia="Times New Roman"/>
              </w:rPr>
              <w:t xml:space="preserve"> </w:t>
            </w:r>
            <w:r w:rsidRPr="008C1A12">
              <w:rPr>
                <w:rFonts w:eastAsia="Times New Roman"/>
              </w:rPr>
              <w:t>Delivery</w:t>
            </w:r>
            <w:r w:rsidRPr="008C1A12">
              <w:rPr>
                <w:rFonts w:eastAsia="Times New Roman"/>
              </w:rPr>
              <w:br/>
              <w:t>- Intubation</w:t>
            </w:r>
          </w:p>
        </w:tc>
        <w:tc>
          <w:tcPr>
            <w:tcW w:w="0" w:type="auto"/>
            <w:hideMark/>
          </w:tcPr>
          <w:p w14:paraId="268046B2"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No</w:t>
            </w:r>
            <w:r w:rsidRPr="008C1A12">
              <w:rPr>
                <w:rFonts w:eastAsia="Times New Roman"/>
              </w:rPr>
              <w:br/>
              <w:t>Yes</w:t>
            </w:r>
            <w:r w:rsidRPr="008C1A12">
              <w:rPr>
                <w:rFonts w:eastAsia="Times New Roman"/>
              </w:rPr>
              <w:br/>
              <w:t>Yes</w:t>
            </w:r>
            <w:r w:rsidRPr="008C1A12">
              <w:rPr>
                <w:rFonts w:eastAsia="Times New Roman"/>
              </w:rPr>
              <w:br/>
              <w:t>Yes</w:t>
            </w:r>
          </w:p>
        </w:tc>
        <w:tc>
          <w:tcPr>
            <w:tcW w:w="0" w:type="auto"/>
            <w:hideMark/>
          </w:tcPr>
          <w:p w14:paraId="2224EF69"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No</w:t>
            </w:r>
            <w:r w:rsidRPr="008C1A12">
              <w:rPr>
                <w:rFonts w:eastAsia="Times New Roman"/>
              </w:rPr>
              <w:br/>
              <w:t>Yes</w:t>
            </w:r>
            <w:r w:rsidRPr="008C1A12">
              <w:rPr>
                <w:rFonts w:eastAsia="Times New Roman"/>
              </w:rPr>
              <w:br/>
              <w:t>Yes</w:t>
            </w:r>
            <w:r w:rsidRPr="008C1A12">
              <w:rPr>
                <w:rFonts w:eastAsia="Times New Roman"/>
              </w:rPr>
              <w:br/>
              <w:t>Yes</w:t>
            </w:r>
          </w:p>
        </w:tc>
        <w:tc>
          <w:tcPr>
            <w:tcW w:w="0" w:type="auto"/>
            <w:hideMark/>
          </w:tcPr>
          <w:p w14:paraId="7E015353"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Yes</w:t>
            </w:r>
            <w:r w:rsidRPr="008C1A12">
              <w:rPr>
                <w:rFonts w:eastAsia="Times New Roman"/>
              </w:rPr>
              <w:br/>
              <w:t>Yes</w:t>
            </w:r>
            <w:r w:rsidRPr="008C1A12">
              <w:rPr>
                <w:rFonts w:eastAsia="Times New Roman"/>
              </w:rPr>
              <w:br/>
              <w:t>Yes</w:t>
            </w:r>
            <w:r w:rsidRPr="008C1A12">
              <w:rPr>
                <w:rFonts w:eastAsia="Times New Roman"/>
              </w:rPr>
              <w:br/>
              <w:t>Yes</w:t>
            </w:r>
          </w:p>
        </w:tc>
        <w:tc>
          <w:tcPr>
            <w:tcW w:w="0" w:type="auto"/>
            <w:hideMark/>
          </w:tcPr>
          <w:p w14:paraId="13E6A299" w14:textId="77777777" w:rsidR="008C1A12" w:rsidRPr="008C1A12" w:rsidRDefault="008C1A12" w:rsidP="008C1A12">
            <w:pPr>
              <w:spacing w:after="0" w:line="240" w:lineRule="auto"/>
              <w:rPr>
                <w:rFonts w:eastAsia="Times New Roman"/>
              </w:rPr>
            </w:pPr>
            <w:r w:rsidRPr="008C1A12">
              <w:rPr>
                <w:rFonts w:eastAsia="Times New Roman"/>
              </w:rPr>
              <w:t>Many treatments were pioneered in China and Italy. Eventually treatments were developed from around the world. Healthcare professionals networked on their own to share treatments and results.</w:t>
            </w:r>
          </w:p>
        </w:tc>
      </w:tr>
      <w:tr w:rsidR="008C1A12" w:rsidRPr="008C1A12" w14:paraId="32E3F938" w14:textId="77777777" w:rsidTr="008C1A12">
        <w:trPr>
          <w:tblCellSpacing w:w="15" w:type="dxa"/>
        </w:trPr>
        <w:tc>
          <w:tcPr>
            <w:tcW w:w="0" w:type="auto"/>
            <w:hideMark/>
          </w:tcPr>
          <w:p w14:paraId="04C97DCC" w14:textId="77777777" w:rsidR="008C1A12" w:rsidRPr="008C1A12" w:rsidRDefault="008C1A12" w:rsidP="008C1A12">
            <w:pPr>
              <w:spacing w:after="0" w:line="240" w:lineRule="auto"/>
              <w:rPr>
                <w:rFonts w:eastAsia="Times New Roman"/>
              </w:rPr>
            </w:pPr>
            <w:r w:rsidRPr="008C1A12">
              <w:rPr>
                <w:rFonts w:eastAsia="Times New Roman"/>
              </w:rPr>
              <w:t xml:space="preserve">Resource Assignment </w:t>
            </w:r>
          </w:p>
          <w:p w14:paraId="40EBB0AF" w14:textId="77777777" w:rsidR="008C1A12" w:rsidRPr="008C1A12" w:rsidRDefault="008C1A12" w:rsidP="008C1A12">
            <w:pPr>
              <w:spacing w:before="100" w:beforeAutospacing="1" w:after="100" w:afterAutospacing="1" w:line="240" w:lineRule="auto"/>
              <w:rPr>
                <w:rFonts w:eastAsia="Times New Roman"/>
              </w:rPr>
            </w:pPr>
            <w:r w:rsidRPr="008C1A12">
              <w:rPr>
                <w:rFonts w:eastAsia="Times New Roman"/>
              </w:rPr>
              <w:t>Deployment</w:t>
            </w:r>
          </w:p>
        </w:tc>
        <w:tc>
          <w:tcPr>
            <w:tcW w:w="0" w:type="auto"/>
            <w:hideMark/>
          </w:tcPr>
          <w:p w14:paraId="2CE5FE8B" w14:textId="3A9443B4" w:rsidR="008C1A12" w:rsidRPr="008C1A12" w:rsidRDefault="008C1A12" w:rsidP="008C1A12">
            <w:pPr>
              <w:spacing w:after="0" w:line="240" w:lineRule="auto"/>
              <w:rPr>
                <w:rFonts w:eastAsia="Times New Roman"/>
              </w:rPr>
            </w:pPr>
            <w:r w:rsidRPr="008C1A12">
              <w:rPr>
                <w:rFonts w:eastAsia="Times New Roman"/>
              </w:rPr>
              <w:t>Eradication</w:t>
            </w:r>
            <w:r w:rsidRPr="008C1A12">
              <w:rPr>
                <w:rFonts w:eastAsia="Times New Roman"/>
              </w:rPr>
              <w:br/>
              <w:t>- Vaccines</w:t>
            </w:r>
            <w:r w:rsidRPr="008C1A12">
              <w:rPr>
                <w:rFonts w:eastAsia="Times New Roman"/>
              </w:rPr>
              <w:br/>
              <w:t>- Open</w:t>
            </w:r>
            <w:r w:rsidR="00B47427">
              <w:rPr>
                <w:rFonts w:eastAsia="Times New Roman"/>
              </w:rPr>
              <w:t xml:space="preserve"> </w:t>
            </w:r>
            <w:r w:rsidRPr="008C1A12">
              <w:rPr>
                <w:rFonts w:eastAsia="Times New Roman"/>
              </w:rPr>
              <w:t>Air</w:t>
            </w:r>
            <w:r w:rsidR="00B47427">
              <w:rPr>
                <w:rFonts w:eastAsia="Times New Roman"/>
              </w:rPr>
              <w:t xml:space="preserve"> </w:t>
            </w:r>
            <w:r w:rsidRPr="008C1A12">
              <w:rPr>
                <w:rFonts w:eastAsia="Times New Roman"/>
              </w:rPr>
              <w:t>UV</w:t>
            </w:r>
            <w:r w:rsidR="00B47427">
              <w:rPr>
                <w:rFonts w:eastAsia="Times New Roman"/>
              </w:rPr>
              <w:t xml:space="preserve"> </w:t>
            </w:r>
            <w:r w:rsidRPr="008C1A12">
              <w:rPr>
                <w:rFonts w:eastAsia="Times New Roman"/>
              </w:rPr>
              <w:t>Systems</w:t>
            </w:r>
            <w:r w:rsidRPr="008C1A12">
              <w:rPr>
                <w:rFonts w:eastAsia="Times New Roman"/>
              </w:rPr>
              <w:br/>
              <w:t>- Proper</w:t>
            </w:r>
            <w:r w:rsidR="00B47427">
              <w:rPr>
                <w:rFonts w:eastAsia="Times New Roman"/>
              </w:rPr>
              <w:t xml:space="preserve"> </w:t>
            </w:r>
            <w:r w:rsidRPr="008C1A12">
              <w:rPr>
                <w:rFonts w:eastAsia="Times New Roman"/>
              </w:rPr>
              <w:t>HVAC</w:t>
            </w:r>
            <w:r w:rsidR="00B47427">
              <w:rPr>
                <w:rFonts w:eastAsia="Times New Roman"/>
              </w:rPr>
              <w:t xml:space="preserve"> </w:t>
            </w:r>
            <w:r w:rsidRPr="008C1A12">
              <w:rPr>
                <w:rFonts w:eastAsia="Times New Roman"/>
              </w:rPr>
              <w:t>Systems</w:t>
            </w:r>
          </w:p>
        </w:tc>
        <w:tc>
          <w:tcPr>
            <w:tcW w:w="0" w:type="auto"/>
            <w:hideMark/>
          </w:tcPr>
          <w:p w14:paraId="0E62F397"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05279A36"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5B53BF7D"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No</w:t>
            </w:r>
            <w:r w:rsidRPr="008C1A12">
              <w:rPr>
                <w:rFonts w:eastAsia="Times New Roman"/>
              </w:rPr>
              <w:br/>
              <w:t>No</w:t>
            </w:r>
            <w:r w:rsidRPr="008C1A12">
              <w:rPr>
                <w:rFonts w:eastAsia="Times New Roman"/>
              </w:rPr>
              <w:br/>
              <w:t>No</w:t>
            </w:r>
          </w:p>
        </w:tc>
        <w:tc>
          <w:tcPr>
            <w:tcW w:w="0" w:type="auto"/>
            <w:hideMark/>
          </w:tcPr>
          <w:p w14:paraId="36E60F41" w14:textId="77777777" w:rsidR="008C1A12" w:rsidRPr="008C1A12" w:rsidRDefault="008C1A12" w:rsidP="008C1A12">
            <w:pPr>
              <w:spacing w:after="0" w:line="240" w:lineRule="auto"/>
              <w:rPr>
                <w:rFonts w:eastAsia="Times New Roman"/>
              </w:rPr>
            </w:pPr>
            <w:r w:rsidRPr="008C1A12">
              <w:rPr>
                <w:rFonts w:eastAsia="Times New Roman"/>
              </w:rPr>
              <w:t>As of December 2020 many falsely think this virus will be quickly eradicated with vaccines. Management damage control talking points are still in control of the mass message. History and this systems analysis shows that this is an incorrect assumption. To reduce the time to eradicate this virus and protect against future virus attacks this analysis suggests that the infrastructure must be modified.</w:t>
            </w:r>
          </w:p>
        </w:tc>
      </w:tr>
      <w:tr w:rsidR="008C1A12" w:rsidRPr="008C1A12" w14:paraId="4A6A4FFA" w14:textId="77777777" w:rsidTr="008C1A12">
        <w:trPr>
          <w:tblCellSpacing w:w="15" w:type="dxa"/>
        </w:trPr>
        <w:tc>
          <w:tcPr>
            <w:tcW w:w="0" w:type="auto"/>
            <w:hideMark/>
          </w:tcPr>
          <w:p w14:paraId="6EDCB38E" w14:textId="77777777" w:rsidR="008C1A12" w:rsidRPr="008C1A12" w:rsidRDefault="008C1A12" w:rsidP="008C1A12">
            <w:pPr>
              <w:spacing w:after="0" w:line="240" w:lineRule="auto"/>
              <w:rPr>
                <w:rFonts w:eastAsia="Times New Roman"/>
              </w:rPr>
            </w:pPr>
            <w:r w:rsidRPr="008C1A12">
              <w:rPr>
                <w:rFonts w:eastAsia="Times New Roman"/>
              </w:rPr>
              <w:t>Assessment</w:t>
            </w:r>
          </w:p>
        </w:tc>
        <w:tc>
          <w:tcPr>
            <w:tcW w:w="0" w:type="auto"/>
            <w:hideMark/>
          </w:tcPr>
          <w:p w14:paraId="23E1431A" w14:textId="52843288" w:rsidR="008C1A12" w:rsidRPr="008C1A12" w:rsidRDefault="008C1A12" w:rsidP="008C1A12">
            <w:pPr>
              <w:spacing w:after="0" w:line="240" w:lineRule="auto"/>
              <w:rPr>
                <w:rFonts w:eastAsia="Times New Roman"/>
              </w:rPr>
            </w:pPr>
            <w:r w:rsidRPr="008C1A12">
              <w:rPr>
                <w:rFonts w:eastAsia="Times New Roman"/>
              </w:rPr>
              <w:t>Performance Monitoring</w:t>
            </w:r>
            <w:r w:rsidRPr="008C1A12">
              <w:rPr>
                <w:rFonts w:eastAsia="Times New Roman"/>
              </w:rPr>
              <w:br/>
              <w:t>- Infections</w:t>
            </w:r>
            <w:r w:rsidRPr="008C1A12">
              <w:rPr>
                <w:rFonts w:eastAsia="Times New Roman"/>
              </w:rPr>
              <w:br/>
              <w:t>- Deaths</w:t>
            </w:r>
            <w:r w:rsidRPr="008C1A12">
              <w:rPr>
                <w:rFonts w:eastAsia="Times New Roman"/>
              </w:rPr>
              <w:br/>
              <w:t>- Long</w:t>
            </w:r>
            <w:r w:rsidR="00B47427">
              <w:rPr>
                <w:rFonts w:eastAsia="Times New Roman"/>
              </w:rPr>
              <w:t xml:space="preserve"> </w:t>
            </w:r>
            <w:r w:rsidRPr="008C1A12">
              <w:rPr>
                <w:rFonts w:eastAsia="Times New Roman"/>
              </w:rPr>
              <w:t>Term</w:t>
            </w:r>
            <w:r w:rsidR="00B47427">
              <w:rPr>
                <w:rFonts w:eastAsia="Times New Roman"/>
              </w:rPr>
              <w:t xml:space="preserve"> </w:t>
            </w:r>
            <w:r w:rsidRPr="008C1A12">
              <w:rPr>
                <w:rFonts w:eastAsia="Times New Roman"/>
              </w:rPr>
              <w:t>Health</w:t>
            </w:r>
            <w:r w:rsidR="00B47427">
              <w:rPr>
                <w:rFonts w:eastAsia="Times New Roman"/>
              </w:rPr>
              <w:t xml:space="preserve"> </w:t>
            </w:r>
            <w:r w:rsidRPr="008C1A12">
              <w:rPr>
                <w:rFonts w:eastAsia="Times New Roman"/>
              </w:rPr>
              <w:t>Damage</w:t>
            </w:r>
          </w:p>
        </w:tc>
        <w:tc>
          <w:tcPr>
            <w:tcW w:w="0" w:type="auto"/>
            <w:hideMark/>
          </w:tcPr>
          <w:p w14:paraId="13D8014F"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Yes</w:t>
            </w:r>
            <w:r w:rsidRPr="008C1A12">
              <w:rPr>
                <w:rFonts w:eastAsia="Times New Roman"/>
              </w:rPr>
              <w:br/>
              <w:t>No</w:t>
            </w:r>
          </w:p>
        </w:tc>
        <w:tc>
          <w:tcPr>
            <w:tcW w:w="0" w:type="auto"/>
            <w:hideMark/>
          </w:tcPr>
          <w:p w14:paraId="60B6E467"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Yes</w:t>
            </w:r>
            <w:r w:rsidRPr="008C1A12">
              <w:rPr>
                <w:rFonts w:eastAsia="Times New Roman"/>
              </w:rPr>
              <w:br/>
              <w:t>No</w:t>
            </w:r>
          </w:p>
        </w:tc>
        <w:tc>
          <w:tcPr>
            <w:tcW w:w="0" w:type="auto"/>
            <w:hideMark/>
          </w:tcPr>
          <w:p w14:paraId="63651FCD"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Yes</w:t>
            </w:r>
            <w:r w:rsidRPr="008C1A12">
              <w:rPr>
                <w:rFonts w:eastAsia="Times New Roman"/>
              </w:rPr>
              <w:br/>
              <w:t>No</w:t>
            </w:r>
          </w:p>
        </w:tc>
        <w:tc>
          <w:tcPr>
            <w:tcW w:w="0" w:type="auto"/>
            <w:hideMark/>
          </w:tcPr>
          <w:p w14:paraId="3981FA41" w14:textId="77777777" w:rsidR="008C1A12" w:rsidRPr="008C1A12" w:rsidRDefault="008C1A12" w:rsidP="008C1A12">
            <w:pPr>
              <w:spacing w:after="0" w:line="240" w:lineRule="auto"/>
              <w:rPr>
                <w:rFonts w:eastAsia="Times New Roman"/>
              </w:rPr>
            </w:pPr>
            <w:r w:rsidRPr="008C1A12">
              <w:rPr>
                <w:rFonts w:eastAsia="Times New Roman"/>
              </w:rPr>
              <w:t>As of December 2020 the only system performance numbers provided to the public are infections and deaths. Numbers associated with long term health by damaged body subsystems are not being provided.</w:t>
            </w:r>
          </w:p>
        </w:tc>
      </w:tr>
      <w:tr w:rsidR="008C1A12" w:rsidRPr="008C1A12" w14:paraId="6F04CD6F" w14:textId="77777777" w:rsidTr="008C1A12">
        <w:trPr>
          <w:tblCellSpacing w:w="15" w:type="dxa"/>
        </w:trPr>
        <w:tc>
          <w:tcPr>
            <w:tcW w:w="0" w:type="auto"/>
            <w:hideMark/>
          </w:tcPr>
          <w:p w14:paraId="6B8B04C8" w14:textId="77777777" w:rsidR="008C1A12" w:rsidRPr="008C1A12" w:rsidRDefault="008C1A12" w:rsidP="008C1A12">
            <w:pPr>
              <w:spacing w:after="0" w:line="240" w:lineRule="auto"/>
              <w:rPr>
                <w:rFonts w:eastAsia="Times New Roman"/>
              </w:rPr>
            </w:pPr>
            <w:r w:rsidRPr="008C1A12">
              <w:rPr>
                <w:rFonts w:eastAsia="Times New Roman"/>
              </w:rPr>
              <w:t>Assessment</w:t>
            </w:r>
          </w:p>
        </w:tc>
        <w:tc>
          <w:tcPr>
            <w:tcW w:w="0" w:type="auto"/>
            <w:hideMark/>
          </w:tcPr>
          <w:p w14:paraId="4F435A20" w14:textId="79380EA9" w:rsidR="008C1A12" w:rsidRPr="008C1A12" w:rsidRDefault="008C1A12" w:rsidP="008C1A12">
            <w:pPr>
              <w:spacing w:after="0" w:line="240" w:lineRule="auto"/>
              <w:rPr>
                <w:rFonts w:eastAsia="Times New Roman"/>
              </w:rPr>
            </w:pPr>
            <w:r w:rsidRPr="008C1A12">
              <w:rPr>
                <w:rFonts w:eastAsia="Times New Roman"/>
              </w:rPr>
              <w:t>Presentation &amp; Visualization</w:t>
            </w:r>
            <w:r w:rsidRPr="008C1A12">
              <w:rPr>
                <w:rFonts w:eastAsia="Times New Roman"/>
              </w:rPr>
              <w:br/>
              <w:t>- Infections</w:t>
            </w:r>
            <w:r w:rsidRPr="008C1A12">
              <w:rPr>
                <w:rFonts w:eastAsia="Times New Roman"/>
              </w:rPr>
              <w:br/>
              <w:t>- Deaths</w:t>
            </w:r>
            <w:r w:rsidRPr="008C1A12">
              <w:rPr>
                <w:rFonts w:eastAsia="Times New Roman"/>
              </w:rPr>
              <w:br/>
              <w:t>- Long</w:t>
            </w:r>
            <w:r w:rsidR="00B47427">
              <w:rPr>
                <w:rFonts w:eastAsia="Times New Roman"/>
              </w:rPr>
              <w:t xml:space="preserve"> </w:t>
            </w:r>
            <w:r w:rsidRPr="008C1A12">
              <w:rPr>
                <w:rFonts w:eastAsia="Times New Roman"/>
              </w:rPr>
              <w:t>Term</w:t>
            </w:r>
            <w:r w:rsidR="00B47427">
              <w:rPr>
                <w:rFonts w:eastAsia="Times New Roman"/>
              </w:rPr>
              <w:t xml:space="preserve"> </w:t>
            </w:r>
            <w:r w:rsidRPr="008C1A12">
              <w:rPr>
                <w:rFonts w:eastAsia="Times New Roman"/>
              </w:rPr>
              <w:t>Health</w:t>
            </w:r>
            <w:r w:rsidR="00B47427">
              <w:rPr>
                <w:rFonts w:eastAsia="Times New Roman"/>
              </w:rPr>
              <w:t xml:space="preserve"> </w:t>
            </w:r>
            <w:r w:rsidRPr="008C1A12">
              <w:rPr>
                <w:rFonts w:eastAsia="Times New Roman"/>
              </w:rPr>
              <w:t>Damage</w:t>
            </w:r>
          </w:p>
        </w:tc>
        <w:tc>
          <w:tcPr>
            <w:tcW w:w="0" w:type="auto"/>
            <w:hideMark/>
          </w:tcPr>
          <w:p w14:paraId="65E56600"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Yes</w:t>
            </w:r>
            <w:r w:rsidRPr="008C1A12">
              <w:rPr>
                <w:rFonts w:eastAsia="Times New Roman"/>
              </w:rPr>
              <w:br/>
              <w:t>No</w:t>
            </w:r>
          </w:p>
        </w:tc>
        <w:tc>
          <w:tcPr>
            <w:tcW w:w="0" w:type="auto"/>
            <w:hideMark/>
          </w:tcPr>
          <w:p w14:paraId="2C86E8D1"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Yes</w:t>
            </w:r>
            <w:r w:rsidRPr="008C1A12">
              <w:rPr>
                <w:rFonts w:eastAsia="Times New Roman"/>
              </w:rPr>
              <w:br/>
              <w:t>No</w:t>
            </w:r>
          </w:p>
        </w:tc>
        <w:tc>
          <w:tcPr>
            <w:tcW w:w="0" w:type="auto"/>
            <w:hideMark/>
          </w:tcPr>
          <w:p w14:paraId="4E9E5318" w14:textId="77777777" w:rsidR="008C1A12" w:rsidRPr="008C1A12" w:rsidRDefault="008C1A12" w:rsidP="008C1A12">
            <w:pPr>
              <w:spacing w:before="100" w:beforeAutospacing="1" w:after="100" w:afterAutospacing="1" w:line="240" w:lineRule="auto"/>
              <w:jc w:val="center"/>
              <w:rPr>
                <w:rFonts w:eastAsia="Times New Roman"/>
              </w:rPr>
            </w:pPr>
            <w:r w:rsidRPr="008C1A12">
              <w:rPr>
                <w:rFonts w:eastAsia="Times New Roman"/>
              </w:rPr>
              <w:br/>
              <w:t>Yes</w:t>
            </w:r>
            <w:r w:rsidRPr="008C1A12">
              <w:rPr>
                <w:rFonts w:eastAsia="Times New Roman"/>
              </w:rPr>
              <w:br/>
              <w:t>Yes</w:t>
            </w:r>
            <w:r w:rsidRPr="008C1A12">
              <w:rPr>
                <w:rFonts w:eastAsia="Times New Roman"/>
              </w:rPr>
              <w:br/>
              <w:t>No</w:t>
            </w:r>
          </w:p>
        </w:tc>
        <w:tc>
          <w:tcPr>
            <w:tcW w:w="0" w:type="auto"/>
            <w:hideMark/>
          </w:tcPr>
          <w:p w14:paraId="2AE6B043" w14:textId="77777777" w:rsidR="008C1A12" w:rsidRPr="008C1A12" w:rsidRDefault="008C1A12" w:rsidP="008C1A12">
            <w:pPr>
              <w:spacing w:after="0" w:line="240" w:lineRule="auto"/>
              <w:rPr>
                <w:rFonts w:eastAsia="Times New Roman"/>
              </w:rPr>
            </w:pPr>
            <w:r w:rsidRPr="008C1A12">
              <w:rPr>
                <w:rFonts w:eastAsia="Times New Roman"/>
              </w:rPr>
              <w:t>As of December 2020 the only system performance numbers presented to the public are infections and deaths. Numbers associated with long term health by damaged body subsystems are not being provided.</w:t>
            </w:r>
          </w:p>
        </w:tc>
      </w:tr>
    </w:tbl>
    <w:p w14:paraId="722960D9" w14:textId="6D549220" w:rsidR="001A6E8D" w:rsidRPr="008C1A12" w:rsidRDefault="008C1A12" w:rsidP="008C1A12">
      <w:pPr>
        <w:spacing w:before="100" w:beforeAutospacing="1" w:after="100" w:afterAutospacing="1" w:line="240" w:lineRule="auto"/>
        <w:rPr>
          <w:rFonts w:eastAsia="Times New Roman"/>
        </w:rPr>
      </w:pPr>
      <w:r w:rsidRPr="008C1A12">
        <w:rPr>
          <w:rFonts w:eastAsia="Times New Roman"/>
        </w:rPr>
        <w:t xml:space="preserve">Note: Yes = Resources deployed, No = Resources not deployed, Rejected = rejected by many because of US Government leadership. </w:t>
      </w:r>
      <w:r w:rsidR="001A6E8D">
        <w:t xml:space="preserve"> </w:t>
      </w:r>
    </w:p>
    <w:p w14:paraId="3875548D" w14:textId="77777777" w:rsidR="001A6E8D" w:rsidRDefault="001A6E8D" w:rsidP="001A6E8D">
      <w:pPr>
        <w:pStyle w:val="NormalWeb"/>
        <w:sectPr w:rsidR="001A6E8D" w:rsidSect="007450CA">
          <w:pgSz w:w="15840" w:h="12240" w:orient="landscape" w:code="1"/>
          <w:pgMar w:top="1440" w:right="1080" w:bottom="1440" w:left="1080" w:header="720" w:footer="720" w:gutter="0"/>
          <w:cols w:space="720"/>
          <w:docGrid w:linePitch="360"/>
        </w:sectPr>
      </w:pPr>
    </w:p>
    <w:p w14:paraId="08397879" w14:textId="37A82493" w:rsidR="001A6E8D" w:rsidRDefault="001A6E8D" w:rsidP="001A6E8D">
      <w:pPr>
        <w:pStyle w:val="NormalWeb"/>
      </w:pPr>
      <w:r>
        <w:t xml:space="preserve">What this functional analysis shows is the massive breakdown in the </w:t>
      </w:r>
      <w:r w:rsidR="00A55D80">
        <w:t>US Virus Defense System</w:t>
      </w:r>
      <w:r>
        <w:t xml:space="preserve">. The lessons learned and technologies to deal with the virus are almost 100 years old and they were not used. The biggest issues from this analysis are: </w:t>
      </w:r>
    </w:p>
    <w:p w14:paraId="1FCF65DE" w14:textId="77777777" w:rsidR="001A6E8D" w:rsidRDefault="001A6E8D" w:rsidP="00692654">
      <w:pPr>
        <w:numPr>
          <w:ilvl w:val="0"/>
          <w:numId w:val="125"/>
        </w:numPr>
        <w:spacing w:before="100" w:beforeAutospacing="1" w:after="100" w:afterAutospacing="1" w:line="240" w:lineRule="auto"/>
      </w:pPr>
      <w:r>
        <w:t xml:space="preserve">The system performance numbers for various living scenarios are not being disclosed </w:t>
      </w:r>
    </w:p>
    <w:p w14:paraId="7283BA0E" w14:textId="77777777" w:rsidR="001A6E8D" w:rsidRDefault="001A6E8D" w:rsidP="00692654">
      <w:pPr>
        <w:numPr>
          <w:ilvl w:val="0"/>
          <w:numId w:val="125"/>
        </w:numPr>
        <w:spacing w:before="100" w:beforeAutospacing="1" w:after="100" w:afterAutospacing="1" w:line="240" w:lineRule="auto"/>
      </w:pPr>
      <w:r>
        <w:t xml:space="preserve">Open air UV systems are not even being discussed </w:t>
      </w:r>
    </w:p>
    <w:p w14:paraId="4285A512" w14:textId="77777777" w:rsidR="001A6E8D" w:rsidRDefault="001A6E8D" w:rsidP="00692654">
      <w:pPr>
        <w:numPr>
          <w:ilvl w:val="0"/>
          <w:numId w:val="125"/>
        </w:numPr>
        <w:spacing w:before="100" w:beforeAutospacing="1" w:after="100" w:afterAutospacing="1" w:line="240" w:lineRule="auto"/>
      </w:pPr>
      <w:r>
        <w:t xml:space="preserve">Proper HVAC guidance is not being provided </w:t>
      </w:r>
    </w:p>
    <w:p w14:paraId="1C1A724B" w14:textId="77777777" w:rsidR="001A6E8D" w:rsidRDefault="001A6E8D" w:rsidP="00692654">
      <w:pPr>
        <w:numPr>
          <w:ilvl w:val="0"/>
          <w:numId w:val="125"/>
        </w:numPr>
        <w:spacing w:before="100" w:beforeAutospacing="1" w:after="100" w:afterAutospacing="1" w:line="240" w:lineRule="auto"/>
      </w:pPr>
      <w:r>
        <w:t xml:space="preserve">Long term health damage numbers are not being disclosed </w:t>
      </w:r>
    </w:p>
    <w:p w14:paraId="3D9F570D" w14:textId="77777777" w:rsidR="001A6E8D" w:rsidRDefault="001A6E8D" w:rsidP="00692654">
      <w:pPr>
        <w:numPr>
          <w:ilvl w:val="0"/>
          <w:numId w:val="125"/>
        </w:numPr>
        <w:spacing w:before="100" w:beforeAutospacing="1" w:after="100" w:afterAutospacing="1" w:line="240" w:lineRule="auto"/>
      </w:pPr>
      <w:r>
        <w:t xml:space="preserve">The performance numbers of various transportation systems are not being disclosed </w:t>
      </w:r>
    </w:p>
    <w:p w14:paraId="24DB6338" w14:textId="77777777" w:rsidR="001A6E8D" w:rsidRDefault="001A6E8D" w:rsidP="00692654">
      <w:pPr>
        <w:numPr>
          <w:ilvl w:val="0"/>
          <w:numId w:val="125"/>
        </w:numPr>
        <w:spacing w:before="100" w:beforeAutospacing="1" w:after="100" w:afterAutospacing="1" w:line="240" w:lineRule="auto"/>
      </w:pPr>
      <w:r>
        <w:t xml:space="preserve">Management damage control talking points have been in control rather than science, engineering, and common sense </w:t>
      </w:r>
    </w:p>
    <w:p w14:paraId="0F7A187D" w14:textId="77777777" w:rsidR="001A6E8D" w:rsidRDefault="001A6E8D" w:rsidP="001A6E8D">
      <w:pPr>
        <w:pStyle w:val="NormalWeb"/>
      </w:pPr>
      <w:r>
        <w:t xml:space="preserve">Nature abhors a vacuum. Because the US failed to disclose real performance numbers the Internet has been filled with disinformation and propaganda. A civilization is not sustainable with carefully crafted management talking points aimed at damage control and protecting narrow interests like airline revenues especially in times of massive disaster. For example, the analysis clearly shows that a social distance of 1 foot as found when seated on an airplane will lead to infection. The airlines are clearly on record stating that the goal is to book all seats on a flight. A reasonable approach would be to book seats that provide 6 or more feet of social distancing. This translates to 1 person every other row or every third row. Given that the original infection spread was accelerated via air travel, to allow that condition to reappear by October 2020 is outrageous behavior. This is a triple failure. The first failure is with the airline companies, the second failure is with the FAA that failed to roll out emergency regulations because of deregulation dogma, and the third failure is with the people who refuse to follow their common sense. Estimates are that 9.4 million people traveled by air for the Thanksgiving Holiday [3]. </w:t>
      </w:r>
    </w:p>
    <w:p w14:paraId="5A0A2F47" w14:textId="77777777" w:rsidR="001A6E8D" w:rsidRDefault="001A6E8D" w:rsidP="001A6E8D">
      <w:pPr>
        <w:pStyle w:val="NormalWeb"/>
      </w:pPr>
      <w:r>
        <w:t xml:space="preserve">There are suggestions that in 2021 there will be renewed emphasis on US research and a return to respecting the findings of scientists, engineers, and common sense. Basic research occurs in academia and science directed research at solving societal problems occurs in federal laboratories [4]. </w:t>
      </w:r>
    </w:p>
    <w:p w14:paraId="53C495A7" w14:textId="77777777" w:rsidR="001A6E8D" w:rsidRDefault="001A6E8D" w:rsidP="001A6E8D">
      <w:pPr>
        <w:pStyle w:val="NormalWeb"/>
      </w:pPr>
      <w:r>
        <w:t xml:space="preserve">This is an unusual functional analysis. When it was started this final path was not the intent. The goal was to just disclose the functions and show the relationship between the functions. Instead, once the system became visible via the functional analysis, it was natural to begin to assess the performance of each function performed by the various subsystems. The subsystems for this system are social subsystems and so the result is a social assessment of the situation. </w:t>
      </w:r>
    </w:p>
    <w:p w14:paraId="37ADFFDC" w14:textId="77777777" w:rsidR="001A6E8D" w:rsidRDefault="001A6E8D" w:rsidP="001A6E8D">
      <w:pPr>
        <w:pStyle w:val="NormalWeb"/>
      </w:pPr>
      <w:r>
        <w:t>After this analysis made its first pass there was an intense effort to try and find the actual Virus Defense System. Instead what was found was the critical role of the CDC in bio-defense beginning in the 1950's and the Crimson Contagion national level exercise performed from January to August 2019 [1] [2].</w:t>
      </w:r>
    </w:p>
    <w:p w14:paraId="293D6CBF" w14:textId="77777777" w:rsidR="001A6E8D" w:rsidRDefault="001A6E8D" w:rsidP="001A6E8D">
      <w:pPr>
        <w:pStyle w:val="NormalWeb"/>
      </w:pPr>
      <w:r>
        <w:t xml:space="preserve">References: </w:t>
      </w:r>
    </w:p>
    <w:p w14:paraId="34819C5A" w14:textId="433C566F" w:rsidR="001A6E8D" w:rsidRDefault="001A6E8D" w:rsidP="001A6E8D">
      <w:pPr>
        <w:pStyle w:val="NormalWeb"/>
      </w:pPr>
      <w:r>
        <w:t xml:space="preserve">[1] Before Virus Outbreak, a Cascade of Warnings Went Unheeded, New York Times, March 22, 2020. webpage https://www.nytimes.com/2020/03/19/us/politics/trump-coronavirus-outbreak.html, December 2020. </w:t>
      </w:r>
      <w:hyperlink r:id="rId76" w:history="1">
        <w:r>
          <w:rPr>
            <w:rStyle w:val="Hyperlink"/>
          </w:rPr>
          <w:t>Before Virus Outbreak, a Cascade of Warnings Went Unheeded</w:t>
        </w:r>
      </w:hyperlink>
      <w:r>
        <w:t xml:space="preserve"> </w:t>
      </w:r>
    </w:p>
    <w:p w14:paraId="6B57EEAD" w14:textId="7CCCC254" w:rsidR="001A6E8D" w:rsidRDefault="001A6E8D" w:rsidP="001A6E8D">
      <w:pPr>
        <w:pStyle w:val="NormalWeb"/>
      </w:pPr>
      <w:r>
        <w:t xml:space="preserve">[2] </w:t>
      </w:r>
      <w:hyperlink r:id="rId77" w:history="1">
        <w:r>
          <w:rPr>
            <w:rStyle w:val="Hyperlink"/>
          </w:rPr>
          <w:t>Crimson_Contagion</w:t>
        </w:r>
      </w:hyperlink>
      <w:r>
        <w:t> https://en.wikipedia.org/wiki/Crimson_Contagion, December 2020.</w:t>
      </w:r>
    </w:p>
    <w:p w14:paraId="276C55B7" w14:textId="564800D5" w:rsidR="001A6E8D" w:rsidRDefault="001A6E8D" w:rsidP="001A6E8D">
      <w:pPr>
        <w:pStyle w:val="NormalWeb"/>
      </w:pPr>
      <w:r>
        <w:t xml:space="preserve">[3] Sunday was the busiest day for US air travel since the pandemic began, CNN www.cnn.com, November 30, 2020. webpage https://www.cnn.com/travel/article/thanksgiving-travel-volume-2020-pandemic/index.html, December 2020. </w:t>
      </w:r>
      <w:hyperlink r:id="rId78" w:history="1">
        <w:r>
          <w:rPr>
            <w:rStyle w:val="Hyperlink"/>
          </w:rPr>
          <w:t>Sunday was the busiest day for US air travel since the pandemic began</w:t>
        </w:r>
      </w:hyperlink>
      <w:r>
        <w:t xml:space="preserve"> </w:t>
      </w:r>
    </w:p>
    <w:p w14:paraId="1B507844" w14:textId="2354D002" w:rsidR="00984DDE" w:rsidRPr="0082511E" w:rsidRDefault="001A6E8D" w:rsidP="0082511E">
      <w:pPr>
        <w:rPr>
          <w:color w:val="0000FF"/>
          <w:u w:val="single"/>
        </w:rPr>
      </w:pPr>
      <w:r>
        <w:t xml:space="preserve">[4] Memo for President Biden: Five steps to getting more from science, Going back to normal is not enough. A revamp is required. Nature, November 8, 2020. webpage https://www.nature.com/articles/d41586-020-03148-w, December 2020. </w:t>
      </w:r>
      <w:hyperlink r:id="rId79" w:history="1">
        <w:r>
          <w:rPr>
            <w:rStyle w:val="Hyperlink"/>
          </w:rPr>
          <w:t>Memo for President Biden: Five steps to getting more from science, Going back to normal is not enough</w:t>
        </w:r>
      </w:hyperlink>
    </w:p>
    <w:p w14:paraId="1A1B7E15" w14:textId="072E6E77" w:rsidR="00686969" w:rsidRPr="00686969" w:rsidRDefault="00686969" w:rsidP="0075258A">
      <w:pPr>
        <w:pStyle w:val="Heading1"/>
      </w:pPr>
      <w:bookmarkStart w:id="45" w:name="_Toc65656671"/>
      <w:r w:rsidRPr="00686969">
        <w:t>Death Rates</w:t>
      </w:r>
      <w:bookmarkEnd w:id="45"/>
      <w:r w:rsidRPr="00686969">
        <w:t xml:space="preserve"> </w:t>
      </w:r>
    </w:p>
    <w:p w14:paraId="735E50E3" w14:textId="77777777" w:rsidR="00B519C3" w:rsidRPr="00B519C3" w:rsidRDefault="00B519C3" w:rsidP="00B519C3">
      <w:pPr>
        <w:spacing w:before="100" w:beforeAutospacing="1" w:after="100" w:afterAutospacing="1" w:line="240" w:lineRule="auto"/>
        <w:rPr>
          <w:rFonts w:eastAsia="Times New Roman"/>
        </w:rPr>
      </w:pPr>
      <w:r w:rsidRPr="00B519C3">
        <w:rPr>
          <w:rFonts w:eastAsia="Times New Roman"/>
        </w:rPr>
        <w:t xml:space="preserve">On March 11, 2020 the WHO declared the coronavirus outbreak a pandemic. US Total confirmed Infections and Deaths from the US Center for Disease Control are below [1] </w:t>
      </w:r>
    </w:p>
    <w:p w14:paraId="04521AAA" w14:textId="0A502839" w:rsidR="00B519C3" w:rsidRPr="00B519C3" w:rsidRDefault="00B519C3" w:rsidP="00B519C3">
      <w:pPr>
        <w:spacing w:before="100" w:beforeAutospacing="1" w:after="100" w:afterAutospacing="1" w:line="240" w:lineRule="auto"/>
        <w:rPr>
          <w:rFonts w:eastAsia="Times New Roman"/>
        </w:rPr>
      </w:pPr>
      <w:r w:rsidRPr="00B519C3">
        <w:rPr>
          <w:rFonts w:eastAsia="Times New Roman"/>
        </w:rPr>
        <w:t>The table shows total reported cases and deaths. It also includes a projection for different herd immunity levels. When the herd immunity levels are compared with the death rates we see the number of years for herd immunity to take effect. Either the herd immunity percentages are too high (50%-75%), the affected population is too high (328 million), the infection rate is too slow, or the infection will be with us for a very long time (8-</w:t>
      </w:r>
      <w:r w:rsidR="009C338E">
        <w:rPr>
          <w:rFonts w:eastAsia="Times New Roman"/>
        </w:rPr>
        <w:t>31</w:t>
      </w:r>
      <w:r w:rsidRPr="00B519C3">
        <w:rPr>
          <w:rFonts w:eastAsia="Times New Roman"/>
        </w:rPr>
        <w:t xml:space="preserve"> years). </w:t>
      </w:r>
    </w:p>
    <w:p w14:paraId="5CD5AB85" w14:textId="77777777" w:rsidR="00B519C3" w:rsidRPr="00B519C3" w:rsidRDefault="00B519C3" w:rsidP="00B519C3">
      <w:pPr>
        <w:spacing w:before="100" w:beforeAutospacing="1" w:after="100" w:afterAutospacing="1" w:line="240" w:lineRule="auto"/>
        <w:rPr>
          <w:rFonts w:eastAsia="Times New Roman"/>
        </w:rPr>
      </w:pPr>
      <w:r w:rsidRPr="00B519C3">
        <w:rPr>
          <w:rFonts w:eastAsia="Times New Roman"/>
        </w:rPr>
        <w:t xml:space="preserve">These numbers do not reflect innate immunity. Innate immunity also called native immunity is the ability of an organism to resist infection because of its genetic makeup [2]. Native immunity to COVID-19 is being studied and the numbers are 12% to 21%. This would reduce the potential affected population and reduce all the numbers in the table by the same factor. Also the case fatality rates is a big factor. Changing the number from 3.5% to 3.02% is an additional 15% reduction. These two assumptions would reduce the numbers by 35%. </w:t>
      </w:r>
    </w:p>
    <w:p w14:paraId="11988E10" w14:textId="64D08A42" w:rsidR="00551FDB" w:rsidRPr="00B519C3" w:rsidRDefault="00B519C3" w:rsidP="00B519C3">
      <w:pPr>
        <w:spacing w:before="100" w:beforeAutospacing="1" w:after="100" w:afterAutospacing="1" w:line="240" w:lineRule="auto"/>
        <w:rPr>
          <w:rFonts w:eastAsia="Times New Roman"/>
        </w:rPr>
      </w:pPr>
      <w:r w:rsidRPr="00B519C3">
        <w:rPr>
          <w:rFonts w:eastAsia="Times New Roman"/>
        </w:rPr>
        <w:t>The numbers are very bad. Virus mutation could change all these numbers. A virus can mutate to a less dangerous form as it tries to survive in the eco system. It is unclear if that will happen in this case. Virus containment could also change these numbers. Currently virus containment in the US is based on masks, social distancing, and limited tracking. Based on the numbers from the US, it appears that the virus will not be contained. The big question is at what point will virus containment become impossible.</w:t>
      </w:r>
    </w:p>
    <w:p w14:paraId="173CB05A" w14:textId="77777777" w:rsidR="00016FD6" w:rsidRDefault="00016FD6" w:rsidP="00FC1BFE">
      <w:pPr>
        <w:pStyle w:val="Caption"/>
        <w:sectPr w:rsidR="00016FD6" w:rsidSect="00A32ADC">
          <w:pgSz w:w="12240" w:h="15840" w:code="1"/>
          <w:pgMar w:top="1080" w:right="1440" w:bottom="1080" w:left="1440" w:header="720" w:footer="720" w:gutter="0"/>
          <w:cols w:space="720"/>
          <w:docGrid w:linePitch="360"/>
        </w:sectPr>
      </w:pPr>
    </w:p>
    <w:p w14:paraId="3C689202" w14:textId="17AAF2E2" w:rsidR="00FC1BFE" w:rsidRDefault="00FC1BFE" w:rsidP="00FC1BFE">
      <w:pPr>
        <w:pStyle w:val="Caption"/>
      </w:pPr>
      <w:bookmarkStart w:id="46" w:name="_Toc65656836"/>
      <w:r>
        <w:t xml:space="preserve">Table </w:t>
      </w:r>
      <w:r w:rsidR="001B0186">
        <w:fldChar w:fldCharType="begin"/>
      </w:r>
      <w:r w:rsidR="001B0186">
        <w:instrText xml:space="preserve"> SEQ Table \* ARABIC </w:instrText>
      </w:r>
      <w:r w:rsidR="001B0186">
        <w:fldChar w:fldCharType="separate"/>
      </w:r>
      <w:r w:rsidR="007A6F6D">
        <w:rPr>
          <w:noProof/>
        </w:rPr>
        <w:t>10</w:t>
      </w:r>
      <w:r w:rsidR="001B0186">
        <w:rPr>
          <w:noProof/>
        </w:rPr>
        <w:fldChar w:fldCharType="end"/>
      </w:r>
      <w:r>
        <w:t xml:space="preserve"> - Infection and Death Rates (Actual and Projections)</w:t>
      </w:r>
      <w:bookmarkEnd w:id="46"/>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084"/>
        <w:gridCol w:w="1110"/>
        <w:gridCol w:w="808"/>
        <w:gridCol w:w="951"/>
        <w:gridCol w:w="1002"/>
        <w:gridCol w:w="769"/>
        <w:gridCol w:w="1077"/>
        <w:gridCol w:w="1077"/>
        <w:gridCol w:w="1077"/>
        <w:gridCol w:w="1032"/>
        <w:gridCol w:w="3833"/>
      </w:tblGrid>
      <w:tr w:rsidR="00555049" w:rsidRPr="00862AFE" w14:paraId="65B63C2B" w14:textId="77777777" w:rsidTr="00555049">
        <w:trPr>
          <w:tblHeader/>
          <w:tblCellSpacing w:w="15" w:type="dxa"/>
        </w:trPr>
        <w:tc>
          <w:tcPr>
            <w:tcW w:w="0" w:type="auto"/>
            <w:vAlign w:val="center"/>
            <w:hideMark/>
          </w:tcPr>
          <w:p w14:paraId="088D75D2" w14:textId="77777777" w:rsidR="00555049" w:rsidRPr="00862AFE" w:rsidRDefault="00555049">
            <w:pPr>
              <w:pStyle w:val="NormalWeb"/>
              <w:jc w:val="center"/>
              <w:rPr>
                <w:sz w:val="20"/>
                <w:szCs w:val="20"/>
              </w:rPr>
            </w:pPr>
            <w:r w:rsidRPr="00862AFE">
              <w:rPr>
                <w:b/>
                <w:bCs/>
                <w:sz w:val="20"/>
                <w:szCs w:val="20"/>
              </w:rPr>
              <w:t>Date</w:t>
            </w:r>
          </w:p>
        </w:tc>
        <w:tc>
          <w:tcPr>
            <w:tcW w:w="0" w:type="auto"/>
            <w:vAlign w:val="center"/>
            <w:hideMark/>
          </w:tcPr>
          <w:p w14:paraId="35EDB4A2" w14:textId="77777777" w:rsidR="00555049" w:rsidRPr="00862AFE" w:rsidRDefault="00555049">
            <w:pPr>
              <w:pStyle w:val="NormalWeb"/>
              <w:jc w:val="center"/>
              <w:rPr>
                <w:sz w:val="20"/>
                <w:szCs w:val="20"/>
              </w:rPr>
            </w:pPr>
            <w:r w:rsidRPr="00862AFE">
              <w:rPr>
                <w:b/>
                <w:bCs/>
                <w:sz w:val="20"/>
                <w:szCs w:val="20"/>
              </w:rPr>
              <w:t>Total Cases</w:t>
            </w:r>
          </w:p>
        </w:tc>
        <w:tc>
          <w:tcPr>
            <w:tcW w:w="0" w:type="auto"/>
            <w:vAlign w:val="center"/>
            <w:hideMark/>
          </w:tcPr>
          <w:p w14:paraId="7B377F4B" w14:textId="77777777" w:rsidR="00555049" w:rsidRPr="00862AFE" w:rsidRDefault="00555049">
            <w:pPr>
              <w:pStyle w:val="NormalWeb"/>
              <w:jc w:val="center"/>
              <w:rPr>
                <w:sz w:val="20"/>
                <w:szCs w:val="20"/>
              </w:rPr>
            </w:pPr>
            <w:r w:rsidRPr="00862AFE">
              <w:rPr>
                <w:b/>
                <w:bCs/>
                <w:sz w:val="20"/>
                <w:szCs w:val="20"/>
              </w:rPr>
              <w:t>Daily Cases</w:t>
            </w:r>
          </w:p>
        </w:tc>
        <w:tc>
          <w:tcPr>
            <w:tcW w:w="0" w:type="auto"/>
            <w:vAlign w:val="center"/>
            <w:hideMark/>
          </w:tcPr>
          <w:p w14:paraId="1B1B5549" w14:textId="77777777" w:rsidR="00555049" w:rsidRPr="00862AFE" w:rsidRDefault="00555049">
            <w:pPr>
              <w:pStyle w:val="NormalWeb"/>
              <w:jc w:val="center"/>
              <w:rPr>
                <w:sz w:val="20"/>
                <w:szCs w:val="20"/>
              </w:rPr>
            </w:pPr>
            <w:r w:rsidRPr="00862AFE">
              <w:rPr>
                <w:b/>
                <w:bCs/>
                <w:sz w:val="20"/>
                <w:szCs w:val="20"/>
              </w:rPr>
              <w:t>Total Deaths</w:t>
            </w:r>
          </w:p>
        </w:tc>
        <w:tc>
          <w:tcPr>
            <w:tcW w:w="0" w:type="auto"/>
            <w:vAlign w:val="center"/>
            <w:hideMark/>
          </w:tcPr>
          <w:p w14:paraId="02A3A0DF" w14:textId="77777777" w:rsidR="00555049" w:rsidRPr="00862AFE" w:rsidRDefault="00555049">
            <w:pPr>
              <w:pStyle w:val="NormalWeb"/>
              <w:jc w:val="center"/>
              <w:rPr>
                <w:sz w:val="20"/>
                <w:szCs w:val="20"/>
              </w:rPr>
            </w:pPr>
            <w:r w:rsidRPr="00862AFE">
              <w:rPr>
                <w:b/>
                <w:bCs/>
                <w:sz w:val="20"/>
                <w:szCs w:val="20"/>
              </w:rPr>
              <w:t xml:space="preserve">Case fatality rates (%) </w:t>
            </w:r>
          </w:p>
        </w:tc>
        <w:tc>
          <w:tcPr>
            <w:tcW w:w="0" w:type="auto"/>
            <w:vAlign w:val="center"/>
            <w:hideMark/>
          </w:tcPr>
          <w:p w14:paraId="5A5F4C33" w14:textId="77777777" w:rsidR="00555049" w:rsidRPr="00862AFE" w:rsidRDefault="00555049">
            <w:pPr>
              <w:pStyle w:val="NormalWeb"/>
              <w:jc w:val="center"/>
              <w:rPr>
                <w:sz w:val="20"/>
                <w:szCs w:val="20"/>
              </w:rPr>
            </w:pPr>
            <w:r w:rsidRPr="00862AFE">
              <w:rPr>
                <w:b/>
                <w:bCs/>
                <w:sz w:val="20"/>
                <w:szCs w:val="20"/>
              </w:rPr>
              <w:t>Daily Deaths</w:t>
            </w:r>
          </w:p>
        </w:tc>
        <w:tc>
          <w:tcPr>
            <w:tcW w:w="0" w:type="auto"/>
            <w:vAlign w:val="center"/>
            <w:hideMark/>
          </w:tcPr>
          <w:p w14:paraId="14FB1B6C" w14:textId="77777777" w:rsidR="00555049" w:rsidRPr="00862AFE" w:rsidRDefault="00555049">
            <w:pPr>
              <w:pStyle w:val="NormalWeb"/>
              <w:jc w:val="center"/>
              <w:rPr>
                <w:sz w:val="20"/>
                <w:szCs w:val="20"/>
              </w:rPr>
            </w:pPr>
            <w:r w:rsidRPr="00862AFE">
              <w:rPr>
                <w:b/>
                <w:bCs/>
                <w:sz w:val="20"/>
                <w:szCs w:val="20"/>
              </w:rPr>
              <w:t>50%</w:t>
            </w:r>
            <w:r w:rsidRPr="00862AFE">
              <w:rPr>
                <w:b/>
                <w:bCs/>
                <w:sz w:val="20"/>
                <w:szCs w:val="20"/>
              </w:rPr>
              <w:br/>
              <w:t>herd immunity years</w:t>
            </w:r>
          </w:p>
        </w:tc>
        <w:tc>
          <w:tcPr>
            <w:tcW w:w="0" w:type="auto"/>
            <w:vAlign w:val="center"/>
            <w:hideMark/>
          </w:tcPr>
          <w:p w14:paraId="0057AF04" w14:textId="77777777" w:rsidR="00555049" w:rsidRPr="00862AFE" w:rsidRDefault="00555049">
            <w:pPr>
              <w:pStyle w:val="NormalWeb"/>
              <w:jc w:val="center"/>
              <w:rPr>
                <w:sz w:val="20"/>
                <w:szCs w:val="20"/>
              </w:rPr>
            </w:pPr>
            <w:r w:rsidRPr="00862AFE">
              <w:rPr>
                <w:b/>
                <w:bCs/>
                <w:sz w:val="20"/>
                <w:szCs w:val="20"/>
              </w:rPr>
              <w:t>60%</w:t>
            </w:r>
            <w:r w:rsidRPr="00862AFE">
              <w:rPr>
                <w:b/>
                <w:bCs/>
                <w:sz w:val="20"/>
                <w:szCs w:val="20"/>
              </w:rPr>
              <w:br/>
              <w:t>herd immunity years</w:t>
            </w:r>
          </w:p>
        </w:tc>
        <w:tc>
          <w:tcPr>
            <w:tcW w:w="0" w:type="auto"/>
            <w:vAlign w:val="center"/>
            <w:hideMark/>
          </w:tcPr>
          <w:p w14:paraId="3EE1E972" w14:textId="77777777" w:rsidR="00555049" w:rsidRPr="00862AFE" w:rsidRDefault="00555049">
            <w:pPr>
              <w:pStyle w:val="NormalWeb"/>
              <w:jc w:val="center"/>
              <w:rPr>
                <w:sz w:val="20"/>
                <w:szCs w:val="20"/>
              </w:rPr>
            </w:pPr>
            <w:r w:rsidRPr="00862AFE">
              <w:rPr>
                <w:b/>
                <w:bCs/>
                <w:sz w:val="20"/>
                <w:szCs w:val="20"/>
              </w:rPr>
              <w:t>75%</w:t>
            </w:r>
            <w:r w:rsidRPr="00862AFE">
              <w:rPr>
                <w:b/>
                <w:bCs/>
                <w:sz w:val="20"/>
                <w:szCs w:val="20"/>
              </w:rPr>
              <w:br/>
              <w:t>herd immunity years</w:t>
            </w:r>
          </w:p>
        </w:tc>
        <w:tc>
          <w:tcPr>
            <w:tcW w:w="0" w:type="auto"/>
            <w:vAlign w:val="center"/>
            <w:hideMark/>
          </w:tcPr>
          <w:p w14:paraId="7BC58EB5" w14:textId="77777777" w:rsidR="00555049" w:rsidRPr="00862AFE" w:rsidRDefault="00555049">
            <w:pPr>
              <w:pStyle w:val="NormalWeb"/>
              <w:jc w:val="center"/>
              <w:rPr>
                <w:sz w:val="20"/>
                <w:szCs w:val="20"/>
              </w:rPr>
            </w:pPr>
            <w:r w:rsidRPr="00862AFE">
              <w:rPr>
                <w:b/>
                <w:bCs/>
                <w:sz w:val="20"/>
                <w:szCs w:val="20"/>
              </w:rPr>
              <w:t>% into pandemic</w:t>
            </w:r>
            <w:r w:rsidRPr="00862AFE">
              <w:rPr>
                <w:b/>
                <w:bCs/>
                <w:sz w:val="20"/>
                <w:szCs w:val="20"/>
              </w:rPr>
              <w:br/>
              <w:t>(328 million)</w:t>
            </w:r>
          </w:p>
        </w:tc>
        <w:tc>
          <w:tcPr>
            <w:tcW w:w="0" w:type="auto"/>
            <w:vAlign w:val="center"/>
            <w:hideMark/>
          </w:tcPr>
          <w:p w14:paraId="6500AB3D" w14:textId="77777777" w:rsidR="00555049" w:rsidRPr="00862AFE" w:rsidRDefault="00555049">
            <w:pPr>
              <w:rPr>
                <w:sz w:val="20"/>
                <w:szCs w:val="20"/>
              </w:rPr>
            </w:pPr>
            <w:r w:rsidRPr="00862AFE">
              <w:rPr>
                <w:b/>
                <w:bCs/>
                <w:sz w:val="20"/>
                <w:szCs w:val="20"/>
              </w:rPr>
              <w:t>Comments</w:t>
            </w:r>
          </w:p>
        </w:tc>
      </w:tr>
      <w:tr w:rsidR="00555049" w:rsidRPr="00862AFE" w14:paraId="3D883532" w14:textId="77777777" w:rsidTr="00555049">
        <w:trPr>
          <w:tblCellSpacing w:w="15" w:type="dxa"/>
        </w:trPr>
        <w:tc>
          <w:tcPr>
            <w:tcW w:w="0" w:type="auto"/>
            <w:vAlign w:val="center"/>
            <w:hideMark/>
          </w:tcPr>
          <w:p w14:paraId="1B2F24E0" w14:textId="77777777" w:rsidR="00555049" w:rsidRPr="00862AFE" w:rsidRDefault="00555049">
            <w:pPr>
              <w:pStyle w:val="NormalWeb"/>
              <w:rPr>
                <w:sz w:val="20"/>
                <w:szCs w:val="20"/>
              </w:rPr>
            </w:pPr>
            <w:r w:rsidRPr="00862AFE">
              <w:rPr>
                <w:sz w:val="20"/>
                <w:szCs w:val="20"/>
              </w:rPr>
              <w:t>March 11, 2020</w:t>
            </w:r>
          </w:p>
        </w:tc>
        <w:tc>
          <w:tcPr>
            <w:tcW w:w="0" w:type="auto"/>
            <w:vAlign w:val="center"/>
            <w:hideMark/>
          </w:tcPr>
          <w:p w14:paraId="7AA66463" w14:textId="77777777" w:rsidR="00555049" w:rsidRPr="00862AFE" w:rsidRDefault="00555049">
            <w:pPr>
              <w:pStyle w:val="NormalWeb"/>
              <w:jc w:val="center"/>
              <w:rPr>
                <w:sz w:val="20"/>
                <w:szCs w:val="20"/>
              </w:rPr>
            </w:pPr>
            <w:r w:rsidRPr="00862AFE">
              <w:rPr>
                <w:sz w:val="20"/>
                <w:szCs w:val="20"/>
              </w:rPr>
              <w:t>1000</w:t>
            </w:r>
          </w:p>
        </w:tc>
        <w:tc>
          <w:tcPr>
            <w:tcW w:w="0" w:type="auto"/>
            <w:vAlign w:val="center"/>
            <w:hideMark/>
          </w:tcPr>
          <w:p w14:paraId="5C6620F3" w14:textId="63669BC0" w:rsidR="00555049" w:rsidRPr="00862AFE" w:rsidRDefault="00555049">
            <w:pPr>
              <w:pStyle w:val="NormalWeb"/>
              <w:jc w:val="center"/>
              <w:rPr>
                <w:sz w:val="20"/>
                <w:szCs w:val="20"/>
              </w:rPr>
            </w:pPr>
            <w:r w:rsidRPr="00862AFE">
              <w:rPr>
                <w:sz w:val="20"/>
                <w:szCs w:val="20"/>
              </w:rPr>
              <w:t>1000</w:t>
            </w:r>
            <w:r w:rsidRPr="00862AFE">
              <w:rPr>
                <w:sz w:val="20"/>
                <w:szCs w:val="20"/>
              </w:rPr>
              <w:br/>
            </w:r>
            <w:r w:rsidRPr="00862AFE">
              <w:rPr>
                <w:noProof/>
                <w:sz w:val="20"/>
                <w:szCs w:val="20"/>
              </w:rPr>
              <w:drawing>
                <wp:inline distT="0" distB="0" distL="0" distR="0" wp14:anchorId="5387F5DC" wp14:editId="10E95B77">
                  <wp:extent cx="114300" cy="2286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550AF533" w14:textId="77777777" w:rsidR="00555049" w:rsidRPr="00862AFE" w:rsidRDefault="00555049">
            <w:pPr>
              <w:pStyle w:val="NormalWeb"/>
              <w:jc w:val="center"/>
              <w:rPr>
                <w:sz w:val="20"/>
                <w:szCs w:val="20"/>
              </w:rPr>
            </w:pPr>
            <w:r w:rsidRPr="00862AFE">
              <w:rPr>
                <w:sz w:val="20"/>
                <w:szCs w:val="20"/>
              </w:rPr>
              <w:t>29</w:t>
            </w:r>
          </w:p>
        </w:tc>
        <w:tc>
          <w:tcPr>
            <w:tcW w:w="0" w:type="auto"/>
            <w:shd w:val="clear" w:color="auto" w:fill="FFDDDD"/>
            <w:vAlign w:val="center"/>
            <w:hideMark/>
          </w:tcPr>
          <w:p w14:paraId="206D8716" w14:textId="77777777" w:rsidR="00555049" w:rsidRPr="00862AFE" w:rsidRDefault="00555049">
            <w:pPr>
              <w:pStyle w:val="NormalWeb"/>
              <w:jc w:val="center"/>
              <w:rPr>
                <w:sz w:val="20"/>
                <w:szCs w:val="20"/>
              </w:rPr>
            </w:pPr>
            <w:r w:rsidRPr="00862AFE">
              <w:rPr>
                <w:sz w:val="20"/>
                <w:szCs w:val="20"/>
              </w:rPr>
              <w:t>2.9</w:t>
            </w:r>
          </w:p>
        </w:tc>
        <w:tc>
          <w:tcPr>
            <w:tcW w:w="0" w:type="auto"/>
            <w:vAlign w:val="center"/>
            <w:hideMark/>
          </w:tcPr>
          <w:p w14:paraId="24E41D80" w14:textId="77777777" w:rsidR="00555049" w:rsidRPr="00862AFE" w:rsidRDefault="00555049">
            <w:pPr>
              <w:pStyle w:val="NormalWeb"/>
              <w:jc w:val="center"/>
              <w:rPr>
                <w:sz w:val="20"/>
                <w:szCs w:val="20"/>
              </w:rPr>
            </w:pPr>
            <w:r w:rsidRPr="00862AFE">
              <w:rPr>
                <w:sz w:val="20"/>
                <w:szCs w:val="20"/>
              </w:rPr>
              <w:t>-</w:t>
            </w:r>
          </w:p>
        </w:tc>
        <w:tc>
          <w:tcPr>
            <w:tcW w:w="0" w:type="auto"/>
            <w:vAlign w:val="center"/>
            <w:hideMark/>
          </w:tcPr>
          <w:p w14:paraId="5E4C8E6A" w14:textId="77777777" w:rsidR="00555049" w:rsidRPr="00862AFE" w:rsidRDefault="00555049">
            <w:pPr>
              <w:pStyle w:val="NormalWeb"/>
              <w:jc w:val="right"/>
              <w:rPr>
                <w:sz w:val="20"/>
                <w:szCs w:val="20"/>
              </w:rPr>
            </w:pPr>
            <w:r w:rsidRPr="00862AFE">
              <w:rPr>
                <w:sz w:val="20"/>
                <w:szCs w:val="20"/>
              </w:rPr>
              <w:t>-</w:t>
            </w:r>
          </w:p>
        </w:tc>
        <w:tc>
          <w:tcPr>
            <w:tcW w:w="0" w:type="auto"/>
            <w:vAlign w:val="center"/>
            <w:hideMark/>
          </w:tcPr>
          <w:p w14:paraId="3A006D52" w14:textId="77777777" w:rsidR="00555049" w:rsidRPr="00862AFE" w:rsidRDefault="00555049">
            <w:pPr>
              <w:pStyle w:val="NormalWeb"/>
              <w:jc w:val="right"/>
              <w:rPr>
                <w:sz w:val="20"/>
                <w:szCs w:val="20"/>
              </w:rPr>
            </w:pPr>
            <w:r w:rsidRPr="00862AFE">
              <w:rPr>
                <w:sz w:val="20"/>
                <w:szCs w:val="20"/>
              </w:rPr>
              <w:t>-</w:t>
            </w:r>
          </w:p>
        </w:tc>
        <w:tc>
          <w:tcPr>
            <w:tcW w:w="0" w:type="auto"/>
            <w:vAlign w:val="center"/>
            <w:hideMark/>
          </w:tcPr>
          <w:p w14:paraId="3D6EC372" w14:textId="77777777" w:rsidR="00555049" w:rsidRPr="00862AFE" w:rsidRDefault="00555049">
            <w:pPr>
              <w:pStyle w:val="NormalWeb"/>
              <w:jc w:val="right"/>
              <w:rPr>
                <w:sz w:val="20"/>
                <w:szCs w:val="20"/>
              </w:rPr>
            </w:pPr>
            <w:r w:rsidRPr="00862AFE">
              <w:rPr>
                <w:sz w:val="20"/>
                <w:szCs w:val="20"/>
              </w:rPr>
              <w:t>-</w:t>
            </w:r>
          </w:p>
        </w:tc>
        <w:tc>
          <w:tcPr>
            <w:tcW w:w="0" w:type="auto"/>
            <w:vAlign w:val="center"/>
            <w:hideMark/>
          </w:tcPr>
          <w:p w14:paraId="5D4CD264" w14:textId="77777777" w:rsidR="00555049" w:rsidRPr="00862AFE" w:rsidRDefault="00555049">
            <w:pPr>
              <w:rPr>
                <w:sz w:val="20"/>
                <w:szCs w:val="20"/>
              </w:rPr>
            </w:pPr>
          </w:p>
        </w:tc>
        <w:tc>
          <w:tcPr>
            <w:tcW w:w="0" w:type="auto"/>
            <w:vAlign w:val="center"/>
            <w:hideMark/>
          </w:tcPr>
          <w:p w14:paraId="67302855" w14:textId="77777777" w:rsidR="00555049" w:rsidRPr="00862AFE" w:rsidRDefault="00555049">
            <w:pPr>
              <w:rPr>
                <w:sz w:val="20"/>
                <w:szCs w:val="20"/>
              </w:rPr>
            </w:pPr>
            <w:r w:rsidRPr="00862AFE">
              <w:rPr>
                <w:sz w:val="20"/>
                <w:szCs w:val="20"/>
              </w:rPr>
              <w:t xml:space="preserve">CDC [1]. TV news is </w:t>
            </w:r>
            <w:r w:rsidRPr="00862AFE">
              <w:rPr>
                <w:sz w:val="20"/>
                <w:szCs w:val="20"/>
                <w:u w:val="single"/>
              </w:rPr>
              <w:t>reporting</w:t>
            </w:r>
            <w:r w:rsidRPr="00862AFE">
              <w:rPr>
                <w:sz w:val="20"/>
                <w:szCs w:val="20"/>
              </w:rPr>
              <w:t xml:space="preserve"> the US COVID-19 cases and death rates.</w:t>
            </w:r>
          </w:p>
        </w:tc>
      </w:tr>
      <w:tr w:rsidR="00555049" w:rsidRPr="00862AFE" w14:paraId="5E1FF3A5" w14:textId="77777777" w:rsidTr="00555049">
        <w:trPr>
          <w:tblCellSpacing w:w="15" w:type="dxa"/>
        </w:trPr>
        <w:tc>
          <w:tcPr>
            <w:tcW w:w="0" w:type="auto"/>
            <w:vAlign w:val="center"/>
            <w:hideMark/>
          </w:tcPr>
          <w:p w14:paraId="2D6DA3B8" w14:textId="77777777" w:rsidR="00555049" w:rsidRPr="00862AFE" w:rsidRDefault="00555049">
            <w:pPr>
              <w:pStyle w:val="NormalWeb"/>
              <w:rPr>
                <w:sz w:val="20"/>
                <w:szCs w:val="20"/>
              </w:rPr>
            </w:pPr>
            <w:r w:rsidRPr="00862AFE">
              <w:rPr>
                <w:sz w:val="20"/>
                <w:szCs w:val="20"/>
              </w:rPr>
              <w:t>April 01, 2020</w:t>
            </w:r>
          </w:p>
        </w:tc>
        <w:tc>
          <w:tcPr>
            <w:tcW w:w="0" w:type="auto"/>
            <w:vAlign w:val="center"/>
            <w:hideMark/>
          </w:tcPr>
          <w:p w14:paraId="622E9A8A" w14:textId="77777777" w:rsidR="00555049" w:rsidRPr="00862AFE" w:rsidRDefault="00555049">
            <w:pPr>
              <w:pStyle w:val="NormalWeb"/>
              <w:jc w:val="center"/>
              <w:rPr>
                <w:sz w:val="20"/>
                <w:szCs w:val="20"/>
              </w:rPr>
            </w:pPr>
            <w:r w:rsidRPr="00862AFE">
              <w:rPr>
                <w:sz w:val="20"/>
                <w:szCs w:val="20"/>
              </w:rPr>
              <w:t>184,770</w:t>
            </w:r>
          </w:p>
        </w:tc>
        <w:tc>
          <w:tcPr>
            <w:tcW w:w="0" w:type="auto"/>
            <w:vAlign w:val="center"/>
            <w:hideMark/>
          </w:tcPr>
          <w:p w14:paraId="30EB9206" w14:textId="3A0C15CD" w:rsidR="00555049" w:rsidRPr="00862AFE" w:rsidRDefault="00555049">
            <w:pPr>
              <w:pStyle w:val="NormalWeb"/>
              <w:jc w:val="center"/>
              <w:rPr>
                <w:sz w:val="20"/>
                <w:szCs w:val="20"/>
              </w:rPr>
            </w:pPr>
            <w:r w:rsidRPr="00862AFE">
              <w:rPr>
                <w:sz w:val="20"/>
                <w:szCs w:val="20"/>
              </w:rPr>
              <w:t>8,751</w:t>
            </w:r>
            <w:r w:rsidRPr="00862AFE">
              <w:rPr>
                <w:sz w:val="20"/>
                <w:szCs w:val="20"/>
              </w:rPr>
              <w:br/>
            </w:r>
            <w:r w:rsidRPr="00862AFE">
              <w:rPr>
                <w:noProof/>
                <w:sz w:val="20"/>
                <w:szCs w:val="20"/>
              </w:rPr>
              <w:drawing>
                <wp:inline distT="0" distB="0" distL="0" distR="0" wp14:anchorId="21EFCA39" wp14:editId="74E2C0D1">
                  <wp:extent cx="114300" cy="2286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584DCD9D" w14:textId="77777777" w:rsidR="00555049" w:rsidRPr="00862AFE" w:rsidRDefault="00555049">
            <w:pPr>
              <w:pStyle w:val="NormalWeb"/>
              <w:jc w:val="center"/>
              <w:rPr>
                <w:sz w:val="20"/>
                <w:szCs w:val="20"/>
              </w:rPr>
            </w:pPr>
            <w:r w:rsidRPr="00862AFE">
              <w:rPr>
                <w:sz w:val="20"/>
                <w:szCs w:val="20"/>
              </w:rPr>
              <w:t>3,746</w:t>
            </w:r>
          </w:p>
        </w:tc>
        <w:tc>
          <w:tcPr>
            <w:tcW w:w="0" w:type="auto"/>
            <w:shd w:val="clear" w:color="auto" w:fill="FFE9E9"/>
            <w:vAlign w:val="center"/>
            <w:hideMark/>
          </w:tcPr>
          <w:p w14:paraId="3BD5ED48" w14:textId="77777777" w:rsidR="00555049" w:rsidRPr="00862AFE" w:rsidRDefault="00555049">
            <w:pPr>
              <w:pStyle w:val="NormalWeb"/>
              <w:jc w:val="center"/>
              <w:rPr>
                <w:sz w:val="20"/>
                <w:szCs w:val="20"/>
              </w:rPr>
            </w:pPr>
            <w:r w:rsidRPr="00862AFE">
              <w:rPr>
                <w:sz w:val="20"/>
                <w:szCs w:val="20"/>
              </w:rPr>
              <w:t>2.0</w:t>
            </w:r>
          </w:p>
        </w:tc>
        <w:tc>
          <w:tcPr>
            <w:tcW w:w="0" w:type="auto"/>
            <w:vAlign w:val="center"/>
            <w:hideMark/>
          </w:tcPr>
          <w:p w14:paraId="18FCB68E" w14:textId="64332B0A" w:rsidR="00555049" w:rsidRPr="00862AFE" w:rsidRDefault="00555049">
            <w:pPr>
              <w:pStyle w:val="NormalWeb"/>
              <w:jc w:val="center"/>
              <w:rPr>
                <w:sz w:val="20"/>
                <w:szCs w:val="20"/>
              </w:rPr>
            </w:pPr>
            <w:r w:rsidRPr="00862AFE">
              <w:rPr>
                <w:sz w:val="20"/>
                <w:szCs w:val="20"/>
              </w:rPr>
              <w:t>177</w:t>
            </w:r>
            <w:r w:rsidRPr="00862AFE">
              <w:rPr>
                <w:sz w:val="20"/>
                <w:szCs w:val="20"/>
              </w:rPr>
              <w:br/>
            </w:r>
            <w:r w:rsidRPr="00862AFE">
              <w:rPr>
                <w:noProof/>
                <w:sz w:val="20"/>
                <w:szCs w:val="20"/>
              </w:rPr>
              <w:drawing>
                <wp:inline distT="0" distB="0" distL="0" distR="0" wp14:anchorId="072DA342" wp14:editId="3BAFD961">
                  <wp:extent cx="114300" cy="2286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31F41F6F" w14:textId="77777777" w:rsidR="00555049" w:rsidRPr="00862AFE" w:rsidRDefault="00555049">
            <w:pPr>
              <w:pStyle w:val="NormalWeb"/>
              <w:jc w:val="right"/>
              <w:rPr>
                <w:sz w:val="20"/>
                <w:szCs w:val="20"/>
              </w:rPr>
            </w:pPr>
            <w:r w:rsidRPr="00862AFE">
              <w:rPr>
                <w:sz w:val="20"/>
                <w:szCs w:val="20"/>
              </w:rPr>
              <w:t>89</w:t>
            </w:r>
          </w:p>
        </w:tc>
        <w:tc>
          <w:tcPr>
            <w:tcW w:w="0" w:type="auto"/>
            <w:vAlign w:val="center"/>
            <w:hideMark/>
          </w:tcPr>
          <w:p w14:paraId="7D66A17D" w14:textId="77777777" w:rsidR="00555049" w:rsidRPr="00862AFE" w:rsidRDefault="00555049">
            <w:pPr>
              <w:pStyle w:val="NormalWeb"/>
              <w:jc w:val="right"/>
              <w:rPr>
                <w:sz w:val="20"/>
                <w:szCs w:val="20"/>
              </w:rPr>
            </w:pPr>
            <w:r w:rsidRPr="00862AFE">
              <w:rPr>
                <w:sz w:val="20"/>
                <w:szCs w:val="20"/>
              </w:rPr>
              <w:t>107</w:t>
            </w:r>
          </w:p>
        </w:tc>
        <w:tc>
          <w:tcPr>
            <w:tcW w:w="0" w:type="auto"/>
            <w:vAlign w:val="center"/>
            <w:hideMark/>
          </w:tcPr>
          <w:p w14:paraId="654E3324" w14:textId="77777777" w:rsidR="00555049" w:rsidRPr="00862AFE" w:rsidRDefault="00555049">
            <w:pPr>
              <w:pStyle w:val="NormalWeb"/>
              <w:jc w:val="right"/>
              <w:rPr>
                <w:sz w:val="20"/>
                <w:szCs w:val="20"/>
              </w:rPr>
            </w:pPr>
            <w:r w:rsidRPr="00862AFE">
              <w:rPr>
                <w:sz w:val="20"/>
                <w:szCs w:val="20"/>
              </w:rPr>
              <w:t>133</w:t>
            </w:r>
          </w:p>
        </w:tc>
        <w:tc>
          <w:tcPr>
            <w:tcW w:w="0" w:type="auto"/>
            <w:vAlign w:val="center"/>
            <w:hideMark/>
          </w:tcPr>
          <w:p w14:paraId="040CDA4D" w14:textId="77777777" w:rsidR="00555049" w:rsidRPr="00862AFE" w:rsidRDefault="00555049">
            <w:pPr>
              <w:pStyle w:val="NormalWeb"/>
              <w:jc w:val="center"/>
              <w:rPr>
                <w:sz w:val="20"/>
                <w:szCs w:val="20"/>
              </w:rPr>
            </w:pPr>
            <w:r w:rsidRPr="00862AFE">
              <w:rPr>
                <w:sz w:val="20"/>
                <w:szCs w:val="20"/>
              </w:rPr>
              <w:t>0.06</w:t>
            </w:r>
          </w:p>
        </w:tc>
        <w:tc>
          <w:tcPr>
            <w:tcW w:w="0" w:type="auto"/>
            <w:vAlign w:val="center"/>
            <w:hideMark/>
          </w:tcPr>
          <w:p w14:paraId="7C1F76DD" w14:textId="77777777" w:rsidR="00555049" w:rsidRPr="00862AFE" w:rsidRDefault="00555049">
            <w:pPr>
              <w:rPr>
                <w:sz w:val="20"/>
                <w:szCs w:val="20"/>
              </w:rPr>
            </w:pPr>
            <w:r w:rsidRPr="00862AFE">
              <w:rPr>
                <w:sz w:val="20"/>
                <w:szCs w:val="20"/>
              </w:rPr>
              <w:t xml:space="preserve">CDC [1]. TV news is </w:t>
            </w:r>
            <w:r w:rsidRPr="00862AFE">
              <w:rPr>
                <w:sz w:val="20"/>
                <w:szCs w:val="20"/>
                <w:u w:val="single"/>
              </w:rPr>
              <w:t>displaying</w:t>
            </w:r>
            <w:r w:rsidRPr="00862AFE">
              <w:rPr>
                <w:sz w:val="20"/>
                <w:szCs w:val="20"/>
              </w:rPr>
              <w:t xml:space="preserve"> the US COVID-19 cases and death rates.</w:t>
            </w:r>
          </w:p>
        </w:tc>
      </w:tr>
      <w:tr w:rsidR="00555049" w:rsidRPr="00862AFE" w14:paraId="4D644997" w14:textId="77777777" w:rsidTr="00555049">
        <w:trPr>
          <w:tblCellSpacing w:w="15" w:type="dxa"/>
        </w:trPr>
        <w:tc>
          <w:tcPr>
            <w:tcW w:w="0" w:type="auto"/>
            <w:vAlign w:val="center"/>
            <w:hideMark/>
          </w:tcPr>
          <w:p w14:paraId="0AD2E86C" w14:textId="77777777" w:rsidR="00555049" w:rsidRPr="00862AFE" w:rsidRDefault="00555049">
            <w:pPr>
              <w:pStyle w:val="NormalWeb"/>
              <w:rPr>
                <w:sz w:val="20"/>
                <w:szCs w:val="20"/>
              </w:rPr>
            </w:pPr>
            <w:r w:rsidRPr="00862AFE">
              <w:rPr>
                <w:sz w:val="20"/>
                <w:szCs w:val="20"/>
              </w:rPr>
              <w:t>May 01, 2020</w:t>
            </w:r>
          </w:p>
        </w:tc>
        <w:tc>
          <w:tcPr>
            <w:tcW w:w="0" w:type="auto"/>
            <w:vAlign w:val="center"/>
            <w:hideMark/>
          </w:tcPr>
          <w:p w14:paraId="582B24CA" w14:textId="77777777" w:rsidR="00555049" w:rsidRPr="00862AFE" w:rsidRDefault="00555049">
            <w:pPr>
              <w:pStyle w:val="NormalWeb"/>
              <w:jc w:val="center"/>
              <w:rPr>
                <w:sz w:val="20"/>
                <w:szCs w:val="20"/>
              </w:rPr>
            </w:pPr>
            <w:r w:rsidRPr="00862AFE">
              <w:rPr>
                <w:sz w:val="20"/>
                <w:szCs w:val="20"/>
              </w:rPr>
              <w:t>1,062,446</w:t>
            </w:r>
          </w:p>
        </w:tc>
        <w:tc>
          <w:tcPr>
            <w:tcW w:w="0" w:type="auto"/>
            <w:vAlign w:val="center"/>
            <w:hideMark/>
          </w:tcPr>
          <w:p w14:paraId="0A2F4402" w14:textId="2AF62B8D" w:rsidR="00555049" w:rsidRPr="00862AFE" w:rsidRDefault="00555049">
            <w:pPr>
              <w:pStyle w:val="NormalWeb"/>
              <w:jc w:val="center"/>
              <w:rPr>
                <w:sz w:val="20"/>
                <w:szCs w:val="20"/>
              </w:rPr>
            </w:pPr>
            <w:r w:rsidRPr="00862AFE">
              <w:rPr>
                <w:sz w:val="20"/>
                <w:szCs w:val="20"/>
              </w:rPr>
              <w:t>29,256</w:t>
            </w:r>
            <w:r w:rsidRPr="00862AFE">
              <w:rPr>
                <w:sz w:val="20"/>
                <w:szCs w:val="20"/>
              </w:rPr>
              <w:br/>
            </w:r>
            <w:r w:rsidRPr="00862AFE">
              <w:rPr>
                <w:noProof/>
                <w:sz w:val="20"/>
                <w:szCs w:val="20"/>
              </w:rPr>
              <w:drawing>
                <wp:inline distT="0" distB="0" distL="0" distR="0" wp14:anchorId="7CDCD771" wp14:editId="0446CB69">
                  <wp:extent cx="114300" cy="22860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5250C669" w14:textId="77777777" w:rsidR="00555049" w:rsidRPr="00862AFE" w:rsidRDefault="00555049">
            <w:pPr>
              <w:pStyle w:val="NormalWeb"/>
              <w:jc w:val="center"/>
              <w:rPr>
                <w:sz w:val="20"/>
                <w:szCs w:val="20"/>
              </w:rPr>
            </w:pPr>
            <w:r w:rsidRPr="00862AFE">
              <w:rPr>
                <w:sz w:val="20"/>
                <w:szCs w:val="20"/>
              </w:rPr>
              <w:t>62,406</w:t>
            </w:r>
          </w:p>
        </w:tc>
        <w:tc>
          <w:tcPr>
            <w:tcW w:w="0" w:type="auto"/>
            <w:shd w:val="clear" w:color="auto" w:fill="FF9999"/>
            <w:vAlign w:val="center"/>
            <w:hideMark/>
          </w:tcPr>
          <w:p w14:paraId="7FD88122" w14:textId="77777777" w:rsidR="00555049" w:rsidRPr="00862AFE" w:rsidRDefault="00555049">
            <w:pPr>
              <w:pStyle w:val="NormalWeb"/>
              <w:jc w:val="center"/>
              <w:rPr>
                <w:sz w:val="20"/>
                <w:szCs w:val="20"/>
              </w:rPr>
            </w:pPr>
            <w:r w:rsidRPr="00862AFE">
              <w:rPr>
                <w:sz w:val="20"/>
                <w:szCs w:val="20"/>
              </w:rPr>
              <w:t>5.9</w:t>
            </w:r>
          </w:p>
        </w:tc>
        <w:tc>
          <w:tcPr>
            <w:tcW w:w="0" w:type="auto"/>
            <w:vAlign w:val="center"/>
            <w:hideMark/>
          </w:tcPr>
          <w:p w14:paraId="2FDEF122" w14:textId="671EE21F" w:rsidR="00555049" w:rsidRPr="00862AFE" w:rsidRDefault="00555049">
            <w:pPr>
              <w:pStyle w:val="NormalWeb"/>
              <w:jc w:val="center"/>
              <w:rPr>
                <w:sz w:val="20"/>
                <w:szCs w:val="20"/>
              </w:rPr>
            </w:pPr>
            <w:r w:rsidRPr="00862AFE">
              <w:rPr>
                <w:sz w:val="20"/>
                <w:szCs w:val="20"/>
              </w:rPr>
              <w:t>1955</w:t>
            </w:r>
            <w:r w:rsidRPr="00862AFE">
              <w:rPr>
                <w:sz w:val="20"/>
                <w:szCs w:val="20"/>
              </w:rPr>
              <w:br/>
            </w:r>
            <w:r w:rsidRPr="00862AFE">
              <w:rPr>
                <w:noProof/>
                <w:sz w:val="20"/>
                <w:szCs w:val="20"/>
              </w:rPr>
              <w:drawing>
                <wp:inline distT="0" distB="0" distL="0" distR="0" wp14:anchorId="3F41FA4B" wp14:editId="0304B84C">
                  <wp:extent cx="114300" cy="22860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16D581E4" w14:textId="77777777" w:rsidR="00555049" w:rsidRPr="00862AFE" w:rsidRDefault="00555049">
            <w:pPr>
              <w:pStyle w:val="NormalWeb"/>
              <w:jc w:val="right"/>
              <w:rPr>
                <w:sz w:val="20"/>
                <w:szCs w:val="20"/>
              </w:rPr>
            </w:pPr>
            <w:r w:rsidRPr="00862AFE">
              <w:rPr>
                <w:b/>
                <w:bCs/>
                <w:sz w:val="20"/>
                <w:szCs w:val="20"/>
                <w:u w:val="single"/>
              </w:rPr>
              <w:t>8</w:t>
            </w:r>
          </w:p>
        </w:tc>
        <w:tc>
          <w:tcPr>
            <w:tcW w:w="0" w:type="auto"/>
            <w:vAlign w:val="center"/>
            <w:hideMark/>
          </w:tcPr>
          <w:p w14:paraId="17E4C7D2" w14:textId="77777777" w:rsidR="00555049" w:rsidRPr="00862AFE" w:rsidRDefault="00555049">
            <w:pPr>
              <w:pStyle w:val="NormalWeb"/>
              <w:jc w:val="right"/>
              <w:rPr>
                <w:sz w:val="20"/>
                <w:szCs w:val="20"/>
              </w:rPr>
            </w:pPr>
            <w:r w:rsidRPr="00862AFE">
              <w:rPr>
                <w:sz w:val="20"/>
                <w:szCs w:val="20"/>
              </w:rPr>
              <w:t>10</w:t>
            </w:r>
          </w:p>
        </w:tc>
        <w:tc>
          <w:tcPr>
            <w:tcW w:w="0" w:type="auto"/>
            <w:vAlign w:val="center"/>
            <w:hideMark/>
          </w:tcPr>
          <w:p w14:paraId="3ED27B69" w14:textId="77777777" w:rsidR="00555049" w:rsidRPr="00862AFE" w:rsidRDefault="00555049">
            <w:pPr>
              <w:pStyle w:val="NormalWeb"/>
              <w:jc w:val="right"/>
              <w:rPr>
                <w:sz w:val="20"/>
                <w:szCs w:val="20"/>
              </w:rPr>
            </w:pPr>
            <w:r w:rsidRPr="00862AFE">
              <w:rPr>
                <w:sz w:val="20"/>
                <w:szCs w:val="20"/>
              </w:rPr>
              <w:t>12</w:t>
            </w:r>
          </w:p>
        </w:tc>
        <w:tc>
          <w:tcPr>
            <w:tcW w:w="0" w:type="auto"/>
            <w:vAlign w:val="center"/>
            <w:hideMark/>
          </w:tcPr>
          <w:p w14:paraId="2BD546DC" w14:textId="77777777" w:rsidR="00555049" w:rsidRPr="00862AFE" w:rsidRDefault="00555049">
            <w:pPr>
              <w:pStyle w:val="NormalWeb"/>
              <w:jc w:val="center"/>
              <w:rPr>
                <w:sz w:val="20"/>
                <w:szCs w:val="20"/>
              </w:rPr>
            </w:pPr>
            <w:r w:rsidRPr="00862AFE">
              <w:rPr>
                <w:sz w:val="20"/>
                <w:szCs w:val="20"/>
              </w:rPr>
              <w:t>0.32</w:t>
            </w:r>
          </w:p>
        </w:tc>
        <w:tc>
          <w:tcPr>
            <w:tcW w:w="0" w:type="auto"/>
            <w:vAlign w:val="center"/>
            <w:hideMark/>
          </w:tcPr>
          <w:p w14:paraId="300C25FD" w14:textId="77777777" w:rsidR="00555049" w:rsidRPr="00862AFE" w:rsidRDefault="00555049">
            <w:pPr>
              <w:rPr>
                <w:sz w:val="20"/>
                <w:szCs w:val="20"/>
              </w:rPr>
            </w:pPr>
            <w:r w:rsidRPr="00862AFE">
              <w:rPr>
                <w:sz w:val="20"/>
                <w:szCs w:val="20"/>
              </w:rPr>
              <w:t xml:space="preserve">CDC [1]. TV news is </w:t>
            </w:r>
            <w:r w:rsidRPr="00862AFE">
              <w:rPr>
                <w:sz w:val="20"/>
                <w:szCs w:val="20"/>
                <w:u w:val="single"/>
              </w:rPr>
              <w:t>displaying</w:t>
            </w:r>
            <w:r w:rsidRPr="00862AFE">
              <w:rPr>
                <w:sz w:val="20"/>
                <w:szCs w:val="20"/>
              </w:rPr>
              <w:t xml:space="preserve"> the US COVID-19 cases and death rates. </w:t>
            </w:r>
          </w:p>
          <w:p w14:paraId="5D1A1A00" w14:textId="77777777" w:rsidR="00555049" w:rsidRPr="00862AFE" w:rsidRDefault="00555049">
            <w:pPr>
              <w:pStyle w:val="NormalWeb"/>
              <w:rPr>
                <w:sz w:val="20"/>
                <w:szCs w:val="20"/>
              </w:rPr>
            </w:pPr>
            <w:r w:rsidRPr="00862AFE">
              <w:rPr>
                <w:b/>
                <w:bCs/>
                <w:sz w:val="20"/>
                <w:szCs w:val="20"/>
              </w:rPr>
              <w:t>Deaths exceed World War I Battle Deaths 53,402 [7]</w:t>
            </w:r>
            <w:r w:rsidRPr="00862AFE">
              <w:rPr>
                <w:sz w:val="20"/>
                <w:szCs w:val="20"/>
              </w:rPr>
              <w:br/>
            </w:r>
            <w:r w:rsidRPr="00862AFE">
              <w:rPr>
                <w:b/>
                <w:bCs/>
                <w:sz w:val="20"/>
                <w:szCs w:val="20"/>
              </w:rPr>
              <w:t>Deaths exceed Korean War Battle Deaths of 33,739 [7]</w:t>
            </w:r>
            <w:r w:rsidRPr="00862AFE">
              <w:rPr>
                <w:sz w:val="20"/>
                <w:szCs w:val="20"/>
              </w:rPr>
              <w:br/>
            </w:r>
            <w:r w:rsidRPr="00862AFE">
              <w:rPr>
                <w:b/>
                <w:bCs/>
                <w:sz w:val="20"/>
                <w:szCs w:val="20"/>
              </w:rPr>
              <w:t>Deaths exceed Vietnam War Battle Deaths of 47,434 [7]</w:t>
            </w:r>
          </w:p>
        </w:tc>
      </w:tr>
      <w:tr w:rsidR="00555049" w:rsidRPr="00862AFE" w14:paraId="4A889657" w14:textId="77777777" w:rsidTr="00555049">
        <w:trPr>
          <w:tblCellSpacing w:w="15" w:type="dxa"/>
        </w:trPr>
        <w:tc>
          <w:tcPr>
            <w:tcW w:w="0" w:type="auto"/>
            <w:vAlign w:val="center"/>
            <w:hideMark/>
          </w:tcPr>
          <w:p w14:paraId="1B680CA9" w14:textId="77777777" w:rsidR="00555049" w:rsidRPr="00862AFE" w:rsidRDefault="00555049">
            <w:pPr>
              <w:pStyle w:val="NormalWeb"/>
              <w:rPr>
                <w:sz w:val="20"/>
                <w:szCs w:val="20"/>
              </w:rPr>
            </w:pPr>
            <w:r w:rsidRPr="00862AFE">
              <w:rPr>
                <w:sz w:val="20"/>
                <w:szCs w:val="20"/>
              </w:rPr>
              <w:t>June 01, 2020</w:t>
            </w:r>
          </w:p>
        </w:tc>
        <w:tc>
          <w:tcPr>
            <w:tcW w:w="0" w:type="auto"/>
            <w:vAlign w:val="center"/>
            <w:hideMark/>
          </w:tcPr>
          <w:p w14:paraId="01BA6AF7" w14:textId="77777777" w:rsidR="00555049" w:rsidRPr="00862AFE" w:rsidRDefault="00555049">
            <w:pPr>
              <w:pStyle w:val="NormalWeb"/>
              <w:jc w:val="center"/>
              <w:rPr>
                <w:sz w:val="20"/>
                <w:szCs w:val="20"/>
              </w:rPr>
            </w:pPr>
            <w:r w:rsidRPr="00862AFE">
              <w:rPr>
                <w:sz w:val="20"/>
                <w:szCs w:val="20"/>
              </w:rPr>
              <w:t>1,761,503</w:t>
            </w:r>
          </w:p>
        </w:tc>
        <w:tc>
          <w:tcPr>
            <w:tcW w:w="0" w:type="auto"/>
            <w:vAlign w:val="center"/>
            <w:hideMark/>
          </w:tcPr>
          <w:p w14:paraId="67A648B7" w14:textId="1FFB6200" w:rsidR="00555049" w:rsidRPr="00862AFE" w:rsidRDefault="00555049">
            <w:pPr>
              <w:pStyle w:val="NormalWeb"/>
              <w:jc w:val="center"/>
              <w:rPr>
                <w:sz w:val="20"/>
                <w:szCs w:val="20"/>
              </w:rPr>
            </w:pPr>
            <w:r w:rsidRPr="00862AFE">
              <w:rPr>
                <w:sz w:val="20"/>
                <w:szCs w:val="20"/>
              </w:rPr>
              <w:t xml:space="preserve">22,550 </w:t>
            </w:r>
            <w:r w:rsidRPr="00862AFE">
              <w:rPr>
                <w:sz w:val="20"/>
                <w:szCs w:val="20"/>
              </w:rPr>
              <w:br/>
              <w:t> </w:t>
            </w:r>
            <w:r w:rsidRPr="00862AFE">
              <w:rPr>
                <w:noProof/>
                <w:sz w:val="20"/>
                <w:szCs w:val="20"/>
              </w:rPr>
              <w:drawing>
                <wp:inline distT="0" distB="0" distL="0" distR="0" wp14:anchorId="612BECFB" wp14:editId="376E5D3B">
                  <wp:extent cx="114300" cy="22860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71407D28" w14:textId="77777777" w:rsidR="00555049" w:rsidRPr="00862AFE" w:rsidRDefault="00555049">
            <w:pPr>
              <w:pStyle w:val="NormalWeb"/>
              <w:jc w:val="center"/>
              <w:rPr>
                <w:sz w:val="20"/>
                <w:szCs w:val="20"/>
              </w:rPr>
            </w:pPr>
            <w:r w:rsidRPr="00862AFE">
              <w:rPr>
                <w:sz w:val="20"/>
                <w:szCs w:val="20"/>
              </w:rPr>
              <w:t>103,700</w:t>
            </w:r>
          </w:p>
        </w:tc>
        <w:tc>
          <w:tcPr>
            <w:tcW w:w="0" w:type="auto"/>
            <w:shd w:val="clear" w:color="auto" w:fill="FF9999"/>
            <w:vAlign w:val="center"/>
            <w:hideMark/>
          </w:tcPr>
          <w:p w14:paraId="520E4EDB" w14:textId="77777777" w:rsidR="00555049" w:rsidRPr="00862AFE" w:rsidRDefault="00555049">
            <w:pPr>
              <w:pStyle w:val="NormalWeb"/>
              <w:jc w:val="center"/>
              <w:rPr>
                <w:sz w:val="20"/>
                <w:szCs w:val="20"/>
              </w:rPr>
            </w:pPr>
            <w:r w:rsidRPr="00862AFE">
              <w:rPr>
                <w:sz w:val="20"/>
                <w:szCs w:val="20"/>
              </w:rPr>
              <w:t>5.9</w:t>
            </w:r>
          </w:p>
        </w:tc>
        <w:tc>
          <w:tcPr>
            <w:tcW w:w="0" w:type="auto"/>
            <w:vAlign w:val="center"/>
            <w:hideMark/>
          </w:tcPr>
          <w:p w14:paraId="09F413FC" w14:textId="16D4F6AC" w:rsidR="00555049" w:rsidRPr="00862AFE" w:rsidRDefault="00555049">
            <w:pPr>
              <w:pStyle w:val="NormalWeb"/>
              <w:jc w:val="center"/>
              <w:rPr>
                <w:sz w:val="20"/>
                <w:szCs w:val="20"/>
              </w:rPr>
            </w:pPr>
            <w:r w:rsidRPr="00862AFE">
              <w:rPr>
                <w:sz w:val="20"/>
                <w:szCs w:val="20"/>
              </w:rPr>
              <w:t>1332</w:t>
            </w:r>
            <w:r w:rsidRPr="00862AFE">
              <w:rPr>
                <w:sz w:val="20"/>
                <w:szCs w:val="20"/>
              </w:rPr>
              <w:br/>
            </w:r>
            <w:r w:rsidRPr="00862AFE">
              <w:rPr>
                <w:noProof/>
                <w:sz w:val="20"/>
                <w:szCs w:val="20"/>
              </w:rPr>
              <w:drawing>
                <wp:inline distT="0" distB="0" distL="0" distR="0" wp14:anchorId="6D2F3BF0" wp14:editId="54F003F7">
                  <wp:extent cx="114300" cy="2286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73AF57A7" w14:textId="77777777" w:rsidR="00555049" w:rsidRPr="00862AFE" w:rsidRDefault="00555049">
            <w:pPr>
              <w:pStyle w:val="NormalWeb"/>
              <w:jc w:val="right"/>
              <w:rPr>
                <w:sz w:val="20"/>
                <w:szCs w:val="20"/>
              </w:rPr>
            </w:pPr>
            <w:r w:rsidRPr="00862AFE">
              <w:rPr>
                <w:sz w:val="20"/>
                <w:szCs w:val="20"/>
              </w:rPr>
              <w:t>12</w:t>
            </w:r>
          </w:p>
        </w:tc>
        <w:tc>
          <w:tcPr>
            <w:tcW w:w="0" w:type="auto"/>
            <w:vAlign w:val="center"/>
            <w:hideMark/>
          </w:tcPr>
          <w:p w14:paraId="28C288D9" w14:textId="77777777" w:rsidR="00555049" w:rsidRPr="00862AFE" w:rsidRDefault="00555049">
            <w:pPr>
              <w:pStyle w:val="NormalWeb"/>
              <w:jc w:val="right"/>
              <w:rPr>
                <w:sz w:val="20"/>
                <w:szCs w:val="20"/>
              </w:rPr>
            </w:pPr>
            <w:r w:rsidRPr="00862AFE">
              <w:rPr>
                <w:sz w:val="20"/>
                <w:szCs w:val="20"/>
              </w:rPr>
              <w:t>14</w:t>
            </w:r>
          </w:p>
        </w:tc>
        <w:tc>
          <w:tcPr>
            <w:tcW w:w="0" w:type="auto"/>
            <w:vAlign w:val="center"/>
            <w:hideMark/>
          </w:tcPr>
          <w:p w14:paraId="4A08A4F4" w14:textId="77777777" w:rsidR="00555049" w:rsidRPr="00862AFE" w:rsidRDefault="00555049">
            <w:pPr>
              <w:pStyle w:val="NormalWeb"/>
              <w:jc w:val="right"/>
              <w:rPr>
                <w:sz w:val="20"/>
                <w:szCs w:val="20"/>
              </w:rPr>
            </w:pPr>
            <w:r w:rsidRPr="00862AFE">
              <w:rPr>
                <w:sz w:val="20"/>
                <w:szCs w:val="20"/>
              </w:rPr>
              <w:t>18</w:t>
            </w:r>
          </w:p>
        </w:tc>
        <w:tc>
          <w:tcPr>
            <w:tcW w:w="0" w:type="auto"/>
            <w:vAlign w:val="center"/>
            <w:hideMark/>
          </w:tcPr>
          <w:p w14:paraId="48AD005A" w14:textId="77777777" w:rsidR="00555049" w:rsidRPr="00862AFE" w:rsidRDefault="00555049">
            <w:pPr>
              <w:pStyle w:val="NormalWeb"/>
              <w:jc w:val="center"/>
              <w:rPr>
                <w:sz w:val="20"/>
                <w:szCs w:val="20"/>
              </w:rPr>
            </w:pPr>
            <w:r w:rsidRPr="00862AFE">
              <w:rPr>
                <w:sz w:val="20"/>
                <w:szCs w:val="20"/>
              </w:rPr>
              <w:t>0.54</w:t>
            </w:r>
          </w:p>
        </w:tc>
        <w:tc>
          <w:tcPr>
            <w:tcW w:w="0" w:type="auto"/>
            <w:vAlign w:val="center"/>
            <w:hideMark/>
          </w:tcPr>
          <w:p w14:paraId="2FF36320" w14:textId="77777777" w:rsidR="00555049" w:rsidRPr="00862AFE" w:rsidRDefault="00555049">
            <w:pPr>
              <w:rPr>
                <w:sz w:val="20"/>
                <w:szCs w:val="20"/>
              </w:rPr>
            </w:pPr>
            <w:r w:rsidRPr="00862AFE">
              <w:rPr>
                <w:sz w:val="20"/>
                <w:szCs w:val="20"/>
              </w:rPr>
              <w:t xml:space="preserve">CDC [1]. TV news STOPPED displaying and reporting the US COVID-19 cases and death rates </w:t>
            </w:r>
          </w:p>
          <w:p w14:paraId="272E81B7" w14:textId="77777777" w:rsidR="00555049" w:rsidRPr="00862AFE" w:rsidRDefault="00555049">
            <w:pPr>
              <w:pStyle w:val="NormalWeb"/>
              <w:rPr>
                <w:sz w:val="20"/>
                <w:szCs w:val="20"/>
              </w:rPr>
            </w:pPr>
            <w:r w:rsidRPr="00862AFE">
              <w:rPr>
                <w:sz w:val="20"/>
                <w:szCs w:val="20"/>
              </w:rPr>
              <w:t xml:space="preserve">Instead the news is dominated by protests that erupted by May 29, 2020 over the murder of an American citizen by police in Minneapolis, Minnesota on May 25, 2020. The TV images of the murder were broadcast around the world. [3] </w:t>
            </w:r>
          </w:p>
          <w:p w14:paraId="3E332112" w14:textId="77777777" w:rsidR="00555049" w:rsidRPr="00862AFE" w:rsidRDefault="00555049">
            <w:pPr>
              <w:pStyle w:val="NormalWeb"/>
              <w:rPr>
                <w:sz w:val="20"/>
                <w:szCs w:val="20"/>
              </w:rPr>
            </w:pPr>
            <w:r w:rsidRPr="00862AFE">
              <w:rPr>
                <w:b/>
                <w:bCs/>
                <w:sz w:val="20"/>
                <w:szCs w:val="20"/>
              </w:rPr>
              <w:t>Deaths exceed Korean + Vietnam Wars Battle Deaths [7]</w:t>
            </w:r>
          </w:p>
        </w:tc>
      </w:tr>
      <w:tr w:rsidR="00555049" w:rsidRPr="00862AFE" w14:paraId="2D12A61C" w14:textId="77777777" w:rsidTr="00555049">
        <w:trPr>
          <w:tblCellSpacing w:w="15" w:type="dxa"/>
        </w:trPr>
        <w:tc>
          <w:tcPr>
            <w:tcW w:w="0" w:type="auto"/>
            <w:vAlign w:val="center"/>
            <w:hideMark/>
          </w:tcPr>
          <w:p w14:paraId="74FC6989" w14:textId="77777777" w:rsidR="00555049" w:rsidRPr="00862AFE" w:rsidRDefault="00555049">
            <w:pPr>
              <w:pStyle w:val="NormalWeb"/>
              <w:rPr>
                <w:sz w:val="20"/>
                <w:szCs w:val="20"/>
              </w:rPr>
            </w:pPr>
            <w:r w:rsidRPr="00862AFE">
              <w:rPr>
                <w:sz w:val="20"/>
                <w:szCs w:val="20"/>
              </w:rPr>
              <w:t>June 10, 2020</w:t>
            </w:r>
          </w:p>
        </w:tc>
        <w:tc>
          <w:tcPr>
            <w:tcW w:w="0" w:type="auto"/>
            <w:vAlign w:val="center"/>
            <w:hideMark/>
          </w:tcPr>
          <w:p w14:paraId="1269961F" w14:textId="77777777" w:rsidR="00555049" w:rsidRPr="00862AFE" w:rsidRDefault="00555049">
            <w:pPr>
              <w:pStyle w:val="NormalWeb"/>
              <w:jc w:val="center"/>
              <w:rPr>
                <w:sz w:val="20"/>
                <w:szCs w:val="20"/>
              </w:rPr>
            </w:pPr>
            <w:r w:rsidRPr="00862AFE">
              <w:rPr>
                <w:sz w:val="20"/>
                <w:szCs w:val="20"/>
              </w:rPr>
              <w:t>1,956,421</w:t>
            </w:r>
            <w:r w:rsidRPr="00862AFE">
              <w:rPr>
                <w:sz w:val="20"/>
                <w:szCs w:val="20"/>
              </w:rPr>
              <w:br/>
              <w:t>1,979,893</w:t>
            </w:r>
          </w:p>
        </w:tc>
        <w:tc>
          <w:tcPr>
            <w:tcW w:w="0" w:type="auto"/>
            <w:vAlign w:val="center"/>
            <w:hideMark/>
          </w:tcPr>
          <w:p w14:paraId="77B0E5B8" w14:textId="27DF13FA" w:rsidR="00555049" w:rsidRPr="00862AFE" w:rsidRDefault="00555049">
            <w:pPr>
              <w:pStyle w:val="NormalWeb"/>
              <w:jc w:val="center"/>
              <w:rPr>
                <w:sz w:val="20"/>
                <w:szCs w:val="20"/>
              </w:rPr>
            </w:pPr>
            <w:r w:rsidRPr="00862AFE">
              <w:rPr>
                <w:sz w:val="20"/>
                <w:szCs w:val="20"/>
              </w:rPr>
              <w:t>21,658</w:t>
            </w:r>
            <w:r w:rsidRPr="00862AFE">
              <w:rPr>
                <w:sz w:val="20"/>
                <w:szCs w:val="20"/>
              </w:rPr>
              <w:br/>
            </w:r>
            <w:r w:rsidRPr="00862AFE">
              <w:rPr>
                <w:noProof/>
                <w:sz w:val="20"/>
                <w:szCs w:val="20"/>
              </w:rPr>
              <w:drawing>
                <wp:inline distT="0" distB="0" distL="0" distR="0" wp14:anchorId="481B4F76" wp14:editId="226C17F0">
                  <wp:extent cx="114300" cy="2286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5869C877" w14:textId="77777777" w:rsidR="00555049" w:rsidRPr="00862AFE" w:rsidRDefault="00555049">
            <w:pPr>
              <w:pStyle w:val="NormalWeb"/>
              <w:jc w:val="center"/>
              <w:rPr>
                <w:sz w:val="20"/>
                <w:szCs w:val="20"/>
              </w:rPr>
            </w:pPr>
            <w:r w:rsidRPr="00862AFE">
              <w:rPr>
                <w:sz w:val="20"/>
                <w:szCs w:val="20"/>
              </w:rPr>
              <w:t>110,925</w:t>
            </w:r>
            <w:r w:rsidRPr="00862AFE">
              <w:rPr>
                <w:sz w:val="20"/>
                <w:szCs w:val="20"/>
              </w:rPr>
              <w:br/>
              <w:t>112,006</w:t>
            </w:r>
          </w:p>
        </w:tc>
        <w:tc>
          <w:tcPr>
            <w:tcW w:w="0" w:type="auto"/>
            <w:shd w:val="clear" w:color="auto" w:fill="FF9999"/>
            <w:vAlign w:val="center"/>
            <w:hideMark/>
          </w:tcPr>
          <w:p w14:paraId="6D3C6A8C" w14:textId="77777777" w:rsidR="00555049" w:rsidRPr="00862AFE" w:rsidRDefault="00555049">
            <w:pPr>
              <w:pStyle w:val="NormalWeb"/>
              <w:jc w:val="center"/>
              <w:rPr>
                <w:sz w:val="20"/>
                <w:szCs w:val="20"/>
              </w:rPr>
            </w:pPr>
            <w:r w:rsidRPr="00862AFE">
              <w:rPr>
                <w:sz w:val="20"/>
                <w:szCs w:val="20"/>
              </w:rPr>
              <w:t>5.7</w:t>
            </w:r>
            <w:r w:rsidRPr="00862AFE">
              <w:rPr>
                <w:sz w:val="20"/>
                <w:szCs w:val="20"/>
              </w:rPr>
              <w:br/>
              <w:t>5.7</w:t>
            </w:r>
          </w:p>
        </w:tc>
        <w:tc>
          <w:tcPr>
            <w:tcW w:w="0" w:type="auto"/>
            <w:vAlign w:val="center"/>
            <w:hideMark/>
          </w:tcPr>
          <w:p w14:paraId="41D07D96" w14:textId="61ABF01B" w:rsidR="00555049" w:rsidRPr="00862AFE" w:rsidRDefault="00555049">
            <w:pPr>
              <w:pStyle w:val="NormalWeb"/>
              <w:jc w:val="center"/>
              <w:rPr>
                <w:sz w:val="20"/>
                <w:szCs w:val="20"/>
              </w:rPr>
            </w:pPr>
            <w:r w:rsidRPr="00862AFE">
              <w:rPr>
                <w:sz w:val="20"/>
                <w:szCs w:val="20"/>
              </w:rPr>
              <w:t>803</w:t>
            </w:r>
            <w:r w:rsidRPr="00862AFE">
              <w:rPr>
                <w:sz w:val="20"/>
                <w:szCs w:val="20"/>
              </w:rPr>
              <w:br/>
            </w:r>
            <w:r w:rsidRPr="00862AFE">
              <w:rPr>
                <w:noProof/>
                <w:sz w:val="20"/>
                <w:szCs w:val="20"/>
              </w:rPr>
              <w:drawing>
                <wp:inline distT="0" distB="0" distL="0" distR="0" wp14:anchorId="5AC443A6" wp14:editId="44CF5991">
                  <wp:extent cx="114300" cy="22860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766EBFBA" w14:textId="77777777" w:rsidR="00555049" w:rsidRPr="00862AFE" w:rsidRDefault="00555049">
            <w:pPr>
              <w:pStyle w:val="NormalWeb"/>
              <w:jc w:val="right"/>
              <w:rPr>
                <w:sz w:val="20"/>
                <w:szCs w:val="20"/>
              </w:rPr>
            </w:pPr>
            <w:r w:rsidRPr="00862AFE">
              <w:rPr>
                <w:sz w:val="20"/>
                <w:szCs w:val="20"/>
              </w:rPr>
              <w:t>20</w:t>
            </w:r>
          </w:p>
        </w:tc>
        <w:tc>
          <w:tcPr>
            <w:tcW w:w="0" w:type="auto"/>
            <w:vAlign w:val="center"/>
            <w:hideMark/>
          </w:tcPr>
          <w:p w14:paraId="1821914C" w14:textId="77777777" w:rsidR="00555049" w:rsidRDefault="00555049">
            <w:pPr>
              <w:pStyle w:val="NormalWeb"/>
              <w:jc w:val="right"/>
              <w:rPr>
                <w:sz w:val="20"/>
                <w:szCs w:val="20"/>
              </w:rPr>
            </w:pPr>
            <w:r w:rsidRPr="00862AFE">
              <w:rPr>
                <w:sz w:val="20"/>
                <w:szCs w:val="20"/>
              </w:rPr>
              <w:t>24</w:t>
            </w:r>
          </w:p>
          <w:p w14:paraId="11BE336A" w14:textId="1E3FFEE0" w:rsidR="00A32ADC" w:rsidRPr="00A32ADC" w:rsidRDefault="00A32ADC" w:rsidP="00A32ADC"/>
        </w:tc>
        <w:tc>
          <w:tcPr>
            <w:tcW w:w="0" w:type="auto"/>
            <w:vAlign w:val="center"/>
            <w:hideMark/>
          </w:tcPr>
          <w:p w14:paraId="48C73243" w14:textId="77777777" w:rsidR="00555049" w:rsidRPr="00862AFE" w:rsidRDefault="00555049">
            <w:pPr>
              <w:pStyle w:val="NormalWeb"/>
              <w:jc w:val="right"/>
              <w:rPr>
                <w:sz w:val="20"/>
                <w:szCs w:val="20"/>
              </w:rPr>
            </w:pPr>
            <w:r w:rsidRPr="00862AFE">
              <w:rPr>
                <w:sz w:val="20"/>
                <w:szCs w:val="20"/>
              </w:rPr>
              <w:t>29</w:t>
            </w:r>
          </w:p>
        </w:tc>
        <w:tc>
          <w:tcPr>
            <w:tcW w:w="0" w:type="auto"/>
            <w:vAlign w:val="center"/>
            <w:hideMark/>
          </w:tcPr>
          <w:p w14:paraId="1CE01C7E" w14:textId="77777777" w:rsidR="00555049" w:rsidRPr="00862AFE" w:rsidRDefault="00555049">
            <w:pPr>
              <w:pStyle w:val="NormalWeb"/>
              <w:jc w:val="center"/>
              <w:rPr>
                <w:sz w:val="20"/>
                <w:szCs w:val="20"/>
              </w:rPr>
            </w:pPr>
            <w:r w:rsidRPr="00862AFE">
              <w:rPr>
                <w:sz w:val="20"/>
                <w:szCs w:val="20"/>
              </w:rPr>
              <w:t>0.60</w:t>
            </w:r>
            <w:r w:rsidRPr="00862AFE">
              <w:rPr>
                <w:sz w:val="20"/>
                <w:szCs w:val="20"/>
              </w:rPr>
              <w:br/>
              <w:t>0.60</w:t>
            </w:r>
          </w:p>
        </w:tc>
        <w:tc>
          <w:tcPr>
            <w:tcW w:w="0" w:type="auto"/>
            <w:vAlign w:val="center"/>
            <w:hideMark/>
          </w:tcPr>
          <w:p w14:paraId="5CB1D3AE" w14:textId="77777777" w:rsidR="00555049" w:rsidRPr="00862AFE" w:rsidRDefault="00555049">
            <w:pPr>
              <w:rPr>
                <w:sz w:val="20"/>
                <w:szCs w:val="20"/>
              </w:rPr>
            </w:pPr>
            <w:r w:rsidRPr="00862AFE">
              <w:rPr>
                <w:sz w:val="20"/>
                <w:szCs w:val="20"/>
              </w:rPr>
              <w:t>CDC [1]. After 2 weeks of demonstrations over the murder of an American citizen by police in Minneapolis, Minnesota.</w:t>
            </w:r>
            <w:r w:rsidRPr="00862AFE">
              <w:rPr>
                <w:sz w:val="20"/>
                <w:szCs w:val="20"/>
              </w:rPr>
              <w:br/>
              <w:t>The second line is data from Johns Hopkins University &amp; Medicine Cases [4].</w:t>
            </w:r>
          </w:p>
        </w:tc>
      </w:tr>
      <w:tr w:rsidR="00555049" w:rsidRPr="00862AFE" w14:paraId="7CDF54BB" w14:textId="77777777" w:rsidTr="00555049">
        <w:trPr>
          <w:tblCellSpacing w:w="15" w:type="dxa"/>
        </w:trPr>
        <w:tc>
          <w:tcPr>
            <w:tcW w:w="0" w:type="auto"/>
            <w:vAlign w:val="center"/>
            <w:hideMark/>
          </w:tcPr>
          <w:p w14:paraId="3F7B493A" w14:textId="77777777" w:rsidR="00555049" w:rsidRPr="00862AFE" w:rsidRDefault="00555049">
            <w:pPr>
              <w:rPr>
                <w:sz w:val="20"/>
                <w:szCs w:val="20"/>
              </w:rPr>
            </w:pPr>
            <w:r w:rsidRPr="00862AFE">
              <w:rPr>
                <w:sz w:val="20"/>
                <w:szCs w:val="20"/>
              </w:rPr>
              <w:t>July 01, 2020</w:t>
            </w:r>
          </w:p>
        </w:tc>
        <w:tc>
          <w:tcPr>
            <w:tcW w:w="0" w:type="auto"/>
            <w:vAlign w:val="center"/>
            <w:hideMark/>
          </w:tcPr>
          <w:p w14:paraId="77B513BA" w14:textId="77777777" w:rsidR="00555049" w:rsidRPr="00862AFE" w:rsidRDefault="00555049">
            <w:pPr>
              <w:pStyle w:val="NormalWeb"/>
              <w:jc w:val="center"/>
              <w:rPr>
                <w:sz w:val="20"/>
                <w:szCs w:val="20"/>
              </w:rPr>
            </w:pPr>
            <w:r w:rsidRPr="00862AFE">
              <w:rPr>
                <w:sz w:val="20"/>
                <w:szCs w:val="20"/>
              </w:rPr>
              <w:t>2,581,229</w:t>
            </w:r>
            <w:r w:rsidRPr="00862AFE">
              <w:rPr>
                <w:sz w:val="20"/>
                <w:szCs w:val="20"/>
              </w:rPr>
              <w:br/>
              <w:t>2,638,338</w:t>
            </w:r>
          </w:p>
        </w:tc>
        <w:tc>
          <w:tcPr>
            <w:tcW w:w="0" w:type="auto"/>
            <w:vAlign w:val="center"/>
            <w:hideMark/>
          </w:tcPr>
          <w:p w14:paraId="78C2C8B8" w14:textId="1DA19749" w:rsidR="00555049" w:rsidRPr="00862AFE" w:rsidRDefault="00555049">
            <w:pPr>
              <w:pStyle w:val="NormalWeb"/>
              <w:jc w:val="center"/>
              <w:rPr>
                <w:sz w:val="20"/>
                <w:szCs w:val="20"/>
              </w:rPr>
            </w:pPr>
            <w:r w:rsidRPr="00862AFE">
              <w:rPr>
                <w:sz w:val="20"/>
                <w:szCs w:val="20"/>
              </w:rPr>
              <w:t>29,753</w:t>
            </w:r>
            <w:r w:rsidRPr="00862AFE">
              <w:rPr>
                <w:sz w:val="20"/>
                <w:szCs w:val="20"/>
              </w:rPr>
              <w:br/>
            </w:r>
            <w:r w:rsidRPr="00862AFE">
              <w:rPr>
                <w:noProof/>
                <w:sz w:val="20"/>
                <w:szCs w:val="20"/>
              </w:rPr>
              <w:drawing>
                <wp:inline distT="0" distB="0" distL="0" distR="0" wp14:anchorId="366412B8" wp14:editId="1ACBF5CE">
                  <wp:extent cx="114300" cy="22860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639B2850" w14:textId="77777777" w:rsidR="00555049" w:rsidRPr="00862AFE" w:rsidRDefault="00555049">
            <w:pPr>
              <w:pStyle w:val="NormalWeb"/>
              <w:jc w:val="center"/>
              <w:rPr>
                <w:sz w:val="20"/>
                <w:szCs w:val="20"/>
              </w:rPr>
            </w:pPr>
            <w:r w:rsidRPr="00862AFE">
              <w:rPr>
                <w:sz w:val="20"/>
                <w:szCs w:val="20"/>
              </w:rPr>
              <w:t>126,739</w:t>
            </w:r>
            <w:r w:rsidRPr="00862AFE">
              <w:rPr>
                <w:sz w:val="20"/>
                <w:szCs w:val="20"/>
              </w:rPr>
              <w:br/>
              <w:t>127,485</w:t>
            </w:r>
          </w:p>
        </w:tc>
        <w:tc>
          <w:tcPr>
            <w:tcW w:w="0" w:type="auto"/>
            <w:shd w:val="clear" w:color="auto" w:fill="FF9999"/>
            <w:vAlign w:val="center"/>
            <w:hideMark/>
          </w:tcPr>
          <w:p w14:paraId="52666D70" w14:textId="77777777" w:rsidR="00555049" w:rsidRPr="00862AFE" w:rsidRDefault="00555049">
            <w:pPr>
              <w:pStyle w:val="NormalWeb"/>
              <w:jc w:val="center"/>
              <w:rPr>
                <w:sz w:val="20"/>
                <w:szCs w:val="20"/>
              </w:rPr>
            </w:pPr>
            <w:r w:rsidRPr="00862AFE">
              <w:rPr>
                <w:sz w:val="20"/>
                <w:szCs w:val="20"/>
              </w:rPr>
              <w:t>4.9</w:t>
            </w:r>
            <w:r w:rsidRPr="00862AFE">
              <w:rPr>
                <w:sz w:val="20"/>
                <w:szCs w:val="20"/>
              </w:rPr>
              <w:br/>
              <w:t>4.8</w:t>
            </w:r>
          </w:p>
        </w:tc>
        <w:tc>
          <w:tcPr>
            <w:tcW w:w="0" w:type="auto"/>
            <w:vAlign w:val="center"/>
            <w:hideMark/>
          </w:tcPr>
          <w:p w14:paraId="3E813C80" w14:textId="3B8CC0B8" w:rsidR="00555049" w:rsidRPr="00862AFE" w:rsidRDefault="00555049">
            <w:pPr>
              <w:pStyle w:val="NormalWeb"/>
              <w:jc w:val="center"/>
              <w:rPr>
                <w:sz w:val="20"/>
                <w:szCs w:val="20"/>
              </w:rPr>
            </w:pPr>
            <w:r w:rsidRPr="00862AFE">
              <w:rPr>
                <w:sz w:val="20"/>
                <w:szCs w:val="20"/>
              </w:rPr>
              <w:t>753</w:t>
            </w:r>
            <w:r w:rsidRPr="00862AFE">
              <w:rPr>
                <w:sz w:val="20"/>
                <w:szCs w:val="20"/>
              </w:rPr>
              <w:br/>
            </w:r>
            <w:r w:rsidRPr="00862AFE">
              <w:rPr>
                <w:noProof/>
                <w:sz w:val="20"/>
                <w:szCs w:val="20"/>
              </w:rPr>
              <w:drawing>
                <wp:inline distT="0" distB="0" distL="0" distR="0" wp14:anchorId="382EE766" wp14:editId="3ACBE7EA">
                  <wp:extent cx="114300" cy="2286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7EFADA08" w14:textId="77777777" w:rsidR="00555049" w:rsidRPr="00862AFE" w:rsidRDefault="00555049">
            <w:pPr>
              <w:pStyle w:val="NormalWeb"/>
              <w:jc w:val="right"/>
              <w:rPr>
                <w:sz w:val="20"/>
                <w:szCs w:val="20"/>
              </w:rPr>
            </w:pPr>
            <w:r w:rsidRPr="00862AFE">
              <w:rPr>
                <w:sz w:val="20"/>
                <w:szCs w:val="20"/>
              </w:rPr>
              <w:t>21</w:t>
            </w:r>
          </w:p>
        </w:tc>
        <w:tc>
          <w:tcPr>
            <w:tcW w:w="0" w:type="auto"/>
            <w:vAlign w:val="center"/>
            <w:hideMark/>
          </w:tcPr>
          <w:p w14:paraId="788B5572" w14:textId="77777777" w:rsidR="00555049" w:rsidRPr="00862AFE" w:rsidRDefault="00555049">
            <w:pPr>
              <w:pStyle w:val="NormalWeb"/>
              <w:jc w:val="right"/>
              <w:rPr>
                <w:sz w:val="20"/>
                <w:szCs w:val="20"/>
              </w:rPr>
            </w:pPr>
            <w:r w:rsidRPr="00862AFE">
              <w:rPr>
                <w:sz w:val="20"/>
                <w:szCs w:val="20"/>
              </w:rPr>
              <w:t>25</w:t>
            </w:r>
          </w:p>
        </w:tc>
        <w:tc>
          <w:tcPr>
            <w:tcW w:w="0" w:type="auto"/>
            <w:vAlign w:val="center"/>
            <w:hideMark/>
          </w:tcPr>
          <w:p w14:paraId="1459F007" w14:textId="77777777" w:rsidR="00555049" w:rsidRPr="00862AFE" w:rsidRDefault="00555049">
            <w:pPr>
              <w:pStyle w:val="NormalWeb"/>
              <w:jc w:val="right"/>
              <w:rPr>
                <w:sz w:val="20"/>
                <w:szCs w:val="20"/>
              </w:rPr>
            </w:pPr>
            <w:r w:rsidRPr="00862AFE">
              <w:rPr>
                <w:b/>
                <w:bCs/>
                <w:sz w:val="20"/>
                <w:szCs w:val="20"/>
              </w:rPr>
              <w:t>31</w:t>
            </w:r>
          </w:p>
        </w:tc>
        <w:tc>
          <w:tcPr>
            <w:tcW w:w="0" w:type="auto"/>
            <w:vAlign w:val="center"/>
            <w:hideMark/>
          </w:tcPr>
          <w:p w14:paraId="5959E886" w14:textId="77777777" w:rsidR="00555049" w:rsidRPr="00862AFE" w:rsidRDefault="00555049">
            <w:pPr>
              <w:pStyle w:val="NormalWeb"/>
              <w:jc w:val="center"/>
              <w:rPr>
                <w:sz w:val="20"/>
                <w:szCs w:val="20"/>
              </w:rPr>
            </w:pPr>
            <w:r w:rsidRPr="00862AFE">
              <w:rPr>
                <w:sz w:val="20"/>
                <w:szCs w:val="20"/>
              </w:rPr>
              <w:t>0.79</w:t>
            </w:r>
            <w:r w:rsidRPr="00862AFE">
              <w:rPr>
                <w:sz w:val="20"/>
                <w:szCs w:val="20"/>
              </w:rPr>
              <w:br/>
              <w:t>0.80</w:t>
            </w:r>
          </w:p>
        </w:tc>
        <w:tc>
          <w:tcPr>
            <w:tcW w:w="0" w:type="auto"/>
            <w:vAlign w:val="center"/>
            <w:hideMark/>
          </w:tcPr>
          <w:p w14:paraId="693A4E6B" w14:textId="77777777" w:rsidR="00555049" w:rsidRPr="00862AFE" w:rsidRDefault="00555049">
            <w:pPr>
              <w:rPr>
                <w:sz w:val="20"/>
                <w:szCs w:val="20"/>
              </w:rPr>
            </w:pPr>
            <w:r w:rsidRPr="00862AFE">
              <w:rPr>
                <w:sz w:val="20"/>
                <w:szCs w:val="20"/>
              </w:rPr>
              <w:t xml:space="preserve">CDC [1]. </w:t>
            </w:r>
            <w:r w:rsidRPr="00862AFE">
              <w:rPr>
                <w:sz w:val="20"/>
                <w:szCs w:val="20"/>
              </w:rPr>
              <w:br/>
              <w:t>The second line is data from Johns Hopkins University &amp; Medicine Cases [4].</w:t>
            </w:r>
          </w:p>
        </w:tc>
      </w:tr>
      <w:tr w:rsidR="00555049" w:rsidRPr="00862AFE" w14:paraId="52EDBAF9" w14:textId="77777777" w:rsidTr="00555049">
        <w:trPr>
          <w:tblCellSpacing w:w="15" w:type="dxa"/>
        </w:trPr>
        <w:tc>
          <w:tcPr>
            <w:tcW w:w="0" w:type="auto"/>
            <w:vAlign w:val="center"/>
            <w:hideMark/>
          </w:tcPr>
          <w:p w14:paraId="1EC27F6C" w14:textId="77777777" w:rsidR="00555049" w:rsidRPr="00862AFE" w:rsidRDefault="00555049">
            <w:pPr>
              <w:rPr>
                <w:sz w:val="20"/>
                <w:szCs w:val="20"/>
              </w:rPr>
            </w:pPr>
            <w:r w:rsidRPr="00862AFE">
              <w:rPr>
                <w:sz w:val="20"/>
                <w:szCs w:val="20"/>
              </w:rPr>
              <w:t>August 01, 2020</w:t>
            </w:r>
          </w:p>
        </w:tc>
        <w:tc>
          <w:tcPr>
            <w:tcW w:w="0" w:type="auto"/>
            <w:vAlign w:val="center"/>
            <w:hideMark/>
          </w:tcPr>
          <w:p w14:paraId="269F24E2" w14:textId="77777777" w:rsidR="00555049" w:rsidRPr="00862AFE" w:rsidRDefault="00555049">
            <w:pPr>
              <w:pStyle w:val="NormalWeb"/>
              <w:jc w:val="center"/>
              <w:rPr>
                <w:sz w:val="20"/>
                <w:szCs w:val="20"/>
              </w:rPr>
            </w:pPr>
            <w:r w:rsidRPr="00862AFE">
              <w:rPr>
                <w:sz w:val="20"/>
                <w:szCs w:val="20"/>
              </w:rPr>
              <w:t>4,473,974</w:t>
            </w:r>
            <w:r w:rsidRPr="00862AFE">
              <w:rPr>
                <w:sz w:val="20"/>
                <w:szCs w:val="20"/>
              </w:rPr>
              <w:br/>
              <w:t>4,563,262</w:t>
            </w:r>
          </w:p>
        </w:tc>
        <w:tc>
          <w:tcPr>
            <w:tcW w:w="0" w:type="auto"/>
            <w:vAlign w:val="center"/>
            <w:hideMark/>
          </w:tcPr>
          <w:p w14:paraId="4256B2FD" w14:textId="4E5299A5" w:rsidR="00555049" w:rsidRPr="00862AFE" w:rsidRDefault="00555049">
            <w:pPr>
              <w:pStyle w:val="NormalWeb"/>
              <w:jc w:val="center"/>
              <w:rPr>
                <w:sz w:val="20"/>
                <w:szCs w:val="20"/>
              </w:rPr>
            </w:pPr>
            <w:r w:rsidRPr="00862AFE">
              <w:rPr>
                <w:sz w:val="20"/>
                <w:szCs w:val="20"/>
              </w:rPr>
              <w:t>61,056</w:t>
            </w:r>
            <w:r w:rsidRPr="00862AFE">
              <w:rPr>
                <w:sz w:val="20"/>
                <w:szCs w:val="20"/>
              </w:rPr>
              <w:br/>
            </w:r>
            <w:r w:rsidRPr="00862AFE">
              <w:rPr>
                <w:noProof/>
                <w:sz w:val="20"/>
                <w:szCs w:val="20"/>
              </w:rPr>
              <w:drawing>
                <wp:inline distT="0" distB="0" distL="0" distR="0" wp14:anchorId="7A7003A0" wp14:editId="6592DDC4">
                  <wp:extent cx="114300" cy="22860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131D794B" w14:textId="77777777" w:rsidR="00555049" w:rsidRPr="00862AFE" w:rsidRDefault="00555049">
            <w:pPr>
              <w:pStyle w:val="NormalWeb"/>
              <w:jc w:val="center"/>
              <w:rPr>
                <w:sz w:val="20"/>
                <w:szCs w:val="20"/>
              </w:rPr>
            </w:pPr>
            <w:r w:rsidRPr="00862AFE">
              <w:rPr>
                <w:sz w:val="20"/>
                <w:szCs w:val="20"/>
              </w:rPr>
              <w:t>151,499</w:t>
            </w:r>
            <w:r w:rsidRPr="00862AFE">
              <w:rPr>
                <w:sz w:val="20"/>
                <w:szCs w:val="20"/>
              </w:rPr>
              <w:br/>
              <w:t>153,320</w:t>
            </w:r>
          </w:p>
        </w:tc>
        <w:tc>
          <w:tcPr>
            <w:tcW w:w="0" w:type="auto"/>
            <w:shd w:val="clear" w:color="auto" w:fill="FF9999"/>
            <w:vAlign w:val="center"/>
            <w:hideMark/>
          </w:tcPr>
          <w:p w14:paraId="6CC2DC81" w14:textId="77777777" w:rsidR="00555049" w:rsidRPr="00862AFE" w:rsidRDefault="00555049">
            <w:pPr>
              <w:pStyle w:val="NormalWeb"/>
              <w:jc w:val="center"/>
              <w:rPr>
                <w:sz w:val="20"/>
                <w:szCs w:val="20"/>
              </w:rPr>
            </w:pPr>
            <w:r w:rsidRPr="00862AFE">
              <w:rPr>
                <w:sz w:val="20"/>
                <w:szCs w:val="20"/>
              </w:rPr>
              <w:t>3.4</w:t>
            </w:r>
            <w:r w:rsidRPr="00862AFE">
              <w:rPr>
                <w:sz w:val="20"/>
                <w:szCs w:val="20"/>
              </w:rPr>
              <w:br/>
              <w:t>3.4</w:t>
            </w:r>
          </w:p>
        </w:tc>
        <w:tc>
          <w:tcPr>
            <w:tcW w:w="0" w:type="auto"/>
            <w:vAlign w:val="center"/>
            <w:hideMark/>
          </w:tcPr>
          <w:p w14:paraId="0A922BCA" w14:textId="06B8C4BD" w:rsidR="00555049" w:rsidRPr="00862AFE" w:rsidRDefault="00555049">
            <w:pPr>
              <w:pStyle w:val="NormalWeb"/>
              <w:jc w:val="center"/>
              <w:rPr>
                <w:sz w:val="20"/>
                <w:szCs w:val="20"/>
              </w:rPr>
            </w:pPr>
            <w:r w:rsidRPr="00862AFE">
              <w:rPr>
                <w:sz w:val="20"/>
                <w:szCs w:val="20"/>
              </w:rPr>
              <w:t>799</w:t>
            </w:r>
            <w:r w:rsidRPr="00862AFE">
              <w:rPr>
                <w:sz w:val="20"/>
                <w:szCs w:val="20"/>
              </w:rPr>
              <w:br/>
            </w:r>
            <w:r w:rsidRPr="00862AFE">
              <w:rPr>
                <w:noProof/>
                <w:sz w:val="20"/>
                <w:szCs w:val="20"/>
              </w:rPr>
              <w:drawing>
                <wp:inline distT="0" distB="0" distL="0" distR="0" wp14:anchorId="36480D95" wp14:editId="24C723E5">
                  <wp:extent cx="114300" cy="22860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24A69FA7" w14:textId="77777777" w:rsidR="00555049" w:rsidRPr="00862AFE" w:rsidRDefault="00555049">
            <w:pPr>
              <w:pStyle w:val="NormalWeb"/>
              <w:jc w:val="right"/>
              <w:rPr>
                <w:sz w:val="20"/>
                <w:szCs w:val="20"/>
              </w:rPr>
            </w:pPr>
            <w:r w:rsidRPr="00862AFE">
              <w:rPr>
                <w:sz w:val="20"/>
                <w:szCs w:val="20"/>
              </w:rPr>
              <w:t>20</w:t>
            </w:r>
          </w:p>
        </w:tc>
        <w:tc>
          <w:tcPr>
            <w:tcW w:w="0" w:type="auto"/>
            <w:vAlign w:val="center"/>
            <w:hideMark/>
          </w:tcPr>
          <w:p w14:paraId="27479725" w14:textId="77777777" w:rsidR="00555049" w:rsidRPr="00862AFE" w:rsidRDefault="00555049">
            <w:pPr>
              <w:pStyle w:val="NormalWeb"/>
              <w:jc w:val="right"/>
              <w:rPr>
                <w:sz w:val="20"/>
                <w:szCs w:val="20"/>
              </w:rPr>
            </w:pPr>
            <w:r w:rsidRPr="00862AFE">
              <w:rPr>
                <w:sz w:val="20"/>
                <w:szCs w:val="20"/>
              </w:rPr>
              <w:t>24</w:t>
            </w:r>
          </w:p>
        </w:tc>
        <w:tc>
          <w:tcPr>
            <w:tcW w:w="0" w:type="auto"/>
            <w:vAlign w:val="center"/>
            <w:hideMark/>
          </w:tcPr>
          <w:p w14:paraId="007E393E" w14:textId="77777777" w:rsidR="00555049" w:rsidRPr="00862AFE" w:rsidRDefault="00555049">
            <w:pPr>
              <w:pStyle w:val="NormalWeb"/>
              <w:jc w:val="right"/>
              <w:rPr>
                <w:sz w:val="20"/>
                <w:szCs w:val="20"/>
              </w:rPr>
            </w:pPr>
            <w:r w:rsidRPr="00862AFE">
              <w:rPr>
                <w:sz w:val="20"/>
                <w:szCs w:val="20"/>
              </w:rPr>
              <w:t>30</w:t>
            </w:r>
          </w:p>
        </w:tc>
        <w:tc>
          <w:tcPr>
            <w:tcW w:w="0" w:type="auto"/>
            <w:vAlign w:val="center"/>
            <w:hideMark/>
          </w:tcPr>
          <w:p w14:paraId="0566A7FD" w14:textId="77777777" w:rsidR="00555049" w:rsidRPr="00862AFE" w:rsidRDefault="00555049">
            <w:pPr>
              <w:pStyle w:val="NormalWeb"/>
              <w:jc w:val="center"/>
              <w:rPr>
                <w:sz w:val="20"/>
                <w:szCs w:val="20"/>
              </w:rPr>
            </w:pPr>
            <w:r w:rsidRPr="00862AFE">
              <w:rPr>
                <w:sz w:val="20"/>
                <w:szCs w:val="20"/>
              </w:rPr>
              <w:t>1.36</w:t>
            </w:r>
            <w:r w:rsidRPr="00862AFE">
              <w:rPr>
                <w:sz w:val="20"/>
                <w:szCs w:val="20"/>
              </w:rPr>
              <w:br/>
              <w:t>1.39</w:t>
            </w:r>
          </w:p>
        </w:tc>
        <w:tc>
          <w:tcPr>
            <w:tcW w:w="0" w:type="auto"/>
            <w:vAlign w:val="center"/>
            <w:hideMark/>
          </w:tcPr>
          <w:p w14:paraId="4E474BAF" w14:textId="77777777" w:rsidR="00555049" w:rsidRPr="00862AFE" w:rsidRDefault="00555049">
            <w:pPr>
              <w:rPr>
                <w:sz w:val="20"/>
                <w:szCs w:val="20"/>
              </w:rPr>
            </w:pPr>
            <w:r w:rsidRPr="00862AFE">
              <w:rPr>
                <w:sz w:val="20"/>
                <w:szCs w:val="20"/>
              </w:rPr>
              <w:t xml:space="preserve">CDC [1]. </w:t>
            </w:r>
            <w:r w:rsidRPr="00862AFE">
              <w:rPr>
                <w:sz w:val="20"/>
                <w:szCs w:val="20"/>
              </w:rPr>
              <w:br/>
              <w:t xml:space="preserve">The second line is data from Johns Hopkins University &amp; Medicine Cases [4]. </w:t>
            </w:r>
          </w:p>
          <w:p w14:paraId="202F5572" w14:textId="77777777" w:rsidR="00555049" w:rsidRPr="00862AFE" w:rsidRDefault="00555049">
            <w:pPr>
              <w:pStyle w:val="NormalWeb"/>
              <w:rPr>
                <w:sz w:val="20"/>
                <w:szCs w:val="20"/>
              </w:rPr>
            </w:pPr>
            <w:r w:rsidRPr="00862AFE">
              <w:rPr>
                <w:b/>
                <w:bCs/>
                <w:sz w:val="20"/>
                <w:szCs w:val="20"/>
              </w:rPr>
              <w:t>Deaths exceed World War I + Korean + Vietnam Wars Battle Deaths [7]</w:t>
            </w:r>
          </w:p>
        </w:tc>
      </w:tr>
      <w:tr w:rsidR="00555049" w:rsidRPr="00862AFE" w14:paraId="6C210ED0" w14:textId="77777777" w:rsidTr="00555049">
        <w:trPr>
          <w:tblCellSpacing w:w="15" w:type="dxa"/>
        </w:trPr>
        <w:tc>
          <w:tcPr>
            <w:tcW w:w="0" w:type="auto"/>
            <w:vAlign w:val="center"/>
            <w:hideMark/>
          </w:tcPr>
          <w:p w14:paraId="052AC405" w14:textId="77777777" w:rsidR="00555049" w:rsidRPr="00862AFE" w:rsidRDefault="00555049">
            <w:pPr>
              <w:rPr>
                <w:sz w:val="20"/>
                <w:szCs w:val="20"/>
              </w:rPr>
            </w:pPr>
            <w:r w:rsidRPr="00862AFE">
              <w:rPr>
                <w:sz w:val="20"/>
                <w:szCs w:val="20"/>
              </w:rPr>
              <w:t>September 01, 2020</w:t>
            </w:r>
          </w:p>
        </w:tc>
        <w:tc>
          <w:tcPr>
            <w:tcW w:w="0" w:type="auto"/>
            <w:vAlign w:val="center"/>
            <w:hideMark/>
          </w:tcPr>
          <w:p w14:paraId="54AE93F6" w14:textId="77777777" w:rsidR="00555049" w:rsidRPr="00862AFE" w:rsidRDefault="00555049">
            <w:pPr>
              <w:pStyle w:val="NormalWeb"/>
              <w:jc w:val="center"/>
              <w:rPr>
                <w:sz w:val="20"/>
                <w:szCs w:val="20"/>
              </w:rPr>
            </w:pPr>
            <w:r w:rsidRPr="00862AFE">
              <w:rPr>
                <w:sz w:val="20"/>
                <w:szCs w:val="20"/>
              </w:rPr>
              <w:t>6,004,443</w:t>
            </w:r>
            <w:r w:rsidRPr="00862AFE">
              <w:rPr>
                <w:sz w:val="20"/>
                <w:szCs w:val="20"/>
              </w:rPr>
              <w:br/>
              <w:t>6,068,139</w:t>
            </w:r>
          </w:p>
        </w:tc>
        <w:tc>
          <w:tcPr>
            <w:tcW w:w="0" w:type="auto"/>
            <w:vAlign w:val="center"/>
            <w:hideMark/>
          </w:tcPr>
          <w:p w14:paraId="486F1B49" w14:textId="119D4AE8" w:rsidR="00555049" w:rsidRPr="00862AFE" w:rsidRDefault="00555049">
            <w:pPr>
              <w:pStyle w:val="NormalWeb"/>
              <w:jc w:val="center"/>
              <w:rPr>
                <w:sz w:val="20"/>
                <w:szCs w:val="20"/>
              </w:rPr>
            </w:pPr>
            <w:r w:rsidRPr="00862AFE">
              <w:rPr>
                <w:sz w:val="20"/>
                <w:szCs w:val="20"/>
              </w:rPr>
              <w:t>49,370</w:t>
            </w:r>
            <w:r w:rsidRPr="00862AFE">
              <w:rPr>
                <w:sz w:val="20"/>
                <w:szCs w:val="20"/>
              </w:rPr>
              <w:br/>
            </w:r>
            <w:r w:rsidRPr="00862AFE">
              <w:rPr>
                <w:noProof/>
                <w:sz w:val="20"/>
                <w:szCs w:val="20"/>
              </w:rPr>
              <w:drawing>
                <wp:inline distT="0" distB="0" distL="0" distR="0" wp14:anchorId="053DDBBC" wp14:editId="46D26C9B">
                  <wp:extent cx="114300" cy="22860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69768DF8" w14:textId="77777777" w:rsidR="00555049" w:rsidRPr="00862AFE" w:rsidRDefault="00555049">
            <w:pPr>
              <w:pStyle w:val="NormalWeb"/>
              <w:jc w:val="center"/>
              <w:rPr>
                <w:sz w:val="20"/>
                <w:szCs w:val="20"/>
              </w:rPr>
            </w:pPr>
            <w:r w:rsidRPr="00862AFE">
              <w:rPr>
                <w:sz w:val="20"/>
                <w:szCs w:val="20"/>
              </w:rPr>
              <w:t>183,050</w:t>
            </w:r>
            <w:r w:rsidRPr="00862AFE">
              <w:rPr>
                <w:sz w:val="20"/>
                <w:szCs w:val="20"/>
              </w:rPr>
              <w:br/>
              <w:t>184,450</w:t>
            </w:r>
          </w:p>
        </w:tc>
        <w:tc>
          <w:tcPr>
            <w:tcW w:w="0" w:type="auto"/>
            <w:shd w:val="clear" w:color="auto" w:fill="FF9999"/>
            <w:vAlign w:val="center"/>
            <w:hideMark/>
          </w:tcPr>
          <w:p w14:paraId="043143C1" w14:textId="77777777" w:rsidR="00555049" w:rsidRPr="00862AFE" w:rsidRDefault="00555049">
            <w:pPr>
              <w:pStyle w:val="NormalWeb"/>
              <w:jc w:val="center"/>
              <w:rPr>
                <w:sz w:val="20"/>
                <w:szCs w:val="20"/>
              </w:rPr>
            </w:pPr>
            <w:r w:rsidRPr="00862AFE">
              <w:rPr>
                <w:sz w:val="20"/>
                <w:szCs w:val="20"/>
              </w:rPr>
              <w:t>3.0</w:t>
            </w:r>
            <w:r w:rsidRPr="00862AFE">
              <w:rPr>
                <w:sz w:val="20"/>
                <w:szCs w:val="20"/>
              </w:rPr>
              <w:br/>
              <w:t>3.0</w:t>
            </w:r>
          </w:p>
        </w:tc>
        <w:tc>
          <w:tcPr>
            <w:tcW w:w="0" w:type="auto"/>
            <w:vAlign w:val="center"/>
            <w:hideMark/>
          </w:tcPr>
          <w:p w14:paraId="710102BA" w14:textId="450C6024" w:rsidR="00555049" w:rsidRPr="00862AFE" w:rsidRDefault="00555049">
            <w:pPr>
              <w:pStyle w:val="NormalWeb"/>
              <w:jc w:val="center"/>
              <w:rPr>
                <w:sz w:val="20"/>
                <w:szCs w:val="20"/>
              </w:rPr>
            </w:pPr>
            <w:r w:rsidRPr="00862AFE">
              <w:rPr>
                <w:sz w:val="20"/>
                <w:szCs w:val="20"/>
              </w:rPr>
              <w:t>1018</w:t>
            </w:r>
            <w:r w:rsidRPr="00862AFE">
              <w:rPr>
                <w:sz w:val="20"/>
                <w:szCs w:val="20"/>
              </w:rPr>
              <w:br/>
            </w:r>
            <w:r w:rsidRPr="00862AFE">
              <w:rPr>
                <w:noProof/>
                <w:sz w:val="20"/>
                <w:szCs w:val="20"/>
              </w:rPr>
              <w:drawing>
                <wp:inline distT="0" distB="0" distL="0" distR="0" wp14:anchorId="31235D2A" wp14:editId="5C97C278">
                  <wp:extent cx="114300" cy="2286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4ED27B93" w14:textId="77777777" w:rsidR="00555049" w:rsidRPr="00862AFE" w:rsidRDefault="00555049">
            <w:pPr>
              <w:pStyle w:val="NormalWeb"/>
              <w:jc w:val="right"/>
              <w:rPr>
                <w:sz w:val="20"/>
                <w:szCs w:val="20"/>
              </w:rPr>
            </w:pPr>
            <w:r w:rsidRPr="00862AFE">
              <w:rPr>
                <w:sz w:val="20"/>
                <w:szCs w:val="20"/>
              </w:rPr>
              <w:t>15</w:t>
            </w:r>
          </w:p>
        </w:tc>
        <w:tc>
          <w:tcPr>
            <w:tcW w:w="0" w:type="auto"/>
            <w:vAlign w:val="center"/>
            <w:hideMark/>
          </w:tcPr>
          <w:p w14:paraId="7BDBA6B7" w14:textId="77777777" w:rsidR="00555049" w:rsidRPr="00862AFE" w:rsidRDefault="00555049">
            <w:pPr>
              <w:pStyle w:val="NormalWeb"/>
              <w:jc w:val="right"/>
              <w:rPr>
                <w:sz w:val="20"/>
                <w:szCs w:val="20"/>
              </w:rPr>
            </w:pPr>
            <w:r w:rsidRPr="00862AFE">
              <w:rPr>
                <w:sz w:val="20"/>
                <w:szCs w:val="20"/>
              </w:rPr>
              <w:t>19</w:t>
            </w:r>
          </w:p>
        </w:tc>
        <w:tc>
          <w:tcPr>
            <w:tcW w:w="0" w:type="auto"/>
            <w:vAlign w:val="center"/>
            <w:hideMark/>
          </w:tcPr>
          <w:p w14:paraId="3497C566" w14:textId="77777777" w:rsidR="00555049" w:rsidRPr="00862AFE" w:rsidRDefault="00555049">
            <w:pPr>
              <w:pStyle w:val="NormalWeb"/>
              <w:jc w:val="right"/>
              <w:rPr>
                <w:sz w:val="20"/>
                <w:szCs w:val="20"/>
              </w:rPr>
            </w:pPr>
            <w:r w:rsidRPr="00862AFE">
              <w:rPr>
                <w:sz w:val="20"/>
                <w:szCs w:val="20"/>
              </w:rPr>
              <w:t>23</w:t>
            </w:r>
          </w:p>
        </w:tc>
        <w:tc>
          <w:tcPr>
            <w:tcW w:w="0" w:type="auto"/>
            <w:vAlign w:val="center"/>
            <w:hideMark/>
          </w:tcPr>
          <w:p w14:paraId="3D7CAAE7" w14:textId="77777777" w:rsidR="00555049" w:rsidRPr="00862AFE" w:rsidRDefault="00555049">
            <w:pPr>
              <w:pStyle w:val="NormalWeb"/>
              <w:jc w:val="center"/>
              <w:rPr>
                <w:sz w:val="20"/>
                <w:szCs w:val="20"/>
              </w:rPr>
            </w:pPr>
            <w:r w:rsidRPr="00862AFE">
              <w:rPr>
                <w:sz w:val="20"/>
                <w:szCs w:val="20"/>
              </w:rPr>
              <w:t>1.83</w:t>
            </w:r>
            <w:r w:rsidRPr="00862AFE">
              <w:rPr>
                <w:sz w:val="20"/>
                <w:szCs w:val="20"/>
              </w:rPr>
              <w:br/>
              <w:t>1.85</w:t>
            </w:r>
          </w:p>
        </w:tc>
        <w:tc>
          <w:tcPr>
            <w:tcW w:w="0" w:type="auto"/>
            <w:vAlign w:val="center"/>
            <w:hideMark/>
          </w:tcPr>
          <w:p w14:paraId="72B53961" w14:textId="77777777" w:rsidR="00555049" w:rsidRPr="00862AFE" w:rsidRDefault="00555049">
            <w:pPr>
              <w:rPr>
                <w:sz w:val="20"/>
                <w:szCs w:val="20"/>
              </w:rPr>
            </w:pPr>
            <w:r w:rsidRPr="00862AFE">
              <w:rPr>
                <w:sz w:val="20"/>
                <w:szCs w:val="20"/>
              </w:rPr>
              <w:t xml:space="preserve">CDC [1]. </w:t>
            </w:r>
            <w:r w:rsidRPr="00862AFE">
              <w:rPr>
                <w:sz w:val="20"/>
                <w:szCs w:val="20"/>
              </w:rPr>
              <w:br/>
              <w:t xml:space="preserve">The second line is data from Johns Hopkins University &amp; Medicine Cases [4]. </w:t>
            </w:r>
          </w:p>
          <w:p w14:paraId="2D6739CC" w14:textId="77777777" w:rsidR="00555049" w:rsidRPr="00862AFE" w:rsidRDefault="00555049">
            <w:pPr>
              <w:pStyle w:val="NormalWeb"/>
              <w:rPr>
                <w:sz w:val="20"/>
                <w:szCs w:val="20"/>
              </w:rPr>
            </w:pPr>
            <w:r w:rsidRPr="00862AFE">
              <w:rPr>
                <w:b/>
                <w:bCs/>
                <w:sz w:val="20"/>
                <w:szCs w:val="20"/>
              </w:rPr>
              <w:t>Deaths exceed World War I + Korean + Vietnam Wars Battle Deaths [7]</w:t>
            </w:r>
          </w:p>
        </w:tc>
      </w:tr>
      <w:tr w:rsidR="00555049" w:rsidRPr="00862AFE" w14:paraId="49A20F00" w14:textId="77777777" w:rsidTr="00555049">
        <w:trPr>
          <w:tblCellSpacing w:w="15" w:type="dxa"/>
        </w:trPr>
        <w:tc>
          <w:tcPr>
            <w:tcW w:w="0" w:type="auto"/>
            <w:vAlign w:val="center"/>
            <w:hideMark/>
          </w:tcPr>
          <w:p w14:paraId="4B423B3F" w14:textId="77777777" w:rsidR="00555049" w:rsidRPr="00862AFE" w:rsidRDefault="00555049">
            <w:pPr>
              <w:rPr>
                <w:sz w:val="20"/>
                <w:szCs w:val="20"/>
              </w:rPr>
            </w:pPr>
            <w:r w:rsidRPr="00862AFE">
              <w:rPr>
                <w:sz w:val="20"/>
                <w:szCs w:val="20"/>
              </w:rPr>
              <w:t>October 01, 2020</w:t>
            </w:r>
          </w:p>
        </w:tc>
        <w:tc>
          <w:tcPr>
            <w:tcW w:w="0" w:type="auto"/>
            <w:vAlign w:val="center"/>
            <w:hideMark/>
          </w:tcPr>
          <w:p w14:paraId="46E7B920" w14:textId="77777777" w:rsidR="00555049" w:rsidRPr="00862AFE" w:rsidRDefault="00555049">
            <w:pPr>
              <w:pStyle w:val="NormalWeb"/>
              <w:jc w:val="center"/>
              <w:rPr>
                <w:sz w:val="20"/>
                <w:szCs w:val="20"/>
              </w:rPr>
            </w:pPr>
            <w:r w:rsidRPr="00862AFE">
              <w:rPr>
                <w:sz w:val="20"/>
                <w:szCs w:val="20"/>
              </w:rPr>
              <w:t>7,213,419</w:t>
            </w:r>
            <w:r w:rsidRPr="00862AFE">
              <w:rPr>
                <w:sz w:val="20"/>
                <w:szCs w:val="20"/>
              </w:rPr>
              <w:br/>
              <w:t>7,268,298</w:t>
            </w:r>
          </w:p>
        </w:tc>
        <w:tc>
          <w:tcPr>
            <w:tcW w:w="0" w:type="auto"/>
            <w:vAlign w:val="center"/>
            <w:hideMark/>
          </w:tcPr>
          <w:p w14:paraId="42B5E747" w14:textId="71CBE0A2" w:rsidR="00555049" w:rsidRPr="00862AFE" w:rsidRDefault="00555049">
            <w:pPr>
              <w:pStyle w:val="NormalWeb"/>
              <w:jc w:val="center"/>
              <w:rPr>
                <w:sz w:val="20"/>
                <w:szCs w:val="20"/>
              </w:rPr>
            </w:pPr>
            <w:r w:rsidRPr="00862AFE">
              <w:rPr>
                <w:sz w:val="20"/>
                <w:szCs w:val="20"/>
              </w:rPr>
              <w:t>40,299</w:t>
            </w:r>
            <w:r w:rsidRPr="00862AFE">
              <w:rPr>
                <w:sz w:val="20"/>
                <w:szCs w:val="20"/>
              </w:rPr>
              <w:br/>
            </w:r>
            <w:r w:rsidRPr="00862AFE">
              <w:rPr>
                <w:noProof/>
                <w:sz w:val="20"/>
                <w:szCs w:val="20"/>
              </w:rPr>
              <w:drawing>
                <wp:inline distT="0" distB="0" distL="0" distR="0" wp14:anchorId="34B9F1FE" wp14:editId="59A032DB">
                  <wp:extent cx="114300" cy="2286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577662C9" w14:textId="77777777" w:rsidR="00555049" w:rsidRPr="00862AFE" w:rsidRDefault="00555049">
            <w:pPr>
              <w:pStyle w:val="NormalWeb"/>
              <w:jc w:val="center"/>
              <w:rPr>
                <w:sz w:val="20"/>
                <w:szCs w:val="20"/>
              </w:rPr>
            </w:pPr>
            <w:r w:rsidRPr="00862AFE">
              <w:rPr>
                <w:sz w:val="20"/>
                <w:szCs w:val="20"/>
              </w:rPr>
              <w:t>206,402</w:t>
            </w:r>
            <w:r w:rsidRPr="00862AFE">
              <w:rPr>
                <w:sz w:val="20"/>
                <w:szCs w:val="20"/>
              </w:rPr>
              <w:br/>
              <w:t>207,605</w:t>
            </w:r>
          </w:p>
        </w:tc>
        <w:tc>
          <w:tcPr>
            <w:tcW w:w="0" w:type="auto"/>
            <w:shd w:val="clear" w:color="auto" w:fill="FF9999"/>
            <w:vAlign w:val="center"/>
            <w:hideMark/>
          </w:tcPr>
          <w:p w14:paraId="73B8AA9C" w14:textId="77777777" w:rsidR="00555049" w:rsidRPr="00862AFE" w:rsidRDefault="00555049">
            <w:pPr>
              <w:pStyle w:val="NormalWeb"/>
              <w:jc w:val="center"/>
              <w:rPr>
                <w:sz w:val="20"/>
                <w:szCs w:val="20"/>
              </w:rPr>
            </w:pPr>
            <w:r w:rsidRPr="00862AFE">
              <w:rPr>
                <w:sz w:val="20"/>
                <w:szCs w:val="20"/>
              </w:rPr>
              <w:t>2.9</w:t>
            </w:r>
            <w:r w:rsidRPr="00862AFE">
              <w:rPr>
                <w:sz w:val="20"/>
                <w:szCs w:val="20"/>
              </w:rPr>
              <w:br/>
              <w:t>2.9</w:t>
            </w:r>
          </w:p>
        </w:tc>
        <w:tc>
          <w:tcPr>
            <w:tcW w:w="0" w:type="auto"/>
            <w:vAlign w:val="center"/>
            <w:hideMark/>
          </w:tcPr>
          <w:p w14:paraId="0E760A9A" w14:textId="4B58FF47" w:rsidR="00555049" w:rsidRPr="00862AFE" w:rsidRDefault="00555049">
            <w:pPr>
              <w:pStyle w:val="NormalWeb"/>
              <w:jc w:val="center"/>
              <w:rPr>
                <w:sz w:val="20"/>
                <w:szCs w:val="20"/>
              </w:rPr>
            </w:pPr>
            <w:r w:rsidRPr="00862AFE">
              <w:rPr>
                <w:sz w:val="20"/>
                <w:szCs w:val="20"/>
              </w:rPr>
              <w:t>778</w:t>
            </w:r>
            <w:r w:rsidRPr="00862AFE">
              <w:rPr>
                <w:sz w:val="20"/>
                <w:szCs w:val="20"/>
              </w:rPr>
              <w:br/>
            </w:r>
            <w:r w:rsidRPr="00862AFE">
              <w:rPr>
                <w:noProof/>
                <w:sz w:val="20"/>
                <w:szCs w:val="20"/>
              </w:rPr>
              <w:drawing>
                <wp:inline distT="0" distB="0" distL="0" distR="0" wp14:anchorId="5C858007" wp14:editId="18A6A01C">
                  <wp:extent cx="114300" cy="22860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p>
        </w:tc>
        <w:tc>
          <w:tcPr>
            <w:tcW w:w="0" w:type="auto"/>
            <w:vAlign w:val="center"/>
            <w:hideMark/>
          </w:tcPr>
          <w:p w14:paraId="61816706" w14:textId="77777777" w:rsidR="00555049" w:rsidRPr="00862AFE" w:rsidRDefault="00555049">
            <w:pPr>
              <w:pStyle w:val="NormalWeb"/>
              <w:jc w:val="right"/>
              <w:rPr>
                <w:sz w:val="20"/>
                <w:szCs w:val="20"/>
              </w:rPr>
            </w:pPr>
            <w:r w:rsidRPr="00862AFE">
              <w:rPr>
                <w:sz w:val="20"/>
                <w:szCs w:val="20"/>
              </w:rPr>
              <w:t>20</w:t>
            </w:r>
          </w:p>
        </w:tc>
        <w:tc>
          <w:tcPr>
            <w:tcW w:w="0" w:type="auto"/>
            <w:vAlign w:val="center"/>
            <w:hideMark/>
          </w:tcPr>
          <w:p w14:paraId="3C5A2A0C" w14:textId="77777777" w:rsidR="00555049" w:rsidRPr="00862AFE" w:rsidRDefault="00555049">
            <w:pPr>
              <w:pStyle w:val="NormalWeb"/>
              <w:jc w:val="right"/>
              <w:rPr>
                <w:sz w:val="20"/>
                <w:szCs w:val="20"/>
              </w:rPr>
            </w:pPr>
            <w:r w:rsidRPr="00862AFE">
              <w:rPr>
                <w:sz w:val="20"/>
                <w:szCs w:val="20"/>
              </w:rPr>
              <w:t>24</w:t>
            </w:r>
          </w:p>
        </w:tc>
        <w:tc>
          <w:tcPr>
            <w:tcW w:w="0" w:type="auto"/>
            <w:vAlign w:val="center"/>
            <w:hideMark/>
          </w:tcPr>
          <w:p w14:paraId="6A0BD22B" w14:textId="77777777" w:rsidR="00555049" w:rsidRPr="00862AFE" w:rsidRDefault="00555049">
            <w:pPr>
              <w:pStyle w:val="NormalWeb"/>
              <w:jc w:val="right"/>
              <w:rPr>
                <w:sz w:val="20"/>
                <w:szCs w:val="20"/>
              </w:rPr>
            </w:pPr>
            <w:r w:rsidRPr="00862AFE">
              <w:rPr>
                <w:sz w:val="20"/>
                <w:szCs w:val="20"/>
              </w:rPr>
              <w:t>30</w:t>
            </w:r>
          </w:p>
        </w:tc>
        <w:tc>
          <w:tcPr>
            <w:tcW w:w="0" w:type="auto"/>
            <w:vAlign w:val="center"/>
            <w:hideMark/>
          </w:tcPr>
          <w:p w14:paraId="628AA438" w14:textId="77777777" w:rsidR="00555049" w:rsidRPr="00862AFE" w:rsidRDefault="00555049">
            <w:pPr>
              <w:pStyle w:val="NormalWeb"/>
              <w:jc w:val="center"/>
              <w:rPr>
                <w:sz w:val="20"/>
                <w:szCs w:val="20"/>
              </w:rPr>
            </w:pPr>
            <w:r w:rsidRPr="00862AFE">
              <w:rPr>
                <w:sz w:val="20"/>
                <w:szCs w:val="20"/>
              </w:rPr>
              <w:t>2.20</w:t>
            </w:r>
            <w:r w:rsidRPr="00862AFE">
              <w:rPr>
                <w:sz w:val="20"/>
                <w:szCs w:val="20"/>
              </w:rPr>
              <w:br/>
              <w:t>2.22</w:t>
            </w:r>
          </w:p>
        </w:tc>
        <w:tc>
          <w:tcPr>
            <w:tcW w:w="0" w:type="auto"/>
            <w:vAlign w:val="center"/>
            <w:hideMark/>
          </w:tcPr>
          <w:p w14:paraId="323580FC" w14:textId="6A5A6D02" w:rsidR="00555049" w:rsidRPr="00862AFE" w:rsidRDefault="00555049" w:rsidP="00236598">
            <w:pPr>
              <w:rPr>
                <w:sz w:val="20"/>
                <w:szCs w:val="20"/>
              </w:rPr>
            </w:pPr>
            <w:r w:rsidRPr="00862AFE">
              <w:rPr>
                <w:sz w:val="20"/>
                <w:szCs w:val="20"/>
              </w:rPr>
              <w:t xml:space="preserve">CDC [1]. </w:t>
            </w:r>
            <w:r w:rsidRPr="00862AFE">
              <w:rPr>
                <w:sz w:val="20"/>
                <w:szCs w:val="20"/>
              </w:rPr>
              <w:br/>
              <w:t>The second line is data from Johns Hopkins University &amp; Medicine Cases [4].</w:t>
            </w:r>
            <w:r w:rsidRPr="00862AFE">
              <w:rPr>
                <w:sz w:val="20"/>
                <w:szCs w:val="20"/>
              </w:rPr>
              <w:br/>
            </w:r>
            <w:r w:rsidR="00236598" w:rsidRPr="00862AFE">
              <w:rPr>
                <w:b/>
                <w:bCs/>
                <w:sz w:val="20"/>
                <w:szCs w:val="20"/>
              </w:rPr>
              <w:br/>
            </w:r>
            <w:r w:rsidRPr="00862AFE">
              <w:rPr>
                <w:b/>
                <w:bCs/>
                <w:sz w:val="20"/>
                <w:szCs w:val="20"/>
              </w:rPr>
              <w:t>Deaths exceed World War I + Korean + Vietnam Wars Battle Deaths [7]</w:t>
            </w:r>
          </w:p>
        </w:tc>
      </w:tr>
      <w:tr w:rsidR="00236598" w:rsidRPr="00862AFE" w14:paraId="6864B7CE" w14:textId="77777777" w:rsidTr="00555049">
        <w:trPr>
          <w:tblCellSpacing w:w="15" w:type="dxa"/>
        </w:trPr>
        <w:tc>
          <w:tcPr>
            <w:tcW w:w="0" w:type="auto"/>
            <w:vAlign w:val="center"/>
          </w:tcPr>
          <w:p w14:paraId="16AF5401" w14:textId="5411D41B" w:rsidR="00236598" w:rsidRPr="00862AFE" w:rsidRDefault="00236598" w:rsidP="00236598">
            <w:pPr>
              <w:rPr>
                <w:sz w:val="20"/>
                <w:szCs w:val="20"/>
              </w:rPr>
            </w:pPr>
            <w:r w:rsidRPr="00862AFE">
              <w:rPr>
                <w:sz w:val="20"/>
                <w:szCs w:val="20"/>
              </w:rPr>
              <w:t>November 01, 2020</w:t>
            </w:r>
          </w:p>
        </w:tc>
        <w:tc>
          <w:tcPr>
            <w:tcW w:w="0" w:type="auto"/>
            <w:vAlign w:val="center"/>
          </w:tcPr>
          <w:p w14:paraId="5F366EB2" w14:textId="4B02E201" w:rsidR="00236598" w:rsidRPr="00862AFE" w:rsidRDefault="00236598" w:rsidP="00236598">
            <w:pPr>
              <w:pStyle w:val="NormalWeb"/>
              <w:jc w:val="center"/>
              <w:rPr>
                <w:sz w:val="20"/>
                <w:szCs w:val="20"/>
              </w:rPr>
            </w:pPr>
            <w:r w:rsidRPr="00862AFE">
              <w:rPr>
                <w:sz w:val="20"/>
                <w:szCs w:val="20"/>
              </w:rPr>
              <w:t>9,105,230</w:t>
            </w:r>
            <w:r w:rsidRPr="00862AFE">
              <w:rPr>
                <w:sz w:val="20"/>
                <w:szCs w:val="20"/>
              </w:rPr>
              <w:br/>
              <w:t>9,198,700</w:t>
            </w:r>
          </w:p>
        </w:tc>
        <w:tc>
          <w:tcPr>
            <w:tcW w:w="0" w:type="auto"/>
            <w:vAlign w:val="center"/>
          </w:tcPr>
          <w:p w14:paraId="464195AE" w14:textId="3591E7ED" w:rsidR="00236598" w:rsidRPr="00862AFE" w:rsidRDefault="00236598" w:rsidP="00236598">
            <w:pPr>
              <w:pStyle w:val="NormalWeb"/>
              <w:jc w:val="center"/>
              <w:rPr>
                <w:sz w:val="20"/>
                <w:szCs w:val="20"/>
              </w:rPr>
            </w:pPr>
            <w:r w:rsidRPr="00862AFE">
              <w:rPr>
                <w:sz w:val="20"/>
                <w:szCs w:val="20"/>
              </w:rPr>
              <w:t>61,026</w:t>
            </w:r>
            <w:r w:rsidRPr="00862AFE">
              <w:rPr>
                <w:sz w:val="20"/>
                <w:szCs w:val="20"/>
              </w:rPr>
              <w:br/>
            </w:r>
            <w:r w:rsidRPr="00862AFE">
              <w:rPr>
                <w:sz w:val="20"/>
                <w:szCs w:val="20"/>
              </w:rPr>
              <w:fldChar w:fldCharType="begin"/>
            </w:r>
            <w:r w:rsidRPr="00862AFE">
              <w:rPr>
                <w:sz w:val="20"/>
                <w:szCs w:val="20"/>
              </w:rPr>
              <w:instrText xml:space="preserve"> INCLUDEPICTURE "http://www.cassbeth.com/covid-19/up-red.gif" \* MERGEFORMATINET </w:instrText>
            </w:r>
            <w:r w:rsidRPr="00862AFE">
              <w:rPr>
                <w:sz w:val="20"/>
                <w:szCs w:val="20"/>
              </w:rPr>
              <w:fldChar w:fldCharType="separate"/>
            </w:r>
            <w:r w:rsidR="007508C2">
              <w:rPr>
                <w:sz w:val="20"/>
                <w:szCs w:val="20"/>
              </w:rPr>
              <w:fldChar w:fldCharType="begin"/>
            </w:r>
            <w:r w:rsidR="007508C2">
              <w:rPr>
                <w:sz w:val="20"/>
                <w:szCs w:val="20"/>
              </w:rPr>
              <w:instrText xml:space="preserve"> INCLUDEPICTURE  "http://www.cassbeth.com/covid-19/up-red.gif" \* MERGEFORMATINET </w:instrText>
            </w:r>
            <w:r w:rsidR="007508C2">
              <w:rPr>
                <w:sz w:val="20"/>
                <w:szCs w:val="20"/>
              </w:rPr>
              <w:fldChar w:fldCharType="separate"/>
            </w:r>
            <w:r w:rsidR="00F0105A">
              <w:rPr>
                <w:sz w:val="20"/>
                <w:szCs w:val="20"/>
              </w:rPr>
              <w:fldChar w:fldCharType="begin"/>
            </w:r>
            <w:r w:rsidR="00F0105A">
              <w:rPr>
                <w:sz w:val="20"/>
                <w:szCs w:val="20"/>
              </w:rPr>
              <w:instrText xml:space="preserve"> INCLUDEPICTURE  "http://www.cassbeth.com/covid-19/up-red.gif" \* MERGEFORMATINET </w:instrText>
            </w:r>
            <w:r w:rsidR="00F0105A">
              <w:rPr>
                <w:sz w:val="20"/>
                <w:szCs w:val="20"/>
              </w:rPr>
              <w:fldChar w:fldCharType="separate"/>
            </w:r>
            <w:r w:rsidR="00C5482C">
              <w:rPr>
                <w:sz w:val="20"/>
                <w:szCs w:val="20"/>
              </w:rPr>
              <w:fldChar w:fldCharType="begin"/>
            </w:r>
            <w:r w:rsidR="00C5482C">
              <w:rPr>
                <w:sz w:val="20"/>
                <w:szCs w:val="20"/>
              </w:rPr>
              <w:instrText xml:space="preserve"> INCLUDEPICTURE  "http://www.cassbeth.com/covid-19/up-red.gif" \* MERGEFORMATINET </w:instrText>
            </w:r>
            <w:r w:rsidR="00C5482C">
              <w:rPr>
                <w:sz w:val="20"/>
                <w:szCs w:val="20"/>
              </w:rPr>
              <w:fldChar w:fldCharType="separate"/>
            </w:r>
            <w:r w:rsidR="00581969">
              <w:rPr>
                <w:sz w:val="20"/>
                <w:szCs w:val="20"/>
              </w:rPr>
              <w:fldChar w:fldCharType="begin"/>
            </w:r>
            <w:r w:rsidR="00581969">
              <w:rPr>
                <w:sz w:val="20"/>
                <w:szCs w:val="20"/>
              </w:rPr>
              <w:instrText xml:space="preserve"> INCLUDEPICTURE  "http://www.cassbeth.com/covid-19/up-red.gif" \* MERGEFORMATINET </w:instrText>
            </w:r>
            <w:r w:rsidR="00581969">
              <w:rPr>
                <w:sz w:val="20"/>
                <w:szCs w:val="20"/>
              </w:rPr>
              <w:fldChar w:fldCharType="separate"/>
            </w:r>
            <w:r w:rsidR="004671ED">
              <w:rPr>
                <w:sz w:val="20"/>
                <w:szCs w:val="20"/>
              </w:rPr>
              <w:fldChar w:fldCharType="begin"/>
            </w:r>
            <w:r w:rsidR="004671ED">
              <w:rPr>
                <w:sz w:val="20"/>
                <w:szCs w:val="20"/>
              </w:rPr>
              <w:instrText xml:space="preserve"> INCLUDEPICTURE  "http://www.cassbeth.com/covid-19/up-red.gif" \* MERGEFORMATINET </w:instrText>
            </w:r>
            <w:r w:rsidR="004671ED">
              <w:rPr>
                <w:sz w:val="20"/>
                <w:szCs w:val="20"/>
              </w:rPr>
              <w:fldChar w:fldCharType="separate"/>
            </w:r>
            <w:r w:rsidR="003E1497">
              <w:rPr>
                <w:sz w:val="20"/>
                <w:szCs w:val="20"/>
              </w:rPr>
              <w:fldChar w:fldCharType="begin"/>
            </w:r>
            <w:r w:rsidR="003E1497">
              <w:rPr>
                <w:sz w:val="20"/>
                <w:szCs w:val="20"/>
              </w:rPr>
              <w:instrText xml:space="preserve"> INCLUDEPICTURE  "http://www.cassbeth.com/covid-19/up-red.gif" \* MERGEFORMATINET </w:instrText>
            </w:r>
            <w:r w:rsidR="003E1497">
              <w:rPr>
                <w:sz w:val="20"/>
                <w:szCs w:val="20"/>
              </w:rPr>
              <w:fldChar w:fldCharType="separate"/>
            </w:r>
            <w:r w:rsidR="000538DB">
              <w:rPr>
                <w:sz w:val="20"/>
                <w:szCs w:val="20"/>
              </w:rPr>
              <w:fldChar w:fldCharType="begin"/>
            </w:r>
            <w:r w:rsidR="000538DB">
              <w:rPr>
                <w:sz w:val="20"/>
                <w:szCs w:val="20"/>
              </w:rPr>
              <w:instrText xml:space="preserve"> INCLUDEPICTURE  "http://www.cassbeth.com/covid-19/up-red.gif" \* MERGEFORMATINET </w:instrText>
            </w:r>
            <w:r w:rsidR="000538DB">
              <w:rPr>
                <w:sz w:val="20"/>
                <w:szCs w:val="20"/>
              </w:rPr>
              <w:fldChar w:fldCharType="separate"/>
            </w:r>
            <w:r w:rsidR="00D03862">
              <w:rPr>
                <w:sz w:val="20"/>
                <w:szCs w:val="20"/>
              </w:rPr>
              <w:fldChar w:fldCharType="begin"/>
            </w:r>
            <w:r w:rsidR="00D03862">
              <w:rPr>
                <w:sz w:val="20"/>
                <w:szCs w:val="20"/>
              </w:rPr>
              <w:instrText xml:space="preserve"> INCLUDEPICTURE  "http://www.cassbeth.com/covid-19/up-red.gif" \* MERGEFORMATINET </w:instrText>
            </w:r>
            <w:r w:rsidR="00D03862">
              <w:rPr>
                <w:sz w:val="20"/>
                <w:szCs w:val="20"/>
              </w:rPr>
              <w:fldChar w:fldCharType="separate"/>
            </w:r>
            <w:r w:rsidR="00365C17">
              <w:rPr>
                <w:sz w:val="20"/>
                <w:szCs w:val="20"/>
              </w:rPr>
              <w:fldChar w:fldCharType="begin"/>
            </w:r>
            <w:r w:rsidR="00365C17">
              <w:rPr>
                <w:sz w:val="20"/>
                <w:szCs w:val="20"/>
              </w:rPr>
              <w:instrText xml:space="preserve"> INCLUDEPICTURE  "http://www.cassbeth.com/covid-19/up-red.gif"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"http://www.cassbeth.com/covid-19/up-red.gif"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INCLUDEPI</w:instrText>
            </w:r>
            <w:r w:rsidR="001B0186">
              <w:rPr>
                <w:sz w:val="20"/>
                <w:szCs w:val="20"/>
              </w:rPr>
              <w:instrText>CTURE  "http://www.cassbeth.com/covid-19/up-red.gif"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511BE0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8.75pt">
                  <v:imagedata r:id="rId84" r:href="rId85"/>
                </v:shape>
              </w:pict>
            </w:r>
            <w:r w:rsidR="001B0186">
              <w:rPr>
                <w:sz w:val="20"/>
                <w:szCs w:val="20"/>
              </w:rPr>
              <w:fldChar w:fldCharType="end"/>
            </w:r>
            <w:r w:rsidR="004F6391">
              <w:rPr>
                <w:sz w:val="20"/>
                <w:szCs w:val="20"/>
              </w:rPr>
              <w:fldChar w:fldCharType="end"/>
            </w:r>
            <w:r w:rsidR="00365C17">
              <w:rPr>
                <w:sz w:val="20"/>
                <w:szCs w:val="20"/>
              </w:rPr>
              <w:fldChar w:fldCharType="end"/>
            </w:r>
            <w:r w:rsidR="00D03862">
              <w:rPr>
                <w:sz w:val="20"/>
                <w:szCs w:val="20"/>
              </w:rPr>
              <w:fldChar w:fldCharType="end"/>
            </w:r>
            <w:r w:rsidR="000538DB">
              <w:rPr>
                <w:sz w:val="20"/>
                <w:szCs w:val="20"/>
              </w:rPr>
              <w:fldChar w:fldCharType="end"/>
            </w:r>
            <w:r w:rsidR="003E1497">
              <w:rPr>
                <w:sz w:val="20"/>
                <w:szCs w:val="20"/>
              </w:rPr>
              <w:fldChar w:fldCharType="end"/>
            </w:r>
            <w:r w:rsidR="004671ED">
              <w:rPr>
                <w:sz w:val="20"/>
                <w:szCs w:val="20"/>
              </w:rPr>
              <w:fldChar w:fldCharType="end"/>
            </w:r>
            <w:r w:rsidR="00581969">
              <w:rPr>
                <w:sz w:val="20"/>
                <w:szCs w:val="20"/>
              </w:rPr>
              <w:fldChar w:fldCharType="end"/>
            </w:r>
            <w:r w:rsidR="00C5482C">
              <w:rPr>
                <w:sz w:val="20"/>
                <w:szCs w:val="20"/>
              </w:rPr>
              <w:fldChar w:fldCharType="end"/>
            </w:r>
            <w:r w:rsidR="00F0105A">
              <w:rPr>
                <w:sz w:val="20"/>
                <w:szCs w:val="20"/>
              </w:rPr>
              <w:fldChar w:fldCharType="end"/>
            </w:r>
            <w:r w:rsidR="007508C2">
              <w:rPr>
                <w:sz w:val="20"/>
                <w:szCs w:val="20"/>
              </w:rPr>
              <w:fldChar w:fldCharType="end"/>
            </w:r>
            <w:r w:rsidRPr="00862AFE">
              <w:rPr>
                <w:sz w:val="20"/>
                <w:szCs w:val="20"/>
              </w:rPr>
              <w:fldChar w:fldCharType="end"/>
            </w:r>
          </w:p>
        </w:tc>
        <w:tc>
          <w:tcPr>
            <w:tcW w:w="0" w:type="auto"/>
            <w:vAlign w:val="center"/>
          </w:tcPr>
          <w:p w14:paraId="5D180715" w14:textId="1F2F872A" w:rsidR="00236598" w:rsidRPr="00862AFE" w:rsidRDefault="00236598" w:rsidP="00236598">
            <w:pPr>
              <w:pStyle w:val="NormalWeb"/>
              <w:jc w:val="center"/>
              <w:rPr>
                <w:sz w:val="20"/>
                <w:szCs w:val="20"/>
              </w:rPr>
            </w:pPr>
            <w:r w:rsidRPr="00862AFE">
              <w:rPr>
                <w:sz w:val="20"/>
                <w:szCs w:val="20"/>
              </w:rPr>
              <w:t>229,932</w:t>
            </w:r>
            <w:r w:rsidRPr="00862AFE">
              <w:rPr>
                <w:sz w:val="20"/>
                <w:szCs w:val="20"/>
              </w:rPr>
              <w:br/>
              <w:t>230,934</w:t>
            </w:r>
          </w:p>
        </w:tc>
        <w:tc>
          <w:tcPr>
            <w:tcW w:w="0" w:type="auto"/>
            <w:shd w:val="clear" w:color="auto" w:fill="FF9999"/>
            <w:vAlign w:val="center"/>
          </w:tcPr>
          <w:p w14:paraId="7DD4866B" w14:textId="02D7FDD6" w:rsidR="00236598" w:rsidRPr="00862AFE" w:rsidRDefault="00236598" w:rsidP="00236598">
            <w:pPr>
              <w:pStyle w:val="NormalWeb"/>
              <w:jc w:val="center"/>
              <w:rPr>
                <w:sz w:val="20"/>
                <w:szCs w:val="20"/>
              </w:rPr>
            </w:pPr>
            <w:r w:rsidRPr="00862AFE">
              <w:rPr>
                <w:sz w:val="20"/>
                <w:szCs w:val="20"/>
              </w:rPr>
              <w:t>2.5</w:t>
            </w:r>
            <w:r w:rsidRPr="00862AFE">
              <w:rPr>
                <w:sz w:val="20"/>
                <w:szCs w:val="20"/>
              </w:rPr>
              <w:br/>
              <w:t>2.5</w:t>
            </w:r>
          </w:p>
        </w:tc>
        <w:tc>
          <w:tcPr>
            <w:tcW w:w="0" w:type="auto"/>
            <w:vAlign w:val="center"/>
          </w:tcPr>
          <w:p w14:paraId="5D35B63F" w14:textId="7FBE67B0" w:rsidR="00236598" w:rsidRPr="00862AFE" w:rsidRDefault="00236598" w:rsidP="00236598">
            <w:pPr>
              <w:pStyle w:val="NormalWeb"/>
              <w:jc w:val="center"/>
              <w:rPr>
                <w:sz w:val="20"/>
                <w:szCs w:val="20"/>
              </w:rPr>
            </w:pPr>
            <w:r w:rsidRPr="00862AFE">
              <w:rPr>
                <w:sz w:val="20"/>
                <w:szCs w:val="20"/>
              </w:rPr>
              <w:t>759</w:t>
            </w:r>
            <w:r w:rsidRPr="00862AFE">
              <w:rPr>
                <w:sz w:val="20"/>
                <w:szCs w:val="20"/>
              </w:rPr>
              <w:br/>
            </w:r>
            <w:r w:rsidRPr="00862AFE">
              <w:rPr>
                <w:sz w:val="20"/>
                <w:szCs w:val="20"/>
              </w:rPr>
              <w:fldChar w:fldCharType="begin"/>
            </w:r>
            <w:r w:rsidRPr="00862AFE">
              <w:rPr>
                <w:sz w:val="20"/>
                <w:szCs w:val="20"/>
              </w:rPr>
              <w:instrText xml:space="preserve"> INCLUDEPICTURE "http://www.cassbeth.com/covid-19/down-grn.gif" \* MERGEFORMATINET </w:instrText>
            </w:r>
            <w:r w:rsidRPr="00862AFE">
              <w:rPr>
                <w:sz w:val="20"/>
                <w:szCs w:val="20"/>
              </w:rPr>
              <w:fldChar w:fldCharType="separate"/>
            </w:r>
            <w:r w:rsidR="007508C2">
              <w:rPr>
                <w:sz w:val="20"/>
                <w:szCs w:val="20"/>
              </w:rPr>
              <w:fldChar w:fldCharType="begin"/>
            </w:r>
            <w:r w:rsidR="007508C2">
              <w:rPr>
                <w:sz w:val="20"/>
                <w:szCs w:val="20"/>
              </w:rPr>
              <w:instrText xml:space="preserve"> INCLUDEPICTURE  "http://www.cassbeth.com/covid-19/down-grn.gif" \* MERGEFORMATINET </w:instrText>
            </w:r>
            <w:r w:rsidR="007508C2">
              <w:rPr>
                <w:sz w:val="20"/>
                <w:szCs w:val="20"/>
              </w:rPr>
              <w:fldChar w:fldCharType="separate"/>
            </w:r>
            <w:r w:rsidR="00F0105A">
              <w:rPr>
                <w:sz w:val="20"/>
                <w:szCs w:val="20"/>
              </w:rPr>
              <w:fldChar w:fldCharType="begin"/>
            </w:r>
            <w:r w:rsidR="00F0105A">
              <w:rPr>
                <w:sz w:val="20"/>
                <w:szCs w:val="20"/>
              </w:rPr>
              <w:instrText xml:space="preserve"> INCLUDEPICTURE  "http://www.cassbeth.com/covid-19/down-grn.gif" \* MERGEFORMATINET </w:instrText>
            </w:r>
            <w:r w:rsidR="00F0105A">
              <w:rPr>
                <w:sz w:val="20"/>
                <w:szCs w:val="20"/>
              </w:rPr>
              <w:fldChar w:fldCharType="separate"/>
            </w:r>
            <w:r w:rsidR="00C5482C">
              <w:rPr>
                <w:sz w:val="20"/>
                <w:szCs w:val="20"/>
              </w:rPr>
              <w:fldChar w:fldCharType="begin"/>
            </w:r>
            <w:r w:rsidR="00C5482C">
              <w:rPr>
                <w:sz w:val="20"/>
                <w:szCs w:val="20"/>
              </w:rPr>
              <w:instrText xml:space="preserve"> INCLUDEPICTURE  "http://www.cassbeth.com/covid-19/down-grn.gif" \* MERGEFORMATINET </w:instrText>
            </w:r>
            <w:r w:rsidR="00C5482C">
              <w:rPr>
                <w:sz w:val="20"/>
                <w:szCs w:val="20"/>
              </w:rPr>
              <w:fldChar w:fldCharType="separate"/>
            </w:r>
            <w:r w:rsidR="00581969">
              <w:rPr>
                <w:sz w:val="20"/>
                <w:szCs w:val="20"/>
              </w:rPr>
              <w:fldChar w:fldCharType="begin"/>
            </w:r>
            <w:r w:rsidR="00581969">
              <w:rPr>
                <w:sz w:val="20"/>
                <w:szCs w:val="20"/>
              </w:rPr>
              <w:instrText xml:space="preserve"> INCLUDEPICTURE  "http://www.cassbeth.com/covid-19/down-grn.gif" \* MERGEFORMATINET </w:instrText>
            </w:r>
            <w:r w:rsidR="00581969">
              <w:rPr>
                <w:sz w:val="20"/>
                <w:szCs w:val="20"/>
              </w:rPr>
              <w:fldChar w:fldCharType="separate"/>
            </w:r>
            <w:r w:rsidR="004671ED">
              <w:rPr>
                <w:sz w:val="20"/>
                <w:szCs w:val="20"/>
              </w:rPr>
              <w:fldChar w:fldCharType="begin"/>
            </w:r>
            <w:r w:rsidR="004671ED">
              <w:rPr>
                <w:sz w:val="20"/>
                <w:szCs w:val="20"/>
              </w:rPr>
              <w:instrText xml:space="preserve"> INCLUDEPICTURE  "http://www.cassbeth.com/covid-19/down-grn.gif" \* MERGEFORMATINET </w:instrText>
            </w:r>
            <w:r w:rsidR="004671ED">
              <w:rPr>
                <w:sz w:val="20"/>
                <w:szCs w:val="20"/>
              </w:rPr>
              <w:fldChar w:fldCharType="separate"/>
            </w:r>
            <w:r w:rsidR="003E1497">
              <w:rPr>
                <w:sz w:val="20"/>
                <w:szCs w:val="20"/>
              </w:rPr>
              <w:fldChar w:fldCharType="begin"/>
            </w:r>
            <w:r w:rsidR="003E1497">
              <w:rPr>
                <w:sz w:val="20"/>
                <w:szCs w:val="20"/>
              </w:rPr>
              <w:instrText xml:space="preserve"> INCLUDEPICTURE  "http://www.cassbeth.com/covid-19/down-grn.gif" \* MERGEFORMATINET </w:instrText>
            </w:r>
            <w:r w:rsidR="003E1497">
              <w:rPr>
                <w:sz w:val="20"/>
                <w:szCs w:val="20"/>
              </w:rPr>
              <w:fldChar w:fldCharType="separate"/>
            </w:r>
            <w:r w:rsidR="000538DB">
              <w:rPr>
                <w:sz w:val="20"/>
                <w:szCs w:val="20"/>
              </w:rPr>
              <w:fldChar w:fldCharType="begin"/>
            </w:r>
            <w:r w:rsidR="000538DB">
              <w:rPr>
                <w:sz w:val="20"/>
                <w:szCs w:val="20"/>
              </w:rPr>
              <w:instrText xml:space="preserve"> INCLUDEPICTURE  "http://www.cassbeth.com/covid-19/down-grn.gif" \* MERGEFORMATINET </w:instrText>
            </w:r>
            <w:r w:rsidR="000538DB">
              <w:rPr>
                <w:sz w:val="20"/>
                <w:szCs w:val="20"/>
              </w:rPr>
              <w:fldChar w:fldCharType="separate"/>
            </w:r>
            <w:r w:rsidR="00D03862">
              <w:rPr>
                <w:sz w:val="20"/>
                <w:szCs w:val="20"/>
              </w:rPr>
              <w:fldChar w:fldCharType="begin"/>
            </w:r>
            <w:r w:rsidR="00D03862">
              <w:rPr>
                <w:sz w:val="20"/>
                <w:szCs w:val="20"/>
              </w:rPr>
              <w:instrText xml:space="preserve"> INCLUDEPICTURE  "http://www.cassbeth.com/covid-19/down-grn.gif" \* MERGEFORMATINET </w:instrText>
            </w:r>
            <w:r w:rsidR="00D03862">
              <w:rPr>
                <w:sz w:val="20"/>
                <w:szCs w:val="20"/>
              </w:rPr>
              <w:fldChar w:fldCharType="separate"/>
            </w:r>
            <w:r w:rsidR="00365C17">
              <w:rPr>
                <w:sz w:val="20"/>
                <w:szCs w:val="20"/>
              </w:rPr>
              <w:fldChar w:fldCharType="begin"/>
            </w:r>
            <w:r w:rsidR="00365C17">
              <w:rPr>
                <w:sz w:val="20"/>
                <w:szCs w:val="20"/>
              </w:rPr>
              <w:instrText xml:space="preserve"> INCLUDEPICTURE  "http://www.cassbeth.com/covid-19/down-grn.gif"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"http://www.cassbeth.com/covid-19/down-grn.gif"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INCLUDEPICTURE  "http://www.cassbeth.com/covid-19/down-grn.gif"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4AA6E57A">
                <v:shape id="_x0000_i1026" type="#_x0000_t75" style="width:9pt;height:18.75pt">
                  <v:imagedata r:id="rId86" r:href="rId87"/>
                </v:shape>
              </w:pict>
            </w:r>
            <w:r w:rsidR="001B0186">
              <w:rPr>
                <w:sz w:val="20"/>
                <w:szCs w:val="20"/>
              </w:rPr>
              <w:fldChar w:fldCharType="end"/>
            </w:r>
            <w:r w:rsidR="004F6391">
              <w:rPr>
                <w:sz w:val="20"/>
                <w:szCs w:val="20"/>
              </w:rPr>
              <w:fldChar w:fldCharType="end"/>
            </w:r>
            <w:r w:rsidR="00365C17">
              <w:rPr>
                <w:sz w:val="20"/>
                <w:szCs w:val="20"/>
              </w:rPr>
              <w:fldChar w:fldCharType="end"/>
            </w:r>
            <w:r w:rsidR="00D03862">
              <w:rPr>
                <w:sz w:val="20"/>
                <w:szCs w:val="20"/>
              </w:rPr>
              <w:fldChar w:fldCharType="end"/>
            </w:r>
            <w:r w:rsidR="000538DB">
              <w:rPr>
                <w:sz w:val="20"/>
                <w:szCs w:val="20"/>
              </w:rPr>
              <w:fldChar w:fldCharType="end"/>
            </w:r>
            <w:r w:rsidR="003E1497">
              <w:rPr>
                <w:sz w:val="20"/>
                <w:szCs w:val="20"/>
              </w:rPr>
              <w:fldChar w:fldCharType="end"/>
            </w:r>
            <w:r w:rsidR="004671ED">
              <w:rPr>
                <w:sz w:val="20"/>
                <w:szCs w:val="20"/>
              </w:rPr>
              <w:fldChar w:fldCharType="end"/>
            </w:r>
            <w:r w:rsidR="00581969">
              <w:rPr>
                <w:sz w:val="20"/>
                <w:szCs w:val="20"/>
              </w:rPr>
              <w:fldChar w:fldCharType="end"/>
            </w:r>
            <w:r w:rsidR="00C5482C">
              <w:rPr>
                <w:sz w:val="20"/>
                <w:szCs w:val="20"/>
              </w:rPr>
              <w:fldChar w:fldCharType="end"/>
            </w:r>
            <w:r w:rsidR="00F0105A">
              <w:rPr>
                <w:sz w:val="20"/>
                <w:szCs w:val="20"/>
              </w:rPr>
              <w:fldChar w:fldCharType="end"/>
            </w:r>
            <w:r w:rsidR="007508C2">
              <w:rPr>
                <w:sz w:val="20"/>
                <w:szCs w:val="20"/>
              </w:rPr>
              <w:fldChar w:fldCharType="end"/>
            </w:r>
            <w:r w:rsidRPr="00862AFE">
              <w:rPr>
                <w:sz w:val="20"/>
                <w:szCs w:val="20"/>
              </w:rPr>
              <w:fldChar w:fldCharType="end"/>
            </w:r>
          </w:p>
        </w:tc>
        <w:tc>
          <w:tcPr>
            <w:tcW w:w="0" w:type="auto"/>
            <w:vAlign w:val="center"/>
          </w:tcPr>
          <w:p w14:paraId="709D86FE" w14:textId="267C882C" w:rsidR="00236598" w:rsidRPr="00862AFE" w:rsidRDefault="00236598" w:rsidP="00236598">
            <w:pPr>
              <w:pStyle w:val="NormalWeb"/>
              <w:jc w:val="right"/>
              <w:rPr>
                <w:sz w:val="20"/>
                <w:szCs w:val="20"/>
              </w:rPr>
            </w:pPr>
            <w:r w:rsidRPr="00862AFE">
              <w:rPr>
                <w:sz w:val="20"/>
                <w:szCs w:val="20"/>
              </w:rPr>
              <w:t>21</w:t>
            </w:r>
          </w:p>
        </w:tc>
        <w:tc>
          <w:tcPr>
            <w:tcW w:w="0" w:type="auto"/>
            <w:vAlign w:val="center"/>
          </w:tcPr>
          <w:p w14:paraId="6650C4FE" w14:textId="1280CE97" w:rsidR="00236598" w:rsidRPr="00862AFE" w:rsidRDefault="00236598" w:rsidP="00236598">
            <w:pPr>
              <w:pStyle w:val="NormalWeb"/>
              <w:jc w:val="right"/>
              <w:rPr>
                <w:sz w:val="20"/>
                <w:szCs w:val="20"/>
              </w:rPr>
            </w:pPr>
            <w:r w:rsidRPr="00862AFE">
              <w:rPr>
                <w:sz w:val="20"/>
                <w:szCs w:val="20"/>
              </w:rPr>
              <w:t>25</w:t>
            </w:r>
          </w:p>
        </w:tc>
        <w:tc>
          <w:tcPr>
            <w:tcW w:w="0" w:type="auto"/>
            <w:vAlign w:val="center"/>
          </w:tcPr>
          <w:p w14:paraId="43A234E4" w14:textId="72822439" w:rsidR="00236598" w:rsidRPr="00862AFE" w:rsidRDefault="00236598" w:rsidP="00236598">
            <w:pPr>
              <w:pStyle w:val="NormalWeb"/>
              <w:jc w:val="right"/>
              <w:rPr>
                <w:sz w:val="20"/>
                <w:szCs w:val="20"/>
              </w:rPr>
            </w:pPr>
            <w:r w:rsidRPr="00862AFE">
              <w:rPr>
                <w:sz w:val="20"/>
                <w:szCs w:val="20"/>
              </w:rPr>
              <w:t>31</w:t>
            </w:r>
          </w:p>
        </w:tc>
        <w:tc>
          <w:tcPr>
            <w:tcW w:w="0" w:type="auto"/>
            <w:vAlign w:val="center"/>
          </w:tcPr>
          <w:p w14:paraId="40D3E8E4" w14:textId="05B48B18" w:rsidR="00236598" w:rsidRPr="00862AFE" w:rsidRDefault="00236598" w:rsidP="00236598">
            <w:pPr>
              <w:pStyle w:val="NormalWeb"/>
              <w:jc w:val="center"/>
              <w:rPr>
                <w:sz w:val="20"/>
                <w:szCs w:val="20"/>
              </w:rPr>
            </w:pPr>
            <w:r w:rsidRPr="00862AFE">
              <w:rPr>
                <w:sz w:val="20"/>
                <w:szCs w:val="20"/>
              </w:rPr>
              <w:t>2.78</w:t>
            </w:r>
            <w:r w:rsidRPr="00862AFE">
              <w:rPr>
                <w:sz w:val="20"/>
                <w:szCs w:val="20"/>
              </w:rPr>
              <w:br/>
              <w:t>2.80</w:t>
            </w:r>
          </w:p>
        </w:tc>
        <w:tc>
          <w:tcPr>
            <w:tcW w:w="0" w:type="auto"/>
            <w:vAlign w:val="center"/>
          </w:tcPr>
          <w:p w14:paraId="3CD499C9" w14:textId="77777777" w:rsidR="00862AFE" w:rsidRPr="00862AFE" w:rsidRDefault="00236598" w:rsidP="00862AFE">
            <w:pPr>
              <w:rPr>
                <w:b/>
                <w:bCs/>
                <w:sz w:val="20"/>
                <w:szCs w:val="20"/>
              </w:rPr>
            </w:pPr>
            <w:r w:rsidRPr="00862AFE">
              <w:rPr>
                <w:sz w:val="20"/>
                <w:szCs w:val="20"/>
              </w:rPr>
              <w:t xml:space="preserve">CDC [1]. </w:t>
            </w:r>
            <w:r w:rsidRPr="00862AFE">
              <w:rPr>
                <w:sz w:val="20"/>
                <w:szCs w:val="20"/>
              </w:rPr>
              <w:br/>
              <w:t>The second line is data from Johns Hopkins University &amp; Medicine Cases [4].</w:t>
            </w:r>
            <w:r w:rsidRPr="00862AFE">
              <w:rPr>
                <w:sz w:val="20"/>
                <w:szCs w:val="20"/>
              </w:rPr>
              <w:br/>
            </w:r>
          </w:p>
          <w:p w14:paraId="1C9A5968" w14:textId="2C65149D" w:rsidR="00236598" w:rsidRPr="00862AFE" w:rsidRDefault="00236598" w:rsidP="00862AFE">
            <w:pPr>
              <w:rPr>
                <w:sz w:val="20"/>
                <w:szCs w:val="20"/>
              </w:rPr>
            </w:pPr>
            <w:r w:rsidRPr="00862AFE">
              <w:rPr>
                <w:b/>
                <w:bCs/>
                <w:sz w:val="20"/>
                <w:szCs w:val="20"/>
              </w:rPr>
              <w:t>Deaths exceed World War I + Korean + Vietnam Wars Battle Deaths [7]</w:t>
            </w:r>
          </w:p>
        </w:tc>
      </w:tr>
      <w:tr w:rsidR="00862AFE" w:rsidRPr="00862AFE" w14:paraId="10076280" w14:textId="77777777" w:rsidTr="00334107">
        <w:trPr>
          <w:tblCellSpacing w:w="15" w:type="dxa"/>
        </w:trPr>
        <w:tc>
          <w:tcPr>
            <w:tcW w:w="0" w:type="auto"/>
            <w:vAlign w:val="center"/>
          </w:tcPr>
          <w:p w14:paraId="415288F4" w14:textId="74AC0994" w:rsidR="00862AFE" w:rsidRPr="00862AFE" w:rsidRDefault="00862AFE" w:rsidP="00862AFE">
            <w:pPr>
              <w:rPr>
                <w:sz w:val="20"/>
                <w:szCs w:val="20"/>
              </w:rPr>
            </w:pPr>
            <w:r w:rsidRPr="00862AFE">
              <w:rPr>
                <w:sz w:val="20"/>
                <w:szCs w:val="20"/>
              </w:rPr>
              <w:t>December 01, 2020</w:t>
            </w:r>
          </w:p>
        </w:tc>
        <w:tc>
          <w:tcPr>
            <w:tcW w:w="0" w:type="auto"/>
            <w:vAlign w:val="center"/>
          </w:tcPr>
          <w:p w14:paraId="165CD1BC" w14:textId="52840BD6" w:rsidR="00862AFE" w:rsidRPr="00862AFE" w:rsidRDefault="00862AFE" w:rsidP="00862AFE">
            <w:pPr>
              <w:pStyle w:val="NormalWeb"/>
              <w:jc w:val="center"/>
              <w:rPr>
                <w:sz w:val="20"/>
                <w:szCs w:val="20"/>
              </w:rPr>
            </w:pPr>
            <w:r w:rsidRPr="00862AFE">
              <w:rPr>
                <w:sz w:val="20"/>
                <w:szCs w:val="20"/>
              </w:rPr>
              <w:t>3,447,627</w:t>
            </w:r>
            <w:r w:rsidRPr="00862AFE">
              <w:rPr>
                <w:sz w:val="20"/>
                <w:szCs w:val="20"/>
              </w:rPr>
              <w:br/>
              <w:t>13,706,356</w:t>
            </w:r>
          </w:p>
        </w:tc>
        <w:tc>
          <w:tcPr>
            <w:tcW w:w="0" w:type="auto"/>
            <w:vAlign w:val="center"/>
          </w:tcPr>
          <w:p w14:paraId="01E6CBA7" w14:textId="0455BAF6" w:rsidR="00862AFE" w:rsidRPr="00862AFE" w:rsidRDefault="00862AFE" w:rsidP="00862AFE">
            <w:pPr>
              <w:pStyle w:val="NormalWeb"/>
              <w:jc w:val="center"/>
              <w:rPr>
                <w:sz w:val="20"/>
                <w:szCs w:val="20"/>
              </w:rPr>
            </w:pPr>
            <w:r w:rsidRPr="00862AFE">
              <w:rPr>
                <w:sz w:val="20"/>
                <w:szCs w:val="20"/>
              </w:rPr>
              <w:t>144,747</w:t>
            </w:r>
            <w:r w:rsidRPr="00862AFE">
              <w:rPr>
                <w:sz w:val="20"/>
                <w:szCs w:val="20"/>
              </w:rPr>
              <w:br/>
            </w:r>
            <w:r w:rsidRPr="00862AFE">
              <w:rPr>
                <w:sz w:val="20"/>
                <w:szCs w:val="20"/>
              </w:rPr>
              <w:fldChar w:fldCharType="begin"/>
            </w:r>
            <w:r w:rsidRPr="00862AFE">
              <w:rPr>
                <w:sz w:val="20"/>
                <w:szCs w:val="20"/>
              </w:rPr>
              <w:instrText xml:space="preserve"> INCLUDEPICTURE "http://www.cassbeth.com/covid-19/up-red.gif" \* MERGEFORMATINET </w:instrText>
            </w:r>
            <w:r w:rsidRPr="00862AFE">
              <w:rPr>
                <w:sz w:val="20"/>
                <w:szCs w:val="20"/>
              </w:rPr>
              <w:fldChar w:fldCharType="separate"/>
            </w:r>
            <w:r w:rsidR="007508C2">
              <w:rPr>
                <w:sz w:val="20"/>
                <w:szCs w:val="20"/>
              </w:rPr>
              <w:fldChar w:fldCharType="begin"/>
            </w:r>
            <w:r w:rsidR="007508C2">
              <w:rPr>
                <w:sz w:val="20"/>
                <w:szCs w:val="20"/>
              </w:rPr>
              <w:instrText xml:space="preserve"> INCLUDEPICTURE  "http://www.cassbeth.com/covid-19/up-red.gif" \* MERGEFORMATINET </w:instrText>
            </w:r>
            <w:r w:rsidR="007508C2">
              <w:rPr>
                <w:sz w:val="20"/>
                <w:szCs w:val="20"/>
              </w:rPr>
              <w:fldChar w:fldCharType="separate"/>
            </w:r>
            <w:r w:rsidR="00F0105A">
              <w:rPr>
                <w:sz w:val="20"/>
                <w:szCs w:val="20"/>
              </w:rPr>
              <w:fldChar w:fldCharType="begin"/>
            </w:r>
            <w:r w:rsidR="00F0105A">
              <w:rPr>
                <w:sz w:val="20"/>
                <w:szCs w:val="20"/>
              </w:rPr>
              <w:instrText xml:space="preserve"> INCLUDEPICTURE  "http://www.cassbeth.com/covid-19/up-red.gif" \* MERGEFORMATINET </w:instrText>
            </w:r>
            <w:r w:rsidR="00F0105A">
              <w:rPr>
                <w:sz w:val="20"/>
                <w:szCs w:val="20"/>
              </w:rPr>
              <w:fldChar w:fldCharType="separate"/>
            </w:r>
            <w:r w:rsidR="00C5482C">
              <w:rPr>
                <w:sz w:val="20"/>
                <w:szCs w:val="20"/>
              </w:rPr>
              <w:fldChar w:fldCharType="begin"/>
            </w:r>
            <w:r w:rsidR="00C5482C">
              <w:rPr>
                <w:sz w:val="20"/>
                <w:szCs w:val="20"/>
              </w:rPr>
              <w:instrText xml:space="preserve"> INCLUDEPICTURE  "http://www.cassbeth.com/covid-19/up-red.gif" \* MERGEFORMATINET </w:instrText>
            </w:r>
            <w:r w:rsidR="00C5482C">
              <w:rPr>
                <w:sz w:val="20"/>
                <w:szCs w:val="20"/>
              </w:rPr>
              <w:fldChar w:fldCharType="separate"/>
            </w:r>
            <w:r w:rsidR="00581969">
              <w:rPr>
                <w:sz w:val="20"/>
                <w:szCs w:val="20"/>
              </w:rPr>
              <w:fldChar w:fldCharType="begin"/>
            </w:r>
            <w:r w:rsidR="00581969">
              <w:rPr>
                <w:sz w:val="20"/>
                <w:szCs w:val="20"/>
              </w:rPr>
              <w:instrText xml:space="preserve"> INCLUDEPICTURE  "http://www.cassbeth.com/covid-19/up-red.gif" \* MERGEFORMATINET </w:instrText>
            </w:r>
            <w:r w:rsidR="00581969">
              <w:rPr>
                <w:sz w:val="20"/>
                <w:szCs w:val="20"/>
              </w:rPr>
              <w:fldChar w:fldCharType="separate"/>
            </w:r>
            <w:r w:rsidR="004671ED">
              <w:rPr>
                <w:sz w:val="20"/>
                <w:szCs w:val="20"/>
              </w:rPr>
              <w:fldChar w:fldCharType="begin"/>
            </w:r>
            <w:r w:rsidR="004671ED">
              <w:rPr>
                <w:sz w:val="20"/>
                <w:szCs w:val="20"/>
              </w:rPr>
              <w:instrText xml:space="preserve"> INCLUDEPICTURE  "http://www.cassbeth.com/covid-19/up-red.gif" \* MERGEFORMATINET </w:instrText>
            </w:r>
            <w:r w:rsidR="004671ED">
              <w:rPr>
                <w:sz w:val="20"/>
                <w:szCs w:val="20"/>
              </w:rPr>
              <w:fldChar w:fldCharType="separate"/>
            </w:r>
            <w:r w:rsidR="003E1497">
              <w:rPr>
                <w:sz w:val="20"/>
                <w:szCs w:val="20"/>
              </w:rPr>
              <w:fldChar w:fldCharType="begin"/>
            </w:r>
            <w:r w:rsidR="003E1497">
              <w:rPr>
                <w:sz w:val="20"/>
                <w:szCs w:val="20"/>
              </w:rPr>
              <w:instrText xml:space="preserve"> INCLUDEPICTURE  "http://www.cassbeth.com/covid-19/up-red.gif" \* MERGEFORMATINET </w:instrText>
            </w:r>
            <w:r w:rsidR="003E1497">
              <w:rPr>
                <w:sz w:val="20"/>
                <w:szCs w:val="20"/>
              </w:rPr>
              <w:fldChar w:fldCharType="separate"/>
            </w:r>
            <w:r w:rsidR="000538DB">
              <w:rPr>
                <w:sz w:val="20"/>
                <w:szCs w:val="20"/>
              </w:rPr>
              <w:fldChar w:fldCharType="begin"/>
            </w:r>
            <w:r w:rsidR="000538DB">
              <w:rPr>
                <w:sz w:val="20"/>
                <w:szCs w:val="20"/>
              </w:rPr>
              <w:instrText xml:space="preserve"> INCLUDEPICTURE  "http://www.cassbeth.com/covid-19/up-red.gif" \* MERGEFORMATINET </w:instrText>
            </w:r>
            <w:r w:rsidR="000538DB">
              <w:rPr>
                <w:sz w:val="20"/>
                <w:szCs w:val="20"/>
              </w:rPr>
              <w:fldChar w:fldCharType="separate"/>
            </w:r>
            <w:r w:rsidR="00D03862">
              <w:rPr>
                <w:sz w:val="20"/>
                <w:szCs w:val="20"/>
              </w:rPr>
              <w:fldChar w:fldCharType="begin"/>
            </w:r>
            <w:r w:rsidR="00D03862">
              <w:rPr>
                <w:sz w:val="20"/>
                <w:szCs w:val="20"/>
              </w:rPr>
              <w:instrText xml:space="preserve"> INCLUDEPICTURE  "http://www.cassbeth.com/covid-19/up-red.gif" \* MERGEFORMATINET </w:instrText>
            </w:r>
            <w:r w:rsidR="00D03862">
              <w:rPr>
                <w:sz w:val="20"/>
                <w:szCs w:val="20"/>
              </w:rPr>
              <w:fldChar w:fldCharType="separate"/>
            </w:r>
            <w:r w:rsidR="00365C17">
              <w:rPr>
                <w:sz w:val="20"/>
                <w:szCs w:val="20"/>
              </w:rPr>
              <w:fldChar w:fldCharType="begin"/>
            </w:r>
            <w:r w:rsidR="00365C17">
              <w:rPr>
                <w:sz w:val="20"/>
                <w:szCs w:val="20"/>
              </w:rPr>
              <w:instrText xml:space="preserve"> INCLUDEPICTURE  "http://www.cassbeth.com/covid-19/up-red.gif"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"http://www.cassbeth.com/covid-19/up-red.gif"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INCLUDEPICTURE  "http://www.cassbeth.com/covid-19/up-red.gif"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059D731C">
                <v:shape id="_x0000_i1027" type="#_x0000_t75" style="width:9pt;height:18.75pt">
                  <v:imagedata r:id="rId84" r:href="rId88"/>
                </v:shape>
              </w:pict>
            </w:r>
            <w:r w:rsidR="001B0186">
              <w:rPr>
                <w:sz w:val="20"/>
                <w:szCs w:val="20"/>
              </w:rPr>
              <w:fldChar w:fldCharType="end"/>
            </w:r>
            <w:r w:rsidR="004F6391">
              <w:rPr>
                <w:sz w:val="20"/>
                <w:szCs w:val="20"/>
              </w:rPr>
              <w:fldChar w:fldCharType="end"/>
            </w:r>
            <w:r w:rsidR="00365C17">
              <w:rPr>
                <w:sz w:val="20"/>
                <w:szCs w:val="20"/>
              </w:rPr>
              <w:fldChar w:fldCharType="end"/>
            </w:r>
            <w:r w:rsidR="00D03862">
              <w:rPr>
                <w:sz w:val="20"/>
                <w:szCs w:val="20"/>
              </w:rPr>
              <w:fldChar w:fldCharType="end"/>
            </w:r>
            <w:r w:rsidR="000538DB">
              <w:rPr>
                <w:sz w:val="20"/>
                <w:szCs w:val="20"/>
              </w:rPr>
              <w:fldChar w:fldCharType="end"/>
            </w:r>
            <w:r w:rsidR="003E1497">
              <w:rPr>
                <w:sz w:val="20"/>
                <w:szCs w:val="20"/>
              </w:rPr>
              <w:fldChar w:fldCharType="end"/>
            </w:r>
            <w:r w:rsidR="004671ED">
              <w:rPr>
                <w:sz w:val="20"/>
                <w:szCs w:val="20"/>
              </w:rPr>
              <w:fldChar w:fldCharType="end"/>
            </w:r>
            <w:r w:rsidR="00581969">
              <w:rPr>
                <w:sz w:val="20"/>
                <w:szCs w:val="20"/>
              </w:rPr>
              <w:fldChar w:fldCharType="end"/>
            </w:r>
            <w:r w:rsidR="00C5482C">
              <w:rPr>
                <w:sz w:val="20"/>
                <w:szCs w:val="20"/>
              </w:rPr>
              <w:fldChar w:fldCharType="end"/>
            </w:r>
            <w:r w:rsidR="00F0105A">
              <w:rPr>
                <w:sz w:val="20"/>
                <w:szCs w:val="20"/>
              </w:rPr>
              <w:fldChar w:fldCharType="end"/>
            </w:r>
            <w:r w:rsidR="007508C2">
              <w:rPr>
                <w:sz w:val="20"/>
                <w:szCs w:val="20"/>
              </w:rPr>
              <w:fldChar w:fldCharType="end"/>
            </w:r>
            <w:r w:rsidRPr="00862AFE">
              <w:rPr>
                <w:sz w:val="20"/>
                <w:szCs w:val="20"/>
              </w:rPr>
              <w:fldChar w:fldCharType="end"/>
            </w:r>
          </w:p>
        </w:tc>
        <w:tc>
          <w:tcPr>
            <w:tcW w:w="0" w:type="auto"/>
            <w:vAlign w:val="center"/>
          </w:tcPr>
          <w:p w14:paraId="0E1F7B8B" w14:textId="6F6A3286" w:rsidR="00862AFE" w:rsidRPr="00862AFE" w:rsidRDefault="00862AFE" w:rsidP="00862AFE">
            <w:pPr>
              <w:pStyle w:val="NormalWeb"/>
              <w:jc w:val="center"/>
              <w:rPr>
                <w:sz w:val="20"/>
                <w:szCs w:val="20"/>
              </w:rPr>
            </w:pPr>
            <w:r w:rsidRPr="00862AFE">
              <w:rPr>
                <w:sz w:val="20"/>
                <w:szCs w:val="20"/>
              </w:rPr>
              <w:t>267,302</w:t>
            </w:r>
            <w:r w:rsidRPr="00862AFE">
              <w:rPr>
                <w:sz w:val="20"/>
                <w:szCs w:val="20"/>
              </w:rPr>
              <w:br/>
              <w:t>270,450</w:t>
            </w:r>
          </w:p>
        </w:tc>
        <w:tc>
          <w:tcPr>
            <w:tcW w:w="0" w:type="auto"/>
            <w:shd w:val="clear" w:color="auto" w:fill="FF9999"/>
            <w:vAlign w:val="center"/>
          </w:tcPr>
          <w:p w14:paraId="68D34DFA" w14:textId="05352B30" w:rsidR="00862AFE" w:rsidRPr="00862AFE" w:rsidRDefault="00862AFE" w:rsidP="00862AFE">
            <w:pPr>
              <w:pStyle w:val="NormalWeb"/>
              <w:jc w:val="center"/>
              <w:rPr>
                <w:sz w:val="20"/>
                <w:szCs w:val="20"/>
              </w:rPr>
            </w:pPr>
            <w:r w:rsidRPr="00862AFE">
              <w:rPr>
                <w:sz w:val="20"/>
                <w:szCs w:val="20"/>
              </w:rPr>
              <w:t>2.0</w:t>
            </w:r>
            <w:r w:rsidRPr="00862AFE">
              <w:rPr>
                <w:sz w:val="20"/>
                <w:szCs w:val="20"/>
              </w:rPr>
              <w:br/>
              <w:t>2.0</w:t>
            </w:r>
            <w:r w:rsidRPr="00862AFE">
              <w:rPr>
                <w:sz w:val="20"/>
                <w:szCs w:val="20"/>
              </w:rPr>
              <w:br/>
              <w:t>Note: lags infection level</w:t>
            </w:r>
          </w:p>
        </w:tc>
        <w:tc>
          <w:tcPr>
            <w:tcW w:w="0" w:type="auto"/>
            <w:vAlign w:val="center"/>
          </w:tcPr>
          <w:p w14:paraId="0D634F6F" w14:textId="657D2192" w:rsidR="00862AFE" w:rsidRPr="00862AFE" w:rsidRDefault="00862AFE" w:rsidP="00862AFE">
            <w:pPr>
              <w:pStyle w:val="NormalWeb"/>
              <w:jc w:val="center"/>
              <w:rPr>
                <w:sz w:val="20"/>
                <w:szCs w:val="20"/>
              </w:rPr>
            </w:pPr>
            <w:r w:rsidRPr="00862AFE">
              <w:rPr>
                <w:sz w:val="20"/>
                <w:szCs w:val="20"/>
              </w:rPr>
              <w:t>1246</w:t>
            </w:r>
            <w:r w:rsidRPr="00862AFE">
              <w:rPr>
                <w:sz w:val="20"/>
                <w:szCs w:val="20"/>
              </w:rPr>
              <w:br/>
            </w:r>
            <w:r w:rsidRPr="00862AFE">
              <w:rPr>
                <w:sz w:val="20"/>
                <w:szCs w:val="20"/>
              </w:rPr>
              <w:fldChar w:fldCharType="begin"/>
            </w:r>
            <w:r w:rsidRPr="00862AFE">
              <w:rPr>
                <w:sz w:val="20"/>
                <w:szCs w:val="20"/>
              </w:rPr>
              <w:instrText xml:space="preserve"> INCLUDEPICTURE "http://www.cassbeth.com/covid-19/up-red.gif" \* MERGEFORMATINET </w:instrText>
            </w:r>
            <w:r w:rsidRPr="00862AFE">
              <w:rPr>
                <w:sz w:val="20"/>
                <w:szCs w:val="20"/>
              </w:rPr>
              <w:fldChar w:fldCharType="separate"/>
            </w:r>
            <w:r w:rsidR="007508C2">
              <w:rPr>
                <w:sz w:val="20"/>
                <w:szCs w:val="20"/>
              </w:rPr>
              <w:fldChar w:fldCharType="begin"/>
            </w:r>
            <w:r w:rsidR="007508C2">
              <w:rPr>
                <w:sz w:val="20"/>
                <w:szCs w:val="20"/>
              </w:rPr>
              <w:instrText xml:space="preserve"> INCLUDEPICTURE  "http://www.cassbeth.com/covid-19/up-red.gif" \* MERGEFORMATINET </w:instrText>
            </w:r>
            <w:r w:rsidR="007508C2">
              <w:rPr>
                <w:sz w:val="20"/>
                <w:szCs w:val="20"/>
              </w:rPr>
              <w:fldChar w:fldCharType="separate"/>
            </w:r>
            <w:r w:rsidR="00F0105A">
              <w:rPr>
                <w:sz w:val="20"/>
                <w:szCs w:val="20"/>
              </w:rPr>
              <w:fldChar w:fldCharType="begin"/>
            </w:r>
            <w:r w:rsidR="00F0105A">
              <w:rPr>
                <w:sz w:val="20"/>
                <w:szCs w:val="20"/>
              </w:rPr>
              <w:instrText xml:space="preserve"> INCLUDEPICTURE  "http://www.cassbeth.com/covid-19/up-red.gif" \* MERGEFORMATINET </w:instrText>
            </w:r>
            <w:r w:rsidR="00F0105A">
              <w:rPr>
                <w:sz w:val="20"/>
                <w:szCs w:val="20"/>
              </w:rPr>
              <w:fldChar w:fldCharType="separate"/>
            </w:r>
            <w:r w:rsidR="00C5482C">
              <w:rPr>
                <w:sz w:val="20"/>
                <w:szCs w:val="20"/>
              </w:rPr>
              <w:fldChar w:fldCharType="begin"/>
            </w:r>
            <w:r w:rsidR="00C5482C">
              <w:rPr>
                <w:sz w:val="20"/>
                <w:szCs w:val="20"/>
              </w:rPr>
              <w:instrText xml:space="preserve"> INCLUDEPICTURE  "http://www.cassbeth.com/covid-19/up-red.gif" \* MERGEFORMATINET </w:instrText>
            </w:r>
            <w:r w:rsidR="00C5482C">
              <w:rPr>
                <w:sz w:val="20"/>
                <w:szCs w:val="20"/>
              </w:rPr>
              <w:fldChar w:fldCharType="separate"/>
            </w:r>
            <w:r w:rsidR="00581969">
              <w:rPr>
                <w:sz w:val="20"/>
                <w:szCs w:val="20"/>
              </w:rPr>
              <w:fldChar w:fldCharType="begin"/>
            </w:r>
            <w:r w:rsidR="00581969">
              <w:rPr>
                <w:sz w:val="20"/>
                <w:szCs w:val="20"/>
              </w:rPr>
              <w:instrText xml:space="preserve"> INCLUDEPICTURE  "http://www.cassbeth.com/covid-19/up-red.gif" \* MERGEFORMATINET </w:instrText>
            </w:r>
            <w:r w:rsidR="00581969">
              <w:rPr>
                <w:sz w:val="20"/>
                <w:szCs w:val="20"/>
              </w:rPr>
              <w:fldChar w:fldCharType="separate"/>
            </w:r>
            <w:r w:rsidR="004671ED">
              <w:rPr>
                <w:sz w:val="20"/>
                <w:szCs w:val="20"/>
              </w:rPr>
              <w:fldChar w:fldCharType="begin"/>
            </w:r>
            <w:r w:rsidR="004671ED">
              <w:rPr>
                <w:sz w:val="20"/>
                <w:szCs w:val="20"/>
              </w:rPr>
              <w:instrText xml:space="preserve"> INCLUDEPICTURE  "http://www.cassbeth.com/covid-19/up-red.gif" \* MERGEFORMATINET </w:instrText>
            </w:r>
            <w:r w:rsidR="004671ED">
              <w:rPr>
                <w:sz w:val="20"/>
                <w:szCs w:val="20"/>
              </w:rPr>
              <w:fldChar w:fldCharType="separate"/>
            </w:r>
            <w:r w:rsidR="003E1497">
              <w:rPr>
                <w:sz w:val="20"/>
                <w:szCs w:val="20"/>
              </w:rPr>
              <w:fldChar w:fldCharType="begin"/>
            </w:r>
            <w:r w:rsidR="003E1497">
              <w:rPr>
                <w:sz w:val="20"/>
                <w:szCs w:val="20"/>
              </w:rPr>
              <w:instrText xml:space="preserve"> INCLUDEPICTURE  "http://www.cassbeth.com/covid-19/up-red.gif" \* MERGEFORMATINET </w:instrText>
            </w:r>
            <w:r w:rsidR="003E1497">
              <w:rPr>
                <w:sz w:val="20"/>
                <w:szCs w:val="20"/>
              </w:rPr>
              <w:fldChar w:fldCharType="separate"/>
            </w:r>
            <w:r w:rsidR="000538DB">
              <w:rPr>
                <w:sz w:val="20"/>
                <w:szCs w:val="20"/>
              </w:rPr>
              <w:fldChar w:fldCharType="begin"/>
            </w:r>
            <w:r w:rsidR="000538DB">
              <w:rPr>
                <w:sz w:val="20"/>
                <w:szCs w:val="20"/>
              </w:rPr>
              <w:instrText xml:space="preserve"> INCLUDEPICTURE  "http://www.cassbeth.com/covid-19/up-red.gif" \* MERGEFORMATINET </w:instrText>
            </w:r>
            <w:r w:rsidR="000538DB">
              <w:rPr>
                <w:sz w:val="20"/>
                <w:szCs w:val="20"/>
              </w:rPr>
              <w:fldChar w:fldCharType="separate"/>
            </w:r>
            <w:r w:rsidR="00D03862">
              <w:rPr>
                <w:sz w:val="20"/>
                <w:szCs w:val="20"/>
              </w:rPr>
              <w:fldChar w:fldCharType="begin"/>
            </w:r>
            <w:r w:rsidR="00D03862">
              <w:rPr>
                <w:sz w:val="20"/>
                <w:szCs w:val="20"/>
              </w:rPr>
              <w:instrText xml:space="preserve"> INCLUDEPICTURE  "http://www.cassbeth.com/covid-19/up-red.gif" \* MERGEFORMATINET </w:instrText>
            </w:r>
            <w:r w:rsidR="00D03862">
              <w:rPr>
                <w:sz w:val="20"/>
                <w:szCs w:val="20"/>
              </w:rPr>
              <w:fldChar w:fldCharType="separate"/>
            </w:r>
            <w:r w:rsidR="00365C17">
              <w:rPr>
                <w:sz w:val="20"/>
                <w:szCs w:val="20"/>
              </w:rPr>
              <w:fldChar w:fldCharType="begin"/>
            </w:r>
            <w:r w:rsidR="00365C17">
              <w:rPr>
                <w:sz w:val="20"/>
                <w:szCs w:val="20"/>
              </w:rPr>
              <w:instrText xml:space="preserve"> INCLUDEPICTURE  "http://www.cassbeth.com/covid-19/up-red.gif"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"http://www.cassbeth.com/covid-19/up-red.gif"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INCLUDEPICTURE  "http://www.cassbeth.com/covid-19/up-red.gif"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51F2AA53">
                <v:shape id="_x0000_i1028" type="#_x0000_t75" style="width:9pt;height:18.75pt">
                  <v:imagedata r:id="rId84" r:href="rId89"/>
                </v:shape>
              </w:pict>
            </w:r>
            <w:r w:rsidR="001B0186">
              <w:rPr>
                <w:sz w:val="20"/>
                <w:szCs w:val="20"/>
              </w:rPr>
              <w:fldChar w:fldCharType="end"/>
            </w:r>
            <w:r w:rsidR="004F6391">
              <w:rPr>
                <w:sz w:val="20"/>
                <w:szCs w:val="20"/>
              </w:rPr>
              <w:fldChar w:fldCharType="end"/>
            </w:r>
            <w:r w:rsidR="00365C17">
              <w:rPr>
                <w:sz w:val="20"/>
                <w:szCs w:val="20"/>
              </w:rPr>
              <w:fldChar w:fldCharType="end"/>
            </w:r>
            <w:r w:rsidR="00D03862">
              <w:rPr>
                <w:sz w:val="20"/>
                <w:szCs w:val="20"/>
              </w:rPr>
              <w:fldChar w:fldCharType="end"/>
            </w:r>
            <w:r w:rsidR="000538DB">
              <w:rPr>
                <w:sz w:val="20"/>
                <w:szCs w:val="20"/>
              </w:rPr>
              <w:fldChar w:fldCharType="end"/>
            </w:r>
            <w:r w:rsidR="003E1497">
              <w:rPr>
                <w:sz w:val="20"/>
                <w:szCs w:val="20"/>
              </w:rPr>
              <w:fldChar w:fldCharType="end"/>
            </w:r>
            <w:r w:rsidR="004671ED">
              <w:rPr>
                <w:sz w:val="20"/>
                <w:szCs w:val="20"/>
              </w:rPr>
              <w:fldChar w:fldCharType="end"/>
            </w:r>
            <w:r w:rsidR="00581969">
              <w:rPr>
                <w:sz w:val="20"/>
                <w:szCs w:val="20"/>
              </w:rPr>
              <w:fldChar w:fldCharType="end"/>
            </w:r>
            <w:r w:rsidR="00C5482C">
              <w:rPr>
                <w:sz w:val="20"/>
                <w:szCs w:val="20"/>
              </w:rPr>
              <w:fldChar w:fldCharType="end"/>
            </w:r>
            <w:r w:rsidR="00F0105A">
              <w:rPr>
                <w:sz w:val="20"/>
                <w:szCs w:val="20"/>
              </w:rPr>
              <w:fldChar w:fldCharType="end"/>
            </w:r>
            <w:r w:rsidR="007508C2">
              <w:rPr>
                <w:sz w:val="20"/>
                <w:szCs w:val="20"/>
              </w:rPr>
              <w:fldChar w:fldCharType="end"/>
            </w:r>
            <w:r w:rsidRPr="00862AFE">
              <w:rPr>
                <w:sz w:val="20"/>
                <w:szCs w:val="20"/>
              </w:rPr>
              <w:fldChar w:fldCharType="end"/>
            </w:r>
          </w:p>
        </w:tc>
        <w:tc>
          <w:tcPr>
            <w:tcW w:w="0" w:type="auto"/>
            <w:vAlign w:val="center"/>
          </w:tcPr>
          <w:p w14:paraId="35EB001C" w14:textId="7C7F8628" w:rsidR="00862AFE" w:rsidRPr="00862AFE" w:rsidRDefault="00862AFE" w:rsidP="00862AFE">
            <w:pPr>
              <w:pStyle w:val="NormalWeb"/>
              <w:jc w:val="right"/>
              <w:rPr>
                <w:sz w:val="20"/>
                <w:szCs w:val="20"/>
              </w:rPr>
            </w:pPr>
            <w:r w:rsidRPr="00862AFE">
              <w:rPr>
                <w:sz w:val="20"/>
                <w:szCs w:val="20"/>
              </w:rPr>
              <w:t>13</w:t>
            </w:r>
          </w:p>
        </w:tc>
        <w:tc>
          <w:tcPr>
            <w:tcW w:w="0" w:type="auto"/>
            <w:vAlign w:val="center"/>
          </w:tcPr>
          <w:p w14:paraId="13700126" w14:textId="227E1DDF" w:rsidR="00862AFE" w:rsidRPr="00862AFE" w:rsidRDefault="00862AFE" w:rsidP="00862AFE">
            <w:pPr>
              <w:pStyle w:val="NormalWeb"/>
              <w:jc w:val="right"/>
              <w:rPr>
                <w:sz w:val="20"/>
                <w:szCs w:val="20"/>
              </w:rPr>
            </w:pPr>
            <w:r w:rsidRPr="00862AFE">
              <w:rPr>
                <w:sz w:val="20"/>
                <w:szCs w:val="20"/>
              </w:rPr>
              <w:t>15</w:t>
            </w:r>
          </w:p>
        </w:tc>
        <w:tc>
          <w:tcPr>
            <w:tcW w:w="0" w:type="auto"/>
            <w:vAlign w:val="center"/>
          </w:tcPr>
          <w:p w14:paraId="4AE8D383" w14:textId="2971392D" w:rsidR="00862AFE" w:rsidRPr="00862AFE" w:rsidRDefault="00862AFE" w:rsidP="00862AFE">
            <w:pPr>
              <w:pStyle w:val="NormalWeb"/>
              <w:jc w:val="right"/>
              <w:rPr>
                <w:sz w:val="20"/>
                <w:szCs w:val="20"/>
              </w:rPr>
            </w:pPr>
            <w:r w:rsidRPr="00862AFE">
              <w:rPr>
                <w:sz w:val="20"/>
                <w:szCs w:val="20"/>
              </w:rPr>
              <w:t>19</w:t>
            </w:r>
          </w:p>
        </w:tc>
        <w:tc>
          <w:tcPr>
            <w:tcW w:w="0" w:type="auto"/>
            <w:vAlign w:val="center"/>
          </w:tcPr>
          <w:p w14:paraId="61073815" w14:textId="7DCC0980" w:rsidR="00862AFE" w:rsidRPr="00862AFE" w:rsidRDefault="00862AFE" w:rsidP="00862AFE">
            <w:pPr>
              <w:pStyle w:val="NormalWeb"/>
              <w:jc w:val="center"/>
              <w:rPr>
                <w:sz w:val="20"/>
                <w:szCs w:val="20"/>
              </w:rPr>
            </w:pPr>
            <w:r w:rsidRPr="00862AFE">
              <w:rPr>
                <w:sz w:val="20"/>
                <w:szCs w:val="20"/>
              </w:rPr>
              <w:t>4.10</w:t>
            </w:r>
            <w:r w:rsidRPr="00862AFE">
              <w:rPr>
                <w:sz w:val="20"/>
                <w:szCs w:val="20"/>
              </w:rPr>
              <w:br/>
              <w:t>4.18</w:t>
            </w:r>
          </w:p>
        </w:tc>
        <w:tc>
          <w:tcPr>
            <w:tcW w:w="0" w:type="auto"/>
            <w:vAlign w:val="center"/>
          </w:tcPr>
          <w:p w14:paraId="5C5215AA" w14:textId="77777777" w:rsidR="0017187E" w:rsidRDefault="00862AFE" w:rsidP="0017187E">
            <w:pPr>
              <w:rPr>
                <w:sz w:val="20"/>
                <w:szCs w:val="20"/>
              </w:rPr>
            </w:pPr>
            <w:r w:rsidRPr="00862AFE">
              <w:rPr>
                <w:sz w:val="20"/>
                <w:szCs w:val="20"/>
              </w:rPr>
              <w:t xml:space="preserve">CDC [1]. </w:t>
            </w:r>
            <w:r w:rsidRPr="00862AFE">
              <w:rPr>
                <w:sz w:val="20"/>
                <w:szCs w:val="20"/>
              </w:rPr>
              <w:br/>
              <w:t>The second line is data from Johns Hopkins University &amp; Medicine Cases [4].</w:t>
            </w:r>
          </w:p>
          <w:p w14:paraId="5562583F" w14:textId="77777777" w:rsidR="00862AFE" w:rsidRDefault="00862AFE" w:rsidP="0017187E">
            <w:pPr>
              <w:rPr>
                <w:b/>
                <w:bCs/>
                <w:sz w:val="20"/>
                <w:szCs w:val="20"/>
              </w:rPr>
            </w:pPr>
            <w:r w:rsidRPr="00862AFE">
              <w:rPr>
                <w:b/>
                <w:bCs/>
                <w:sz w:val="20"/>
                <w:szCs w:val="20"/>
              </w:rPr>
              <w:t>Deaths exceed World War I + Korean + Vietnam Wars Battle Deaths [7]</w:t>
            </w:r>
          </w:p>
          <w:p w14:paraId="1C6955A5" w14:textId="5962764C" w:rsidR="00B82192" w:rsidRPr="00862AFE" w:rsidRDefault="00B82192" w:rsidP="0017187E">
            <w:pPr>
              <w:rPr>
                <w:sz w:val="20"/>
                <w:szCs w:val="20"/>
              </w:rPr>
            </w:pPr>
            <w:r>
              <w:rPr>
                <w:b/>
                <w:bCs/>
              </w:rPr>
              <w:t>0 vaccinations [8]</w:t>
            </w:r>
          </w:p>
        </w:tc>
      </w:tr>
      <w:tr w:rsidR="0017187E" w:rsidRPr="00862AFE" w14:paraId="5223DB6E" w14:textId="77777777" w:rsidTr="00334107">
        <w:trPr>
          <w:tblCellSpacing w:w="15" w:type="dxa"/>
        </w:trPr>
        <w:tc>
          <w:tcPr>
            <w:tcW w:w="0" w:type="auto"/>
            <w:vAlign w:val="center"/>
          </w:tcPr>
          <w:p w14:paraId="20513E6A" w14:textId="3BD10038" w:rsidR="0017187E" w:rsidRPr="00862AFE" w:rsidRDefault="0017187E" w:rsidP="0017187E">
            <w:pPr>
              <w:rPr>
                <w:sz w:val="20"/>
                <w:szCs w:val="20"/>
              </w:rPr>
            </w:pPr>
            <w:r w:rsidRPr="0017187E">
              <w:rPr>
                <w:sz w:val="20"/>
                <w:szCs w:val="20"/>
              </w:rPr>
              <w:t>January 01, 2021</w:t>
            </w:r>
          </w:p>
        </w:tc>
        <w:tc>
          <w:tcPr>
            <w:tcW w:w="0" w:type="auto"/>
            <w:vAlign w:val="center"/>
          </w:tcPr>
          <w:p w14:paraId="67D42B0B" w14:textId="5C024AEB" w:rsidR="0017187E" w:rsidRPr="00862AFE" w:rsidRDefault="0017187E" w:rsidP="0017187E">
            <w:pPr>
              <w:pStyle w:val="NormalWeb"/>
              <w:jc w:val="center"/>
              <w:rPr>
                <w:sz w:val="20"/>
                <w:szCs w:val="20"/>
              </w:rPr>
            </w:pPr>
            <w:r w:rsidRPr="0017187E">
              <w:rPr>
                <w:sz w:val="20"/>
                <w:szCs w:val="20"/>
              </w:rPr>
              <w:t>19,663,976</w:t>
            </w:r>
            <w:r w:rsidRPr="0017187E">
              <w:rPr>
                <w:sz w:val="20"/>
                <w:szCs w:val="20"/>
              </w:rPr>
              <w:br/>
              <w:t>20,104,003</w:t>
            </w:r>
          </w:p>
        </w:tc>
        <w:tc>
          <w:tcPr>
            <w:tcW w:w="0" w:type="auto"/>
            <w:vAlign w:val="center"/>
          </w:tcPr>
          <w:p w14:paraId="51842A39" w14:textId="033121F6" w:rsidR="0017187E" w:rsidRPr="00862AFE" w:rsidRDefault="0017187E" w:rsidP="0017187E">
            <w:pPr>
              <w:pStyle w:val="NormalWeb"/>
              <w:jc w:val="center"/>
              <w:rPr>
                <w:sz w:val="20"/>
                <w:szCs w:val="20"/>
              </w:rPr>
            </w:pPr>
            <w:r w:rsidRPr="0017187E">
              <w:rPr>
                <w:sz w:val="20"/>
                <w:szCs w:val="20"/>
              </w:rPr>
              <w:t>199,655</w:t>
            </w:r>
            <w:r w:rsidRPr="0017187E">
              <w:rPr>
                <w:sz w:val="20"/>
                <w:szCs w:val="20"/>
              </w:rPr>
              <w:br/>
            </w:r>
            <w:r w:rsidRPr="0017187E">
              <w:rPr>
                <w:sz w:val="20"/>
                <w:szCs w:val="20"/>
              </w:rPr>
              <w:fldChar w:fldCharType="begin"/>
            </w:r>
            <w:r w:rsidRPr="0017187E">
              <w:rPr>
                <w:sz w:val="20"/>
                <w:szCs w:val="20"/>
              </w:rPr>
              <w:instrText xml:space="preserve"> INCLUDEPICTURE "http://www.cassbeth.com/covid-19/up-red.gif" \* MERGEFORMATINET </w:instrText>
            </w:r>
            <w:r w:rsidRPr="0017187E">
              <w:rPr>
                <w:sz w:val="20"/>
                <w:szCs w:val="20"/>
              </w:rPr>
              <w:fldChar w:fldCharType="separate"/>
            </w:r>
            <w:r w:rsidR="007508C2">
              <w:rPr>
                <w:sz w:val="20"/>
                <w:szCs w:val="20"/>
              </w:rPr>
              <w:fldChar w:fldCharType="begin"/>
            </w:r>
            <w:r w:rsidR="007508C2">
              <w:rPr>
                <w:sz w:val="20"/>
                <w:szCs w:val="20"/>
              </w:rPr>
              <w:instrText xml:space="preserve"> INCLUDEPICTURE  "http://www.cassbeth.com/covid-19/up-red.gif" \* MERGEFORMATINET </w:instrText>
            </w:r>
            <w:r w:rsidR="007508C2">
              <w:rPr>
                <w:sz w:val="20"/>
                <w:szCs w:val="20"/>
              </w:rPr>
              <w:fldChar w:fldCharType="separate"/>
            </w:r>
            <w:r w:rsidR="00F0105A">
              <w:rPr>
                <w:sz w:val="20"/>
                <w:szCs w:val="20"/>
              </w:rPr>
              <w:fldChar w:fldCharType="begin"/>
            </w:r>
            <w:r w:rsidR="00F0105A">
              <w:rPr>
                <w:sz w:val="20"/>
                <w:szCs w:val="20"/>
              </w:rPr>
              <w:instrText xml:space="preserve"> INCLUDEPICTURE  "http://www.cassbeth.com/covid-19/up-red.gif" \* MERGEFORMATINET </w:instrText>
            </w:r>
            <w:r w:rsidR="00F0105A">
              <w:rPr>
                <w:sz w:val="20"/>
                <w:szCs w:val="20"/>
              </w:rPr>
              <w:fldChar w:fldCharType="separate"/>
            </w:r>
            <w:r w:rsidR="00C5482C">
              <w:rPr>
                <w:sz w:val="20"/>
                <w:szCs w:val="20"/>
              </w:rPr>
              <w:fldChar w:fldCharType="begin"/>
            </w:r>
            <w:r w:rsidR="00C5482C">
              <w:rPr>
                <w:sz w:val="20"/>
                <w:szCs w:val="20"/>
              </w:rPr>
              <w:instrText xml:space="preserve"> INCLUDEPICTURE  "http://www.cassbeth.com/covid-19/up-red.gif" \* MERGEFORMATINET </w:instrText>
            </w:r>
            <w:r w:rsidR="00C5482C">
              <w:rPr>
                <w:sz w:val="20"/>
                <w:szCs w:val="20"/>
              </w:rPr>
              <w:fldChar w:fldCharType="separate"/>
            </w:r>
            <w:r w:rsidR="00581969">
              <w:rPr>
                <w:sz w:val="20"/>
                <w:szCs w:val="20"/>
              </w:rPr>
              <w:fldChar w:fldCharType="begin"/>
            </w:r>
            <w:r w:rsidR="00581969">
              <w:rPr>
                <w:sz w:val="20"/>
                <w:szCs w:val="20"/>
              </w:rPr>
              <w:instrText xml:space="preserve"> INCLUDEPICTURE  "http://www.cassbeth.com/covid-19/up-red.gif" \* MERGEFORMATINET </w:instrText>
            </w:r>
            <w:r w:rsidR="00581969">
              <w:rPr>
                <w:sz w:val="20"/>
                <w:szCs w:val="20"/>
              </w:rPr>
              <w:fldChar w:fldCharType="separate"/>
            </w:r>
            <w:r w:rsidR="004671ED">
              <w:rPr>
                <w:sz w:val="20"/>
                <w:szCs w:val="20"/>
              </w:rPr>
              <w:fldChar w:fldCharType="begin"/>
            </w:r>
            <w:r w:rsidR="004671ED">
              <w:rPr>
                <w:sz w:val="20"/>
                <w:szCs w:val="20"/>
              </w:rPr>
              <w:instrText xml:space="preserve"> INCLUDEPICTURE  "http://www.cassbeth.com/covid-19/up-red.gif" \* MERGEFORMATINET </w:instrText>
            </w:r>
            <w:r w:rsidR="004671ED">
              <w:rPr>
                <w:sz w:val="20"/>
                <w:szCs w:val="20"/>
              </w:rPr>
              <w:fldChar w:fldCharType="separate"/>
            </w:r>
            <w:r w:rsidR="003E1497">
              <w:rPr>
                <w:sz w:val="20"/>
                <w:szCs w:val="20"/>
              </w:rPr>
              <w:fldChar w:fldCharType="begin"/>
            </w:r>
            <w:r w:rsidR="003E1497">
              <w:rPr>
                <w:sz w:val="20"/>
                <w:szCs w:val="20"/>
              </w:rPr>
              <w:instrText xml:space="preserve"> INCLUDEPICTURE  "http://www.cassbeth.com/covid-19/up-red.gif" \* MERGEFORMATINET </w:instrText>
            </w:r>
            <w:r w:rsidR="003E1497">
              <w:rPr>
                <w:sz w:val="20"/>
                <w:szCs w:val="20"/>
              </w:rPr>
              <w:fldChar w:fldCharType="separate"/>
            </w:r>
            <w:r w:rsidR="000538DB">
              <w:rPr>
                <w:sz w:val="20"/>
                <w:szCs w:val="20"/>
              </w:rPr>
              <w:fldChar w:fldCharType="begin"/>
            </w:r>
            <w:r w:rsidR="000538DB">
              <w:rPr>
                <w:sz w:val="20"/>
                <w:szCs w:val="20"/>
              </w:rPr>
              <w:instrText xml:space="preserve"> INCLUDEPICTURE  "http://www.cassbeth.com/covid-19/up-red.gif" \* MERGEFORMATINET </w:instrText>
            </w:r>
            <w:r w:rsidR="000538DB">
              <w:rPr>
                <w:sz w:val="20"/>
                <w:szCs w:val="20"/>
              </w:rPr>
              <w:fldChar w:fldCharType="separate"/>
            </w:r>
            <w:r w:rsidR="00D03862">
              <w:rPr>
                <w:sz w:val="20"/>
                <w:szCs w:val="20"/>
              </w:rPr>
              <w:fldChar w:fldCharType="begin"/>
            </w:r>
            <w:r w:rsidR="00D03862">
              <w:rPr>
                <w:sz w:val="20"/>
                <w:szCs w:val="20"/>
              </w:rPr>
              <w:instrText xml:space="preserve"> INCLUDEPICTURE  "http://www.cassbeth.com/covid-19/up-red.gif" \* MERGEFORMATINET </w:instrText>
            </w:r>
            <w:r w:rsidR="00D03862">
              <w:rPr>
                <w:sz w:val="20"/>
                <w:szCs w:val="20"/>
              </w:rPr>
              <w:fldChar w:fldCharType="separate"/>
            </w:r>
            <w:r w:rsidR="00365C17">
              <w:rPr>
                <w:sz w:val="20"/>
                <w:szCs w:val="20"/>
              </w:rPr>
              <w:fldChar w:fldCharType="begin"/>
            </w:r>
            <w:r w:rsidR="00365C17">
              <w:rPr>
                <w:sz w:val="20"/>
                <w:szCs w:val="20"/>
              </w:rPr>
              <w:instrText xml:space="preserve"> INCLUDEPICTURE  "http://www.cassbeth.com/covid-19/up-red.gif"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"http://www.cassbeth.com/covid-19/up-red.gif"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INCLUDEPICTURE  "http://www.cassbeth.com/covid-19/up-red.gif"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4E969DD0">
                <v:shape id="_x0000_i1029" type="#_x0000_t75" style="width:9pt;height:18.75pt">
                  <v:imagedata r:id="rId84" r:href="rId90"/>
                </v:shape>
              </w:pict>
            </w:r>
            <w:r w:rsidR="001B0186">
              <w:rPr>
                <w:sz w:val="20"/>
                <w:szCs w:val="20"/>
              </w:rPr>
              <w:fldChar w:fldCharType="end"/>
            </w:r>
            <w:r w:rsidR="004F6391">
              <w:rPr>
                <w:sz w:val="20"/>
                <w:szCs w:val="20"/>
              </w:rPr>
              <w:fldChar w:fldCharType="end"/>
            </w:r>
            <w:r w:rsidR="00365C17">
              <w:rPr>
                <w:sz w:val="20"/>
                <w:szCs w:val="20"/>
              </w:rPr>
              <w:fldChar w:fldCharType="end"/>
            </w:r>
            <w:r w:rsidR="00D03862">
              <w:rPr>
                <w:sz w:val="20"/>
                <w:szCs w:val="20"/>
              </w:rPr>
              <w:fldChar w:fldCharType="end"/>
            </w:r>
            <w:r w:rsidR="000538DB">
              <w:rPr>
                <w:sz w:val="20"/>
                <w:szCs w:val="20"/>
              </w:rPr>
              <w:fldChar w:fldCharType="end"/>
            </w:r>
            <w:r w:rsidR="003E1497">
              <w:rPr>
                <w:sz w:val="20"/>
                <w:szCs w:val="20"/>
              </w:rPr>
              <w:fldChar w:fldCharType="end"/>
            </w:r>
            <w:r w:rsidR="004671ED">
              <w:rPr>
                <w:sz w:val="20"/>
                <w:szCs w:val="20"/>
              </w:rPr>
              <w:fldChar w:fldCharType="end"/>
            </w:r>
            <w:r w:rsidR="00581969">
              <w:rPr>
                <w:sz w:val="20"/>
                <w:szCs w:val="20"/>
              </w:rPr>
              <w:fldChar w:fldCharType="end"/>
            </w:r>
            <w:r w:rsidR="00C5482C">
              <w:rPr>
                <w:sz w:val="20"/>
                <w:szCs w:val="20"/>
              </w:rPr>
              <w:fldChar w:fldCharType="end"/>
            </w:r>
            <w:r w:rsidR="00F0105A">
              <w:rPr>
                <w:sz w:val="20"/>
                <w:szCs w:val="20"/>
              </w:rPr>
              <w:fldChar w:fldCharType="end"/>
            </w:r>
            <w:r w:rsidR="007508C2">
              <w:rPr>
                <w:sz w:val="20"/>
                <w:szCs w:val="20"/>
              </w:rPr>
              <w:fldChar w:fldCharType="end"/>
            </w:r>
            <w:r w:rsidRPr="0017187E">
              <w:rPr>
                <w:sz w:val="20"/>
                <w:szCs w:val="20"/>
              </w:rPr>
              <w:fldChar w:fldCharType="end"/>
            </w:r>
          </w:p>
        </w:tc>
        <w:tc>
          <w:tcPr>
            <w:tcW w:w="0" w:type="auto"/>
            <w:vAlign w:val="center"/>
          </w:tcPr>
          <w:p w14:paraId="5654B5C1" w14:textId="08376CFE" w:rsidR="0017187E" w:rsidRPr="00862AFE" w:rsidRDefault="0017187E" w:rsidP="0017187E">
            <w:pPr>
              <w:pStyle w:val="NormalWeb"/>
              <w:jc w:val="center"/>
              <w:rPr>
                <w:sz w:val="20"/>
                <w:szCs w:val="20"/>
              </w:rPr>
            </w:pPr>
            <w:r w:rsidRPr="0017187E">
              <w:rPr>
                <w:sz w:val="20"/>
                <w:szCs w:val="20"/>
              </w:rPr>
              <w:t>341,199</w:t>
            </w:r>
            <w:r w:rsidRPr="0017187E">
              <w:rPr>
                <w:sz w:val="20"/>
                <w:szCs w:val="20"/>
              </w:rPr>
              <w:br/>
              <w:t>347,542</w:t>
            </w:r>
          </w:p>
        </w:tc>
        <w:tc>
          <w:tcPr>
            <w:tcW w:w="0" w:type="auto"/>
            <w:shd w:val="clear" w:color="auto" w:fill="FF9999"/>
            <w:vAlign w:val="center"/>
          </w:tcPr>
          <w:p w14:paraId="0ACDA048" w14:textId="515D00CC" w:rsidR="0017187E" w:rsidRPr="00862AFE" w:rsidRDefault="0017187E" w:rsidP="0017187E">
            <w:pPr>
              <w:pStyle w:val="NormalWeb"/>
              <w:jc w:val="center"/>
              <w:rPr>
                <w:sz w:val="20"/>
                <w:szCs w:val="20"/>
              </w:rPr>
            </w:pPr>
            <w:r w:rsidRPr="0017187E">
              <w:rPr>
                <w:sz w:val="20"/>
                <w:szCs w:val="20"/>
              </w:rPr>
              <w:t>2.5</w:t>
            </w:r>
            <w:r w:rsidRPr="0017187E">
              <w:rPr>
                <w:sz w:val="20"/>
                <w:szCs w:val="20"/>
              </w:rPr>
              <w:br/>
              <w:t>2.5</w:t>
            </w:r>
          </w:p>
        </w:tc>
        <w:tc>
          <w:tcPr>
            <w:tcW w:w="0" w:type="auto"/>
            <w:vAlign w:val="center"/>
          </w:tcPr>
          <w:p w14:paraId="0D8AA49B" w14:textId="4915D789" w:rsidR="0017187E" w:rsidRPr="00862AFE" w:rsidRDefault="0017187E" w:rsidP="0017187E">
            <w:pPr>
              <w:pStyle w:val="NormalWeb"/>
              <w:jc w:val="center"/>
              <w:rPr>
                <w:sz w:val="20"/>
                <w:szCs w:val="20"/>
              </w:rPr>
            </w:pPr>
            <w:r w:rsidRPr="0017187E">
              <w:rPr>
                <w:sz w:val="20"/>
                <w:szCs w:val="20"/>
              </w:rPr>
              <w:t>2384</w:t>
            </w:r>
            <w:r w:rsidRPr="0017187E">
              <w:rPr>
                <w:sz w:val="20"/>
                <w:szCs w:val="20"/>
              </w:rPr>
              <w:br/>
            </w:r>
            <w:r w:rsidRPr="0017187E">
              <w:rPr>
                <w:sz w:val="20"/>
                <w:szCs w:val="20"/>
              </w:rPr>
              <w:fldChar w:fldCharType="begin"/>
            </w:r>
            <w:r w:rsidRPr="0017187E">
              <w:rPr>
                <w:sz w:val="20"/>
                <w:szCs w:val="20"/>
              </w:rPr>
              <w:instrText xml:space="preserve"> INCLUDEPICTURE "http://www.cassbeth.com/covid-19/up-red.gif" \* MERGEFORMATINET </w:instrText>
            </w:r>
            <w:r w:rsidRPr="0017187E">
              <w:rPr>
                <w:sz w:val="20"/>
                <w:szCs w:val="20"/>
              </w:rPr>
              <w:fldChar w:fldCharType="separate"/>
            </w:r>
            <w:r w:rsidR="007508C2">
              <w:rPr>
                <w:sz w:val="20"/>
                <w:szCs w:val="20"/>
              </w:rPr>
              <w:fldChar w:fldCharType="begin"/>
            </w:r>
            <w:r w:rsidR="007508C2">
              <w:rPr>
                <w:sz w:val="20"/>
                <w:szCs w:val="20"/>
              </w:rPr>
              <w:instrText xml:space="preserve"> INCLUDEPICTURE  "http://www.cassbeth.com/covid-19/up-red.gif" \* MERGEFORMATINET </w:instrText>
            </w:r>
            <w:r w:rsidR="007508C2">
              <w:rPr>
                <w:sz w:val="20"/>
                <w:szCs w:val="20"/>
              </w:rPr>
              <w:fldChar w:fldCharType="separate"/>
            </w:r>
            <w:r w:rsidR="00F0105A">
              <w:rPr>
                <w:sz w:val="20"/>
                <w:szCs w:val="20"/>
              </w:rPr>
              <w:fldChar w:fldCharType="begin"/>
            </w:r>
            <w:r w:rsidR="00F0105A">
              <w:rPr>
                <w:sz w:val="20"/>
                <w:szCs w:val="20"/>
              </w:rPr>
              <w:instrText xml:space="preserve"> INCLUDEPICTURE  "http://www.cassbeth.com/covid-19/up-red.gif" \* MERGEFORMATINET </w:instrText>
            </w:r>
            <w:r w:rsidR="00F0105A">
              <w:rPr>
                <w:sz w:val="20"/>
                <w:szCs w:val="20"/>
              </w:rPr>
              <w:fldChar w:fldCharType="separate"/>
            </w:r>
            <w:r w:rsidR="00C5482C">
              <w:rPr>
                <w:sz w:val="20"/>
                <w:szCs w:val="20"/>
              </w:rPr>
              <w:fldChar w:fldCharType="begin"/>
            </w:r>
            <w:r w:rsidR="00C5482C">
              <w:rPr>
                <w:sz w:val="20"/>
                <w:szCs w:val="20"/>
              </w:rPr>
              <w:instrText xml:space="preserve"> INCLUDEPICTURE  "http://www.cassbeth.com/covid-19/up-red.gif" \* MERGEFORMATINET </w:instrText>
            </w:r>
            <w:r w:rsidR="00C5482C">
              <w:rPr>
                <w:sz w:val="20"/>
                <w:szCs w:val="20"/>
              </w:rPr>
              <w:fldChar w:fldCharType="separate"/>
            </w:r>
            <w:r w:rsidR="00581969">
              <w:rPr>
                <w:sz w:val="20"/>
                <w:szCs w:val="20"/>
              </w:rPr>
              <w:fldChar w:fldCharType="begin"/>
            </w:r>
            <w:r w:rsidR="00581969">
              <w:rPr>
                <w:sz w:val="20"/>
                <w:szCs w:val="20"/>
              </w:rPr>
              <w:instrText xml:space="preserve"> INCLUDEPICTURE  "http://www.cassbeth.com/covid-19/up-red.gif" \* MERGEFORMATINET </w:instrText>
            </w:r>
            <w:r w:rsidR="00581969">
              <w:rPr>
                <w:sz w:val="20"/>
                <w:szCs w:val="20"/>
              </w:rPr>
              <w:fldChar w:fldCharType="separate"/>
            </w:r>
            <w:r w:rsidR="004671ED">
              <w:rPr>
                <w:sz w:val="20"/>
                <w:szCs w:val="20"/>
              </w:rPr>
              <w:fldChar w:fldCharType="begin"/>
            </w:r>
            <w:r w:rsidR="004671ED">
              <w:rPr>
                <w:sz w:val="20"/>
                <w:szCs w:val="20"/>
              </w:rPr>
              <w:instrText xml:space="preserve"> INCLUDEPICTURE  "http://www.cassbeth.com/covid-19/up-red.gif" \* MERGEFORMATINET </w:instrText>
            </w:r>
            <w:r w:rsidR="004671ED">
              <w:rPr>
                <w:sz w:val="20"/>
                <w:szCs w:val="20"/>
              </w:rPr>
              <w:fldChar w:fldCharType="separate"/>
            </w:r>
            <w:r w:rsidR="003E1497">
              <w:rPr>
                <w:sz w:val="20"/>
                <w:szCs w:val="20"/>
              </w:rPr>
              <w:fldChar w:fldCharType="begin"/>
            </w:r>
            <w:r w:rsidR="003E1497">
              <w:rPr>
                <w:sz w:val="20"/>
                <w:szCs w:val="20"/>
              </w:rPr>
              <w:instrText xml:space="preserve"> INCLUDEPICTURE  "http://www.cassbeth.com/covid-19/up-red.gif" \* MERGEFORMATINET </w:instrText>
            </w:r>
            <w:r w:rsidR="003E1497">
              <w:rPr>
                <w:sz w:val="20"/>
                <w:szCs w:val="20"/>
              </w:rPr>
              <w:fldChar w:fldCharType="separate"/>
            </w:r>
            <w:r w:rsidR="000538DB">
              <w:rPr>
                <w:sz w:val="20"/>
                <w:szCs w:val="20"/>
              </w:rPr>
              <w:fldChar w:fldCharType="begin"/>
            </w:r>
            <w:r w:rsidR="000538DB">
              <w:rPr>
                <w:sz w:val="20"/>
                <w:szCs w:val="20"/>
              </w:rPr>
              <w:instrText xml:space="preserve"> INCLUDEPICTURE  "http://www.cassbeth.com/covid-19/up-red.gif" \* MERGEFORMATINET </w:instrText>
            </w:r>
            <w:r w:rsidR="000538DB">
              <w:rPr>
                <w:sz w:val="20"/>
                <w:szCs w:val="20"/>
              </w:rPr>
              <w:fldChar w:fldCharType="separate"/>
            </w:r>
            <w:r w:rsidR="00D03862">
              <w:rPr>
                <w:sz w:val="20"/>
                <w:szCs w:val="20"/>
              </w:rPr>
              <w:fldChar w:fldCharType="begin"/>
            </w:r>
            <w:r w:rsidR="00D03862">
              <w:rPr>
                <w:sz w:val="20"/>
                <w:szCs w:val="20"/>
              </w:rPr>
              <w:instrText xml:space="preserve"> INCLUDEPICTURE  "http://www.cassbeth.com/covid-19/up-red.gif" \* MERGEFORMATINET </w:instrText>
            </w:r>
            <w:r w:rsidR="00D03862">
              <w:rPr>
                <w:sz w:val="20"/>
                <w:szCs w:val="20"/>
              </w:rPr>
              <w:fldChar w:fldCharType="separate"/>
            </w:r>
            <w:r w:rsidR="00365C17">
              <w:rPr>
                <w:sz w:val="20"/>
                <w:szCs w:val="20"/>
              </w:rPr>
              <w:fldChar w:fldCharType="begin"/>
            </w:r>
            <w:r w:rsidR="00365C17">
              <w:rPr>
                <w:sz w:val="20"/>
                <w:szCs w:val="20"/>
              </w:rPr>
              <w:instrText xml:space="preserve"> INCLUDEPICTURE  "http://www.cassbeth.com/covid-19/up-red.gif"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"http://www.cassbeth.com/covid-19/up-red.gif"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INCLUDEPICTURE  "http://www.cassbeth.com/covid-19/up-red.gif"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3E9DDC36">
                <v:shape id="_x0000_i1030" type="#_x0000_t75" style="width:9pt;height:18.75pt">
                  <v:imagedata r:id="rId84" r:href="rId91"/>
                </v:shape>
              </w:pict>
            </w:r>
            <w:r w:rsidR="001B0186">
              <w:rPr>
                <w:sz w:val="20"/>
                <w:szCs w:val="20"/>
              </w:rPr>
              <w:fldChar w:fldCharType="end"/>
            </w:r>
            <w:r w:rsidR="004F6391">
              <w:rPr>
                <w:sz w:val="20"/>
                <w:szCs w:val="20"/>
              </w:rPr>
              <w:fldChar w:fldCharType="end"/>
            </w:r>
            <w:r w:rsidR="00365C17">
              <w:rPr>
                <w:sz w:val="20"/>
                <w:szCs w:val="20"/>
              </w:rPr>
              <w:fldChar w:fldCharType="end"/>
            </w:r>
            <w:r w:rsidR="00D03862">
              <w:rPr>
                <w:sz w:val="20"/>
                <w:szCs w:val="20"/>
              </w:rPr>
              <w:fldChar w:fldCharType="end"/>
            </w:r>
            <w:r w:rsidR="000538DB">
              <w:rPr>
                <w:sz w:val="20"/>
                <w:szCs w:val="20"/>
              </w:rPr>
              <w:fldChar w:fldCharType="end"/>
            </w:r>
            <w:r w:rsidR="003E1497">
              <w:rPr>
                <w:sz w:val="20"/>
                <w:szCs w:val="20"/>
              </w:rPr>
              <w:fldChar w:fldCharType="end"/>
            </w:r>
            <w:r w:rsidR="004671ED">
              <w:rPr>
                <w:sz w:val="20"/>
                <w:szCs w:val="20"/>
              </w:rPr>
              <w:fldChar w:fldCharType="end"/>
            </w:r>
            <w:r w:rsidR="00581969">
              <w:rPr>
                <w:sz w:val="20"/>
                <w:szCs w:val="20"/>
              </w:rPr>
              <w:fldChar w:fldCharType="end"/>
            </w:r>
            <w:r w:rsidR="00C5482C">
              <w:rPr>
                <w:sz w:val="20"/>
                <w:szCs w:val="20"/>
              </w:rPr>
              <w:fldChar w:fldCharType="end"/>
            </w:r>
            <w:r w:rsidR="00F0105A">
              <w:rPr>
                <w:sz w:val="20"/>
                <w:szCs w:val="20"/>
              </w:rPr>
              <w:fldChar w:fldCharType="end"/>
            </w:r>
            <w:r w:rsidR="007508C2">
              <w:rPr>
                <w:sz w:val="20"/>
                <w:szCs w:val="20"/>
              </w:rPr>
              <w:fldChar w:fldCharType="end"/>
            </w:r>
            <w:r w:rsidRPr="0017187E">
              <w:rPr>
                <w:sz w:val="20"/>
                <w:szCs w:val="20"/>
              </w:rPr>
              <w:fldChar w:fldCharType="end"/>
            </w:r>
          </w:p>
        </w:tc>
        <w:tc>
          <w:tcPr>
            <w:tcW w:w="0" w:type="auto"/>
            <w:vAlign w:val="center"/>
          </w:tcPr>
          <w:p w14:paraId="1AD97580" w14:textId="0E389D44" w:rsidR="0017187E" w:rsidRPr="00862AFE" w:rsidRDefault="0017187E" w:rsidP="0017187E">
            <w:pPr>
              <w:pStyle w:val="NormalWeb"/>
              <w:jc w:val="right"/>
              <w:rPr>
                <w:sz w:val="20"/>
                <w:szCs w:val="20"/>
              </w:rPr>
            </w:pPr>
            <w:r w:rsidRPr="0017187E">
              <w:rPr>
                <w:sz w:val="20"/>
                <w:szCs w:val="20"/>
              </w:rPr>
              <w:t>7</w:t>
            </w:r>
          </w:p>
        </w:tc>
        <w:tc>
          <w:tcPr>
            <w:tcW w:w="0" w:type="auto"/>
            <w:vAlign w:val="center"/>
          </w:tcPr>
          <w:p w14:paraId="237D62E7" w14:textId="2CF60190" w:rsidR="0017187E" w:rsidRPr="00862AFE" w:rsidRDefault="0017187E" w:rsidP="0017187E">
            <w:pPr>
              <w:pStyle w:val="NormalWeb"/>
              <w:jc w:val="right"/>
              <w:rPr>
                <w:sz w:val="20"/>
                <w:szCs w:val="20"/>
              </w:rPr>
            </w:pPr>
            <w:r w:rsidRPr="0017187E">
              <w:rPr>
                <w:sz w:val="20"/>
                <w:szCs w:val="20"/>
              </w:rPr>
              <w:t>8</w:t>
            </w:r>
          </w:p>
        </w:tc>
        <w:tc>
          <w:tcPr>
            <w:tcW w:w="0" w:type="auto"/>
            <w:vAlign w:val="center"/>
          </w:tcPr>
          <w:p w14:paraId="1C4802A0" w14:textId="74A6AC34" w:rsidR="0017187E" w:rsidRPr="00862AFE" w:rsidRDefault="0017187E" w:rsidP="0017187E">
            <w:pPr>
              <w:pStyle w:val="NormalWeb"/>
              <w:jc w:val="right"/>
              <w:rPr>
                <w:sz w:val="20"/>
                <w:szCs w:val="20"/>
              </w:rPr>
            </w:pPr>
            <w:r w:rsidRPr="0017187E">
              <w:rPr>
                <w:sz w:val="20"/>
                <w:szCs w:val="20"/>
              </w:rPr>
              <w:t>10</w:t>
            </w:r>
          </w:p>
        </w:tc>
        <w:tc>
          <w:tcPr>
            <w:tcW w:w="0" w:type="auto"/>
            <w:vAlign w:val="center"/>
          </w:tcPr>
          <w:p w14:paraId="11996B46" w14:textId="39293E41" w:rsidR="0017187E" w:rsidRPr="00862AFE" w:rsidRDefault="0017187E" w:rsidP="0017187E">
            <w:pPr>
              <w:pStyle w:val="NormalWeb"/>
              <w:jc w:val="center"/>
              <w:rPr>
                <w:sz w:val="20"/>
                <w:szCs w:val="20"/>
              </w:rPr>
            </w:pPr>
            <w:r w:rsidRPr="0017187E">
              <w:rPr>
                <w:sz w:val="20"/>
                <w:szCs w:val="20"/>
              </w:rPr>
              <w:t>6.00</w:t>
            </w:r>
          </w:p>
        </w:tc>
        <w:tc>
          <w:tcPr>
            <w:tcW w:w="0" w:type="auto"/>
            <w:vAlign w:val="center"/>
          </w:tcPr>
          <w:p w14:paraId="7E4604B9" w14:textId="5A7A4DE0" w:rsidR="0017187E" w:rsidRPr="0017187E" w:rsidRDefault="0017187E" w:rsidP="0017187E">
            <w:pPr>
              <w:rPr>
                <w:sz w:val="20"/>
                <w:szCs w:val="20"/>
              </w:rPr>
            </w:pPr>
            <w:r w:rsidRPr="0017187E">
              <w:rPr>
                <w:sz w:val="20"/>
                <w:szCs w:val="20"/>
              </w:rPr>
              <w:t xml:space="preserve">CDC [1]. </w:t>
            </w:r>
            <w:r w:rsidRPr="0017187E">
              <w:rPr>
                <w:sz w:val="20"/>
                <w:szCs w:val="20"/>
              </w:rPr>
              <w:br/>
              <w:t xml:space="preserve">The second line is data from Johns Hopkins University &amp; Medicine Cases [4]. </w:t>
            </w:r>
          </w:p>
          <w:p w14:paraId="6E0ECDAF" w14:textId="7395ADEB" w:rsidR="0017187E" w:rsidRDefault="0017187E" w:rsidP="008836F2">
            <w:pPr>
              <w:pStyle w:val="NormalWeb"/>
              <w:rPr>
                <w:b/>
                <w:bCs/>
                <w:sz w:val="20"/>
                <w:szCs w:val="20"/>
              </w:rPr>
            </w:pPr>
            <w:r w:rsidRPr="0017187E">
              <w:rPr>
                <w:b/>
                <w:bCs/>
                <w:sz w:val="20"/>
                <w:szCs w:val="20"/>
              </w:rPr>
              <w:t>Deaths exceed World War II</w:t>
            </w:r>
            <w:r w:rsidR="008836F2">
              <w:rPr>
                <w:b/>
                <w:bCs/>
                <w:sz w:val="20"/>
                <w:szCs w:val="20"/>
              </w:rPr>
              <w:t xml:space="preserve">, </w:t>
            </w:r>
            <w:r w:rsidRPr="0017187E">
              <w:rPr>
                <w:b/>
                <w:bCs/>
                <w:sz w:val="20"/>
                <w:szCs w:val="20"/>
              </w:rPr>
              <w:t>Deaths exceed World War I + Korean + Vietnam Wars [7]</w:t>
            </w:r>
          </w:p>
          <w:p w14:paraId="45B52A48" w14:textId="35065708" w:rsidR="00B82192" w:rsidRPr="00862AFE" w:rsidRDefault="00B82192" w:rsidP="0017187E">
            <w:pPr>
              <w:rPr>
                <w:sz w:val="20"/>
                <w:szCs w:val="20"/>
              </w:rPr>
            </w:pPr>
            <w:r>
              <w:rPr>
                <w:b/>
                <w:bCs/>
              </w:rPr>
              <w:t>2.8 million vaccinations [8]</w:t>
            </w:r>
          </w:p>
        </w:tc>
      </w:tr>
      <w:tr w:rsidR="008836F2" w:rsidRPr="00862AFE" w14:paraId="003F9870" w14:textId="77777777" w:rsidTr="00334107">
        <w:trPr>
          <w:tblCellSpacing w:w="15" w:type="dxa"/>
        </w:trPr>
        <w:tc>
          <w:tcPr>
            <w:tcW w:w="0" w:type="auto"/>
            <w:vAlign w:val="center"/>
          </w:tcPr>
          <w:p w14:paraId="6E4522CD" w14:textId="3A072B41" w:rsidR="008836F2" w:rsidRPr="008836F2" w:rsidRDefault="008836F2" w:rsidP="008836F2">
            <w:pPr>
              <w:rPr>
                <w:sz w:val="20"/>
                <w:szCs w:val="20"/>
              </w:rPr>
            </w:pPr>
            <w:r w:rsidRPr="008836F2">
              <w:rPr>
                <w:sz w:val="20"/>
                <w:szCs w:val="20"/>
              </w:rPr>
              <w:t>February 01, 2021</w:t>
            </w:r>
          </w:p>
        </w:tc>
        <w:tc>
          <w:tcPr>
            <w:tcW w:w="0" w:type="auto"/>
            <w:vAlign w:val="center"/>
          </w:tcPr>
          <w:p w14:paraId="6D550F4D" w14:textId="401336AD" w:rsidR="008836F2" w:rsidRPr="008836F2" w:rsidRDefault="008836F2" w:rsidP="008836F2">
            <w:pPr>
              <w:pStyle w:val="NormalWeb"/>
              <w:jc w:val="center"/>
              <w:rPr>
                <w:sz w:val="20"/>
                <w:szCs w:val="20"/>
              </w:rPr>
            </w:pPr>
            <w:r w:rsidRPr="008836F2">
              <w:rPr>
                <w:sz w:val="20"/>
                <w:szCs w:val="20"/>
              </w:rPr>
              <w:t>25,921,703</w:t>
            </w:r>
            <w:r w:rsidRPr="008836F2">
              <w:rPr>
                <w:sz w:val="20"/>
                <w:szCs w:val="20"/>
              </w:rPr>
              <w:br/>
              <w:t xml:space="preserve">26,188,167 </w:t>
            </w:r>
          </w:p>
        </w:tc>
        <w:tc>
          <w:tcPr>
            <w:tcW w:w="0" w:type="auto"/>
            <w:vAlign w:val="center"/>
          </w:tcPr>
          <w:p w14:paraId="7338EE7C" w14:textId="578036DE" w:rsidR="008836F2" w:rsidRPr="008836F2" w:rsidRDefault="008836F2" w:rsidP="008836F2">
            <w:pPr>
              <w:pStyle w:val="NormalWeb"/>
              <w:jc w:val="center"/>
              <w:rPr>
                <w:sz w:val="20"/>
                <w:szCs w:val="20"/>
              </w:rPr>
            </w:pPr>
            <w:r w:rsidRPr="008836F2">
              <w:rPr>
                <w:sz w:val="20"/>
                <w:szCs w:val="20"/>
              </w:rPr>
              <w:t>201,862</w:t>
            </w:r>
            <w:r w:rsidRPr="008836F2">
              <w:rPr>
                <w:sz w:val="20"/>
                <w:szCs w:val="20"/>
              </w:rPr>
              <w:br/>
            </w:r>
            <w:r w:rsidRPr="008836F2">
              <w:rPr>
                <w:sz w:val="20"/>
                <w:szCs w:val="20"/>
              </w:rPr>
              <w:fldChar w:fldCharType="begin"/>
            </w:r>
            <w:r w:rsidRPr="008836F2">
              <w:rPr>
                <w:sz w:val="20"/>
                <w:szCs w:val="20"/>
              </w:rPr>
              <w:instrText xml:space="preserve"> INCLUDEPICTURE "http://www.cassbeth.com/covid-19/up-red.gif" \* MERGEFORMATINET </w:instrText>
            </w:r>
            <w:r w:rsidRPr="008836F2">
              <w:rPr>
                <w:sz w:val="20"/>
                <w:szCs w:val="20"/>
              </w:rPr>
              <w:fldChar w:fldCharType="separate"/>
            </w:r>
            <w:r w:rsidR="007508C2">
              <w:rPr>
                <w:sz w:val="20"/>
                <w:szCs w:val="20"/>
              </w:rPr>
              <w:fldChar w:fldCharType="begin"/>
            </w:r>
            <w:r w:rsidR="007508C2">
              <w:rPr>
                <w:sz w:val="20"/>
                <w:szCs w:val="20"/>
              </w:rPr>
              <w:instrText xml:space="preserve"> INCLUDEPICTURE  "http://www.cassbeth.com/covid-19/up-red.gif" \* MERGEFORMATINET </w:instrText>
            </w:r>
            <w:r w:rsidR="007508C2">
              <w:rPr>
                <w:sz w:val="20"/>
                <w:szCs w:val="20"/>
              </w:rPr>
              <w:fldChar w:fldCharType="separate"/>
            </w:r>
            <w:r w:rsidR="00F0105A">
              <w:rPr>
                <w:sz w:val="20"/>
                <w:szCs w:val="20"/>
              </w:rPr>
              <w:fldChar w:fldCharType="begin"/>
            </w:r>
            <w:r w:rsidR="00F0105A">
              <w:rPr>
                <w:sz w:val="20"/>
                <w:szCs w:val="20"/>
              </w:rPr>
              <w:instrText xml:space="preserve"> INCLUDEPICTURE  "http://www.cassbeth.com/covid-19/up-red.gif" \* MERGEFORMATINET </w:instrText>
            </w:r>
            <w:r w:rsidR="00F0105A">
              <w:rPr>
                <w:sz w:val="20"/>
                <w:szCs w:val="20"/>
              </w:rPr>
              <w:fldChar w:fldCharType="separate"/>
            </w:r>
            <w:r w:rsidR="00C5482C">
              <w:rPr>
                <w:sz w:val="20"/>
                <w:szCs w:val="20"/>
              </w:rPr>
              <w:fldChar w:fldCharType="begin"/>
            </w:r>
            <w:r w:rsidR="00C5482C">
              <w:rPr>
                <w:sz w:val="20"/>
                <w:szCs w:val="20"/>
              </w:rPr>
              <w:instrText xml:space="preserve"> INCLUDEPICTURE  "http://www.cassbeth.com/covid-19/up-red.gif" \* MERGEFORMATINET </w:instrText>
            </w:r>
            <w:r w:rsidR="00C5482C">
              <w:rPr>
                <w:sz w:val="20"/>
                <w:szCs w:val="20"/>
              </w:rPr>
              <w:fldChar w:fldCharType="separate"/>
            </w:r>
            <w:r w:rsidR="00581969">
              <w:rPr>
                <w:sz w:val="20"/>
                <w:szCs w:val="20"/>
              </w:rPr>
              <w:fldChar w:fldCharType="begin"/>
            </w:r>
            <w:r w:rsidR="00581969">
              <w:rPr>
                <w:sz w:val="20"/>
                <w:szCs w:val="20"/>
              </w:rPr>
              <w:instrText xml:space="preserve"> INCLUDEPICTURE  "http://www.cassbeth.com/covid-19/up-red.gif" \* MERGEFORMATINET </w:instrText>
            </w:r>
            <w:r w:rsidR="00581969">
              <w:rPr>
                <w:sz w:val="20"/>
                <w:szCs w:val="20"/>
              </w:rPr>
              <w:fldChar w:fldCharType="separate"/>
            </w:r>
            <w:r w:rsidR="004671ED">
              <w:rPr>
                <w:sz w:val="20"/>
                <w:szCs w:val="20"/>
              </w:rPr>
              <w:fldChar w:fldCharType="begin"/>
            </w:r>
            <w:r w:rsidR="004671ED">
              <w:rPr>
                <w:sz w:val="20"/>
                <w:szCs w:val="20"/>
              </w:rPr>
              <w:instrText xml:space="preserve"> INCLUDEPICTURE  "http://www.cassbeth.com/covid-19/up-red.gif" \* MERGEFORMATINET </w:instrText>
            </w:r>
            <w:r w:rsidR="004671ED">
              <w:rPr>
                <w:sz w:val="20"/>
                <w:szCs w:val="20"/>
              </w:rPr>
              <w:fldChar w:fldCharType="separate"/>
            </w:r>
            <w:r w:rsidR="003E1497">
              <w:rPr>
                <w:sz w:val="20"/>
                <w:szCs w:val="20"/>
              </w:rPr>
              <w:fldChar w:fldCharType="begin"/>
            </w:r>
            <w:r w:rsidR="003E1497">
              <w:rPr>
                <w:sz w:val="20"/>
                <w:szCs w:val="20"/>
              </w:rPr>
              <w:instrText xml:space="preserve"> INCLUDEPICTURE  "http://www.cassbeth.com/covid-19/up-red.gif" \* MERGEFORMATINET </w:instrText>
            </w:r>
            <w:r w:rsidR="003E1497">
              <w:rPr>
                <w:sz w:val="20"/>
                <w:szCs w:val="20"/>
              </w:rPr>
              <w:fldChar w:fldCharType="separate"/>
            </w:r>
            <w:r w:rsidR="000538DB">
              <w:rPr>
                <w:sz w:val="20"/>
                <w:szCs w:val="20"/>
              </w:rPr>
              <w:fldChar w:fldCharType="begin"/>
            </w:r>
            <w:r w:rsidR="000538DB">
              <w:rPr>
                <w:sz w:val="20"/>
                <w:szCs w:val="20"/>
              </w:rPr>
              <w:instrText xml:space="preserve"> INCLUDEPICTURE  "http://www.cassbeth.com/covid-19/up-red.gif" \* MERGEFORMATINET </w:instrText>
            </w:r>
            <w:r w:rsidR="000538DB">
              <w:rPr>
                <w:sz w:val="20"/>
                <w:szCs w:val="20"/>
              </w:rPr>
              <w:fldChar w:fldCharType="separate"/>
            </w:r>
            <w:r w:rsidR="00D03862">
              <w:rPr>
                <w:sz w:val="20"/>
                <w:szCs w:val="20"/>
              </w:rPr>
              <w:fldChar w:fldCharType="begin"/>
            </w:r>
            <w:r w:rsidR="00D03862">
              <w:rPr>
                <w:sz w:val="20"/>
                <w:szCs w:val="20"/>
              </w:rPr>
              <w:instrText xml:space="preserve"> INCLUDEPICTURE  "http://www.cassbeth.com/covid-19/up-red.gif" \* MERGEFORMATINET </w:instrText>
            </w:r>
            <w:r w:rsidR="00D03862">
              <w:rPr>
                <w:sz w:val="20"/>
                <w:szCs w:val="20"/>
              </w:rPr>
              <w:fldChar w:fldCharType="separate"/>
            </w:r>
            <w:r w:rsidR="00365C17">
              <w:rPr>
                <w:sz w:val="20"/>
                <w:szCs w:val="20"/>
              </w:rPr>
              <w:fldChar w:fldCharType="begin"/>
            </w:r>
            <w:r w:rsidR="00365C17">
              <w:rPr>
                <w:sz w:val="20"/>
                <w:szCs w:val="20"/>
              </w:rPr>
              <w:instrText xml:space="preserve"> INCLUDEPICTURE  "http://www.cassbeth.com/covid-19/up-red.gif"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"http://www.cassbeth.com/covid-19/up-red.gif"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INCLUDEPICTURE  "ht</w:instrText>
            </w:r>
            <w:r w:rsidR="001B0186">
              <w:rPr>
                <w:sz w:val="20"/>
                <w:szCs w:val="20"/>
              </w:rPr>
              <w:instrText>tp://www.cassbeth.com/covid-19/up-red.gif"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580F2160">
                <v:shape id="_x0000_i1031" type="#_x0000_t75" style="width:9pt;height:18.75pt">
                  <v:imagedata r:id="rId84" r:href="rId92"/>
                </v:shape>
              </w:pict>
            </w:r>
            <w:r w:rsidR="001B0186">
              <w:rPr>
                <w:sz w:val="20"/>
                <w:szCs w:val="20"/>
              </w:rPr>
              <w:fldChar w:fldCharType="end"/>
            </w:r>
            <w:r w:rsidR="004F6391">
              <w:rPr>
                <w:sz w:val="20"/>
                <w:szCs w:val="20"/>
              </w:rPr>
              <w:fldChar w:fldCharType="end"/>
            </w:r>
            <w:r w:rsidR="00365C17">
              <w:rPr>
                <w:sz w:val="20"/>
                <w:szCs w:val="20"/>
              </w:rPr>
              <w:fldChar w:fldCharType="end"/>
            </w:r>
            <w:r w:rsidR="00D03862">
              <w:rPr>
                <w:sz w:val="20"/>
                <w:szCs w:val="20"/>
              </w:rPr>
              <w:fldChar w:fldCharType="end"/>
            </w:r>
            <w:r w:rsidR="000538DB">
              <w:rPr>
                <w:sz w:val="20"/>
                <w:szCs w:val="20"/>
              </w:rPr>
              <w:fldChar w:fldCharType="end"/>
            </w:r>
            <w:r w:rsidR="003E1497">
              <w:rPr>
                <w:sz w:val="20"/>
                <w:szCs w:val="20"/>
              </w:rPr>
              <w:fldChar w:fldCharType="end"/>
            </w:r>
            <w:r w:rsidR="004671ED">
              <w:rPr>
                <w:sz w:val="20"/>
                <w:szCs w:val="20"/>
              </w:rPr>
              <w:fldChar w:fldCharType="end"/>
            </w:r>
            <w:r w:rsidR="00581969">
              <w:rPr>
                <w:sz w:val="20"/>
                <w:szCs w:val="20"/>
              </w:rPr>
              <w:fldChar w:fldCharType="end"/>
            </w:r>
            <w:r w:rsidR="00C5482C">
              <w:rPr>
                <w:sz w:val="20"/>
                <w:szCs w:val="20"/>
              </w:rPr>
              <w:fldChar w:fldCharType="end"/>
            </w:r>
            <w:r w:rsidR="00F0105A">
              <w:rPr>
                <w:sz w:val="20"/>
                <w:szCs w:val="20"/>
              </w:rPr>
              <w:fldChar w:fldCharType="end"/>
            </w:r>
            <w:r w:rsidR="007508C2">
              <w:rPr>
                <w:sz w:val="20"/>
                <w:szCs w:val="20"/>
              </w:rPr>
              <w:fldChar w:fldCharType="end"/>
            </w:r>
            <w:r w:rsidRPr="008836F2">
              <w:rPr>
                <w:sz w:val="20"/>
                <w:szCs w:val="20"/>
              </w:rPr>
              <w:fldChar w:fldCharType="end"/>
            </w:r>
          </w:p>
        </w:tc>
        <w:tc>
          <w:tcPr>
            <w:tcW w:w="0" w:type="auto"/>
            <w:vAlign w:val="center"/>
          </w:tcPr>
          <w:p w14:paraId="6A221271" w14:textId="7498DC79" w:rsidR="008836F2" w:rsidRPr="008836F2" w:rsidRDefault="008836F2" w:rsidP="008836F2">
            <w:pPr>
              <w:pStyle w:val="NormalWeb"/>
              <w:jc w:val="center"/>
              <w:rPr>
                <w:sz w:val="20"/>
                <w:szCs w:val="20"/>
              </w:rPr>
            </w:pPr>
            <w:r w:rsidRPr="008836F2">
              <w:rPr>
                <w:sz w:val="20"/>
                <w:szCs w:val="20"/>
              </w:rPr>
              <w:t xml:space="preserve">438,035 </w:t>
            </w:r>
            <w:r w:rsidRPr="008836F2">
              <w:rPr>
                <w:sz w:val="20"/>
                <w:szCs w:val="20"/>
              </w:rPr>
              <w:br/>
              <w:t>441,331</w:t>
            </w:r>
          </w:p>
        </w:tc>
        <w:tc>
          <w:tcPr>
            <w:tcW w:w="0" w:type="auto"/>
            <w:shd w:val="clear" w:color="auto" w:fill="FF9999"/>
            <w:vAlign w:val="center"/>
          </w:tcPr>
          <w:p w14:paraId="382A5B95" w14:textId="5A8CCE17" w:rsidR="008836F2" w:rsidRPr="008836F2" w:rsidRDefault="00E10245" w:rsidP="008836F2">
            <w:pPr>
              <w:pStyle w:val="NormalWeb"/>
              <w:jc w:val="center"/>
              <w:rPr>
                <w:sz w:val="20"/>
                <w:szCs w:val="20"/>
              </w:rPr>
            </w:pPr>
            <w:r>
              <w:rPr>
                <w:sz w:val="20"/>
                <w:szCs w:val="20"/>
              </w:rPr>
              <w:t>3.3</w:t>
            </w:r>
            <w:r w:rsidR="008836F2" w:rsidRPr="008836F2">
              <w:rPr>
                <w:sz w:val="20"/>
                <w:szCs w:val="20"/>
              </w:rPr>
              <w:br/>
            </w:r>
            <w:r>
              <w:rPr>
                <w:sz w:val="20"/>
                <w:szCs w:val="20"/>
              </w:rPr>
              <w:t>3</w:t>
            </w:r>
            <w:r w:rsidR="008836F2" w:rsidRPr="008836F2">
              <w:rPr>
                <w:sz w:val="20"/>
                <w:szCs w:val="20"/>
              </w:rPr>
              <w:t>.2</w:t>
            </w:r>
          </w:p>
        </w:tc>
        <w:tc>
          <w:tcPr>
            <w:tcW w:w="0" w:type="auto"/>
            <w:vAlign w:val="center"/>
          </w:tcPr>
          <w:p w14:paraId="4C08377F" w14:textId="61466C8B" w:rsidR="008836F2" w:rsidRPr="008836F2" w:rsidRDefault="008836F2" w:rsidP="008836F2">
            <w:pPr>
              <w:pStyle w:val="NormalWeb"/>
              <w:jc w:val="center"/>
              <w:rPr>
                <w:sz w:val="20"/>
                <w:szCs w:val="20"/>
              </w:rPr>
            </w:pPr>
            <w:r w:rsidRPr="008836F2">
              <w:rPr>
                <w:sz w:val="20"/>
                <w:szCs w:val="20"/>
              </w:rPr>
              <w:t>3124</w:t>
            </w:r>
            <w:r w:rsidRPr="008836F2">
              <w:rPr>
                <w:sz w:val="20"/>
                <w:szCs w:val="20"/>
              </w:rPr>
              <w:br/>
            </w:r>
            <w:r w:rsidRPr="008836F2">
              <w:rPr>
                <w:sz w:val="20"/>
                <w:szCs w:val="20"/>
              </w:rPr>
              <w:fldChar w:fldCharType="begin"/>
            </w:r>
            <w:r w:rsidRPr="008836F2">
              <w:rPr>
                <w:sz w:val="20"/>
                <w:szCs w:val="20"/>
              </w:rPr>
              <w:instrText xml:space="preserve"> INCLUDEPICTURE "http://www.cassbeth.com/covid-19/up-red.gif" \* MERGEFORMATINET </w:instrText>
            </w:r>
            <w:r w:rsidRPr="008836F2">
              <w:rPr>
                <w:sz w:val="20"/>
                <w:szCs w:val="20"/>
              </w:rPr>
              <w:fldChar w:fldCharType="separate"/>
            </w:r>
            <w:r w:rsidR="007508C2">
              <w:rPr>
                <w:sz w:val="20"/>
                <w:szCs w:val="20"/>
              </w:rPr>
              <w:fldChar w:fldCharType="begin"/>
            </w:r>
            <w:r w:rsidR="007508C2">
              <w:rPr>
                <w:sz w:val="20"/>
                <w:szCs w:val="20"/>
              </w:rPr>
              <w:instrText xml:space="preserve"> INCLUDEPICTURE  "http://www.cassbeth.com/covid-19/up-red.gif" \* MERGEFORMATINET </w:instrText>
            </w:r>
            <w:r w:rsidR="007508C2">
              <w:rPr>
                <w:sz w:val="20"/>
                <w:szCs w:val="20"/>
              </w:rPr>
              <w:fldChar w:fldCharType="separate"/>
            </w:r>
            <w:r w:rsidR="00F0105A">
              <w:rPr>
                <w:sz w:val="20"/>
                <w:szCs w:val="20"/>
              </w:rPr>
              <w:fldChar w:fldCharType="begin"/>
            </w:r>
            <w:r w:rsidR="00F0105A">
              <w:rPr>
                <w:sz w:val="20"/>
                <w:szCs w:val="20"/>
              </w:rPr>
              <w:instrText xml:space="preserve"> INCLUDEPICTURE  "http://www.cassbeth.com/covid-19/up-red.gif" \* MERGEFORMATINET </w:instrText>
            </w:r>
            <w:r w:rsidR="00F0105A">
              <w:rPr>
                <w:sz w:val="20"/>
                <w:szCs w:val="20"/>
              </w:rPr>
              <w:fldChar w:fldCharType="separate"/>
            </w:r>
            <w:r w:rsidR="00C5482C">
              <w:rPr>
                <w:sz w:val="20"/>
                <w:szCs w:val="20"/>
              </w:rPr>
              <w:fldChar w:fldCharType="begin"/>
            </w:r>
            <w:r w:rsidR="00C5482C">
              <w:rPr>
                <w:sz w:val="20"/>
                <w:szCs w:val="20"/>
              </w:rPr>
              <w:instrText xml:space="preserve"> INCLUDEPICTURE  "http://www.cassbeth.com/covid-19/up-red.gif" \* MERGEFORMATINET </w:instrText>
            </w:r>
            <w:r w:rsidR="00C5482C">
              <w:rPr>
                <w:sz w:val="20"/>
                <w:szCs w:val="20"/>
              </w:rPr>
              <w:fldChar w:fldCharType="separate"/>
            </w:r>
            <w:r w:rsidR="00581969">
              <w:rPr>
                <w:sz w:val="20"/>
                <w:szCs w:val="20"/>
              </w:rPr>
              <w:fldChar w:fldCharType="begin"/>
            </w:r>
            <w:r w:rsidR="00581969">
              <w:rPr>
                <w:sz w:val="20"/>
                <w:szCs w:val="20"/>
              </w:rPr>
              <w:instrText xml:space="preserve"> INCLUDEPICTURE  "http://www.cassbeth.com/covid-19/up-red.gif" \* MERGEFORMATINET </w:instrText>
            </w:r>
            <w:r w:rsidR="00581969">
              <w:rPr>
                <w:sz w:val="20"/>
                <w:szCs w:val="20"/>
              </w:rPr>
              <w:fldChar w:fldCharType="separate"/>
            </w:r>
            <w:r w:rsidR="004671ED">
              <w:rPr>
                <w:sz w:val="20"/>
                <w:szCs w:val="20"/>
              </w:rPr>
              <w:fldChar w:fldCharType="begin"/>
            </w:r>
            <w:r w:rsidR="004671ED">
              <w:rPr>
                <w:sz w:val="20"/>
                <w:szCs w:val="20"/>
              </w:rPr>
              <w:instrText xml:space="preserve"> INCLUDEPICTURE  "http://www.cassbeth.com/covid-19/up-red.gif" \* MERGEFORMATINET </w:instrText>
            </w:r>
            <w:r w:rsidR="004671ED">
              <w:rPr>
                <w:sz w:val="20"/>
                <w:szCs w:val="20"/>
              </w:rPr>
              <w:fldChar w:fldCharType="separate"/>
            </w:r>
            <w:r w:rsidR="003E1497">
              <w:rPr>
                <w:sz w:val="20"/>
                <w:szCs w:val="20"/>
              </w:rPr>
              <w:fldChar w:fldCharType="begin"/>
            </w:r>
            <w:r w:rsidR="003E1497">
              <w:rPr>
                <w:sz w:val="20"/>
                <w:szCs w:val="20"/>
              </w:rPr>
              <w:instrText xml:space="preserve"> INCLUDEPICTURE  "http://www.cassbeth.com/covid-19/up-red.gif" \* MERGEFORMATINET </w:instrText>
            </w:r>
            <w:r w:rsidR="003E1497">
              <w:rPr>
                <w:sz w:val="20"/>
                <w:szCs w:val="20"/>
              </w:rPr>
              <w:fldChar w:fldCharType="separate"/>
            </w:r>
            <w:r w:rsidR="000538DB">
              <w:rPr>
                <w:sz w:val="20"/>
                <w:szCs w:val="20"/>
              </w:rPr>
              <w:fldChar w:fldCharType="begin"/>
            </w:r>
            <w:r w:rsidR="000538DB">
              <w:rPr>
                <w:sz w:val="20"/>
                <w:szCs w:val="20"/>
              </w:rPr>
              <w:instrText xml:space="preserve"> INCLUDEPICTURE  "http://www.cassbeth.com/covid-19/up-red.gif" \* MERGEFORMATINET </w:instrText>
            </w:r>
            <w:r w:rsidR="000538DB">
              <w:rPr>
                <w:sz w:val="20"/>
                <w:szCs w:val="20"/>
              </w:rPr>
              <w:fldChar w:fldCharType="separate"/>
            </w:r>
            <w:r w:rsidR="00D03862">
              <w:rPr>
                <w:sz w:val="20"/>
                <w:szCs w:val="20"/>
              </w:rPr>
              <w:fldChar w:fldCharType="begin"/>
            </w:r>
            <w:r w:rsidR="00D03862">
              <w:rPr>
                <w:sz w:val="20"/>
                <w:szCs w:val="20"/>
              </w:rPr>
              <w:instrText xml:space="preserve"> INCLUDEPICTURE  "http://www.cassbeth.com/covid-19/up-red.gif" \* MERGEFORMATINET </w:instrText>
            </w:r>
            <w:r w:rsidR="00D03862">
              <w:rPr>
                <w:sz w:val="20"/>
                <w:szCs w:val="20"/>
              </w:rPr>
              <w:fldChar w:fldCharType="separate"/>
            </w:r>
            <w:r w:rsidR="00365C17">
              <w:rPr>
                <w:sz w:val="20"/>
                <w:szCs w:val="20"/>
              </w:rPr>
              <w:fldChar w:fldCharType="begin"/>
            </w:r>
            <w:r w:rsidR="00365C17">
              <w:rPr>
                <w:sz w:val="20"/>
                <w:szCs w:val="20"/>
              </w:rPr>
              <w:instrText xml:space="preserve"> INCLUDEPICTURE  "http://www.cassbeth.com/covid-19/up-red.gif"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"http://www.cassbeth.com/covid-19/up-red.gif"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INCLUDEPICTURE  "http://www.cassbeth.com/covid-19/up-red.gif"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783340B6">
                <v:shape id="_x0000_i1032" type="#_x0000_t75" style="width:9pt;height:18.75pt">
                  <v:imagedata r:id="rId84" r:href="rId93"/>
                </v:shape>
              </w:pict>
            </w:r>
            <w:r w:rsidR="001B0186">
              <w:rPr>
                <w:sz w:val="20"/>
                <w:szCs w:val="20"/>
              </w:rPr>
              <w:fldChar w:fldCharType="end"/>
            </w:r>
            <w:r w:rsidR="004F6391">
              <w:rPr>
                <w:sz w:val="20"/>
                <w:szCs w:val="20"/>
              </w:rPr>
              <w:fldChar w:fldCharType="end"/>
            </w:r>
            <w:r w:rsidR="00365C17">
              <w:rPr>
                <w:sz w:val="20"/>
                <w:szCs w:val="20"/>
              </w:rPr>
              <w:fldChar w:fldCharType="end"/>
            </w:r>
            <w:r w:rsidR="00D03862">
              <w:rPr>
                <w:sz w:val="20"/>
                <w:szCs w:val="20"/>
              </w:rPr>
              <w:fldChar w:fldCharType="end"/>
            </w:r>
            <w:r w:rsidR="000538DB">
              <w:rPr>
                <w:sz w:val="20"/>
                <w:szCs w:val="20"/>
              </w:rPr>
              <w:fldChar w:fldCharType="end"/>
            </w:r>
            <w:r w:rsidR="003E1497">
              <w:rPr>
                <w:sz w:val="20"/>
                <w:szCs w:val="20"/>
              </w:rPr>
              <w:fldChar w:fldCharType="end"/>
            </w:r>
            <w:r w:rsidR="004671ED">
              <w:rPr>
                <w:sz w:val="20"/>
                <w:szCs w:val="20"/>
              </w:rPr>
              <w:fldChar w:fldCharType="end"/>
            </w:r>
            <w:r w:rsidR="00581969">
              <w:rPr>
                <w:sz w:val="20"/>
                <w:szCs w:val="20"/>
              </w:rPr>
              <w:fldChar w:fldCharType="end"/>
            </w:r>
            <w:r w:rsidR="00C5482C">
              <w:rPr>
                <w:sz w:val="20"/>
                <w:szCs w:val="20"/>
              </w:rPr>
              <w:fldChar w:fldCharType="end"/>
            </w:r>
            <w:r w:rsidR="00F0105A">
              <w:rPr>
                <w:sz w:val="20"/>
                <w:szCs w:val="20"/>
              </w:rPr>
              <w:fldChar w:fldCharType="end"/>
            </w:r>
            <w:r w:rsidR="007508C2">
              <w:rPr>
                <w:sz w:val="20"/>
                <w:szCs w:val="20"/>
              </w:rPr>
              <w:fldChar w:fldCharType="end"/>
            </w:r>
            <w:r w:rsidRPr="008836F2">
              <w:rPr>
                <w:sz w:val="20"/>
                <w:szCs w:val="20"/>
              </w:rPr>
              <w:fldChar w:fldCharType="end"/>
            </w:r>
          </w:p>
        </w:tc>
        <w:tc>
          <w:tcPr>
            <w:tcW w:w="0" w:type="auto"/>
            <w:vAlign w:val="center"/>
          </w:tcPr>
          <w:p w14:paraId="7245F134" w14:textId="150D4B7A" w:rsidR="008836F2" w:rsidRPr="008836F2" w:rsidRDefault="008836F2" w:rsidP="008836F2">
            <w:pPr>
              <w:pStyle w:val="NormalWeb"/>
              <w:jc w:val="right"/>
              <w:rPr>
                <w:sz w:val="20"/>
                <w:szCs w:val="20"/>
              </w:rPr>
            </w:pPr>
            <w:r w:rsidRPr="008836F2">
              <w:rPr>
                <w:sz w:val="20"/>
                <w:szCs w:val="20"/>
              </w:rPr>
              <w:t>5</w:t>
            </w:r>
            <w:r w:rsidRPr="008836F2">
              <w:rPr>
                <w:sz w:val="20"/>
                <w:szCs w:val="20"/>
              </w:rPr>
              <w:br/>
              <w:t>5</w:t>
            </w:r>
          </w:p>
        </w:tc>
        <w:tc>
          <w:tcPr>
            <w:tcW w:w="0" w:type="auto"/>
            <w:vAlign w:val="center"/>
          </w:tcPr>
          <w:p w14:paraId="00435194" w14:textId="3A15352D" w:rsidR="008836F2" w:rsidRPr="008836F2" w:rsidRDefault="008836F2" w:rsidP="008836F2">
            <w:pPr>
              <w:pStyle w:val="NormalWeb"/>
              <w:jc w:val="right"/>
              <w:rPr>
                <w:sz w:val="20"/>
                <w:szCs w:val="20"/>
              </w:rPr>
            </w:pPr>
            <w:r w:rsidRPr="008836F2">
              <w:rPr>
                <w:sz w:val="20"/>
                <w:szCs w:val="20"/>
              </w:rPr>
              <w:t>6</w:t>
            </w:r>
            <w:r w:rsidRPr="008836F2">
              <w:rPr>
                <w:sz w:val="20"/>
                <w:szCs w:val="20"/>
              </w:rPr>
              <w:br/>
              <w:t>6</w:t>
            </w:r>
          </w:p>
        </w:tc>
        <w:tc>
          <w:tcPr>
            <w:tcW w:w="0" w:type="auto"/>
            <w:vAlign w:val="center"/>
          </w:tcPr>
          <w:p w14:paraId="319D4DA5" w14:textId="5AA5DF7B" w:rsidR="008836F2" w:rsidRPr="008836F2" w:rsidRDefault="008836F2" w:rsidP="008836F2">
            <w:pPr>
              <w:pStyle w:val="NormalWeb"/>
              <w:jc w:val="right"/>
              <w:rPr>
                <w:sz w:val="20"/>
                <w:szCs w:val="20"/>
              </w:rPr>
            </w:pPr>
            <w:r w:rsidRPr="008836F2">
              <w:rPr>
                <w:sz w:val="20"/>
                <w:szCs w:val="20"/>
              </w:rPr>
              <w:t>8</w:t>
            </w:r>
            <w:r w:rsidRPr="008836F2">
              <w:rPr>
                <w:sz w:val="20"/>
                <w:szCs w:val="20"/>
              </w:rPr>
              <w:br/>
              <w:t>8</w:t>
            </w:r>
          </w:p>
        </w:tc>
        <w:tc>
          <w:tcPr>
            <w:tcW w:w="0" w:type="auto"/>
            <w:vAlign w:val="center"/>
          </w:tcPr>
          <w:p w14:paraId="7AB8733A" w14:textId="287B4D3F" w:rsidR="008836F2" w:rsidRPr="008836F2" w:rsidRDefault="008836F2" w:rsidP="008836F2">
            <w:pPr>
              <w:pStyle w:val="NormalWeb"/>
              <w:jc w:val="center"/>
              <w:rPr>
                <w:sz w:val="20"/>
                <w:szCs w:val="20"/>
              </w:rPr>
            </w:pPr>
            <w:r w:rsidRPr="008836F2">
              <w:rPr>
                <w:sz w:val="20"/>
                <w:szCs w:val="20"/>
              </w:rPr>
              <w:t>7.90</w:t>
            </w:r>
            <w:r w:rsidRPr="008836F2">
              <w:rPr>
                <w:sz w:val="20"/>
                <w:szCs w:val="20"/>
              </w:rPr>
              <w:br/>
              <w:t>7.98</w:t>
            </w:r>
          </w:p>
        </w:tc>
        <w:tc>
          <w:tcPr>
            <w:tcW w:w="0" w:type="auto"/>
            <w:vAlign w:val="center"/>
          </w:tcPr>
          <w:p w14:paraId="1D4F4261" w14:textId="4C006B56" w:rsidR="008836F2" w:rsidRPr="008836F2" w:rsidRDefault="008836F2" w:rsidP="008836F2">
            <w:pPr>
              <w:rPr>
                <w:sz w:val="20"/>
                <w:szCs w:val="20"/>
              </w:rPr>
            </w:pPr>
            <w:r w:rsidRPr="008836F2">
              <w:rPr>
                <w:sz w:val="20"/>
                <w:szCs w:val="20"/>
              </w:rPr>
              <w:t xml:space="preserve">CDC [1]. </w:t>
            </w:r>
            <w:r w:rsidRPr="008836F2">
              <w:rPr>
                <w:sz w:val="20"/>
                <w:szCs w:val="20"/>
              </w:rPr>
              <w:br/>
              <w:t xml:space="preserve">The second line is data from Johns Hopkins University &amp; Medicine Cases [4]. </w:t>
            </w:r>
          </w:p>
          <w:p w14:paraId="46E399E1" w14:textId="041224AE" w:rsidR="008836F2" w:rsidRPr="008836F2" w:rsidRDefault="008836F2" w:rsidP="008836F2">
            <w:pPr>
              <w:pStyle w:val="NormalWeb"/>
              <w:rPr>
                <w:sz w:val="20"/>
                <w:szCs w:val="20"/>
              </w:rPr>
            </w:pPr>
            <w:r w:rsidRPr="008836F2">
              <w:rPr>
                <w:b/>
                <w:bCs/>
                <w:sz w:val="20"/>
                <w:szCs w:val="20"/>
              </w:rPr>
              <w:t>Deaths exceed World War II</w:t>
            </w:r>
            <w:r>
              <w:rPr>
                <w:b/>
                <w:bCs/>
                <w:sz w:val="20"/>
                <w:szCs w:val="20"/>
              </w:rPr>
              <w:t xml:space="preserve">, </w:t>
            </w:r>
            <w:r w:rsidRPr="008836F2">
              <w:rPr>
                <w:b/>
                <w:bCs/>
                <w:sz w:val="20"/>
                <w:szCs w:val="20"/>
              </w:rPr>
              <w:t>Deaths exceed World War I + Korean + Vietnam Wars [7]</w:t>
            </w:r>
            <w:r w:rsidRPr="008836F2">
              <w:rPr>
                <w:sz w:val="20"/>
                <w:szCs w:val="20"/>
              </w:rPr>
              <w:t xml:space="preserve"> </w:t>
            </w:r>
          </w:p>
          <w:p w14:paraId="112980D1" w14:textId="24933A96" w:rsidR="008836F2" w:rsidRPr="008836F2" w:rsidRDefault="008836F2" w:rsidP="008836F2">
            <w:pPr>
              <w:rPr>
                <w:sz w:val="20"/>
                <w:szCs w:val="20"/>
              </w:rPr>
            </w:pPr>
            <w:r w:rsidRPr="008836F2">
              <w:rPr>
                <w:b/>
                <w:bCs/>
                <w:sz w:val="20"/>
                <w:szCs w:val="20"/>
              </w:rPr>
              <w:t>31 million vaccinations [8]</w:t>
            </w:r>
          </w:p>
        </w:tc>
      </w:tr>
      <w:tr w:rsidR="00E10245" w:rsidRPr="00862AFE" w14:paraId="570DD7ED" w14:textId="77777777" w:rsidTr="00334107">
        <w:trPr>
          <w:tblCellSpacing w:w="15" w:type="dxa"/>
        </w:trPr>
        <w:tc>
          <w:tcPr>
            <w:tcW w:w="0" w:type="auto"/>
            <w:vAlign w:val="center"/>
          </w:tcPr>
          <w:p w14:paraId="3898EE83" w14:textId="5C08CA4E" w:rsidR="00E10245" w:rsidRPr="00E10245" w:rsidRDefault="00E10245" w:rsidP="00E10245">
            <w:pPr>
              <w:rPr>
                <w:sz w:val="20"/>
                <w:szCs w:val="20"/>
              </w:rPr>
            </w:pPr>
            <w:r w:rsidRPr="00E10245">
              <w:rPr>
                <w:sz w:val="20"/>
                <w:szCs w:val="20"/>
              </w:rPr>
              <w:t>March 01, 2021</w:t>
            </w:r>
          </w:p>
        </w:tc>
        <w:tc>
          <w:tcPr>
            <w:tcW w:w="0" w:type="auto"/>
            <w:vAlign w:val="center"/>
          </w:tcPr>
          <w:p w14:paraId="5E02E67D" w14:textId="5845E701" w:rsidR="00E10245" w:rsidRPr="00E10245" w:rsidRDefault="00E10245" w:rsidP="00E10245">
            <w:pPr>
              <w:pStyle w:val="NormalWeb"/>
              <w:jc w:val="center"/>
              <w:rPr>
                <w:sz w:val="20"/>
                <w:szCs w:val="20"/>
              </w:rPr>
            </w:pPr>
            <w:r w:rsidRPr="00E10245">
              <w:rPr>
                <w:sz w:val="20"/>
                <w:szCs w:val="20"/>
              </w:rPr>
              <w:t>28,405,925</w:t>
            </w:r>
            <w:r w:rsidRPr="00E10245">
              <w:rPr>
                <w:sz w:val="20"/>
                <w:szCs w:val="20"/>
              </w:rPr>
              <w:br/>
              <w:t>28,657,233</w:t>
            </w:r>
          </w:p>
        </w:tc>
        <w:tc>
          <w:tcPr>
            <w:tcW w:w="0" w:type="auto"/>
            <w:vAlign w:val="center"/>
          </w:tcPr>
          <w:p w14:paraId="30512D84" w14:textId="21B0AAC1" w:rsidR="00E10245" w:rsidRPr="00E10245" w:rsidRDefault="00E10245" w:rsidP="00E10245">
            <w:pPr>
              <w:pStyle w:val="NormalWeb"/>
              <w:jc w:val="center"/>
              <w:rPr>
                <w:sz w:val="20"/>
                <w:szCs w:val="20"/>
              </w:rPr>
            </w:pPr>
            <w:r w:rsidRPr="00E10245">
              <w:rPr>
                <w:sz w:val="20"/>
                <w:szCs w:val="20"/>
              </w:rPr>
              <w:t>88,722</w:t>
            </w:r>
            <w:r w:rsidRPr="00E10245">
              <w:rPr>
                <w:sz w:val="20"/>
                <w:szCs w:val="20"/>
              </w:rPr>
              <w:br/>
            </w:r>
            <w:r w:rsidRPr="00E10245">
              <w:rPr>
                <w:sz w:val="20"/>
                <w:szCs w:val="20"/>
              </w:rPr>
              <w:fldChar w:fldCharType="begin"/>
            </w:r>
            <w:r w:rsidRPr="00E10245">
              <w:rPr>
                <w:sz w:val="20"/>
                <w:szCs w:val="20"/>
              </w:rPr>
              <w:instrText xml:space="preserve"> INCLUDEPICTURE "http://www.cassbeth.com/covid-19/down-grn.gif" \* MERGEFORMATINET </w:instrText>
            </w:r>
            <w:r w:rsidRPr="00E10245">
              <w:rPr>
                <w:sz w:val="20"/>
                <w:szCs w:val="20"/>
              </w:rPr>
              <w:fldChar w:fldCharType="separate"/>
            </w:r>
            <w:r w:rsidR="00365C17">
              <w:rPr>
                <w:sz w:val="20"/>
                <w:szCs w:val="20"/>
              </w:rPr>
              <w:fldChar w:fldCharType="begin"/>
            </w:r>
            <w:r w:rsidR="00365C17">
              <w:rPr>
                <w:sz w:val="20"/>
                <w:szCs w:val="20"/>
              </w:rPr>
              <w:instrText xml:space="preserve"> INCLUDEPICTURE  "http://www.cassbeth.com/covid-19/down-grn.gif"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"http://www.cassbeth.com/covid-19/down-grn.gif"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INCLUDEPICTURE  "http://www.cassbeth.com/covid-19/down-grn.gif"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0CBBF4F2">
                <v:shape id="_x0000_i1033" type="#_x0000_t75" alt="" style="width:9pt;height:17.25pt">
                  <v:imagedata r:id="rId86" r:href="rId94"/>
                </v:shape>
              </w:pict>
            </w:r>
            <w:r w:rsidR="001B0186">
              <w:rPr>
                <w:sz w:val="20"/>
                <w:szCs w:val="20"/>
              </w:rPr>
              <w:fldChar w:fldCharType="end"/>
            </w:r>
            <w:r w:rsidR="004F6391">
              <w:rPr>
                <w:sz w:val="20"/>
                <w:szCs w:val="20"/>
              </w:rPr>
              <w:fldChar w:fldCharType="end"/>
            </w:r>
            <w:r w:rsidR="00365C17">
              <w:rPr>
                <w:sz w:val="20"/>
                <w:szCs w:val="20"/>
              </w:rPr>
              <w:fldChar w:fldCharType="end"/>
            </w:r>
            <w:r w:rsidRPr="00E10245">
              <w:rPr>
                <w:sz w:val="20"/>
                <w:szCs w:val="20"/>
              </w:rPr>
              <w:fldChar w:fldCharType="end"/>
            </w:r>
          </w:p>
        </w:tc>
        <w:tc>
          <w:tcPr>
            <w:tcW w:w="0" w:type="auto"/>
            <w:vAlign w:val="center"/>
          </w:tcPr>
          <w:p w14:paraId="354BEE35" w14:textId="1193627E" w:rsidR="00E10245" w:rsidRPr="00E10245" w:rsidRDefault="00E10245" w:rsidP="00E10245">
            <w:pPr>
              <w:pStyle w:val="NormalWeb"/>
              <w:jc w:val="center"/>
              <w:rPr>
                <w:sz w:val="20"/>
                <w:szCs w:val="20"/>
              </w:rPr>
            </w:pPr>
            <w:r w:rsidRPr="00E10245">
              <w:rPr>
                <w:sz w:val="20"/>
                <w:szCs w:val="20"/>
              </w:rPr>
              <w:t>511,839</w:t>
            </w:r>
            <w:r w:rsidRPr="00E10245">
              <w:rPr>
                <w:sz w:val="20"/>
                <w:szCs w:val="20"/>
              </w:rPr>
              <w:br/>
              <w:t>514,302</w:t>
            </w:r>
          </w:p>
        </w:tc>
        <w:tc>
          <w:tcPr>
            <w:tcW w:w="0" w:type="auto"/>
            <w:shd w:val="clear" w:color="auto" w:fill="FF9999"/>
            <w:vAlign w:val="center"/>
          </w:tcPr>
          <w:p w14:paraId="3CFE2525" w14:textId="5E362DF9" w:rsidR="00E10245" w:rsidRPr="00E10245" w:rsidRDefault="00E10245" w:rsidP="00E10245">
            <w:pPr>
              <w:pStyle w:val="NormalWeb"/>
              <w:jc w:val="center"/>
              <w:rPr>
                <w:sz w:val="20"/>
                <w:szCs w:val="20"/>
              </w:rPr>
            </w:pPr>
            <w:r w:rsidRPr="00E10245">
              <w:rPr>
                <w:sz w:val="20"/>
                <w:szCs w:val="20"/>
              </w:rPr>
              <w:t>2.6</w:t>
            </w:r>
            <w:r w:rsidRPr="00E10245">
              <w:rPr>
                <w:sz w:val="20"/>
                <w:szCs w:val="20"/>
              </w:rPr>
              <w:br/>
              <w:t>2.6</w:t>
            </w:r>
          </w:p>
        </w:tc>
        <w:tc>
          <w:tcPr>
            <w:tcW w:w="0" w:type="auto"/>
            <w:vAlign w:val="center"/>
          </w:tcPr>
          <w:p w14:paraId="7CE3D7A0" w14:textId="7D54DDFB" w:rsidR="00E10245" w:rsidRPr="00E10245" w:rsidRDefault="00E10245" w:rsidP="00E10245">
            <w:pPr>
              <w:pStyle w:val="NormalWeb"/>
              <w:jc w:val="center"/>
              <w:rPr>
                <w:sz w:val="20"/>
                <w:szCs w:val="20"/>
              </w:rPr>
            </w:pPr>
            <w:r w:rsidRPr="00E10245">
              <w:rPr>
                <w:sz w:val="20"/>
                <w:szCs w:val="20"/>
              </w:rPr>
              <w:t>2636</w:t>
            </w:r>
            <w:r w:rsidRPr="00E10245">
              <w:rPr>
                <w:sz w:val="20"/>
                <w:szCs w:val="20"/>
              </w:rPr>
              <w:br/>
            </w:r>
            <w:r w:rsidRPr="00E10245">
              <w:rPr>
                <w:sz w:val="20"/>
                <w:szCs w:val="20"/>
              </w:rPr>
              <w:fldChar w:fldCharType="begin"/>
            </w:r>
            <w:r w:rsidRPr="00E10245">
              <w:rPr>
                <w:sz w:val="20"/>
                <w:szCs w:val="20"/>
              </w:rPr>
              <w:instrText xml:space="preserve"> INCLUDEPICTURE "http://www.cassbeth.com/covid-19/down-grn.gif" \* MERGEFORMATINET </w:instrText>
            </w:r>
            <w:r w:rsidRPr="00E10245">
              <w:rPr>
                <w:sz w:val="20"/>
                <w:szCs w:val="20"/>
              </w:rPr>
              <w:fldChar w:fldCharType="separate"/>
            </w:r>
            <w:r w:rsidR="00365C17">
              <w:rPr>
                <w:sz w:val="20"/>
                <w:szCs w:val="20"/>
              </w:rPr>
              <w:fldChar w:fldCharType="begin"/>
            </w:r>
            <w:r w:rsidR="00365C17">
              <w:rPr>
                <w:sz w:val="20"/>
                <w:szCs w:val="20"/>
              </w:rPr>
              <w:instrText xml:space="preserve"> INCLUDEPICTURE  "http://www.cassbeth.com/covid-19/down-grn.gif" \* MERGEFORMATINET </w:instrText>
            </w:r>
            <w:r w:rsidR="00365C17">
              <w:rPr>
                <w:sz w:val="20"/>
                <w:szCs w:val="20"/>
              </w:rPr>
              <w:fldChar w:fldCharType="separate"/>
            </w:r>
            <w:r w:rsidR="004F6391">
              <w:rPr>
                <w:sz w:val="20"/>
                <w:szCs w:val="20"/>
              </w:rPr>
              <w:fldChar w:fldCharType="begin"/>
            </w:r>
            <w:r w:rsidR="004F6391">
              <w:rPr>
                <w:sz w:val="20"/>
                <w:szCs w:val="20"/>
              </w:rPr>
              <w:instrText xml:space="preserve"> INCLUDEPICTURE  "http://www.cassbeth.com/covid-19/down-grn.gif" \* MERGEFORMATINET </w:instrText>
            </w:r>
            <w:r w:rsidR="004F6391">
              <w:rPr>
                <w:sz w:val="20"/>
                <w:szCs w:val="20"/>
              </w:rPr>
              <w:fldChar w:fldCharType="separate"/>
            </w:r>
            <w:r w:rsidR="001B0186">
              <w:rPr>
                <w:sz w:val="20"/>
                <w:szCs w:val="20"/>
              </w:rPr>
              <w:fldChar w:fldCharType="begin"/>
            </w:r>
            <w:r w:rsidR="001B0186">
              <w:rPr>
                <w:sz w:val="20"/>
                <w:szCs w:val="20"/>
              </w:rPr>
              <w:instrText xml:space="preserve"> </w:instrText>
            </w:r>
            <w:r w:rsidR="001B0186">
              <w:rPr>
                <w:sz w:val="20"/>
                <w:szCs w:val="20"/>
              </w:rPr>
              <w:instrText>INCL</w:instrText>
            </w:r>
            <w:r w:rsidR="001B0186">
              <w:rPr>
                <w:sz w:val="20"/>
                <w:szCs w:val="20"/>
              </w:rPr>
              <w:instrText>UDEPICTURE  "http://www.cassbeth.com/covid-19/down-grn.gif" \* MERGEFORMATINET</w:instrText>
            </w:r>
            <w:r w:rsidR="001B0186">
              <w:rPr>
                <w:sz w:val="20"/>
                <w:szCs w:val="20"/>
              </w:rPr>
              <w:instrText xml:space="preserve"> </w:instrText>
            </w:r>
            <w:r w:rsidR="001B0186">
              <w:rPr>
                <w:sz w:val="20"/>
                <w:szCs w:val="20"/>
              </w:rPr>
              <w:fldChar w:fldCharType="separate"/>
            </w:r>
            <w:r w:rsidR="00C158F7">
              <w:rPr>
                <w:sz w:val="20"/>
                <w:szCs w:val="20"/>
              </w:rPr>
              <w:pict w14:anchorId="5F8E9E1E">
                <v:shape id="_x0000_i1034" type="#_x0000_t75" alt="" style="width:9pt;height:17.25pt">
                  <v:imagedata r:id="rId86" r:href="rId95"/>
                </v:shape>
              </w:pict>
            </w:r>
            <w:r w:rsidR="001B0186">
              <w:rPr>
                <w:sz w:val="20"/>
                <w:szCs w:val="20"/>
              </w:rPr>
              <w:fldChar w:fldCharType="end"/>
            </w:r>
            <w:r w:rsidR="004F6391">
              <w:rPr>
                <w:sz w:val="20"/>
                <w:szCs w:val="20"/>
              </w:rPr>
              <w:fldChar w:fldCharType="end"/>
            </w:r>
            <w:r w:rsidR="00365C17">
              <w:rPr>
                <w:sz w:val="20"/>
                <w:szCs w:val="20"/>
              </w:rPr>
              <w:fldChar w:fldCharType="end"/>
            </w:r>
            <w:r w:rsidRPr="00E10245">
              <w:rPr>
                <w:sz w:val="20"/>
                <w:szCs w:val="20"/>
              </w:rPr>
              <w:fldChar w:fldCharType="end"/>
            </w:r>
          </w:p>
        </w:tc>
        <w:tc>
          <w:tcPr>
            <w:tcW w:w="0" w:type="auto"/>
            <w:vAlign w:val="center"/>
          </w:tcPr>
          <w:p w14:paraId="4BD41780" w14:textId="3BD4D467" w:rsidR="00E10245" w:rsidRPr="00E10245" w:rsidRDefault="00E10245" w:rsidP="00E10245">
            <w:pPr>
              <w:pStyle w:val="NormalWeb"/>
              <w:jc w:val="right"/>
              <w:rPr>
                <w:sz w:val="20"/>
                <w:szCs w:val="20"/>
              </w:rPr>
            </w:pPr>
            <w:r w:rsidRPr="00E10245">
              <w:rPr>
                <w:sz w:val="20"/>
                <w:szCs w:val="20"/>
              </w:rPr>
              <w:t>6</w:t>
            </w:r>
            <w:r w:rsidRPr="00E10245">
              <w:rPr>
                <w:sz w:val="20"/>
                <w:szCs w:val="20"/>
              </w:rPr>
              <w:br/>
              <w:t>6</w:t>
            </w:r>
          </w:p>
        </w:tc>
        <w:tc>
          <w:tcPr>
            <w:tcW w:w="0" w:type="auto"/>
            <w:vAlign w:val="center"/>
          </w:tcPr>
          <w:p w14:paraId="22966570" w14:textId="6EE554BF" w:rsidR="00E10245" w:rsidRPr="00E10245" w:rsidRDefault="00E10245" w:rsidP="00E10245">
            <w:pPr>
              <w:pStyle w:val="NormalWeb"/>
              <w:jc w:val="right"/>
              <w:rPr>
                <w:sz w:val="20"/>
                <w:szCs w:val="20"/>
              </w:rPr>
            </w:pPr>
            <w:r w:rsidRPr="00E10245">
              <w:rPr>
                <w:sz w:val="20"/>
                <w:szCs w:val="20"/>
              </w:rPr>
              <w:t>7</w:t>
            </w:r>
            <w:r w:rsidRPr="00E10245">
              <w:rPr>
                <w:sz w:val="20"/>
                <w:szCs w:val="20"/>
              </w:rPr>
              <w:br/>
              <w:t>7</w:t>
            </w:r>
          </w:p>
        </w:tc>
        <w:tc>
          <w:tcPr>
            <w:tcW w:w="0" w:type="auto"/>
            <w:vAlign w:val="center"/>
          </w:tcPr>
          <w:p w14:paraId="7EBE4EA7" w14:textId="6EF121B7" w:rsidR="00E10245" w:rsidRPr="00E10245" w:rsidRDefault="00E10245" w:rsidP="00E10245">
            <w:pPr>
              <w:pStyle w:val="NormalWeb"/>
              <w:jc w:val="right"/>
              <w:rPr>
                <w:sz w:val="20"/>
                <w:szCs w:val="20"/>
              </w:rPr>
            </w:pPr>
            <w:r w:rsidRPr="00E10245">
              <w:rPr>
                <w:sz w:val="20"/>
                <w:szCs w:val="20"/>
              </w:rPr>
              <w:t xml:space="preserve">9 </w:t>
            </w:r>
            <w:r w:rsidRPr="00E10245">
              <w:rPr>
                <w:sz w:val="20"/>
                <w:szCs w:val="20"/>
              </w:rPr>
              <w:br/>
              <w:t>9</w:t>
            </w:r>
          </w:p>
        </w:tc>
        <w:tc>
          <w:tcPr>
            <w:tcW w:w="0" w:type="auto"/>
            <w:vAlign w:val="center"/>
          </w:tcPr>
          <w:p w14:paraId="65DC5C1E" w14:textId="33A74CE9" w:rsidR="00E10245" w:rsidRPr="00E10245" w:rsidRDefault="00E10245" w:rsidP="00E10245">
            <w:pPr>
              <w:pStyle w:val="NormalWeb"/>
              <w:jc w:val="center"/>
              <w:rPr>
                <w:sz w:val="20"/>
                <w:szCs w:val="20"/>
              </w:rPr>
            </w:pPr>
            <w:r w:rsidRPr="00E10245">
              <w:rPr>
                <w:sz w:val="20"/>
                <w:szCs w:val="20"/>
              </w:rPr>
              <w:t>8.66</w:t>
            </w:r>
            <w:r w:rsidRPr="00E10245">
              <w:rPr>
                <w:sz w:val="20"/>
                <w:szCs w:val="20"/>
              </w:rPr>
              <w:br/>
              <w:t>8.74</w:t>
            </w:r>
          </w:p>
        </w:tc>
        <w:tc>
          <w:tcPr>
            <w:tcW w:w="0" w:type="auto"/>
            <w:vAlign w:val="center"/>
          </w:tcPr>
          <w:p w14:paraId="343E61FC" w14:textId="77777777" w:rsidR="00E10245" w:rsidRPr="00E10245" w:rsidRDefault="00E10245" w:rsidP="00E10245">
            <w:pPr>
              <w:rPr>
                <w:sz w:val="20"/>
                <w:szCs w:val="20"/>
              </w:rPr>
            </w:pPr>
            <w:r w:rsidRPr="00E10245">
              <w:rPr>
                <w:sz w:val="20"/>
                <w:szCs w:val="20"/>
              </w:rPr>
              <w:t xml:space="preserve">CDC [1]. </w:t>
            </w:r>
            <w:r w:rsidRPr="00E10245">
              <w:rPr>
                <w:sz w:val="20"/>
                <w:szCs w:val="20"/>
              </w:rPr>
              <w:br/>
              <w:t>The second line is data from Johns Hopkins University &amp; Medicine Cases [4].</w:t>
            </w:r>
            <w:r w:rsidRPr="00E10245">
              <w:rPr>
                <w:sz w:val="20"/>
                <w:szCs w:val="20"/>
              </w:rPr>
              <w:br/>
            </w:r>
            <w:hyperlink r:id="rId96" w:history="1">
              <w:r w:rsidRPr="00E10245">
                <w:rPr>
                  <w:rStyle w:val="Hyperlink"/>
                  <w:sz w:val="20"/>
                  <w:szCs w:val="20"/>
                </w:rPr>
                <w:t>CDC Cases</w:t>
              </w:r>
            </w:hyperlink>
            <w:r w:rsidRPr="00E10245">
              <w:rPr>
                <w:sz w:val="20"/>
                <w:szCs w:val="20"/>
              </w:rPr>
              <w:t xml:space="preserve"> .  </w:t>
            </w:r>
            <w:hyperlink r:id="rId97" w:history="1">
              <w:r w:rsidRPr="00E10245">
                <w:rPr>
                  <w:rStyle w:val="Hyperlink"/>
                  <w:sz w:val="20"/>
                  <w:szCs w:val="20"/>
                </w:rPr>
                <w:t>Johns Hopkins University &amp; Medicine Cases</w:t>
              </w:r>
            </w:hyperlink>
            <w:r w:rsidRPr="00E10245">
              <w:rPr>
                <w:sz w:val="20"/>
                <w:szCs w:val="20"/>
              </w:rPr>
              <w:t xml:space="preserve"> </w:t>
            </w:r>
          </w:p>
          <w:p w14:paraId="5841C422" w14:textId="77777777" w:rsidR="00E10245" w:rsidRPr="00E10245" w:rsidRDefault="00E10245" w:rsidP="00E10245">
            <w:pPr>
              <w:pStyle w:val="NormalWeb"/>
              <w:rPr>
                <w:sz w:val="20"/>
                <w:szCs w:val="20"/>
              </w:rPr>
            </w:pPr>
            <w:r w:rsidRPr="00E10245">
              <w:rPr>
                <w:b/>
                <w:bCs/>
                <w:sz w:val="20"/>
                <w:szCs w:val="20"/>
              </w:rPr>
              <w:t>Deaths exceed World War II [7]</w:t>
            </w:r>
            <w:r w:rsidRPr="00E10245">
              <w:rPr>
                <w:sz w:val="20"/>
                <w:szCs w:val="20"/>
              </w:rPr>
              <w:t xml:space="preserve"> </w:t>
            </w:r>
          </w:p>
          <w:p w14:paraId="6E0E200B" w14:textId="77777777" w:rsidR="00E10245" w:rsidRPr="00E10245" w:rsidRDefault="00E10245" w:rsidP="00E10245">
            <w:pPr>
              <w:pStyle w:val="NormalWeb"/>
              <w:rPr>
                <w:sz w:val="20"/>
                <w:szCs w:val="20"/>
              </w:rPr>
            </w:pPr>
            <w:r w:rsidRPr="00E10245">
              <w:rPr>
                <w:b/>
                <w:bCs/>
                <w:sz w:val="20"/>
                <w:szCs w:val="20"/>
              </w:rPr>
              <w:t>Deaths exceed World War I + Korean + Vietnam Wars [7]</w:t>
            </w:r>
            <w:r w:rsidRPr="00E10245">
              <w:rPr>
                <w:sz w:val="20"/>
                <w:szCs w:val="20"/>
              </w:rPr>
              <w:t xml:space="preserve"> </w:t>
            </w:r>
          </w:p>
          <w:p w14:paraId="51C6EA0D" w14:textId="2EF04214" w:rsidR="00E10245" w:rsidRPr="00E10245" w:rsidRDefault="00E10245" w:rsidP="00E10245">
            <w:pPr>
              <w:rPr>
                <w:sz w:val="20"/>
                <w:szCs w:val="20"/>
              </w:rPr>
            </w:pPr>
            <w:r w:rsidRPr="00E10245">
              <w:rPr>
                <w:b/>
                <w:bCs/>
                <w:sz w:val="20"/>
                <w:szCs w:val="20"/>
              </w:rPr>
              <w:t>75 million vaccinations [8]</w:t>
            </w:r>
          </w:p>
        </w:tc>
      </w:tr>
      <w:tr w:rsidR="0017187E" w:rsidRPr="00862AFE" w14:paraId="6D08E6CF" w14:textId="77777777" w:rsidTr="00555049">
        <w:trPr>
          <w:tblCellSpacing w:w="15" w:type="dxa"/>
        </w:trPr>
        <w:tc>
          <w:tcPr>
            <w:tcW w:w="0" w:type="auto"/>
            <w:vAlign w:val="center"/>
          </w:tcPr>
          <w:p w14:paraId="4D22888A" w14:textId="4F0C8572" w:rsidR="0017187E" w:rsidRPr="0017187E" w:rsidRDefault="0017187E" w:rsidP="0017187E">
            <w:pPr>
              <w:rPr>
                <w:sz w:val="20"/>
                <w:szCs w:val="20"/>
              </w:rPr>
            </w:pPr>
          </w:p>
        </w:tc>
        <w:tc>
          <w:tcPr>
            <w:tcW w:w="0" w:type="auto"/>
            <w:vAlign w:val="center"/>
          </w:tcPr>
          <w:p w14:paraId="40DCFB36" w14:textId="2DB33532" w:rsidR="0017187E" w:rsidRPr="0017187E" w:rsidRDefault="0017187E" w:rsidP="0017187E">
            <w:pPr>
              <w:jc w:val="center"/>
              <w:rPr>
                <w:sz w:val="20"/>
                <w:szCs w:val="20"/>
              </w:rPr>
            </w:pPr>
          </w:p>
        </w:tc>
        <w:tc>
          <w:tcPr>
            <w:tcW w:w="0" w:type="auto"/>
            <w:vAlign w:val="center"/>
          </w:tcPr>
          <w:p w14:paraId="789E21BA" w14:textId="6126EF32" w:rsidR="0017187E" w:rsidRPr="0017187E" w:rsidRDefault="0017187E" w:rsidP="0017187E">
            <w:pPr>
              <w:jc w:val="center"/>
              <w:rPr>
                <w:sz w:val="20"/>
                <w:szCs w:val="20"/>
              </w:rPr>
            </w:pPr>
          </w:p>
        </w:tc>
        <w:tc>
          <w:tcPr>
            <w:tcW w:w="0" w:type="auto"/>
            <w:vAlign w:val="center"/>
          </w:tcPr>
          <w:p w14:paraId="6580D7FA" w14:textId="088493CE" w:rsidR="0017187E" w:rsidRPr="0017187E" w:rsidRDefault="0017187E" w:rsidP="0017187E">
            <w:pPr>
              <w:jc w:val="center"/>
              <w:rPr>
                <w:sz w:val="20"/>
                <w:szCs w:val="20"/>
              </w:rPr>
            </w:pPr>
          </w:p>
        </w:tc>
        <w:tc>
          <w:tcPr>
            <w:tcW w:w="0" w:type="auto"/>
            <w:vAlign w:val="center"/>
          </w:tcPr>
          <w:p w14:paraId="1AEA71F5" w14:textId="4011DE29" w:rsidR="0017187E" w:rsidRPr="0017187E" w:rsidRDefault="0017187E" w:rsidP="0017187E">
            <w:pPr>
              <w:jc w:val="center"/>
              <w:rPr>
                <w:sz w:val="20"/>
                <w:szCs w:val="20"/>
              </w:rPr>
            </w:pPr>
          </w:p>
        </w:tc>
        <w:tc>
          <w:tcPr>
            <w:tcW w:w="0" w:type="auto"/>
            <w:vAlign w:val="center"/>
          </w:tcPr>
          <w:p w14:paraId="2F227934" w14:textId="6F44DE52" w:rsidR="0017187E" w:rsidRPr="0017187E" w:rsidRDefault="0017187E" w:rsidP="0017187E">
            <w:pPr>
              <w:jc w:val="center"/>
              <w:rPr>
                <w:sz w:val="20"/>
                <w:szCs w:val="20"/>
              </w:rPr>
            </w:pPr>
          </w:p>
        </w:tc>
        <w:tc>
          <w:tcPr>
            <w:tcW w:w="0" w:type="auto"/>
            <w:vAlign w:val="center"/>
          </w:tcPr>
          <w:p w14:paraId="58909861" w14:textId="6254EE3F" w:rsidR="0017187E" w:rsidRPr="0017187E" w:rsidRDefault="0017187E" w:rsidP="0017187E">
            <w:pPr>
              <w:jc w:val="center"/>
              <w:rPr>
                <w:sz w:val="20"/>
                <w:szCs w:val="20"/>
              </w:rPr>
            </w:pPr>
          </w:p>
        </w:tc>
        <w:tc>
          <w:tcPr>
            <w:tcW w:w="0" w:type="auto"/>
            <w:vAlign w:val="center"/>
          </w:tcPr>
          <w:p w14:paraId="3E32AEEF" w14:textId="5393A605" w:rsidR="0017187E" w:rsidRPr="0017187E" w:rsidRDefault="0017187E" w:rsidP="0017187E">
            <w:pPr>
              <w:jc w:val="center"/>
              <w:rPr>
                <w:sz w:val="20"/>
                <w:szCs w:val="20"/>
              </w:rPr>
            </w:pPr>
          </w:p>
        </w:tc>
        <w:tc>
          <w:tcPr>
            <w:tcW w:w="0" w:type="auto"/>
            <w:vAlign w:val="center"/>
          </w:tcPr>
          <w:p w14:paraId="396DDDAB" w14:textId="64F985EC" w:rsidR="0017187E" w:rsidRPr="0017187E" w:rsidRDefault="0017187E" w:rsidP="0017187E">
            <w:pPr>
              <w:jc w:val="center"/>
              <w:rPr>
                <w:sz w:val="20"/>
                <w:szCs w:val="20"/>
              </w:rPr>
            </w:pPr>
          </w:p>
        </w:tc>
        <w:tc>
          <w:tcPr>
            <w:tcW w:w="0" w:type="auto"/>
            <w:vAlign w:val="center"/>
          </w:tcPr>
          <w:p w14:paraId="46DDB09A" w14:textId="11C245B9" w:rsidR="0017187E" w:rsidRPr="0017187E" w:rsidRDefault="0017187E" w:rsidP="0017187E">
            <w:pPr>
              <w:jc w:val="center"/>
              <w:rPr>
                <w:sz w:val="20"/>
                <w:szCs w:val="20"/>
              </w:rPr>
            </w:pPr>
          </w:p>
        </w:tc>
        <w:tc>
          <w:tcPr>
            <w:tcW w:w="0" w:type="auto"/>
            <w:vAlign w:val="center"/>
          </w:tcPr>
          <w:p w14:paraId="41CCE8B9" w14:textId="6F39A6D6" w:rsidR="0017187E" w:rsidRPr="0017187E" w:rsidRDefault="0017187E" w:rsidP="0017187E">
            <w:pPr>
              <w:pStyle w:val="NormalWeb"/>
              <w:rPr>
                <w:b/>
                <w:bCs/>
                <w:sz w:val="20"/>
                <w:szCs w:val="20"/>
                <w:u w:val="single"/>
              </w:rPr>
            </w:pPr>
          </w:p>
        </w:tc>
      </w:tr>
      <w:tr w:rsidR="0017187E" w:rsidRPr="00862AFE" w14:paraId="4602BBEE" w14:textId="77777777" w:rsidTr="00555049">
        <w:trPr>
          <w:tblCellSpacing w:w="15" w:type="dxa"/>
        </w:trPr>
        <w:tc>
          <w:tcPr>
            <w:tcW w:w="0" w:type="auto"/>
            <w:vAlign w:val="center"/>
            <w:hideMark/>
          </w:tcPr>
          <w:p w14:paraId="69264977" w14:textId="77777777" w:rsidR="0017187E" w:rsidRPr="00862AFE" w:rsidRDefault="0017187E" w:rsidP="0017187E">
            <w:pPr>
              <w:rPr>
                <w:sz w:val="20"/>
                <w:szCs w:val="20"/>
              </w:rPr>
            </w:pPr>
          </w:p>
        </w:tc>
        <w:tc>
          <w:tcPr>
            <w:tcW w:w="0" w:type="auto"/>
            <w:vAlign w:val="center"/>
            <w:hideMark/>
          </w:tcPr>
          <w:p w14:paraId="7CDD4B98" w14:textId="77777777" w:rsidR="0017187E" w:rsidRPr="00862AFE" w:rsidRDefault="0017187E" w:rsidP="0017187E">
            <w:pPr>
              <w:rPr>
                <w:sz w:val="20"/>
                <w:szCs w:val="20"/>
              </w:rPr>
            </w:pPr>
          </w:p>
        </w:tc>
        <w:tc>
          <w:tcPr>
            <w:tcW w:w="0" w:type="auto"/>
            <w:vAlign w:val="center"/>
            <w:hideMark/>
          </w:tcPr>
          <w:p w14:paraId="50A9FF9A" w14:textId="77777777" w:rsidR="0017187E" w:rsidRPr="00862AFE" w:rsidRDefault="0017187E" w:rsidP="0017187E">
            <w:pPr>
              <w:rPr>
                <w:sz w:val="20"/>
                <w:szCs w:val="20"/>
              </w:rPr>
            </w:pPr>
          </w:p>
        </w:tc>
        <w:tc>
          <w:tcPr>
            <w:tcW w:w="0" w:type="auto"/>
            <w:vAlign w:val="center"/>
            <w:hideMark/>
          </w:tcPr>
          <w:p w14:paraId="24BF9AAD" w14:textId="77777777" w:rsidR="0017187E" w:rsidRPr="00862AFE" w:rsidRDefault="0017187E" w:rsidP="0017187E">
            <w:pPr>
              <w:rPr>
                <w:sz w:val="20"/>
                <w:szCs w:val="20"/>
              </w:rPr>
            </w:pPr>
          </w:p>
        </w:tc>
        <w:tc>
          <w:tcPr>
            <w:tcW w:w="0" w:type="auto"/>
            <w:vAlign w:val="center"/>
            <w:hideMark/>
          </w:tcPr>
          <w:p w14:paraId="659DAF9E" w14:textId="77777777" w:rsidR="0017187E" w:rsidRPr="00862AFE" w:rsidRDefault="0017187E" w:rsidP="0017187E">
            <w:pPr>
              <w:rPr>
                <w:sz w:val="20"/>
                <w:szCs w:val="20"/>
              </w:rPr>
            </w:pPr>
          </w:p>
        </w:tc>
        <w:tc>
          <w:tcPr>
            <w:tcW w:w="0" w:type="auto"/>
            <w:vAlign w:val="center"/>
            <w:hideMark/>
          </w:tcPr>
          <w:p w14:paraId="6D673941" w14:textId="77777777" w:rsidR="0017187E" w:rsidRPr="00862AFE" w:rsidRDefault="0017187E" w:rsidP="0017187E">
            <w:pPr>
              <w:rPr>
                <w:sz w:val="20"/>
                <w:szCs w:val="20"/>
              </w:rPr>
            </w:pPr>
          </w:p>
        </w:tc>
        <w:tc>
          <w:tcPr>
            <w:tcW w:w="0" w:type="auto"/>
            <w:vAlign w:val="center"/>
            <w:hideMark/>
          </w:tcPr>
          <w:p w14:paraId="2C0C724B" w14:textId="77777777" w:rsidR="0017187E" w:rsidRPr="00862AFE" w:rsidRDefault="0017187E" w:rsidP="0017187E">
            <w:pPr>
              <w:rPr>
                <w:sz w:val="20"/>
                <w:szCs w:val="20"/>
              </w:rPr>
            </w:pPr>
          </w:p>
        </w:tc>
        <w:tc>
          <w:tcPr>
            <w:tcW w:w="0" w:type="auto"/>
            <w:vAlign w:val="center"/>
            <w:hideMark/>
          </w:tcPr>
          <w:p w14:paraId="74896E80" w14:textId="77777777" w:rsidR="0017187E" w:rsidRPr="00862AFE" w:rsidRDefault="0017187E" w:rsidP="0017187E">
            <w:pPr>
              <w:rPr>
                <w:sz w:val="20"/>
                <w:szCs w:val="20"/>
              </w:rPr>
            </w:pPr>
          </w:p>
        </w:tc>
        <w:tc>
          <w:tcPr>
            <w:tcW w:w="0" w:type="auto"/>
            <w:vAlign w:val="center"/>
            <w:hideMark/>
          </w:tcPr>
          <w:p w14:paraId="57611ABC" w14:textId="77777777" w:rsidR="0017187E" w:rsidRPr="00862AFE" w:rsidRDefault="0017187E" w:rsidP="0017187E">
            <w:pPr>
              <w:rPr>
                <w:sz w:val="20"/>
                <w:szCs w:val="20"/>
              </w:rPr>
            </w:pPr>
          </w:p>
        </w:tc>
        <w:tc>
          <w:tcPr>
            <w:tcW w:w="0" w:type="auto"/>
            <w:vAlign w:val="center"/>
            <w:hideMark/>
          </w:tcPr>
          <w:p w14:paraId="434B906A" w14:textId="77777777" w:rsidR="0017187E" w:rsidRPr="00862AFE" w:rsidRDefault="0017187E" w:rsidP="0017187E">
            <w:pPr>
              <w:rPr>
                <w:sz w:val="20"/>
                <w:szCs w:val="20"/>
              </w:rPr>
            </w:pPr>
          </w:p>
        </w:tc>
        <w:tc>
          <w:tcPr>
            <w:tcW w:w="0" w:type="auto"/>
            <w:vAlign w:val="center"/>
            <w:hideMark/>
          </w:tcPr>
          <w:p w14:paraId="44EFFE7C" w14:textId="77777777" w:rsidR="0017187E" w:rsidRPr="00862AFE" w:rsidRDefault="0017187E" w:rsidP="0017187E">
            <w:pPr>
              <w:pStyle w:val="NormalWeb"/>
              <w:rPr>
                <w:sz w:val="20"/>
                <w:szCs w:val="20"/>
              </w:rPr>
            </w:pPr>
            <w:r w:rsidRPr="00862AFE">
              <w:rPr>
                <w:b/>
                <w:bCs/>
                <w:sz w:val="20"/>
                <w:szCs w:val="20"/>
                <w:u w:val="single"/>
              </w:rPr>
              <w:t>Projections</w:t>
            </w:r>
            <w:r w:rsidRPr="00862AFE">
              <w:rPr>
                <w:sz w:val="20"/>
                <w:szCs w:val="20"/>
              </w:rPr>
              <w:t xml:space="preserve"> Let us hope and pray that something happens to stop this massive disaster </w:t>
            </w:r>
          </w:p>
        </w:tc>
      </w:tr>
      <w:tr w:rsidR="0017187E" w:rsidRPr="00862AFE" w14:paraId="0487E36F" w14:textId="77777777" w:rsidTr="00555049">
        <w:trPr>
          <w:tblCellSpacing w:w="15" w:type="dxa"/>
        </w:trPr>
        <w:tc>
          <w:tcPr>
            <w:tcW w:w="0" w:type="auto"/>
            <w:vAlign w:val="center"/>
            <w:hideMark/>
          </w:tcPr>
          <w:p w14:paraId="71F06DFA" w14:textId="77777777" w:rsidR="0017187E" w:rsidRPr="00862AFE" w:rsidRDefault="0017187E" w:rsidP="0017187E">
            <w:pPr>
              <w:rPr>
                <w:sz w:val="20"/>
                <w:szCs w:val="20"/>
              </w:rPr>
            </w:pPr>
            <w:r w:rsidRPr="00862AFE">
              <w:rPr>
                <w:sz w:val="20"/>
                <w:szCs w:val="20"/>
              </w:rPr>
              <w:t>2+ years</w:t>
            </w:r>
          </w:p>
        </w:tc>
        <w:tc>
          <w:tcPr>
            <w:tcW w:w="0" w:type="auto"/>
            <w:vAlign w:val="center"/>
            <w:hideMark/>
          </w:tcPr>
          <w:p w14:paraId="2FB80BD4" w14:textId="77777777" w:rsidR="0017187E" w:rsidRPr="00862AFE" w:rsidRDefault="0017187E" w:rsidP="0017187E">
            <w:pPr>
              <w:rPr>
                <w:sz w:val="20"/>
                <w:szCs w:val="20"/>
              </w:rPr>
            </w:pPr>
            <w:r w:rsidRPr="00862AFE">
              <w:rPr>
                <w:sz w:val="20"/>
                <w:szCs w:val="20"/>
              </w:rPr>
              <w:t>164,000,000</w:t>
            </w:r>
          </w:p>
        </w:tc>
        <w:tc>
          <w:tcPr>
            <w:tcW w:w="0" w:type="auto"/>
            <w:vAlign w:val="center"/>
            <w:hideMark/>
          </w:tcPr>
          <w:p w14:paraId="42AA8F2B" w14:textId="77777777" w:rsidR="0017187E" w:rsidRPr="00862AFE" w:rsidRDefault="0017187E" w:rsidP="0017187E">
            <w:pPr>
              <w:rPr>
                <w:sz w:val="20"/>
                <w:szCs w:val="20"/>
              </w:rPr>
            </w:pPr>
          </w:p>
        </w:tc>
        <w:tc>
          <w:tcPr>
            <w:tcW w:w="0" w:type="auto"/>
            <w:vAlign w:val="center"/>
            <w:hideMark/>
          </w:tcPr>
          <w:p w14:paraId="24434595" w14:textId="77777777" w:rsidR="0017187E" w:rsidRPr="00862AFE" w:rsidRDefault="0017187E" w:rsidP="0017187E">
            <w:pPr>
              <w:pStyle w:val="NormalWeb"/>
              <w:jc w:val="center"/>
              <w:rPr>
                <w:sz w:val="20"/>
                <w:szCs w:val="20"/>
              </w:rPr>
            </w:pPr>
            <w:r w:rsidRPr="00862AFE">
              <w:rPr>
                <w:sz w:val="20"/>
                <w:szCs w:val="20"/>
              </w:rPr>
              <w:t>5,740,000</w:t>
            </w:r>
          </w:p>
        </w:tc>
        <w:tc>
          <w:tcPr>
            <w:tcW w:w="0" w:type="auto"/>
            <w:vAlign w:val="center"/>
            <w:hideMark/>
          </w:tcPr>
          <w:p w14:paraId="43D11A41" w14:textId="77777777" w:rsidR="0017187E" w:rsidRPr="00862AFE" w:rsidRDefault="0017187E" w:rsidP="0017187E">
            <w:pPr>
              <w:pStyle w:val="NormalWeb"/>
              <w:jc w:val="center"/>
              <w:rPr>
                <w:sz w:val="20"/>
                <w:szCs w:val="20"/>
              </w:rPr>
            </w:pPr>
            <w:r w:rsidRPr="00862AFE">
              <w:rPr>
                <w:sz w:val="20"/>
                <w:szCs w:val="20"/>
              </w:rPr>
              <w:t>3.5</w:t>
            </w:r>
          </w:p>
        </w:tc>
        <w:tc>
          <w:tcPr>
            <w:tcW w:w="0" w:type="auto"/>
            <w:vAlign w:val="center"/>
            <w:hideMark/>
          </w:tcPr>
          <w:p w14:paraId="47E90123" w14:textId="77777777" w:rsidR="0017187E" w:rsidRPr="00862AFE" w:rsidRDefault="0017187E" w:rsidP="0017187E">
            <w:pPr>
              <w:rPr>
                <w:sz w:val="20"/>
                <w:szCs w:val="20"/>
              </w:rPr>
            </w:pPr>
          </w:p>
        </w:tc>
        <w:tc>
          <w:tcPr>
            <w:tcW w:w="0" w:type="auto"/>
            <w:vAlign w:val="center"/>
            <w:hideMark/>
          </w:tcPr>
          <w:p w14:paraId="50DD672B" w14:textId="77777777" w:rsidR="0017187E" w:rsidRPr="00862AFE" w:rsidRDefault="0017187E" w:rsidP="0017187E">
            <w:pPr>
              <w:rPr>
                <w:sz w:val="20"/>
                <w:szCs w:val="20"/>
              </w:rPr>
            </w:pPr>
          </w:p>
        </w:tc>
        <w:tc>
          <w:tcPr>
            <w:tcW w:w="0" w:type="auto"/>
            <w:vAlign w:val="center"/>
            <w:hideMark/>
          </w:tcPr>
          <w:p w14:paraId="58CBB316" w14:textId="77777777" w:rsidR="0017187E" w:rsidRPr="00862AFE" w:rsidRDefault="0017187E" w:rsidP="0017187E">
            <w:pPr>
              <w:rPr>
                <w:sz w:val="20"/>
                <w:szCs w:val="20"/>
              </w:rPr>
            </w:pPr>
          </w:p>
        </w:tc>
        <w:tc>
          <w:tcPr>
            <w:tcW w:w="0" w:type="auto"/>
            <w:vAlign w:val="center"/>
            <w:hideMark/>
          </w:tcPr>
          <w:p w14:paraId="19A2445D" w14:textId="77777777" w:rsidR="0017187E" w:rsidRPr="00862AFE" w:rsidRDefault="0017187E" w:rsidP="0017187E">
            <w:pPr>
              <w:rPr>
                <w:sz w:val="20"/>
                <w:szCs w:val="20"/>
              </w:rPr>
            </w:pPr>
          </w:p>
        </w:tc>
        <w:tc>
          <w:tcPr>
            <w:tcW w:w="0" w:type="auto"/>
            <w:vAlign w:val="center"/>
            <w:hideMark/>
          </w:tcPr>
          <w:p w14:paraId="01255072" w14:textId="77777777" w:rsidR="0017187E" w:rsidRPr="00862AFE" w:rsidRDefault="0017187E" w:rsidP="0017187E">
            <w:pPr>
              <w:rPr>
                <w:sz w:val="20"/>
                <w:szCs w:val="20"/>
              </w:rPr>
            </w:pPr>
          </w:p>
        </w:tc>
        <w:tc>
          <w:tcPr>
            <w:tcW w:w="0" w:type="auto"/>
            <w:vAlign w:val="center"/>
            <w:hideMark/>
          </w:tcPr>
          <w:p w14:paraId="0F8BE2C9" w14:textId="77777777" w:rsidR="0017187E" w:rsidRPr="00862AFE" w:rsidRDefault="0017187E" w:rsidP="0017187E">
            <w:pPr>
              <w:rPr>
                <w:sz w:val="20"/>
                <w:szCs w:val="20"/>
              </w:rPr>
            </w:pPr>
            <w:r w:rsidRPr="00862AFE">
              <w:rPr>
                <w:sz w:val="20"/>
                <w:szCs w:val="20"/>
              </w:rPr>
              <w:t>50% herd immunity 328 million people</w:t>
            </w:r>
          </w:p>
        </w:tc>
      </w:tr>
      <w:tr w:rsidR="0017187E" w:rsidRPr="00862AFE" w14:paraId="5F222537" w14:textId="77777777" w:rsidTr="00555049">
        <w:trPr>
          <w:tblCellSpacing w:w="15" w:type="dxa"/>
        </w:trPr>
        <w:tc>
          <w:tcPr>
            <w:tcW w:w="0" w:type="auto"/>
            <w:vAlign w:val="center"/>
            <w:hideMark/>
          </w:tcPr>
          <w:p w14:paraId="6C2CD0F5" w14:textId="77777777" w:rsidR="0017187E" w:rsidRPr="00862AFE" w:rsidRDefault="0017187E" w:rsidP="0017187E">
            <w:pPr>
              <w:rPr>
                <w:sz w:val="20"/>
                <w:szCs w:val="20"/>
              </w:rPr>
            </w:pPr>
            <w:r w:rsidRPr="00862AFE">
              <w:rPr>
                <w:sz w:val="20"/>
                <w:szCs w:val="20"/>
              </w:rPr>
              <w:t>2+ years</w:t>
            </w:r>
          </w:p>
        </w:tc>
        <w:tc>
          <w:tcPr>
            <w:tcW w:w="0" w:type="auto"/>
            <w:vAlign w:val="center"/>
            <w:hideMark/>
          </w:tcPr>
          <w:p w14:paraId="0E592EF8" w14:textId="77777777" w:rsidR="0017187E" w:rsidRPr="00862AFE" w:rsidRDefault="0017187E" w:rsidP="0017187E">
            <w:pPr>
              <w:rPr>
                <w:sz w:val="20"/>
                <w:szCs w:val="20"/>
              </w:rPr>
            </w:pPr>
            <w:r w:rsidRPr="00862AFE">
              <w:rPr>
                <w:sz w:val="20"/>
                <w:szCs w:val="20"/>
              </w:rPr>
              <w:t>196,800,000</w:t>
            </w:r>
          </w:p>
        </w:tc>
        <w:tc>
          <w:tcPr>
            <w:tcW w:w="0" w:type="auto"/>
            <w:vAlign w:val="center"/>
            <w:hideMark/>
          </w:tcPr>
          <w:p w14:paraId="0E6BA7CE" w14:textId="77777777" w:rsidR="0017187E" w:rsidRPr="00862AFE" w:rsidRDefault="0017187E" w:rsidP="0017187E">
            <w:pPr>
              <w:rPr>
                <w:sz w:val="20"/>
                <w:szCs w:val="20"/>
              </w:rPr>
            </w:pPr>
          </w:p>
        </w:tc>
        <w:tc>
          <w:tcPr>
            <w:tcW w:w="0" w:type="auto"/>
            <w:vAlign w:val="center"/>
            <w:hideMark/>
          </w:tcPr>
          <w:p w14:paraId="531136CB" w14:textId="77777777" w:rsidR="0017187E" w:rsidRPr="00862AFE" w:rsidRDefault="0017187E" w:rsidP="0017187E">
            <w:pPr>
              <w:pStyle w:val="NormalWeb"/>
              <w:jc w:val="center"/>
              <w:rPr>
                <w:sz w:val="20"/>
                <w:szCs w:val="20"/>
              </w:rPr>
            </w:pPr>
            <w:r w:rsidRPr="00862AFE">
              <w:rPr>
                <w:sz w:val="20"/>
                <w:szCs w:val="20"/>
              </w:rPr>
              <w:t>6,888,000</w:t>
            </w:r>
          </w:p>
        </w:tc>
        <w:tc>
          <w:tcPr>
            <w:tcW w:w="0" w:type="auto"/>
            <w:vAlign w:val="center"/>
            <w:hideMark/>
          </w:tcPr>
          <w:p w14:paraId="566FE2FC" w14:textId="77777777" w:rsidR="0017187E" w:rsidRPr="00862AFE" w:rsidRDefault="0017187E" w:rsidP="0017187E">
            <w:pPr>
              <w:pStyle w:val="NormalWeb"/>
              <w:jc w:val="center"/>
              <w:rPr>
                <w:sz w:val="20"/>
                <w:szCs w:val="20"/>
              </w:rPr>
            </w:pPr>
            <w:r w:rsidRPr="00862AFE">
              <w:rPr>
                <w:sz w:val="20"/>
                <w:szCs w:val="20"/>
              </w:rPr>
              <w:t>3.5</w:t>
            </w:r>
          </w:p>
        </w:tc>
        <w:tc>
          <w:tcPr>
            <w:tcW w:w="0" w:type="auto"/>
            <w:vAlign w:val="center"/>
            <w:hideMark/>
          </w:tcPr>
          <w:p w14:paraId="1D63C433" w14:textId="77777777" w:rsidR="0017187E" w:rsidRPr="00862AFE" w:rsidRDefault="0017187E" w:rsidP="0017187E">
            <w:pPr>
              <w:rPr>
                <w:sz w:val="20"/>
                <w:szCs w:val="20"/>
              </w:rPr>
            </w:pPr>
          </w:p>
        </w:tc>
        <w:tc>
          <w:tcPr>
            <w:tcW w:w="0" w:type="auto"/>
            <w:vAlign w:val="center"/>
            <w:hideMark/>
          </w:tcPr>
          <w:p w14:paraId="176AAC86" w14:textId="77777777" w:rsidR="0017187E" w:rsidRPr="00862AFE" w:rsidRDefault="0017187E" w:rsidP="0017187E">
            <w:pPr>
              <w:rPr>
                <w:sz w:val="20"/>
                <w:szCs w:val="20"/>
              </w:rPr>
            </w:pPr>
          </w:p>
        </w:tc>
        <w:tc>
          <w:tcPr>
            <w:tcW w:w="0" w:type="auto"/>
            <w:vAlign w:val="center"/>
            <w:hideMark/>
          </w:tcPr>
          <w:p w14:paraId="72695BE8" w14:textId="77777777" w:rsidR="0017187E" w:rsidRPr="00862AFE" w:rsidRDefault="0017187E" w:rsidP="0017187E">
            <w:pPr>
              <w:rPr>
                <w:sz w:val="20"/>
                <w:szCs w:val="20"/>
              </w:rPr>
            </w:pPr>
          </w:p>
        </w:tc>
        <w:tc>
          <w:tcPr>
            <w:tcW w:w="0" w:type="auto"/>
            <w:vAlign w:val="center"/>
            <w:hideMark/>
          </w:tcPr>
          <w:p w14:paraId="4EF7BB35" w14:textId="77777777" w:rsidR="0017187E" w:rsidRPr="00862AFE" w:rsidRDefault="0017187E" w:rsidP="0017187E">
            <w:pPr>
              <w:rPr>
                <w:sz w:val="20"/>
                <w:szCs w:val="20"/>
              </w:rPr>
            </w:pPr>
          </w:p>
        </w:tc>
        <w:tc>
          <w:tcPr>
            <w:tcW w:w="0" w:type="auto"/>
            <w:vAlign w:val="center"/>
            <w:hideMark/>
          </w:tcPr>
          <w:p w14:paraId="10D5B7B3" w14:textId="77777777" w:rsidR="0017187E" w:rsidRPr="00862AFE" w:rsidRDefault="0017187E" w:rsidP="0017187E">
            <w:pPr>
              <w:rPr>
                <w:sz w:val="20"/>
                <w:szCs w:val="20"/>
              </w:rPr>
            </w:pPr>
          </w:p>
        </w:tc>
        <w:tc>
          <w:tcPr>
            <w:tcW w:w="0" w:type="auto"/>
            <w:vAlign w:val="center"/>
            <w:hideMark/>
          </w:tcPr>
          <w:p w14:paraId="71F50087" w14:textId="77777777" w:rsidR="0017187E" w:rsidRPr="00862AFE" w:rsidRDefault="0017187E" w:rsidP="0017187E">
            <w:pPr>
              <w:rPr>
                <w:sz w:val="20"/>
                <w:szCs w:val="20"/>
              </w:rPr>
            </w:pPr>
            <w:r w:rsidRPr="00862AFE">
              <w:rPr>
                <w:sz w:val="20"/>
                <w:szCs w:val="20"/>
              </w:rPr>
              <w:t>60% herd immunity 328 million people</w:t>
            </w:r>
          </w:p>
        </w:tc>
      </w:tr>
      <w:tr w:rsidR="0017187E" w:rsidRPr="00862AFE" w14:paraId="3BAD7486" w14:textId="77777777" w:rsidTr="00555049">
        <w:trPr>
          <w:tblCellSpacing w:w="15" w:type="dxa"/>
        </w:trPr>
        <w:tc>
          <w:tcPr>
            <w:tcW w:w="0" w:type="auto"/>
            <w:vAlign w:val="center"/>
            <w:hideMark/>
          </w:tcPr>
          <w:p w14:paraId="3BFA97A8" w14:textId="77777777" w:rsidR="0017187E" w:rsidRPr="00862AFE" w:rsidRDefault="0017187E" w:rsidP="0017187E">
            <w:pPr>
              <w:rPr>
                <w:sz w:val="20"/>
                <w:szCs w:val="20"/>
              </w:rPr>
            </w:pPr>
            <w:r w:rsidRPr="00862AFE">
              <w:rPr>
                <w:sz w:val="20"/>
                <w:szCs w:val="20"/>
              </w:rPr>
              <w:t>2+ years</w:t>
            </w:r>
          </w:p>
        </w:tc>
        <w:tc>
          <w:tcPr>
            <w:tcW w:w="0" w:type="auto"/>
            <w:vAlign w:val="center"/>
            <w:hideMark/>
          </w:tcPr>
          <w:p w14:paraId="1798D85B" w14:textId="77777777" w:rsidR="0017187E" w:rsidRPr="00862AFE" w:rsidRDefault="0017187E" w:rsidP="0017187E">
            <w:pPr>
              <w:rPr>
                <w:sz w:val="20"/>
                <w:szCs w:val="20"/>
              </w:rPr>
            </w:pPr>
            <w:r w:rsidRPr="00862AFE">
              <w:rPr>
                <w:sz w:val="20"/>
                <w:szCs w:val="20"/>
              </w:rPr>
              <w:t>246,000,000</w:t>
            </w:r>
          </w:p>
        </w:tc>
        <w:tc>
          <w:tcPr>
            <w:tcW w:w="0" w:type="auto"/>
            <w:vAlign w:val="center"/>
            <w:hideMark/>
          </w:tcPr>
          <w:p w14:paraId="5DB0EA1B" w14:textId="77777777" w:rsidR="0017187E" w:rsidRPr="00862AFE" w:rsidRDefault="0017187E" w:rsidP="0017187E">
            <w:pPr>
              <w:rPr>
                <w:sz w:val="20"/>
                <w:szCs w:val="20"/>
              </w:rPr>
            </w:pPr>
          </w:p>
        </w:tc>
        <w:tc>
          <w:tcPr>
            <w:tcW w:w="0" w:type="auto"/>
            <w:vAlign w:val="center"/>
            <w:hideMark/>
          </w:tcPr>
          <w:p w14:paraId="6711FFD9" w14:textId="77777777" w:rsidR="0017187E" w:rsidRPr="00862AFE" w:rsidRDefault="0017187E" w:rsidP="0017187E">
            <w:pPr>
              <w:pStyle w:val="NormalWeb"/>
              <w:jc w:val="center"/>
              <w:rPr>
                <w:sz w:val="20"/>
                <w:szCs w:val="20"/>
              </w:rPr>
            </w:pPr>
            <w:r w:rsidRPr="00862AFE">
              <w:rPr>
                <w:sz w:val="20"/>
                <w:szCs w:val="20"/>
              </w:rPr>
              <w:t>8,610,000</w:t>
            </w:r>
          </w:p>
        </w:tc>
        <w:tc>
          <w:tcPr>
            <w:tcW w:w="0" w:type="auto"/>
            <w:vAlign w:val="center"/>
            <w:hideMark/>
          </w:tcPr>
          <w:p w14:paraId="38911334" w14:textId="77777777" w:rsidR="0017187E" w:rsidRPr="00862AFE" w:rsidRDefault="0017187E" w:rsidP="0017187E">
            <w:pPr>
              <w:pStyle w:val="NormalWeb"/>
              <w:jc w:val="center"/>
              <w:rPr>
                <w:sz w:val="20"/>
                <w:szCs w:val="20"/>
              </w:rPr>
            </w:pPr>
            <w:r w:rsidRPr="00862AFE">
              <w:rPr>
                <w:sz w:val="20"/>
                <w:szCs w:val="20"/>
              </w:rPr>
              <w:t>3.5</w:t>
            </w:r>
          </w:p>
        </w:tc>
        <w:tc>
          <w:tcPr>
            <w:tcW w:w="0" w:type="auto"/>
            <w:vAlign w:val="center"/>
            <w:hideMark/>
          </w:tcPr>
          <w:p w14:paraId="309A96E5" w14:textId="77777777" w:rsidR="0017187E" w:rsidRPr="00862AFE" w:rsidRDefault="0017187E" w:rsidP="0017187E">
            <w:pPr>
              <w:rPr>
                <w:sz w:val="20"/>
                <w:szCs w:val="20"/>
              </w:rPr>
            </w:pPr>
          </w:p>
        </w:tc>
        <w:tc>
          <w:tcPr>
            <w:tcW w:w="0" w:type="auto"/>
            <w:vAlign w:val="center"/>
            <w:hideMark/>
          </w:tcPr>
          <w:p w14:paraId="359BA356" w14:textId="77777777" w:rsidR="0017187E" w:rsidRPr="00862AFE" w:rsidRDefault="0017187E" w:rsidP="0017187E">
            <w:pPr>
              <w:rPr>
                <w:sz w:val="20"/>
                <w:szCs w:val="20"/>
              </w:rPr>
            </w:pPr>
          </w:p>
        </w:tc>
        <w:tc>
          <w:tcPr>
            <w:tcW w:w="0" w:type="auto"/>
            <w:vAlign w:val="center"/>
            <w:hideMark/>
          </w:tcPr>
          <w:p w14:paraId="2ED5F369" w14:textId="77777777" w:rsidR="0017187E" w:rsidRPr="00862AFE" w:rsidRDefault="0017187E" w:rsidP="0017187E">
            <w:pPr>
              <w:rPr>
                <w:sz w:val="20"/>
                <w:szCs w:val="20"/>
              </w:rPr>
            </w:pPr>
          </w:p>
        </w:tc>
        <w:tc>
          <w:tcPr>
            <w:tcW w:w="0" w:type="auto"/>
            <w:vAlign w:val="center"/>
            <w:hideMark/>
          </w:tcPr>
          <w:p w14:paraId="60E7BC77" w14:textId="77777777" w:rsidR="0017187E" w:rsidRPr="00862AFE" w:rsidRDefault="0017187E" w:rsidP="0017187E">
            <w:pPr>
              <w:rPr>
                <w:sz w:val="20"/>
                <w:szCs w:val="20"/>
              </w:rPr>
            </w:pPr>
          </w:p>
        </w:tc>
        <w:tc>
          <w:tcPr>
            <w:tcW w:w="0" w:type="auto"/>
            <w:vAlign w:val="center"/>
            <w:hideMark/>
          </w:tcPr>
          <w:p w14:paraId="3535F959" w14:textId="77777777" w:rsidR="0017187E" w:rsidRPr="00862AFE" w:rsidRDefault="0017187E" w:rsidP="0017187E">
            <w:pPr>
              <w:rPr>
                <w:sz w:val="20"/>
                <w:szCs w:val="20"/>
              </w:rPr>
            </w:pPr>
          </w:p>
        </w:tc>
        <w:tc>
          <w:tcPr>
            <w:tcW w:w="0" w:type="auto"/>
            <w:vAlign w:val="center"/>
            <w:hideMark/>
          </w:tcPr>
          <w:p w14:paraId="72AB962F" w14:textId="77777777" w:rsidR="0017187E" w:rsidRPr="00862AFE" w:rsidRDefault="0017187E" w:rsidP="0017187E">
            <w:pPr>
              <w:rPr>
                <w:sz w:val="20"/>
                <w:szCs w:val="20"/>
              </w:rPr>
            </w:pPr>
            <w:r w:rsidRPr="00862AFE">
              <w:rPr>
                <w:sz w:val="20"/>
                <w:szCs w:val="20"/>
              </w:rPr>
              <w:t>75% herd immunity 328 million people</w:t>
            </w:r>
          </w:p>
        </w:tc>
      </w:tr>
      <w:tr w:rsidR="0017187E" w:rsidRPr="00862AFE" w14:paraId="6A9E8E91" w14:textId="77777777" w:rsidTr="00555049">
        <w:trPr>
          <w:tblCellSpacing w:w="15" w:type="dxa"/>
        </w:trPr>
        <w:tc>
          <w:tcPr>
            <w:tcW w:w="0" w:type="auto"/>
            <w:vAlign w:val="center"/>
            <w:hideMark/>
          </w:tcPr>
          <w:p w14:paraId="085BFE71" w14:textId="77777777" w:rsidR="0017187E" w:rsidRPr="00862AFE" w:rsidRDefault="0017187E" w:rsidP="0017187E">
            <w:pPr>
              <w:pStyle w:val="NormalWeb"/>
              <w:jc w:val="center"/>
              <w:rPr>
                <w:sz w:val="20"/>
                <w:szCs w:val="20"/>
              </w:rPr>
            </w:pPr>
            <w:r w:rsidRPr="00862AFE">
              <w:rPr>
                <w:sz w:val="20"/>
                <w:szCs w:val="20"/>
              </w:rPr>
              <w:t>see video</w:t>
            </w:r>
          </w:p>
        </w:tc>
        <w:tc>
          <w:tcPr>
            <w:tcW w:w="0" w:type="auto"/>
            <w:vAlign w:val="center"/>
            <w:hideMark/>
          </w:tcPr>
          <w:p w14:paraId="4C3CECA6" w14:textId="77777777" w:rsidR="0017187E" w:rsidRPr="00862AFE" w:rsidRDefault="0017187E" w:rsidP="0017187E">
            <w:pPr>
              <w:pStyle w:val="NormalWeb"/>
              <w:jc w:val="center"/>
              <w:rPr>
                <w:sz w:val="20"/>
                <w:szCs w:val="20"/>
              </w:rPr>
            </w:pPr>
            <w:r w:rsidRPr="00862AFE">
              <w:rPr>
                <w:sz w:val="20"/>
                <w:szCs w:val="20"/>
              </w:rPr>
              <w:t>see video</w:t>
            </w:r>
          </w:p>
        </w:tc>
        <w:tc>
          <w:tcPr>
            <w:tcW w:w="0" w:type="auto"/>
            <w:vAlign w:val="center"/>
            <w:hideMark/>
          </w:tcPr>
          <w:p w14:paraId="584F6D9A" w14:textId="77777777" w:rsidR="0017187E" w:rsidRPr="00862AFE" w:rsidRDefault="0017187E" w:rsidP="0017187E">
            <w:pPr>
              <w:rPr>
                <w:sz w:val="20"/>
                <w:szCs w:val="20"/>
              </w:rPr>
            </w:pPr>
          </w:p>
        </w:tc>
        <w:tc>
          <w:tcPr>
            <w:tcW w:w="0" w:type="auto"/>
            <w:vAlign w:val="center"/>
            <w:hideMark/>
          </w:tcPr>
          <w:p w14:paraId="7A2C89DA" w14:textId="77777777" w:rsidR="0017187E" w:rsidRPr="00862AFE" w:rsidRDefault="0017187E" w:rsidP="0017187E">
            <w:pPr>
              <w:pStyle w:val="NormalWeb"/>
              <w:jc w:val="center"/>
              <w:rPr>
                <w:sz w:val="20"/>
                <w:szCs w:val="20"/>
              </w:rPr>
            </w:pPr>
            <w:r w:rsidRPr="00862AFE">
              <w:rPr>
                <w:sz w:val="20"/>
                <w:szCs w:val="20"/>
              </w:rPr>
              <w:t>see video</w:t>
            </w:r>
          </w:p>
        </w:tc>
        <w:tc>
          <w:tcPr>
            <w:tcW w:w="0" w:type="auto"/>
            <w:vAlign w:val="center"/>
            <w:hideMark/>
          </w:tcPr>
          <w:p w14:paraId="19B17964" w14:textId="77777777" w:rsidR="0017187E" w:rsidRPr="00862AFE" w:rsidRDefault="0017187E" w:rsidP="0017187E">
            <w:pPr>
              <w:pStyle w:val="NormalWeb"/>
              <w:jc w:val="center"/>
              <w:rPr>
                <w:sz w:val="20"/>
                <w:szCs w:val="20"/>
              </w:rPr>
            </w:pPr>
            <w:r w:rsidRPr="00862AFE">
              <w:rPr>
                <w:sz w:val="20"/>
                <w:szCs w:val="20"/>
              </w:rPr>
              <w:t>see video</w:t>
            </w:r>
          </w:p>
        </w:tc>
        <w:tc>
          <w:tcPr>
            <w:tcW w:w="0" w:type="auto"/>
            <w:vAlign w:val="center"/>
            <w:hideMark/>
          </w:tcPr>
          <w:p w14:paraId="488ABB48" w14:textId="77777777" w:rsidR="0017187E" w:rsidRPr="00862AFE" w:rsidRDefault="0017187E" w:rsidP="0017187E">
            <w:pPr>
              <w:rPr>
                <w:sz w:val="20"/>
                <w:szCs w:val="20"/>
              </w:rPr>
            </w:pPr>
          </w:p>
        </w:tc>
        <w:tc>
          <w:tcPr>
            <w:tcW w:w="0" w:type="auto"/>
            <w:vAlign w:val="center"/>
            <w:hideMark/>
          </w:tcPr>
          <w:p w14:paraId="0D3F9DB7" w14:textId="77777777" w:rsidR="0017187E" w:rsidRPr="00862AFE" w:rsidRDefault="0017187E" w:rsidP="0017187E">
            <w:pPr>
              <w:rPr>
                <w:sz w:val="20"/>
                <w:szCs w:val="20"/>
              </w:rPr>
            </w:pPr>
          </w:p>
        </w:tc>
        <w:tc>
          <w:tcPr>
            <w:tcW w:w="0" w:type="auto"/>
            <w:vAlign w:val="center"/>
            <w:hideMark/>
          </w:tcPr>
          <w:p w14:paraId="5C921FD0" w14:textId="77777777" w:rsidR="0017187E" w:rsidRPr="00862AFE" w:rsidRDefault="0017187E" w:rsidP="0017187E">
            <w:pPr>
              <w:rPr>
                <w:sz w:val="20"/>
                <w:szCs w:val="20"/>
              </w:rPr>
            </w:pPr>
          </w:p>
        </w:tc>
        <w:tc>
          <w:tcPr>
            <w:tcW w:w="0" w:type="auto"/>
            <w:vAlign w:val="center"/>
            <w:hideMark/>
          </w:tcPr>
          <w:p w14:paraId="6CDB6073" w14:textId="77777777" w:rsidR="0017187E" w:rsidRPr="00862AFE" w:rsidRDefault="0017187E" w:rsidP="0017187E">
            <w:pPr>
              <w:rPr>
                <w:sz w:val="20"/>
                <w:szCs w:val="20"/>
              </w:rPr>
            </w:pPr>
          </w:p>
        </w:tc>
        <w:tc>
          <w:tcPr>
            <w:tcW w:w="0" w:type="auto"/>
            <w:vAlign w:val="center"/>
            <w:hideMark/>
          </w:tcPr>
          <w:p w14:paraId="37101F94" w14:textId="77777777" w:rsidR="0017187E" w:rsidRPr="00862AFE" w:rsidRDefault="0017187E" w:rsidP="0017187E">
            <w:pPr>
              <w:rPr>
                <w:sz w:val="20"/>
                <w:szCs w:val="20"/>
              </w:rPr>
            </w:pPr>
          </w:p>
        </w:tc>
        <w:tc>
          <w:tcPr>
            <w:tcW w:w="0" w:type="auto"/>
            <w:vAlign w:val="center"/>
            <w:hideMark/>
          </w:tcPr>
          <w:p w14:paraId="009837BA" w14:textId="62CE8F57" w:rsidR="0017187E" w:rsidRPr="00862AFE" w:rsidRDefault="001B0186" w:rsidP="0017187E">
            <w:pPr>
              <w:rPr>
                <w:sz w:val="20"/>
                <w:szCs w:val="20"/>
              </w:rPr>
            </w:pPr>
            <w:hyperlink r:id="rId98" w:history="1">
              <w:r w:rsidR="0017187E" w:rsidRPr="00862AFE">
                <w:rPr>
                  <w:rStyle w:val="Hyperlink"/>
                  <w:sz w:val="20"/>
                  <w:szCs w:val="20"/>
                </w:rPr>
                <w:t>COVID19 Trend Analysis Case Study</w:t>
              </w:r>
            </w:hyperlink>
            <w:r w:rsidR="0017187E" w:rsidRPr="00862AFE">
              <w:rPr>
                <w:sz w:val="20"/>
                <w:szCs w:val="20"/>
              </w:rPr>
              <w:t xml:space="preserve"> Other projections: [5]</w:t>
            </w:r>
          </w:p>
        </w:tc>
      </w:tr>
    </w:tbl>
    <w:p w14:paraId="5F4D39FC" w14:textId="77777777" w:rsidR="00485E79" w:rsidRDefault="00485E79" w:rsidP="00686969"/>
    <w:p w14:paraId="5C6FFF09" w14:textId="5FB28961" w:rsidR="00686969" w:rsidRPr="00686969" w:rsidRDefault="00686969" w:rsidP="00686969">
      <w:r w:rsidRPr="00686969">
        <w:t xml:space="preserve">The following data is as of April 2020.  Notice the US data has not been updated since March 2020. It is interesting to see that the old traditional retirement age of 55 appears to be a point of inflection. </w:t>
      </w:r>
      <w:r w:rsidR="004668CA" w:rsidRPr="004668CA">
        <w:t>[6]</w:t>
      </w:r>
    </w:p>
    <w:p w14:paraId="79903DAD" w14:textId="18EE4591" w:rsidR="00686969" w:rsidRPr="00686969" w:rsidRDefault="00D6424D" w:rsidP="00D6424D">
      <w:pPr>
        <w:pStyle w:val="Caption"/>
      </w:pPr>
      <w:bookmarkStart w:id="47" w:name="_Toc65656837"/>
      <w:r>
        <w:t xml:space="preserve">Table </w:t>
      </w:r>
      <w:r w:rsidR="001B0186">
        <w:fldChar w:fldCharType="begin"/>
      </w:r>
      <w:r w:rsidR="001B0186">
        <w:instrText xml:space="preserve"> SEQ Table \* ARABIC </w:instrText>
      </w:r>
      <w:r w:rsidR="001B0186">
        <w:fldChar w:fldCharType="separate"/>
      </w:r>
      <w:r w:rsidR="007A6F6D">
        <w:rPr>
          <w:noProof/>
        </w:rPr>
        <w:t>11</w:t>
      </w:r>
      <w:r w:rsidR="001B0186">
        <w:rPr>
          <w:noProof/>
        </w:rPr>
        <w:fldChar w:fldCharType="end"/>
      </w:r>
      <w:r>
        <w:t xml:space="preserve"> - </w:t>
      </w:r>
      <w:r w:rsidR="00686969" w:rsidRPr="00686969">
        <w:t>Case fatality rates (%) by age and country</w:t>
      </w:r>
      <w:bookmarkEnd w:id="47"/>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90" w:type="dxa"/>
          <w:left w:w="90" w:type="dxa"/>
          <w:bottom w:w="90" w:type="dxa"/>
          <w:right w:w="90" w:type="dxa"/>
        </w:tblCellMar>
        <w:tblLook w:val="04A0" w:firstRow="1" w:lastRow="0" w:firstColumn="1" w:lastColumn="0" w:noHBand="0" w:noVBand="1"/>
      </w:tblPr>
      <w:tblGrid>
        <w:gridCol w:w="3712"/>
        <w:gridCol w:w="725"/>
        <w:gridCol w:w="1084"/>
        <w:gridCol w:w="1043"/>
        <w:gridCol w:w="1084"/>
        <w:gridCol w:w="1043"/>
        <w:gridCol w:w="1165"/>
        <w:gridCol w:w="1043"/>
        <w:gridCol w:w="1084"/>
        <w:gridCol w:w="1043"/>
        <w:gridCol w:w="914"/>
      </w:tblGrid>
      <w:tr w:rsidR="00FC1BFE" w:rsidRPr="00FC1BFE" w14:paraId="6B3FAECA" w14:textId="77777777" w:rsidTr="00016FD6">
        <w:trPr>
          <w:tblHeader/>
          <w:tblCellSpacing w:w="15" w:type="dxa"/>
        </w:trPr>
        <w:tc>
          <w:tcPr>
            <w:tcW w:w="1330" w:type="pct"/>
            <w:vAlign w:val="center"/>
            <w:hideMark/>
          </w:tcPr>
          <w:p w14:paraId="6519BED2" w14:textId="77777777" w:rsidR="00FC1BFE" w:rsidRPr="00FC1BFE" w:rsidRDefault="00FC1BFE" w:rsidP="00FC1BFE">
            <w:pPr>
              <w:spacing w:after="0" w:line="240" w:lineRule="auto"/>
              <w:jc w:val="center"/>
              <w:rPr>
                <w:rFonts w:eastAsia="Times New Roman"/>
                <w:b/>
                <w:bCs/>
              </w:rPr>
            </w:pPr>
            <w:r w:rsidRPr="00FC1BFE">
              <w:rPr>
                <w:rFonts w:eastAsia="Times New Roman"/>
                <w:b/>
                <w:bCs/>
              </w:rPr>
              <w:t>Age</w:t>
            </w:r>
          </w:p>
        </w:tc>
        <w:tc>
          <w:tcPr>
            <w:tcW w:w="252" w:type="pct"/>
            <w:vAlign w:val="center"/>
            <w:hideMark/>
          </w:tcPr>
          <w:p w14:paraId="27BA7D4B" w14:textId="77777777" w:rsidR="00FC1BFE" w:rsidRPr="00FC1BFE" w:rsidRDefault="00FC1BFE" w:rsidP="00FC1BFE">
            <w:pPr>
              <w:spacing w:after="0" w:line="240" w:lineRule="auto"/>
              <w:jc w:val="center"/>
              <w:rPr>
                <w:rFonts w:eastAsia="Times New Roman"/>
                <w:b/>
                <w:bCs/>
              </w:rPr>
            </w:pPr>
            <w:r w:rsidRPr="00FC1BFE">
              <w:rPr>
                <w:rFonts w:eastAsia="Times New Roman"/>
                <w:b/>
                <w:bCs/>
              </w:rPr>
              <w:t>0-9</w:t>
            </w:r>
          </w:p>
        </w:tc>
        <w:tc>
          <w:tcPr>
            <w:tcW w:w="368" w:type="pct"/>
            <w:vAlign w:val="center"/>
            <w:hideMark/>
          </w:tcPr>
          <w:p w14:paraId="38657B84" w14:textId="77777777" w:rsidR="00FC1BFE" w:rsidRPr="00FC1BFE" w:rsidRDefault="00FC1BFE" w:rsidP="00FC1BFE">
            <w:pPr>
              <w:spacing w:after="0" w:line="240" w:lineRule="auto"/>
              <w:jc w:val="center"/>
              <w:rPr>
                <w:rFonts w:eastAsia="Times New Roman"/>
                <w:b/>
                <w:bCs/>
              </w:rPr>
            </w:pPr>
            <w:r w:rsidRPr="00FC1BFE">
              <w:rPr>
                <w:rFonts w:eastAsia="Times New Roman"/>
                <w:b/>
                <w:bCs/>
              </w:rPr>
              <w:t>10-19</w:t>
            </w:r>
          </w:p>
        </w:tc>
        <w:tc>
          <w:tcPr>
            <w:tcW w:w="368" w:type="pct"/>
            <w:vAlign w:val="center"/>
            <w:hideMark/>
          </w:tcPr>
          <w:p w14:paraId="2840458E" w14:textId="77777777" w:rsidR="00FC1BFE" w:rsidRPr="00FC1BFE" w:rsidRDefault="00FC1BFE" w:rsidP="00FC1BFE">
            <w:pPr>
              <w:spacing w:after="0" w:line="240" w:lineRule="auto"/>
              <w:jc w:val="center"/>
              <w:rPr>
                <w:rFonts w:eastAsia="Times New Roman"/>
                <w:b/>
                <w:bCs/>
              </w:rPr>
            </w:pPr>
            <w:r w:rsidRPr="00FC1BFE">
              <w:rPr>
                <w:rFonts w:eastAsia="Times New Roman"/>
                <w:b/>
                <w:bCs/>
              </w:rPr>
              <w:t>20-29</w:t>
            </w:r>
          </w:p>
        </w:tc>
        <w:tc>
          <w:tcPr>
            <w:tcW w:w="368" w:type="pct"/>
            <w:vAlign w:val="center"/>
            <w:hideMark/>
          </w:tcPr>
          <w:p w14:paraId="44B920D1" w14:textId="77777777" w:rsidR="00FC1BFE" w:rsidRPr="00FC1BFE" w:rsidRDefault="00FC1BFE" w:rsidP="00FC1BFE">
            <w:pPr>
              <w:spacing w:after="0" w:line="240" w:lineRule="auto"/>
              <w:jc w:val="center"/>
              <w:rPr>
                <w:rFonts w:eastAsia="Times New Roman"/>
                <w:b/>
                <w:bCs/>
              </w:rPr>
            </w:pPr>
            <w:r w:rsidRPr="00FC1BFE">
              <w:rPr>
                <w:rFonts w:eastAsia="Times New Roman"/>
                <w:b/>
                <w:bCs/>
              </w:rPr>
              <w:t>30-39</w:t>
            </w:r>
          </w:p>
        </w:tc>
        <w:tc>
          <w:tcPr>
            <w:tcW w:w="368" w:type="pct"/>
            <w:vAlign w:val="center"/>
            <w:hideMark/>
          </w:tcPr>
          <w:p w14:paraId="0D2CCFAA" w14:textId="77777777" w:rsidR="00FC1BFE" w:rsidRPr="00FC1BFE" w:rsidRDefault="00FC1BFE" w:rsidP="00FC1BFE">
            <w:pPr>
              <w:spacing w:after="0" w:line="240" w:lineRule="auto"/>
              <w:jc w:val="center"/>
              <w:rPr>
                <w:rFonts w:eastAsia="Times New Roman"/>
                <w:b/>
                <w:bCs/>
              </w:rPr>
            </w:pPr>
            <w:r w:rsidRPr="00FC1BFE">
              <w:rPr>
                <w:rFonts w:eastAsia="Times New Roman"/>
                <w:b/>
                <w:bCs/>
              </w:rPr>
              <w:t>40-49</w:t>
            </w:r>
          </w:p>
        </w:tc>
        <w:tc>
          <w:tcPr>
            <w:tcW w:w="368" w:type="pct"/>
            <w:vAlign w:val="center"/>
            <w:hideMark/>
          </w:tcPr>
          <w:p w14:paraId="0B276927" w14:textId="77777777" w:rsidR="00FC1BFE" w:rsidRPr="00FC1BFE" w:rsidRDefault="00FC1BFE" w:rsidP="00FC1BFE">
            <w:pPr>
              <w:spacing w:after="0" w:line="240" w:lineRule="auto"/>
              <w:jc w:val="center"/>
              <w:rPr>
                <w:rFonts w:eastAsia="Times New Roman"/>
                <w:b/>
                <w:bCs/>
              </w:rPr>
            </w:pPr>
            <w:r w:rsidRPr="00FC1BFE">
              <w:rPr>
                <w:rFonts w:eastAsia="Times New Roman"/>
                <w:b/>
                <w:bCs/>
              </w:rPr>
              <w:t>50-59</w:t>
            </w:r>
          </w:p>
        </w:tc>
        <w:tc>
          <w:tcPr>
            <w:tcW w:w="368" w:type="pct"/>
            <w:vAlign w:val="center"/>
            <w:hideMark/>
          </w:tcPr>
          <w:p w14:paraId="01F9C015" w14:textId="77777777" w:rsidR="00FC1BFE" w:rsidRPr="00FC1BFE" w:rsidRDefault="00FC1BFE" w:rsidP="00FC1BFE">
            <w:pPr>
              <w:spacing w:after="0" w:line="240" w:lineRule="auto"/>
              <w:jc w:val="center"/>
              <w:rPr>
                <w:rFonts w:eastAsia="Times New Roman"/>
                <w:b/>
                <w:bCs/>
              </w:rPr>
            </w:pPr>
            <w:r w:rsidRPr="00FC1BFE">
              <w:rPr>
                <w:rFonts w:eastAsia="Times New Roman"/>
                <w:b/>
                <w:bCs/>
              </w:rPr>
              <w:t>60-69</w:t>
            </w:r>
          </w:p>
        </w:tc>
        <w:tc>
          <w:tcPr>
            <w:tcW w:w="368" w:type="pct"/>
            <w:vAlign w:val="center"/>
            <w:hideMark/>
          </w:tcPr>
          <w:p w14:paraId="654AA0F8" w14:textId="77777777" w:rsidR="00FC1BFE" w:rsidRPr="00FC1BFE" w:rsidRDefault="00FC1BFE" w:rsidP="00FC1BFE">
            <w:pPr>
              <w:spacing w:after="0" w:line="240" w:lineRule="auto"/>
              <w:jc w:val="center"/>
              <w:rPr>
                <w:rFonts w:eastAsia="Times New Roman"/>
                <w:b/>
                <w:bCs/>
              </w:rPr>
            </w:pPr>
            <w:r w:rsidRPr="00FC1BFE">
              <w:rPr>
                <w:rFonts w:eastAsia="Times New Roman"/>
                <w:b/>
                <w:bCs/>
              </w:rPr>
              <w:t>70-79</w:t>
            </w:r>
          </w:p>
        </w:tc>
        <w:tc>
          <w:tcPr>
            <w:tcW w:w="368" w:type="pct"/>
            <w:vAlign w:val="center"/>
            <w:hideMark/>
          </w:tcPr>
          <w:p w14:paraId="7B0E44E6" w14:textId="77777777" w:rsidR="00FC1BFE" w:rsidRPr="00FC1BFE" w:rsidRDefault="00FC1BFE" w:rsidP="00FC1BFE">
            <w:pPr>
              <w:spacing w:after="0" w:line="240" w:lineRule="auto"/>
              <w:jc w:val="center"/>
              <w:rPr>
                <w:rFonts w:eastAsia="Times New Roman"/>
                <w:b/>
                <w:bCs/>
              </w:rPr>
            </w:pPr>
            <w:r w:rsidRPr="00FC1BFE">
              <w:rPr>
                <w:rFonts w:eastAsia="Times New Roman"/>
                <w:b/>
                <w:bCs/>
              </w:rPr>
              <w:t>80-89</w:t>
            </w:r>
          </w:p>
        </w:tc>
        <w:tc>
          <w:tcPr>
            <w:tcW w:w="300" w:type="pct"/>
            <w:vAlign w:val="center"/>
            <w:hideMark/>
          </w:tcPr>
          <w:p w14:paraId="6D763798" w14:textId="77777777" w:rsidR="00FC1BFE" w:rsidRPr="00FC1BFE" w:rsidRDefault="00FC1BFE" w:rsidP="00FC1BFE">
            <w:pPr>
              <w:spacing w:after="0" w:line="240" w:lineRule="auto"/>
              <w:jc w:val="center"/>
              <w:rPr>
                <w:rFonts w:eastAsia="Times New Roman"/>
                <w:b/>
                <w:bCs/>
              </w:rPr>
            </w:pPr>
            <w:r w:rsidRPr="00FC1BFE">
              <w:rPr>
                <w:rFonts w:eastAsia="Times New Roman"/>
                <w:b/>
                <w:bCs/>
              </w:rPr>
              <w:t>90+</w:t>
            </w:r>
          </w:p>
        </w:tc>
      </w:tr>
      <w:tr w:rsidR="00FC1BFE" w:rsidRPr="00FC1BFE" w14:paraId="469A7D8C" w14:textId="77777777" w:rsidTr="00016FD6">
        <w:trPr>
          <w:tblCellSpacing w:w="15" w:type="dxa"/>
        </w:trPr>
        <w:tc>
          <w:tcPr>
            <w:tcW w:w="1330" w:type="pct"/>
            <w:vAlign w:val="center"/>
            <w:hideMark/>
          </w:tcPr>
          <w:p w14:paraId="05215CDE" w14:textId="77777777" w:rsidR="00FC1BFE" w:rsidRPr="00FC1BFE" w:rsidRDefault="00FC1BFE" w:rsidP="00FC1BFE">
            <w:pPr>
              <w:spacing w:after="0" w:line="240" w:lineRule="auto"/>
              <w:rPr>
                <w:rFonts w:eastAsia="Times New Roman"/>
              </w:rPr>
            </w:pPr>
            <w:r w:rsidRPr="00FC1BFE">
              <w:rPr>
                <w:rFonts w:eastAsia="Times New Roman"/>
              </w:rPr>
              <w:t>Canada as of 25 April</w:t>
            </w:r>
          </w:p>
        </w:tc>
        <w:tc>
          <w:tcPr>
            <w:tcW w:w="634" w:type="pct"/>
            <w:gridSpan w:val="2"/>
            <w:vAlign w:val="center"/>
            <w:hideMark/>
          </w:tcPr>
          <w:p w14:paraId="6BF47043"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750" w:type="pct"/>
            <w:gridSpan w:val="2"/>
            <w:vAlign w:val="center"/>
            <w:hideMark/>
          </w:tcPr>
          <w:p w14:paraId="1B839C59"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0.1</w:t>
            </w:r>
          </w:p>
        </w:tc>
        <w:tc>
          <w:tcPr>
            <w:tcW w:w="750" w:type="pct"/>
            <w:gridSpan w:val="2"/>
            <w:vAlign w:val="center"/>
            <w:hideMark/>
          </w:tcPr>
          <w:p w14:paraId="2311CC4A"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0.5</w:t>
            </w:r>
          </w:p>
        </w:tc>
        <w:tc>
          <w:tcPr>
            <w:tcW w:w="750" w:type="pct"/>
            <w:gridSpan w:val="2"/>
            <w:vAlign w:val="center"/>
            <w:hideMark/>
          </w:tcPr>
          <w:p w14:paraId="7CD6F112"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5.2</w:t>
            </w:r>
          </w:p>
        </w:tc>
        <w:tc>
          <w:tcPr>
            <w:tcW w:w="683" w:type="pct"/>
            <w:gridSpan w:val="2"/>
            <w:vAlign w:val="center"/>
            <w:hideMark/>
          </w:tcPr>
          <w:p w14:paraId="5CEB3699"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16.2</w:t>
            </w:r>
          </w:p>
        </w:tc>
      </w:tr>
      <w:tr w:rsidR="00FC1BFE" w:rsidRPr="00FC1BFE" w14:paraId="5EC4881E" w14:textId="77777777" w:rsidTr="00016FD6">
        <w:trPr>
          <w:tblCellSpacing w:w="15" w:type="dxa"/>
        </w:trPr>
        <w:tc>
          <w:tcPr>
            <w:tcW w:w="1330" w:type="pct"/>
            <w:vAlign w:val="center"/>
            <w:hideMark/>
          </w:tcPr>
          <w:p w14:paraId="2FCF4844" w14:textId="77777777" w:rsidR="00FC1BFE" w:rsidRPr="00FC1BFE" w:rsidRDefault="00FC1BFE" w:rsidP="00FC1BFE">
            <w:pPr>
              <w:spacing w:after="0" w:line="240" w:lineRule="auto"/>
              <w:rPr>
                <w:rFonts w:eastAsia="Times New Roman"/>
              </w:rPr>
            </w:pPr>
            <w:r w:rsidRPr="00FC1BFE">
              <w:rPr>
                <w:rFonts w:eastAsia="Times New Roman"/>
              </w:rPr>
              <w:t>China as of 11 February</w:t>
            </w:r>
          </w:p>
        </w:tc>
        <w:tc>
          <w:tcPr>
            <w:tcW w:w="252" w:type="pct"/>
            <w:vAlign w:val="center"/>
            <w:hideMark/>
          </w:tcPr>
          <w:p w14:paraId="3E141B7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246E7801"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0.2</w:t>
            </w:r>
          </w:p>
        </w:tc>
        <w:tc>
          <w:tcPr>
            <w:tcW w:w="368" w:type="pct"/>
            <w:vAlign w:val="center"/>
            <w:hideMark/>
          </w:tcPr>
          <w:p w14:paraId="3CFE74B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0.2</w:t>
            </w:r>
          </w:p>
        </w:tc>
        <w:tc>
          <w:tcPr>
            <w:tcW w:w="368" w:type="pct"/>
            <w:vAlign w:val="center"/>
            <w:hideMark/>
          </w:tcPr>
          <w:p w14:paraId="08CF51D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0.2</w:t>
            </w:r>
          </w:p>
        </w:tc>
        <w:tc>
          <w:tcPr>
            <w:tcW w:w="368" w:type="pct"/>
            <w:vAlign w:val="center"/>
            <w:hideMark/>
          </w:tcPr>
          <w:p w14:paraId="1484618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0.4</w:t>
            </w:r>
          </w:p>
        </w:tc>
        <w:tc>
          <w:tcPr>
            <w:tcW w:w="368" w:type="pct"/>
            <w:vAlign w:val="center"/>
            <w:hideMark/>
          </w:tcPr>
          <w:p w14:paraId="359E5481"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1.3</w:t>
            </w:r>
          </w:p>
        </w:tc>
        <w:tc>
          <w:tcPr>
            <w:tcW w:w="368" w:type="pct"/>
            <w:vAlign w:val="center"/>
            <w:hideMark/>
          </w:tcPr>
          <w:p w14:paraId="161CB84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3.6</w:t>
            </w:r>
          </w:p>
        </w:tc>
        <w:tc>
          <w:tcPr>
            <w:tcW w:w="368" w:type="pct"/>
            <w:vAlign w:val="center"/>
            <w:hideMark/>
          </w:tcPr>
          <w:p w14:paraId="66D52B7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8.0</w:t>
            </w:r>
          </w:p>
        </w:tc>
        <w:tc>
          <w:tcPr>
            <w:tcW w:w="683" w:type="pct"/>
            <w:gridSpan w:val="2"/>
            <w:vAlign w:val="center"/>
            <w:hideMark/>
          </w:tcPr>
          <w:p w14:paraId="1AF25C1D"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14.8</w:t>
            </w:r>
          </w:p>
        </w:tc>
      </w:tr>
      <w:tr w:rsidR="00FC1BFE" w:rsidRPr="00FC1BFE" w14:paraId="6388A2F9" w14:textId="77777777" w:rsidTr="00016FD6">
        <w:trPr>
          <w:tblCellSpacing w:w="15" w:type="dxa"/>
        </w:trPr>
        <w:tc>
          <w:tcPr>
            <w:tcW w:w="1330" w:type="pct"/>
            <w:vAlign w:val="center"/>
            <w:hideMark/>
          </w:tcPr>
          <w:p w14:paraId="34A6E0F5" w14:textId="77777777" w:rsidR="00FC1BFE" w:rsidRPr="00FC1BFE" w:rsidRDefault="00FC1BFE" w:rsidP="00FC1BFE">
            <w:pPr>
              <w:spacing w:after="0" w:line="240" w:lineRule="auto"/>
              <w:rPr>
                <w:rFonts w:eastAsia="Times New Roman"/>
              </w:rPr>
            </w:pPr>
            <w:r w:rsidRPr="00FC1BFE">
              <w:rPr>
                <w:rFonts w:eastAsia="Times New Roman"/>
              </w:rPr>
              <w:t>Denmark as of 26 April</w:t>
            </w:r>
          </w:p>
        </w:tc>
        <w:tc>
          <w:tcPr>
            <w:tcW w:w="2164" w:type="pct"/>
            <w:gridSpan w:val="6"/>
            <w:vAlign w:val="center"/>
            <w:hideMark/>
          </w:tcPr>
          <w:p w14:paraId="0110ECBA"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0.2</w:t>
            </w:r>
          </w:p>
        </w:tc>
        <w:tc>
          <w:tcPr>
            <w:tcW w:w="368" w:type="pct"/>
            <w:vAlign w:val="center"/>
            <w:hideMark/>
          </w:tcPr>
          <w:p w14:paraId="01564742"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4.4</w:t>
            </w:r>
          </w:p>
        </w:tc>
        <w:tc>
          <w:tcPr>
            <w:tcW w:w="368" w:type="pct"/>
            <w:vAlign w:val="center"/>
            <w:hideMark/>
          </w:tcPr>
          <w:p w14:paraId="65F85E7B"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15.4</w:t>
            </w:r>
          </w:p>
        </w:tc>
        <w:tc>
          <w:tcPr>
            <w:tcW w:w="368" w:type="pct"/>
            <w:vAlign w:val="center"/>
            <w:hideMark/>
          </w:tcPr>
          <w:p w14:paraId="044D802B"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24.8</w:t>
            </w:r>
          </w:p>
        </w:tc>
        <w:tc>
          <w:tcPr>
            <w:tcW w:w="300" w:type="pct"/>
            <w:vAlign w:val="center"/>
            <w:hideMark/>
          </w:tcPr>
          <w:p w14:paraId="2C3AB6E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41.0</w:t>
            </w:r>
          </w:p>
        </w:tc>
      </w:tr>
      <w:tr w:rsidR="00FC1BFE" w:rsidRPr="00FC1BFE" w14:paraId="681E73C2" w14:textId="77777777" w:rsidTr="00016FD6">
        <w:trPr>
          <w:tblCellSpacing w:w="15" w:type="dxa"/>
        </w:trPr>
        <w:tc>
          <w:tcPr>
            <w:tcW w:w="1330" w:type="pct"/>
            <w:vAlign w:val="center"/>
            <w:hideMark/>
          </w:tcPr>
          <w:p w14:paraId="0BE1147C" w14:textId="77777777" w:rsidR="00FC1BFE" w:rsidRPr="00FC1BFE" w:rsidRDefault="00FC1BFE" w:rsidP="00FC1BFE">
            <w:pPr>
              <w:spacing w:after="0" w:line="240" w:lineRule="auto"/>
              <w:rPr>
                <w:rFonts w:eastAsia="Times New Roman"/>
              </w:rPr>
            </w:pPr>
            <w:r w:rsidRPr="00FC1BFE">
              <w:rPr>
                <w:rFonts w:eastAsia="Times New Roman"/>
              </w:rPr>
              <w:t>Israel as of 26 April</w:t>
            </w:r>
          </w:p>
        </w:tc>
        <w:tc>
          <w:tcPr>
            <w:tcW w:w="252" w:type="pct"/>
            <w:vAlign w:val="center"/>
            <w:hideMark/>
          </w:tcPr>
          <w:p w14:paraId="54DB8D59"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05CA60EF"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3FF55CE2"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42F91C73"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1.0</w:t>
            </w:r>
          </w:p>
        </w:tc>
        <w:tc>
          <w:tcPr>
            <w:tcW w:w="368" w:type="pct"/>
            <w:vAlign w:val="center"/>
            <w:hideMark/>
          </w:tcPr>
          <w:p w14:paraId="69C5332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0.5</w:t>
            </w:r>
          </w:p>
        </w:tc>
        <w:tc>
          <w:tcPr>
            <w:tcW w:w="368" w:type="pct"/>
            <w:vAlign w:val="center"/>
            <w:hideMark/>
          </w:tcPr>
          <w:p w14:paraId="4D48550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1.5</w:t>
            </w:r>
          </w:p>
        </w:tc>
        <w:tc>
          <w:tcPr>
            <w:tcW w:w="368" w:type="pct"/>
            <w:vAlign w:val="center"/>
            <w:hideMark/>
          </w:tcPr>
          <w:p w14:paraId="6AF2E30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8.6</w:t>
            </w:r>
          </w:p>
        </w:tc>
        <w:tc>
          <w:tcPr>
            <w:tcW w:w="368" w:type="pct"/>
            <w:vAlign w:val="center"/>
            <w:hideMark/>
          </w:tcPr>
          <w:p w14:paraId="02FC7C8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24.8</w:t>
            </w:r>
          </w:p>
        </w:tc>
        <w:tc>
          <w:tcPr>
            <w:tcW w:w="368" w:type="pct"/>
            <w:vAlign w:val="center"/>
            <w:hideMark/>
          </w:tcPr>
          <w:p w14:paraId="2B43148D"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34.3</w:t>
            </w:r>
          </w:p>
        </w:tc>
        <w:tc>
          <w:tcPr>
            <w:tcW w:w="300" w:type="pct"/>
            <w:vAlign w:val="center"/>
            <w:hideMark/>
          </w:tcPr>
          <w:p w14:paraId="47782B3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29.3</w:t>
            </w:r>
          </w:p>
        </w:tc>
      </w:tr>
      <w:tr w:rsidR="00FC1BFE" w:rsidRPr="00FC1BFE" w14:paraId="697EDD9E" w14:textId="77777777" w:rsidTr="00016FD6">
        <w:trPr>
          <w:tblCellSpacing w:w="15" w:type="dxa"/>
        </w:trPr>
        <w:tc>
          <w:tcPr>
            <w:tcW w:w="1330" w:type="pct"/>
            <w:vAlign w:val="center"/>
            <w:hideMark/>
          </w:tcPr>
          <w:p w14:paraId="734BBBB4" w14:textId="77777777" w:rsidR="00FC1BFE" w:rsidRPr="00FC1BFE" w:rsidRDefault="00FC1BFE" w:rsidP="00FC1BFE">
            <w:pPr>
              <w:spacing w:after="0" w:line="240" w:lineRule="auto"/>
              <w:rPr>
                <w:rFonts w:eastAsia="Times New Roman"/>
              </w:rPr>
            </w:pPr>
            <w:r w:rsidRPr="00FC1BFE">
              <w:rPr>
                <w:rFonts w:eastAsia="Times New Roman"/>
              </w:rPr>
              <w:t>Italy as of 23 April</w:t>
            </w:r>
          </w:p>
        </w:tc>
        <w:tc>
          <w:tcPr>
            <w:tcW w:w="252" w:type="pct"/>
            <w:vAlign w:val="center"/>
            <w:hideMark/>
          </w:tcPr>
          <w:p w14:paraId="3B6CED9D"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0.2</w:t>
            </w:r>
          </w:p>
        </w:tc>
        <w:tc>
          <w:tcPr>
            <w:tcW w:w="368" w:type="pct"/>
            <w:vAlign w:val="center"/>
            <w:hideMark/>
          </w:tcPr>
          <w:p w14:paraId="5CE4786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43EADAA2"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0.1</w:t>
            </w:r>
          </w:p>
        </w:tc>
        <w:tc>
          <w:tcPr>
            <w:tcW w:w="368" w:type="pct"/>
            <w:vAlign w:val="center"/>
            <w:hideMark/>
          </w:tcPr>
          <w:p w14:paraId="23D257F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0.4</w:t>
            </w:r>
          </w:p>
        </w:tc>
        <w:tc>
          <w:tcPr>
            <w:tcW w:w="368" w:type="pct"/>
            <w:vAlign w:val="center"/>
            <w:hideMark/>
          </w:tcPr>
          <w:p w14:paraId="578458EB"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0.9</w:t>
            </w:r>
          </w:p>
        </w:tc>
        <w:tc>
          <w:tcPr>
            <w:tcW w:w="368" w:type="pct"/>
            <w:vAlign w:val="center"/>
            <w:hideMark/>
          </w:tcPr>
          <w:p w14:paraId="0B541B32"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2.6</w:t>
            </w:r>
          </w:p>
        </w:tc>
        <w:tc>
          <w:tcPr>
            <w:tcW w:w="368" w:type="pct"/>
            <w:vAlign w:val="center"/>
            <w:hideMark/>
          </w:tcPr>
          <w:p w14:paraId="34A40F4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10.0</w:t>
            </w:r>
          </w:p>
        </w:tc>
        <w:tc>
          <w:tcPr>
            <w:tcW w:w="368" w:type="pct"/>
            <w:vAlign w:val="center"/>
            <w:hideMark/>
          </w:tcPr>
          <w:p w14:paraId="14E9EC09"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24.9</w:t>
            </w:r>
          </w:p>
        </w:tc>
        <w:tc>
          <w:tcPr>
            <w:tcW w:w="368" w:type="pct"/>
            <w:vAlign w:val="center"/>
            <w:hideMark/>
          </w:tcPr>
          <w:p w14:paraId="6D10CA51"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30.8</w:t>
            </w:r>
          </w:p>
        </w:tc>
        <w:tc>
          <w:tcPr>
            <w:tcW w:w="300" w:type="pct"/>
            <w:vAlign w:val="center"/>
            <w:hideMark/>
          </w:tcPr>
          <w:p w14:paraId="382E765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26.1</w:t>
            </w:r>
          </w:p>
        </w:tc>
      </w:tr>
      <w:tr w:rsidR="00FC1BFE" w:rsidRPr="00FC1BFE" w14:paraId="7BD30BCE" w14:textId="77777777" w:rsidTr="00016FD6">
        <w:trPr>
          <w:tblCellSpacing w:w="15" w:type="dxa"/>
        </w:trPr>
        <w:tc>
          <w:tcPr>
            <w:tcW w:w="1330" w:type="pct"/>
            <w:vAlign w:val="center"/>
            <w:hideMark/>
          </w:tcPr>
          <w:p w14:paraId="4308D376" w14:textId="77777777" w:rsidR="00FC1BFE" w:rsidRPr="00FC1BFE" w:rsidRDefault="00FC1BFE" w:rsidP="00FC1BFE">
            <w:pPr>
              <w:spacing w:after="0" w:line="240" w:lineRule="auto"/>
              <w:rPr>
                <w:rFonts w:eastAsia="Times New Roman"/>
              </w:rPr>
            </w:pPr>
            <w:r w:rsidRPr="00FC1BFE">
              <w:rPr>
                <w:rFonts w:eastAsia="Times New Roman"/>
              </w:rPr>
              <w:t>Netherlands as of 25 April</w:t>
            </w:r>
          </w:p>
        </w:tc>
        <w:tc>
          <w:tcPr>
            <w:tcW w:w="252" w:type="pct"/>
            <w:vAlign w:val="center"/>
            <w:hideMark/>
          </w:tcPr>
          <w:p w14:paraId="44A5204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0DD3DF12"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0.3</w:t>
            </w:r>
          </w:p>
        </w:tc>
        <w:tc>
          <w:tcPr>
            <w:tcW w:w="368" w:type="pct"/>
            <w:vAlign w:val="center"/>
            <w:hideMark/>
          </w:tcPr>
          <w:p w14:paraId="14216D83"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0.1</w:t>
            </w:r>
          </w:p>
        </w:tc>
        <w:tc>
          <w:tcPr>
            <w:tcW w:w="368" w:type="pct"/>
            <w:vAlign w:val="center"/>
            <w:hideMark/>
          </w:tcPr>
          <w:p w14:paraId="6173085D"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0.2</w:t>
            </w:r>
          </w:p>
        </w:tc>
        <w:tc>
          <w:tcPr>
            <w:tcW w:w="368" w:type="pct"/>
            <w:vAlign w:val="center"/>
            <w:hideMark/>
          </w:tcPr>
          <w:p w14:paraId="1514C67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0.5</w:t>
            </w:r>
          </w:p>
        </w:tc>
        <w:tc>
          <w:tcPr>
            <w:tcW w:w="368" w:type="pct"/>
            <w:vAlign w:val="center"/>
            <w:hideMark/>
          </w:tcPr>
          <w:p w14:paraId="590E34D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1.5</w:t>
            </w:r>
          </w:p>
        </w:tc>
        <w:tc>
          <w:tcPr>
            <w:tcW w:w="368" w:type="pct"/>
            <w:vAlign w:val="center"/>
            <w:hideMark/>
          </w:tcPr>
          <w:p w14:paraId="110E211B"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7.6</w:t>
            </w:r>
          </w:p>
        </w:tc>
        <w:tc>
          <w:tcPr>
            <w:tcW w:w="368" w:type="pct"/>
            <w:vAlign w:val="center"/>
            <w:hideMark/>
          </w:tcPr>
          <w:p w14:paraId="6618CC1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23.2</w:t>
            </w:r>
          </w:p>
        </w:tc>
        <w:tc>
          <w:tcPr>
            <w:tcW w:w="368" w:type="pct"/>
            <w:vAlign w:val="center"/>
            <w:hideMark/>
          </w:tcPr>
          <w:p w14:paraId="605A92E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30.0</w:t>
            </w:r>
          </w:p>
        </w:tc>
        <w:tc>
          <w:tcPr>
            <w:tcW w:w="300" w:type="pct"/>
            <w:vAlign w:val="center"/>
            <w:hideMark/>
          </w:tcPr>
          <w:p w14:paraId="0DC28E2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29.3</w:t>
            </w:r>
          </w:p>
        </w:tc>
      </w:tr>
      <w:tr w:rsidR="00FC1BFE" w:rsidRPr="00FC1BFE" w14:paraId="32B563B8" w14:textId="77777777" w:rsidTr="00016FD6">
        <w:trPr>
          <w:tblCellSpacing w:w="15" w:type="dxa"/>
        </w:trPr>
        <w:tc>
          <w:tcPr>
            <w:tcW w:w="1330" w:type="pct"/>
            <w:vAlign w:val="center"/>
            <w:hideMark/>
          </w:tcPr>
          <w:p w14:paraId="6A78E827" w14:textId="77777777" w:rsidR="00FC1BFE" w:rsidRPr="00FC1BFE" w:rsidRDefault="00FC1BFE" w:rsidP="00FC1BFE">
            <w:pPr>
              <w:spacing w:after="0" w:line="240" w:lineRule="auto"/>
              <w:rPr>
                <w:rFonts w:eastAsia="Times New Roman"/>
              </w:rPr>
            </w:pPr>
            <w:r w:rsidRPr="00FC1BFE">
              <w:rPr>
                <w:rFonts w:eastAsia="Times New Roman"/>
              </w:rPr>
              <w:t>Portugal as of 24 April</w:t>
            </w:r>
          </w:p>
        </w:tc>
        <w:tc>
          <w:tcPr>
            <w:tcW w:w="252" w:type="pct"/>
            <w:vAlign w:val="center"/>
            <w:hideMark/>
          </w:tcPr>
          <w:p w14:paraId="3B6F05FF"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2D45DBB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6C0A80F3"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6A01CE14"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624BD35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0.3</w:t>
            </w:r>
          </w:p>
        </w:tc>
        <w:tc>
          <w:tcPr>
            <w:tcW w:w="368" w:type="pct"/>
            <w:vAlign w:val="center"/>
            <w:hideMark/>
          </w:tcPr>
          <w:p w14:paraId="11F8B1E4"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0.6</w:t>
            </w:r>
          </w:p>
        </w:tc>
        <w:tc>
          <w:tcPr>
            <w:tcW w:w="368" w:type="pct"/>
            <w:vAlign w:val="center"/>
            <w:hideMark/>
          </w:tcPr>
          <w:p w14:paraId="0CCD2B2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2.8</w:t>
            </w:r>
          </w:p>
        </w:tc>
        <w:tc>
          <w:tcPr>
            <w:tcW w:w="368" w:type="pct"/>
            <w:vAlign w:val="center"/>
            <w:hideMark/>
          </w:tcPr>
          <w:p w14:paraId="35FD6144"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8.5</w:t>
            </w:r>
          </w:p>
        </w:tc>
        <w:tc>
          <w:tcPr>
            <w:tcW w:w="683" w:type="pct"/>
            <w:gridSpan w:val="2"/>
            <w:vAlign w:val="center"/>
            <w:hideMark/>
          </w:tcPr>
          <w:p w14:paraId="54894F5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16.5</w:t>
            </w:r>
          </w:p>
        </w:tc>
      </w:tr>
      <w:tr w:rsidR="00FC1BFE" w:rsidRPr="00FC1BFE" w14:paraId="65CF9C09" w14:textId="77777777" w:rsidTr="00016FD6">
        <w:trPr>
          <w:tblCellSpacing w:w="15" w:type="dxa"/>
        </w:trPr>
        <w:tc>
          <w:tcPr>
            <w:tcW w:w="1330" w:type="pct"/>
            <w:vAlign w:val="center"/>
            <w:hideMark/>
          </w:tcPr>
          <w:p w14:paraId="73BF5CA3" w14:textId="77777777" w:rsidR="00FC1BFE" w:rsidRPr="00FC1BFE" w:rsidRDefault="00FC1BFE" w:rsidP="00FC1BFE">
            <w:pPr>
              <w:spacing w:after="0" w:line="240" w:lineRule="auto"/>
              <w:rPr>
                <w:rFonts w:eastAsia="Times New Roman"/>
              </w:rPr>
            </w:pPr>
            <w:r w:rsidRPr="00FC1BFE">
              <w:rPr>
                <w:rFonts w:eastAsia="Times New Roman"/>
              </w:rPr>
              <w:t>S. Korea as of 30 April</w:t>
            </w:r>
          </w:p>
        </w:tc>
        <w:tc>
          <w:tcPr>
            <w:tcW w:w="252" w:type="pct"/>
            <w:vAlign w:val="center"/>
            <w:hideMark/>
          </w:tcPr>
          <w:p w14:paraId="0F51CE6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5068228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460272F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670104E2"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0.2</w:t>
            </w:r>
          </w:p>
        </w:tc>
        <w:tc>
          <w:tcPr>
            <w:tcW w:w="368" w:type="pct"/>
            <w:vAlign w:val="center"/>
            <w:hideMark/>
          </w:tcPr>
          <w:p w14:paraId="2D2530D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0.2</w:t>
            </w:r>
          </w:p>
        </w:tc>
        <w:tc>
          <w:tcPr>
            <w:tcW w:w="368" w:type="pct"/>
            <w:vAlign w:val="center"/>
            <w:hideMark/>
          </w:tcPr>
          <w:p w14:paraId="06CE65D2"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0.8</w:t>
            </w:r>
          </w:p>
        </w:tc>
        <w:tc>
          <w:tcPr>
            <w:tcW w:w="368" w:type="pct"/>
            <w:vAlign w:val="center"/>
            <w:hideMark/>
          </w:tcPr>
          <w:p w14:paraId="3724DCF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2.6</w:t>
            </w:r>
          </w:p>
        </w:tc>
        <w:tc>
          <w:tcPr>
            <w:tcW w:w="368" w:type="pct"/>
            <w:vAlign w:val="center"/>
            <w:hideMark/>
          </w:tcPr>
          <w:p w14:paraId="1C3EBC7D"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10.4</w:t>
            </w:r>
          </w:p>
        </w:tc>
        <w:tc>
          <w:tcPr>
            <w:tcW w:w="683" w:type="pct"/>
            <w:gridSpan w:val="2"/>
            <w:vAlign w:val="center"/>
            <w:hideMark/>
          </w:tcPr>
          <w:p w14:paraId="2DD1D47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24.3</w:t>
            </w:r>
          </w:p>
        </w:tc>
      </w:tr>
      <w:tr w:rsidR="00FC1BFE" w:rsidRPr="00FC1BFE" w14:paraId="78BE8A5C" w14:textId="77777777" w:rsidTr="00016FD6">
        <w:trPr>
          <w:tblCellSpacing w:w="15" w:type="dxa"/>
        </w:trPr>
        <w:tc>
          <w:tcPr>
            <w:tcW w:w="1330" w:type="pct"/>
            <w:vAlign w:val="center"/>
            <w:hideMark/>
          </w:tcPr>
          <w:p w14:paraId="68A1ECD1" w14:textId="77777777" w:rsidR="00FC1BFE" w:rsidRPr="00FC1BFE" w:rsidRDefault="00FC1BFE" w:rsidP="00FC1BFE">
            <w:pPr>
              <w:spacing w:after="0" w:line="240" w:lineRule="auto"/>
              <w:rPr>
                <w:rFonts w:eastAsia="Times New Roman"/>
              </w:rPr>
            </w:pPr>
            <w:r w:rsidRPr="00FC1BFE">
              <w:rPr>
                <w:rFonts w:eastAsia="Times New Roman"/>
              </w:rPr>
              <w:t>Spain as of 25 April</w:t>
            </w:r>
          </w:p>
        </w:tc>
        <w:tc>
          <w:tcPr>
            <w:tcW w:w="252" w:type="pct"/>
            <w:vAlign w:val="center"/>
            <w:hideMark/>
          </w:tcPr>
          <w:p w14:paraId="27070F2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0.3</w:t>
            </w:r>
          </w:p>
        </w:tc>
        <w:tc>
          <w:tcPr>
            <w:tcW w:w="368" w:type="pct"/>
            <w:vAlign w:val="center"/>
            <w:hideMark/>
          </w:tcPr>
          <w:p w14:paraId="54DE17D9"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0.4</w:t>
            </w:r>
          </w:p>
        </w:tc>
        <w:tc>
          <w:tcPr>
            <w:tcW w:w="368" w:type="pct"/>
            <w:vAlign w:val="center"/>
            <w:hideMark/>
          </w:tcPr>
          <w:p w14:paraId="6745CC4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0.3</w:t>
            </w:r>
          </w:p>
        </w:tc>
        <w:tc>
          <w:tcPr>
            <w:tcW w:w="368" w:type="pct"/>
            <w:vAlign w:val="center"/>
            <w:hideMark/>
          </w:tcPr>
          <w:p w14:paraId="7BB9AD1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0.3</w:t>
            </w:r>
          </w:p>
        </w:tc>
        <w:tc>
          <w:tcPr>
            <w:tcW w:w="368" w:type="pct"/>
            <w:vAlign w:val="center"/>
            <w:hideMark/>
          </w:tcPr>
          <w:p w14:paraId="1D31E5CF"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0.5</w:t>
            </w:r>
          </w:p>
        </w:tc>
        <w:tc>
          <w:tcPr>
            <w:tcW w:w="368" w:type="pct"/>
            <w:vAlign w:val="center"/>
            <w:hideMark/>
          </w:tcPr>
          <w:p w14:paraId="1E49EE53"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1.3</w:t>
            </w:r>
          </w:p>
        </w:tc>
        <w:tc>
          <w:tcPr>
            <w:tcW w:w="368" w:type="pct"/>
            <w:vAlign w:val="center"/>
            <w:hideMark/>
          </w:tcPr>
          <w:p w14:paraId="15489B81"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4.4</w:t>
            </w:r>
          </w:p>
        </w:tc>
        <w:tc>
          <w:tcPr>
            <w:tcW w:w="368" w:type="pct"/>
            <w:vAlign w:val="center"/>
            <w:hideMark/>
          </w:tcPr>
          <w:p w14:paraId="1D8263E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13.2</w:t>
            </w:r>
          </w:p>
        </w:tc>
        <w:tc>
          <w:tcPr>
            <w:tcW w:w="368" w:type="pct"/>
            <w:vAlign w:val="center"/>
            <w:hideMark/>
          </w:tcPr>
          <w:p w14:paraId="2E40608D"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20.3</w:t>
            </w:r>
          </w:p>
        </w:tc>
        <w:tc>
          <w:tcPr>
            <w:tcW w:w="300" w:type="pct"/>
            <w:vAlign w:val="center"/>
            <w:hideMark/>
          </w:tcPr>
          <w:p w14:paraId="76C4D8D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20.2</w:t>
            </w:r>
          </w:p>
        </w:tc>
      </w:tr>
      <w:tr w:rsidR="00FC1BFE" w:rsidRPr="00FC1BFE" w14:paraId="7F2215AB" w14:textId="77777777" w:rsidTr="00016FD6">
        <w:trPr>
          <w:tblCellSpacing w:w="15" w:type="dxa"/>
        </w:trPr>
        <w:tc>
          <w:tcPr>
            <w:tcW w:w="1330" w:type="pct"/>
            <w:vAlign w:val="center"/>
            <w:hideMark/>
          </w:tcPr>
          <w:p w14:paraId="40CEF3B7" w14:textId="77777777" w:rsidR="00FC1BFE" w:rsidRPr="00FC1BFE" w:rsidRDefault="00FC1BFE" w:rsidP="00FC1BFE">
            <w:pPr>
              <w:spacing w:after="0" w:line="240" w:lineRule="auto"/>
              <w:rPr>
                <w:rFonts w:eastAsia="Times New Roman"/>
              </w:rPr>
            </w:pPr>
            <w:r w:rsidRPr="00FC1BFE">
              <w:rPr>
                <w:rFonts w:eastAsia="Times New Roman"/>
              </w:rPr>
              <w:t>Sweden as of 26 April</w:t>
            </w:r>
          </w:p>
        </w:tc>
        <w:tc>
          <w:tcPr>
            <w:tcW w:w="252" w:type="pct"/>
            <w:vAlign w:val="center"/>
            <w:hideMark/>
          </w:tcPr>
          <w:p w14:paraId="5E689CE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6E58398F"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49A51584"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0.4</w:t>
            </w:r>
          </w:p>
        </w:tc>
        <w:tc>
          <w:tcPr>
            <w:tcW w:w="368" w:type="pct"/>
            <w:vAlign w:val="center"/>
            <w:hideMark/>
          </w:tcPr>
          <w:p w14:paraId="5D373873"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0.4</w:t>
            </w:r>
          </w:p>
        </w:tc>
        <w:tc>
          <w:tcPr>
            <w:tcW w:w="368" w:type="pct"/>
            <w:vAlign w:val="center"/>
            <w:hideMark/>
          </w:tcPr>
          <w:p w14:paraId="2A7D8944"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1.0</w:t>
            </w:r>
          </w:p>
        </w:tc>
        <w:tc>
          <w:tcPr>
            <w:tcW w:w="368" w:type="pct"/>
            <w:vAlign w:val="center"/>
            <w:hideMark/>
          </w:tcPr>
          <w:p w14:paraId="2D07C85A"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2.3</w:t>
            </w:r>
          </w:p>
        </w:tc>
        <w:tc>
          <w:tcPr>
            <w:tcW w:w="368" w:type="pct"/>
            <w:vAlign w:val="center"/>
            <w:hideMark/>
          </w:tcPr>
          <w:p w14:paraId="1E9DE596"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6.9</w:t>
            </w:r>
          </w:p>
        </w:tc>
        <w:tc>
          <w:tcPr>
            <w:tcW w:w="368" w:type="pct"/>
            <w:vAlign w:val="center"/>
            <w:hideMark/>
          </w:tcPr>
          <w:p w14:paraId="2A7D6A82"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21.2</w:t>
            </w:r>
          </w:p>
        </w:tc>
        <w:tc>
          <w:tcPr>
            <w:tcW w:w="368" w:type="pct"/>
            <w:vAlign w:val="center"/>
            <w:hideMark/>
          </w:tcPr>
          <w:p w14:paraId="286BCDDA"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30.0</w:t>
            </w:r>
          </w:p>
        </w:tc>
        <w:tc>
          <w:tcPr>
            <w:tcW w:w="300" w:type="pct"/>
            <w:vAlign w:val="center"/>
            <w:hideMark/>
          </w:tcPr>
          <w:p w14:paraId="4AC4E8C1"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34.0</w:t>
            </w:r>
          </w:p>
        </w:tc>
      </w:tr>
      <w:tr w:rsidR="00FC1BFE" w:rsidRPr="00FC1BFE" w14:paraId="3239F7C6" w14:textId="77777777" w:rsidTr="00016FD6">
        <w:trPr>
          <w:tblCellSpacing w:w="15" w:type="dxa"/>
        </w:trPr>
        <w:tc>
          <w:tcPr>
            <w:tcW w:w="1330" w:type="pct"/>
            <w:vAlign w:val="center"/>
            <w:hideMark/>
          </w:tcPr>
          <w:p w14:paraId="59A62DFE" w14:textId="77777777" w:rsidR="00FC1BFE" w:rsidRPr="00FC1BFE" w:rsidRDefault="00FC1BFE" w:rsidP="00FC1BFE">
            <w:pPr>
              <w:spacing w:after="0" w:line="240" w:lineRule="auto"/>
              <w:rPr>
                <w:rFonts w:eastAsia="Times New Roman"/>
              </w:rPr>
            </w:pPr>
            <w:r w:rsidRPr="00FC1BFE">
              <w:rPr>
                <w:rFonts w:eastAsia="Times New Roman"/>
              </w:rPr>
              <w:t>Switzerland as of 25 April</w:t>
            </w:r>
          </w:p>
        </w:tc>
        <w:tc>
          <w:tcPr>
            <w:tcW w:w="252" w:type="pct"/>
            <w:vAlign w:val="center"/>
            <w:hideMark/>
          </w:tcPr>
          <w:p w14:paraId="573F4044"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0.9</w:t>
            </w:r>
          </w:p>
        </w:tc>
        <w:tc>
          <w:tcPr>
            <w:tcW w:w="368" w:type="pct"/>
            <w:vAlign w:val="center"/>
            <w:hideMark/>
          </w:tcPr>
          <w:p w14:paraId="3091461F"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503BEFCC"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266B4B7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0.1</w:t>
            </w:r>
          </w:p>
        </w:tc>
        <w:tc>
          <w:tcPr>
            <w:tcW w:w="368" w:type="pct"/>
            <w:vAlign w:val="center"/>
            <w:hideMark/>
          </w:tcPr>
          <w:p w14:paraId="7D3ACC59"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368" w:type="pct"/>
            <w:vAlign w:val="center"/>
            <w:hideMark/>
          </w:tcPr>
          <w:p w14:paraId="53BE746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0.5</w:t>
            </w:r>
          </w:p>
        </w:tc>
        <w:tc>
          <w:tcPr>
            <w:tcW w:w="368" w:type="pct"/>
            <w:vAlign w:val="center"/>
            <w:hideMark/>
          </w:tcPr>
          <w:p w14:paraId="4C84A03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2.7</w:t>
            </w:r>
          </w:p>
        </w:tc>
        <w:tc>
          <w:tcPr>
            <w:tcW w:w="368" w:type="pct"/>
            <w:vAlign w:val="center"/>
            <w:hideMark/>
          </w:tcPr>
          <w:p w14:paraId="1702F6B6"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10.1</w:t>
            </w:r>
          </w:p>
        </w:tc>
        <w:tc>
          <w:tcPr>
            <w:tcW w:w="683" w:type="pct"/>
            <w:gridSpan w:val="2"/>
            <w:vAlign w:val="center"/>
            <w:hideMark/>
          </w:tcPr>
          <w:p w14:paraId="67BF555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24.0</w:t>
            </w:r>
          </w:p>
        </w:tc>
      </w:tr>
      <w:tr w:rsidR="00FC1BFE" w:rsidRPr="00FC1BFE" w14:paraId="2D7FDBD3" w14:textId="77777777" w:rsidTr="00016FD6">
        <w:trPr>
          <w:tblCellSpacing w:w="15" w:type="dxa"/>
        </w:trPr>
        <w:tc>
          <w:tcPr>
            <w:tcW w:w="1330" w:type="pct"/>
            <w:vAlign w:val="center"/>
            <w:hideMark/>
          </w:tcPr>
          <w:p w14:paraId="74E3227F" w14:textId="77777777" w:rsidR="00FC1BFE" w:rsidRPr="00FC1BFE" w:rsidRDefault="00FC1BFE" w:rsidP="00FC1BFE">
            <w:pPr>
              <w:spacing w:after="0" w:line="240" w:lineRule="auto"/>
              <w:rPr>
                <w:rFonts w:eastAsia="Times New Roman"/>
              </w:rPr>
            </w:pPr>
            <w:r w:rsidRPr="00FC1BFE">
              <w:rPr>
                <w:rFonts w:eastAsia="Times New Roman"/>
              </w:rPr>
              <w:t>WA state as of 25 April</w:t>
            </w:r>
          </w:p>
        </w:tc>
        <w:tc>
          <w:tcPr>
            <w:tcW w:w="634" w:type="pct"/>
            <w:gridSpan w:val="2"/>
            <w:vAlign w:val="center"/>
            <w:hideMark/>
          </w:tcPr>
          <w:p w14:paraId="48AF4B7C"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750" w:type="pct"/>
            <w:gridSpan w:val="2"/>
            <w:vAlign w:val="center"/>
            <w:hideMark/>
          </w:tcPr>
          <w:p w14:paraId="07EFBCE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0.2</w:t>
            </w:r>
          </w:p>
        </w:tc>
        <w:tc>
          <w:tcPr>
            <w:tcW w:w="750" w:type="pct"/>
            <w:gridSpan w:val="2"/>
            <w:vAlign w:val="center"/>
            <w:hideMark/>
          </w:tcPr>
          <w:p w14:paraId="132D9546"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1.3</w:t>
            </w:r>
          </w:p>
        </w:tc>
        <w:tc>
          <w:tcPr>
            <w:tcW w:w="750" w:type="pct"/>
            <w:gridSpan w:val="2"/>
            <w:vAlign w:val="center"/>
            <w:hideMark/>
          </w:tcPr>
          <w:p w14:paraId="56C4653C"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8.9</w:t>
            </w:r>
          </w:p>
        </w:tc>
        <w:tc>
          <w:tcPr>
            <w:tcW w:w="683" w:type="pct"/>
            <w:gridSpan w:val="2"/>
            <w:vAlign w:val="center"/>
            <w:hideMark/>
          </w:tcPr>
          <w:p w14:paraId="476CA196"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29.9</w:t>
            </w:r>
          </w:p>
        </w:tc>
      </w:tr>
    </w:tbl>
    <w:p w14:paraId="38D86D30" w14:textId="77777777" w:rsidR="00686969" w:rsidRPr="00686969" w:rsidRDefault="00686969" w:rsidP="00686969">
      <w:pPr>
        <w:rPr>
          <w:vanish/>
        </w:rPr>
      </w:pPr>
    </w:p>
    <w:p w14:paraId="08315CB9" w14:textId="77777777" w:rsidR="00686969" w:rsidRDefault="00686969" w:rsidP="00686969"/>
    <w:p w14:paraId="79EE5C43" w14:textId="59BA703F" w:rsidR="008A66A0" w:rsidRPr="00686969" w:rsidRDefault="00D6424D" w:rsidP="00D6424D">
      <w:pPr>
        <w:pStyle w:val="Caption"/>
      </w:pPr>
      <w:bookmarkStart w:id="48" w:name="_Toc65656838"/>
      <w:r>
        <w:t xml:space="preserve">Table </w:t>
      </w:r>
      <w:r w:rsidR="001B0186">
        <w:fldChar w:fldCharType="begin"/>
      </w:r>
      <w:r w:rsidR="001B0186">
        <w:instrText xml:space="preserve"> SEQ Table \* ARABIC </w:instrText>
      </w:r>
      <w:r w:rsidR="001B0186">
        <w:fldChar w:fldCharType="separate"/>
      </w:r>
      <w:r w:rsidR="007A6F6D">
        <w:rPr>
          <w:noProof/>
        </w:rPr>
        <w:t>12</w:t>
      </w:r>
      <w:r w:rsidR="001B0186">
        <w:rPr>
          <w:noProof/>
        </w:rPr>
        <w:fldChar w:fldCharType="end"/>
      </w:r>
      <w:r>
        <w:t xml:space="preserve"> - </w:t>
      </w:r>
      <w:r w:rsidR="00686969" w:rsidRPr="00686969">
        <w:t>Case fatality rates (%) by age in the United States</w:t>
      </w:r>
      <w:bookmarkEnd w:id="48"/>
      <w:r w:rsidR="00686969" w:rsidRPr="00686969">
        <w:t xml:space="preserve"> </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90" w:type="dxa"/>
          <w:left w:w="90" w:type="dxa"/>
          <w:bottom w:w="90" w:type="dxa"/>
          <w:right w:w="90" w:type="dxa"/>
        </w:tblCellMar>
        <w:tblLook w:val="04A0" w:firstRow="1" w:lastRow="0" w:firstColumn="1" w:lastColumn="0" w:noHBand="0" w:noVBand="1"/>
      </w:tblPr>
      <w:tblGrid>
        <w:gridCol w:w="4361"/>
        <w:gridCol w:w="950"/>
        <w:gridCol w:w="1299"/>
        <w:gridCol w:w="1299"/>
        <w:gridCol w:w="1299"/>
        <w:gridCol w:w="1299"/>
        <w:gridCol w:w="1471"/>
        <w:gridCol w:w="1962"/>
      </w:tblGrid>
      <w:tr w:rsidR="00FC1BFE" w:rsidRPr="00FC1BFE" w14:paraId="6F9628F3" w14:textId="77777777" w:rsidTr="00016FD6">
        <w:trPr>
          <w:tblHeader/>
          <w:tblCellSpacing w:w="15" w:type="dxa"/>
        </w:trPr>
        <w:tc>
          <w:tcPr>
            <w:tcW w:w="1569" w:type="pct"/>
            <w:vAlign w:val="center"/>
            <w:hideMark/>
          </w:tcPr>
          <w:p w14:paraId="458D8A87" w14:textId="77777777" w:rsidR="00FC1BFE" w:rsidRPr="00FC1BFE" w:rsidRDefault="00FC1BFE" w:rsidP="00FC1BFE">
            <w:pPr>
              <w:spacing w:after="0" w:line="240" w:lineRule="auto"/>
              <w:jc w:val="center"/>
              <w:rPr>
                <w:rFonts w:eastAsia="Times New Roman"/>
                <w:b/>
                <w:bCs/>
              </w:rPr>
            </w:pPr>
            <w:r w:rsidRPr="00FC1BFE">
              <w:rPr>
                <w:rFonts w:eastAsia="Times New Roman"/>
                <w:b/>
                <w:bCs/>
              </w:rPr>
              <w:t>Age</w:t>
            </w:r>
          </w:p>
        </w:tc>
        <w:tc>
          <w:tcPr>
            <w:tcW w:w="335" w:type="pct"/>
            <w:vAlign w:val="center"/>
            <w:hideMark/>
          </w:tcPr>
          <w:p w14:paraId="6208251F" w14:textId="77777777" w:rsidR="00FC1BFE" w:rsidRPr="00FC1BFE" w:rsidRDefault="00FC1BFE" w:rsidP="00FC1BFE">
            <w:pPr>
              <w:spacing w:after="0" w:line="240" w:lineRule="auto"/>
              <w:jc w:val="center"/>
              <w:rPr>
                <w:rFonts w:eastAsia="Times New Roman"/>
                <w:b/>
                <w:bCs/>
              </w:rPr>
            </w:pPr>
            <w:r w:rsidRPr="00FC1BFE">
              <w:rPr>
                <w:rFonts w:eastAsia="Times New Roman"/>
                <w:b/>
                <w:bCs/>
              </w:rPr>
              <w:t>0-19</w:t>
            </w:r>
          </w:p>
        </w:tc>
        <w:tc>
          <w:tcPr>
            <w:tcW w:w="461" w:type="pct"/>
            <w:vAlign w:val="center"/>
            <w:hideMark/>
          </w:tcPr>
          <w:p w14:paraId="6D850C6C" w14:textId="77777777" w:rsidR="00FC1BFE" w:rsidRPr="00FC1BFE" w:rsidRDefault="00FC1BFE" w:rsidP="00FC1BFE">
            <w:pPr>
              <w:spacing w:after="0" w:line="240" w:lineRule="auto"/>
              <w:jc w:val="center"/>
              <w:rPr>
                <w:rFonts w:eastAsia="Times New Roman"/>
                <w:b/>
                <w:bCs/>
              </w:rPr>
            </w:pPr>
            <w:r w:rsidRPr="00FC1BFE">
              <w:rPr>
                <w:rFonts w:eastAsia="Times New Roman"/>
                <w:b/>
                <w:bCs/>
              </w:rPr>
              <w:t>20-44</w:t>
            </w:r>
          </w:p>
        </w:tc>
        <w:tc>
          <w:tcPr>
            <w:tcW w:w="461" w:type="pct"/>
            <w:vAlign w:val="center"/>
            <w:hideMark/>
          </w:tcPr>
          <w:p w14:paraId="243A763C" w14:textId="77777777" w:rsidR="00FC1BFE" w:rsidRPr="00FC1BFE" w:rsidRDefault="00FC1BFE" w:rsidP="00FC1BFE">
            <w:pPr>
              <w:spacing w:after="0" w:line="240" w:lineRule="auto"/>
              <w:jc w:val="center"/>
              <w:rPr>
                <w:rFonts w:eastAsia="Times New Roman"/>
                <w:b/>
                <w:bCs/>
              </w:rPr>
            </w:pPr>
            <w:r w:rsidRPr="00FC1BFE">
              <w:rPr>
                <w:rFonts w:eastAsia="Times New Roman"/>
                <w:b/>
                <w:bCs/>
              </w:rPr>
              <w:t>45-54</w:t>
            </w:r>
          </w:p>
        </w:tc>
        <w:tc>
          <w:tcPr>
            <w:tcW w:w="461" w:type="pct"/>
            <w:vAlign w:val="center"/>
            <w:hideMark/>
          </w:tcPr>
          <w:p w14:paraId="71D69DF5" w14:textId="77777777" w:rsidR="00FC1BFE" w:rsidRPr="00FC1BFE" w:rsidRDefault="00FC1BFE" w:rsidP="00FC1BFE">
            <w:pPr>
              <w:spacing w:after="0" w:line="240" w:lineRule="auto"/>
              <w:jc w:val="center"/>
              <w:rPr>
                <w:rFonts w:eastAsia="Times New Roman"/>
                <w:b/>
                <w:bCs/>
              </w:rPr>
            </w:pPr>
            <w:r w:rsidRPr="00FC1BFE">
              <w:rPr>
                <w:rFonts w:eastAsia="Times New Roman"/>
                <w:b/>
                <w:bCs/>
              </w:rPr>
              <w:t>55-64</w:t>
            </w:r>
          </w:p>
        </w:tc>
        <w:tc>
          <w:tcPr>
            <w:tcW w:w="461" w:type="pct"/>
            <w:vAlign w:val="center"/>
            <w:hideMark/>
          </w:tcPr>
          <w:p w14:paraId="5176A8C1" w14:textId="77777777" w:rsidR="00FC1BFE" w:rsidRPr="00FC1BFE" w:rsidRDefault="00FC1BFE" w:rsidP="00FC1BFE">
            <w:pPr>
              <w:spacing w:after="0" w:line="240" w:lineRule="auto"/>
              <w:jc w:val="center"/>
              <w:rPr>
                <w:rFonts w:eastAsia="Times New Roman"/>
                <w:b/>
                <w:bCs/>
              </w:rPr>
            </w:pPr>
            <w:r w:rsidRPr="00FC1BFE">
              <w:rPr>
                <w:rFonts w:eastAsia="Times New Roman"/>
                <w:b/>
                <w:bCs/>
              </w:rPr>
              <w:t>65-74</w:t>
            </w:r>
          </w:p>
        </w:tc>
        <w:tc>
          <w:tcPr>
            <w:tcW w:w="524" w:type="pct"/>
            <w:vAlign w:val="center"/>
            <w:hideMark/>
          </w:tcPr>
          <w:p w14:paraId="5034CB8E" w14:textId="77777777" w:rsidR="00FC1BFE" w:rsidRPr="00FC1BFE" w:rsidRDefault="00FC1BFE" w:rsidP="00FC1BFE">
            <w:pPr>
              <w:spacing w:after="0" w:line="240" w:lineRule="auto"/>
              <w:jc w:val="center"/>
              <w:rPr>
                <w:rFonts w:eastAsia="Times New Roman"/>
                <w:b/>
                <w:bCs/>
              </w:rPr>
            </w:pPr>
            <w:r w:rsidRPr="00FC1BFE">
              <w:rPr>
                <w:rFonts w:eastAsia="Times New Roman"/>
                <w:b/>
                <w:bCs/>
              </w:rPr>
              <w:t>75-84</w:t>
            </w:r>
          </w:p>
        </w:tc>
        <w:tc>
          <w:tcPr>
            <w:tcW w:w="587" w:type="pct"/>
            <w:vAlign w:val="center"/>
            <w:hideMark/>
          </w:tcPr>
          <w:p w14:paraId="1471DF74" w14:textId="77777777" w:rsidR="00FC1BFE" w:rsidRPr="00FC1BFE" w:rsidRDefault="00FC1BFE" w:rsidP="00FC1BFE">
            <w:pPr>
              <w:spacing w:after="0" w:line="240" w:lineRule="auto"/>
              <w:jc w:val="center"/>
              <w:rPr>
                <w:rFonts w:eastAsia="Times New Roman"/>
                <w:b/>
                <w:bCs/>
              </w:rPr>
            </w:pPr>
            <w:r w:rsidRPr="00FC1BFE">
              <w:rPr>
                <w:rFonts w:eastAsia="Times New Roman"/>
                <w:b/>
                <w:bCs/>
              </w:rPr>
              <w:t>85+</w:t>
            </w:r>
          </w:p>
        </w:tc>
      </w:tr>
      <w:tr w:rsidR="00FC1BFE" w:rsidRPr="00FC1BFE" w14:paraId="03DD59D3" w14:textId="77777777" w:rsidTr="00016FD6">
        <w:trPr>
          <w:tblCellSpacing w:w="15" w:type="dxa"/>
        </w:trPr>
        <w:tc>
          <w:tcPr>
            <w:tcW w:w="1569" w:type="pct"/>
            <w:vAlign w:val="center"/>
            <w:hideMark/>
          </w:tcPr>
          <w:p w14:paraId="6EADDAE0" w14:textId="77777777" w:rsidR="00FC1BFE" w:rsidRPr="00FC1BFE" w:rsidRDefault="00FC1BFE" w:rsidP="00FC1BFE">
            <w:pPr>
              <w:spacing w:after="0" w:line="240" w:lineRule="auto"/>
              <w:rPr>
                <w:rFonts w:eastAsia="Times New Roman"/>
              </w:rPr>
            </w:pPr>
            <w:r w:rsidRPr="00FC1BFE">
              <w:rPr>
                <w:rFonts w:eastAsia="Times New Roman"/>
              </w:rPr>
              <w:t>United States as of 16 March</w:t>
            </w:r>
          </w:p>
        </w:tc>
        <w:tc>
          <w:tcPr>
            <w:tcW w:w="335" w:type="pct"/>
            <w:vAlign w:val="center"/>
            <w:hideMark/>
          </w:tcPr>
          <w:p w14:paraId="1EB2B31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p>
        </w:tc>
        <w:tc>
          <w:tcPr>
            <w:tcW w:w="461" w:type="pct"/>
            <w:vAlign w:val="center"/>
            <w:hideMark/>
          </w:tcPr>
          <w:p w14:paraId="488D72F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0.1-0.2</w:t>
            </w:r>
          </w:p>
        </w:tc>
        <w:tc>
          <w:tcPr>
            <w:tcW w:w="461" w:type="pct"/>
            <w:vAlign w:val="center"/>
            <w:hideMark/>
          </w:tcPr>
          <w:p w14:paraId="75804000"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0.5-0.8</w:t>
            </w:r>
          </w:p>
        </w:tc>
        <w:tc>
          <w:tcPr>
            <w:tcW w:w="461" w:type="pct"/>
            <w:vAlign w:val="center"/>
            <w:hideMark/>
          </w:tcPr>
          <w:p w14:paraId="54242AC6"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1.4-2.6</w:t>
            </w:r>
          </w:p>
        </w:tc>
        <w:tc>
          <w:tcPr>
            <w:tcW w:w="461" w:type="pct"/>
            <w:vAlign w:val="center"/>
            <w:hideMark/>
          </w:tcPr>
          <w:p w14:paraId="0A89C1A1"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2.7-4.9</w:t>
            </w:r>
          </w:p>
        </w:tc>
        <w:tc>
          <w:tcPr>
            <w:tcW w:w="524" w:type="pct"/>
            <w:vAlign w:val="center"/>
            <w:hideMark/>
          </w:tcPr>
          <w:p w14:paraId="61D5ECD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4.3-10.5</w:t>
            </w:r>
          </w:p>
        </w:tc>
        <w:tc>
          <w:tcPr>
            <w:tcW w:w="587" w:type="pct"/>
            <w:vAlign w:val="center"/>
            <w:hideMark/>
          </w:tcPr>
          <w:p w14:paraId="66EBEC83"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10.4-27.3</w:t>
            </w:r>
          </w:p>
        </w:tc>
      </w:tr>
      <w:tr w:rsidR="00FC1BFE" w:rsidRPr="00FC1BFE" w14:paraId="69C3240E" w14:textId="77777777" w:rsidTr="00016FD6">
        <w:trPr>
          <w:tblCellSpacing w:w="15" w:type="dxa"/>
        </w:trPr>
        <w:tc>
          <w:tcPr>
            <w:tcW w:w="4969" w:type="pct"/>
            <w:gridSpan w:val="8"/>
            <w:vAlign w:val="center"/>
            <w:hideMark/>
          </w:tcPr>
          <w:p w14:paraId="5DCBAD45" w14:textId="77777777" w:rsidR="00FC1BFE" w:rsidRPr="00FC1BFE" w:rsidRDefault="00FC1BFE" w:rsidP="00FC1BFE">
            <w:pPr>
              <w:spacing w:after="0" w:line="240" w:lineRule="auto"/>
              <w:rPr>
                <w:rFonts w:eastAsia="Times New Roman"/>
              </w:rPr>
            </w:pPr>
            <w:r w:rsidRPr="00FC1BFE">
              <w:rPr>
                <w:rFonts w:eastAsia="Times New Roman"/>
              </w:rPr>
              <w:t>Note: The lower bound includes all cases. The upper bound excludes cases that were missing data.</w:t>
            </w:r>
          </w:p>
        </w:tc>
      </w:tr>
    </w:tbl>
    <w:p w14:paraId="3500A76C" w14:textId="77777777" w:rsidR="008A66A0" w:rsidRDefault="008A66A0" w:rsidP="00686969"/>
    <w:p w14:paraId="2FB6C5C4" w14:textId="48566229" w:rsidR="00686969" w:rsidRPr="00686969" w:rsidRDefault="00686969" w:rsidP="00686969">
      <w:r w:rsidRPr="00686969">
        <w:t>Note: The lower bound includes all cases. The upper bound excludes cases that were missing data.</w:t>
      </w:r>
    </w:p>
    <w:p w14:paraId="64801AF1" w14:textId="648D2399" w:rsidR="00431D93" w:rsidRDefault="00431D93" w:rsidP="00CC2449">
      <w:r w:rsidRPr="00686969">
        <w:t xml:space="preserve">Estimate of infection fatality rates and probability of severe disease course (%) by age based on cases from China </w:t>
      </w:r>
    </w:p>
    <w:p w14:paraId="159BA10A" w14:textId="0EEACC14" w:rsidR="00EB3F80" w:rsidRPr="00431D93" w:rsidRDefault="00EB3F80" w:rsidP="00EB3F80">
      <w:pPr>
        <w:pStyle w:val="Caption"/>
      </w:pPr>
      <w:bookmarkStart w:id="49" w:name="_Toc65656839"/>
      <w:r>
        <w:t xml:space="preserve">Table </w:t>
      </w:r>
      <w:r w:rsidR="001B0186">
        <w:fldChar w:fldCharType="begin"/>
      </w:r>
      <w:r w:rsidR="001B0186">
        <w:instrText xml:space="preserve"> SEQ Table \* ARABIC </w:instrText>
      </w:r>
      <w:r w:rsidR="001B0186">
        <w:fldChar w:fldCharType="separate"/>
      </w:r>
      <w:r w:rsidR="007A6F6D">
        <w:rPr>
          <w:noProof/>
        </w:rPr>
        <w:t>13</w:t>
      </w:r>
      <w:r w:rsidR="001B0186">
        <w:rPr>
          <w:noProof/>
        </w:rPr>
        <w:fldChar w:fldCharType="end"/>
      </w:r>
      <w:r>
        <w:t xml:space="preserve"> - </w:t>
      </w:r>
      <w:r w:rsidRPr="00EB3F80">
        <w:t xml:space="preserve">Infection Fatality Rates </w:t>
      </w:r>
      <w:r>
        <w:t>a</w:t>
      </w:r>
      <w:r w:rsidRPr="00EB3F80">
        <w:t xml:space="preserve">nd Probability </w:t>
      </w:r>
      <w:r w:rsidR="00DD19BD">
        <w:t>o</w:t>
      </w:r>
      <w:r w:rsidRPr="00EB3F80">
        <w:t>f Severe Disease Course</w:t>
      </w:r>
      <w:bookmarkEnd w:id="49"/>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90" w:type="dxa"/>
          <w:left w:w="90" w:type="dxa"/>
          <w:bottom w:w="90" w:type="dxa"/>
          <w:right w:w="90" w:type="dxa"/>
        </w:tblCellMar>
        <w:tblLook w:val="04A0" w:firstRow="1" w:lastRow="0" w:firstColumn="1" w:lastColumn="0" w:noHBand="0" w:noVBand="1"/>
      </w:tblPr>
      <w:tblGrid>
        <w:gridCol w:w="1941"/>
        <w:gridCol w:w="1744"/>
        <w:gridCol w:w="1630"/>
        <w:gridCol w:w="1515"/>
        <w:gridCol w:w="1402"/>
        <w:gridCol w:w="1402"/>
        <w:gridCol w:w="1171"/>
        <w:gridCol w:w="1059"/>
        <w:gridCol w:w="1059"/>
        <w:gridCol w:w="1017"/>
      </w:tblGrid>
      <w:tr w:rsidR="00FC1BFE" w:rsidRPr="00FC1BFE" w14:paraId="6F30CA0F" w14:textId="77777777" w:rsidTr="00016FD6">
        <w:trPr>
          <w:tblHeader/>
          <w:tblCellSpacing w:w="15" w:type="dxa"/>
        </w:trPr>
        <w:tc>
          <w:tcPr>
            <w:tcW w:w="678" w:type="pct"/>
            <w:vAlign w:val="center"/>
            <w:hideMark/>
          </w:tcPr>
          <w:p w14:paraId="6E79CCCD" w14:textId="77777777" w:rsidR="00FC1BFE" w:rsidRPr="00FC1BFE" w:rsidRDefault="00FC1BFE" w:rsidP="00FC1BFE">
            <w:pPr>
              <w:spacing w:after="0" w:line="240" w:lineRule="auto"/>
              <w:rPr>
                <w:rFonts w:eastAsia="Times New Roman"/>
                <w:sz w:val="20"/>
                <w:szCs w:val="20"/>
              </w:rPr>
            </w:pPr>
          </w:p>
        </w:tc>
        <w:tc>
          <w:tcPr>
            <w:tcW w:w="613" w:type="pct"/>
            <w:vAlign w:val="center"/>
            <w:hideMark/>
          </w:tcPr>
          <w:p w14:paraId="51B2C1A4" w14:textId="77777777" w:rsidR="00FC1BFE" w:rsidRPr="00FC1BFE" w:rsidRDefault="00FC1BFE" w:rsidP="00FC1BFE">
            <w:pPr>
              <w:spacing w:after="0" w:line="240" w:lineRule="auto"/>
              <w:jc w:val="center"/>
              <w:rPr>
                <w:rFonts w:eastAsia="Times New Roman"/>
                <w:b/>
                <w:bCs/>
              </w:rPr>
            </w:pPr>
            <w:r w:rsidRPr="00FC1BFE">
              <w:rPr>
                <w:rFonts w:eastAsia="Times New Roman"/>
                <w:b/>
                <w:bCs/>
              </w:rPr>
              <w:t>0-9</w:t>
            </w:r>
          </w:p>
        </w:tc>
        <w:tc>
          <w:tcPr>
            <w:tcW w:w="572" w:type="pct"/>
            <w:vAlign w:val="center"/>
            <w:hideMark/>
          </w:tcPr>
          <w:p w14:paraId="51BBA371" w14:textId="77777777" w:rsidR="00FC1BFE" w:rsidRPr="00FC1BFE" w:rsidRDefault="00FC1BFE" w:rsidP="00FC1BFE">
            <w:pPr>
              <w:spacing w:after="0" w:line="240" w:lineRule="auto"/>
              <w:jc w:val="center"/>
              <w:rPr>
                <w:rFonts w:eastAsia="Times New Roman"/>
                <w:b/>
                <w:bCs/>
              </w:rPr>
            </w:pPr>
            <w:r w:rsidRPr="00FC1BFE">
              <w:rPr>
                <w:rFonts w:eastAsia="Times New Roman"/>
                <w:b/>
                <w:bCs/>
              </w:rPr>
              <w:t>10-19</w:t>
            </w:r>
          </w:p>
        </w:tc>
        <w:tc>
          <w:tcPr>
            <w:tcW w:w="531" w:type="pct"/>
            <w:vAlign w:val="center"/>
            <w:hideMark/>
          </w:tcPr>
          <w:p w14:paraId="267A115A" w14:textId="77777777" w:rsidR="00FC1BFE" w:rsidRPr="00FC1BFE" w:rsidRDefault="00FC1BFE" w:rsidP="00FC1BFE">
            <w:pPr>
              <w:spacing w:after="0" w:line="240" w:lineRule="auto"/>
              <w:jc w:val="center"/>
              <w:rPr>
                <w:rFonts w:eastAsia="Times New Roman"/>
                <w:b/>
                <w:bCs/>
              </w:rPr>
            </w:pPr>
            <w:r w:rsidRPr="00FC1BFE">
              <w:rPr>
                <w:rFonts w:eastAsia="Times New Roman"/>
                <w:b/>
                <w:bCs/>
              </w:rPr>
              <w:t>20-29</w:t>
            </w:r>
          </w:p>
        </w:tc>
        <w:tc>
          <w:tcPr>
            <w:tcW w:w="490" w:type="pct"/>
            <w:vAlign w:val="center"/>
            <w:hideMark/>
          </w:tcPr>
          <w:p w14:paraId="33F8615E" w14:textId="77777777" w:rsidR="00FC1BFE" w:rsidRPr="00FC1BFE" w:rsidRDefault="00FC1BFE" w:rsidP="00FC1BFE">
            <w:pPr>
              <w:spacing w:after="0" w:line="240" w:lineRule="auto"/>
              <w:jc w:val="center"/>
              <w:rPr>
                <w:rFonts w:eastAsia="Times New Roman"/>
                <w:b/>
                <w:bCs/>
              </w:rPr>
            </w:pPr>
            <w:r w:rsidRPr="00FC1BFE">
              <w:rPr>
                <w:rFonts w:eastAsia="Times New Roman"/>
                <w:b/>
                <w:bCs/>
              </w:rPr>
              <w:t>30-39</w:t>
            </w:r>
          </w:p>
        </w:tc>
        <w:tc>
          <w:tcPr>
            <w:tcW w:w="490" w:type="pct"/>
            <w:vAlign w:val="center"/>
            <w:hideMark/>
          </w:tcPr>
          <w:p w14:paraId="5ABC2B6A" w14:textId="77777777" w:rsidR="00FC1BFE" w:rsidRPr="00FC1BFE" w:rsidRDefault="00FC1BFE" w:rsidP="00FC1BFE">
            <w:pPr>
              <w:spacing w:after="0" w:line="240" w:lineRule="auto"/>
              <w:jc w:val="center"/>
              <w:rPr>
                <w:rFonts w:eastAsia="Times New Roman"/>
                <w:b/>
                <w:bCs/>
              </w:rPr>
            </w:pPr>
            <w:r w:rsidRPr="00FC1BFE">
              <w:rPr>
                <w:rFonts w:eastAsia="Times New Roman"/>
                <w:b/>
                <w:bCs/>
              </w:rPr>
              <w:t>40-49</w:t>
            </w:r>
          </w:p>
        </w:tc>
        <w:tc>
          <w:tcPr>
            <w:tcW w:w="408" w:type="pct"/>
            <w:vAlign w:val="center"/>
            <w:hideMark/>
          </w:tcPr>
          <w:p w14:paraId="7FDA5A4B" w14:textId="77777777" w:rsidR="00FC1BFE" w:rsidRPr="00FC1BFE" w:rsidRDefault="00FC1BFE" w:rsidP="00FC1BFE">
            <w:pPr>
              <w:spacing w:after="0" w:line="240" w:lineRule="auto"/>
              <w:jc w:val="center"/>
              <w:rPr>
                <w:rFonts w:eastAsia="Times New Roman"/>
                <w:b/>
                <w:bCs/>
              </w:rPr>
            </w:pPr>
            <w:r w:rsidRPr="00FC1BFE">
              <w:rPr>
                <w:rFonts w:eastAsia="Times New Roman"/>
                <w:b/>
                <w:bCs/>
              </w:rPr>
              <w:t>50-59</w:t>
            </w:r>
          </w:p>
        </w:tc>
        <w:tc>
          <w:tcPr>
            <w:tcW w:w="368" w:type="pct"/>
            <w:vAlign w:val="center"/>
            <w:hideMark/>
          </w:tcPr>
          <w:p w14:paraId="76C6F8D0" w14:textId="77777777" w:rsidR="00FC1BFE" w:rsidRPr="00FC1BFE" w:rsidRDefault="00FC1BFE" w:rsidP="00FC1BFE">
            <w:pPr>
              <w:spacing w:after="0" w:line="240" w:lineRule="auto"/>
              <w:jc w:val="center"/>
              <w:rPr>
                <w:rFonts w:eastAsia="Times New Roman"/>
                <w:b/>
                <w:bCs/>
              </w:rPr>
            </w:pPr>
            <w:r w:rsidRPr="00FC1BFE">
              <w:rPr>
                <w:rFonts w:eastAsia="Times New Roman"/>
                <w:b/>
                <w:bCs/>
              </w:rPr>
              <w:t>60-69</w:t>
            </w:r>
          </w:p>
        </w:tc>
        <w:tc>
          <w:tcPr>
            <w:tcW w:w="368" w:type="pct"/>
            <w:vAlign w:val="center"/>
            <w:hideMark/>
          </w:tcPr>
          <w:p w14:paraId="4A443048" w14:textId="77777777" w:rsidR="00FC1BFE" w:rsidRPr="00FC1BFE" w:rsidRDefault="00FC1BFE" w:rsidP="00FC1BFE">
            <w:pPr>
              <w:spacing w:after="0" w:line="240" w:lineRule="auto"/>
              <w:jc w:val="center"/>
              <w:rPr>
                <w:rFonts w:eastAsia="Times New Roman"/>
                <w:b/>
                <w:bCs/>
              </w:rPr>
            </w:pPr>
            <w:r w:rsidRPr="00FC1BFE">
              <w:rPr>
                <w:rFonts w:eastAsia="Times New Roman"/>
                <w:b/>
                <w:bCs/>
              </w:rPr>
              <w:t>70-79</w:t>
            </w:r>
          </w:p>
        </w:tc>
        <w:tc>
          <w:tcPr>
            <w:tcW w:w="347" w:type="pct"/>
            <w:vAlign w:val="center"/>
            <w:hideMark/>
          </w:tcPr>
          <w:p w14:paraId="34FD2993" w14:textId="77777777" w:rsidR="00FC1BFE" w:rsidRPr="00FC1BFE" w:rsidRDefault="00FC1BFE" w:rsidP="00FC1BFE">
            <w:pPr>
              <w:spacing w:after="0" w:line="240" w:lineRule="auto"/>
              <w:jc w:val="center"/>
              <w:rPr>
                <w:rFonts w:eastAsia="Times New Roman"/>
                <w:b/>
                <w:bCs/>
              </w:rPr>
            </w:pPr>
            <w:r w:rsidRPr="00FC1BFE">
              <w:rPr>
                <w:rFonts w:eastAsia="Times New Roman"/>
                <w:b/>
                <w:bCs/>
              </w:rPr>
              <w:t>80+</w:t>
            </w:r>
          </w:p>
        </w:tc>
      </w:tr>
      <w:tr w:rsidR="00FC1BFE" w:rsidRPr="00FC1BFE" w14:paraId="63C279C7" w14:textId="77777777" w:rsidTr="00016FD6">
        <w:trPr>
          <w:tblCellSpacing w:w="15" w:type="dxa"/>
        </w:trPr>
        <w:tc>
          <w:tcPr>
            <w:tcW w:w="678" w:type="pct"/>
            <w:vAlign w:val="center"/>
            <w:hideMark/>
          </w:tcPr>
          <w:p w14:paraId="3DC4A39A" w14:textId="77777777" w:rsidR="00FC1BFE" w:rsidRPr="00FC1BFE" w:rsidRDefault="00FC1BFE" w:rsidP="00FC1BFE">
            <w:pPr>
              <w:spacing w:after="0" w:line="240" w:lineRule="auto"/>
              <w:jc w:val="center"/>
              <w:rPr>
                <w:rFonts w:eastAsia="Times New Roman"/>
                <w:b/>
                <w:bCs/>
              </w:rPr>
            </w:pPr>
            <w:r w:rsidRPr="00FC1BFE">
              <w:rPr>
                <w:rFonts w:eastAsia="Times New Roman"/>
                <w:b/>
                <w:bCs/>
              </w:rPr>
              <w:t>Severe disease</w:t>
            </w:r>
          </w:p>
        </w:tc>
        <w:tc>
          <w:tcPr>
            <w:tcW w:w="613" w:type="pct"/>
            <w:vAlign w:val="center"/>
            <w:hideMark/>
          </w:tcPr>
          <w:p w14:paraId="3BC5120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w:t>
            </w:r>
            <w:r w:rsidRPr="00FC1BFE">
              <w:rPr>
                <w:rFonts w:eastAsia="Times New Roman"/>
                <w:color w:val="222222"/>
              </w:rPr>
              <w:br/>
            </w:r>
            <w:r w:rsidRPr="00FC1BFE">
              <w:rPr>
                <w:rFonts w:eastAsia="Times New Roman"/>
                <w:color w:val="222222"/>
                <w:sz w:val="20"/>
                <w:szCs w:val="20"/>
              </w:rPr>
              <w:t>(0.0-0.0)</w:t>
            </w:r>
          </w:p>
        </w:tc>
        <w:tc>
          <w:tcPr>
            <w:tcW w:w="572" w:type="pct"/>
            <w:vAlign w:val="center"/>
            <w:hideMark/>
          </w:tcPr>
          <w:p w14:paraId="1252650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0.04</w:t>
            </w:r>
            <w:r w:rsidRPr="00FC1BFE">
              <w:rPr>
                <w:rFonts w:eastAsia="Times New Roman"/>
                <w:color w:val="222222"/>
              </w:rPr>
              <w:br/>
            </w:r>
            <w:r w:rsidRPr="00FC1BFE">
              <w:rPr>
                <w:rFonts w:eastAsia="Times New Roman"/>
                <w:color w:val="222222"/>
                <w:sz w:val="20"/>
                <w:szCs w:val="20"/>
              </w:rPr>
              <w:t>(0.02-0.08)</w:t>
            </w:r>
          </w:p>
        </w:tc>
        <w:tc>
          <w:tcPr>
            <w:tcW w:w="531" w:type="pct"/>
            <w:vAlign w:val="center"/>
            <w:hideMark/>
          </w:tcPr>
          <w:p w14:paraId="7DFA6B0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1.0</w:t>
            </w:r>
            <w:r w:rsidRPr="00FC1BFE">
              <w:rPr>
                <w:rFonts w:eastAsia="Times New Roman"/>
                <w:color w:val="222222"/>
              </w:rPr>
              <w:br/>
            </w:r>
            <w:r w:rsidRPr="00FC1BFE">
              <w:rPr>
                <w:rFonts w:eastAsia="Times New Roman"/>
                <w:color w:val="222222"/>
                <w:sz w:val="20"/>
                <w:szCs w:val="20"/>
              </w:rPr>
              <w:t>(0.62-2.1)</w:t>
            </w:r>
          </w:p>
        </w:tc>
        <w:tc>
          <w:tcPr>
            <w:tcW w:w="490" w:type="pct"/>
            <w:vAlign w:val="center"/>
            <w:hideMark/>
          </w:tcPr>
          <w:p w14:paraId="0AE8A8D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3.4</w:t>
            </w:r>
            <w:r w:rsidRPr="00FC1BFE">
              <w:rPr>
                <w:rFonts w:eastAsia="Times New Roman"/>
                <w:color w:val="222222"/>
              </w:rPr>
              <w:br/>
            </w:r>
            <w:r w:rsidRPr="00FC1BFE">
              <w:rPr>
                <w:rFonts w:eastAsia="Times New Roman"/>
                <w:color w:val="222222"/>
                <w:sz w:val="20"/>
                <w:szCs w:val="20"/>
              </w:rPr>
              <w:t>(2.0-7.0)</w:t>
            </w:r>
          </w:p>
        </w:tc>
        <w:tc>
          <w:tcPr>
            <w:tcW w:w="490" w:type="pct"/>
            <w:vAlign w:val="center"/>
            <w:hideMark/>
          </w:tcPr>
          <w:p w14:paraId="1AA1E3B3"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4.3</w:t>
            </w:r>
            <w:r w:rsidRPr="00FC1BFE">
              <w:rPr>
                <w:rFonts w:eastAsia="Times New Roman"/>
                <w:color w:val="222222"/>
              </w:rPr>
              <w:br/>
            </w:r>
            <w:r w:rsidRPr="00FC1BFE">
              <w:rPr>
                <w:rFonts w:eastAsia="Times New Roman"/>
                <w:color w:val="222222"/>
                <w:sz w:val="20"/>
                <w:szCs w:val="20"/>
              </w:rPr>
              <w:t>(2.5-8.7)</w:t>
            </w:r>
          </w:p>
        </w:tc>
        <w:tc>
          <w:tcPr>
            <w:tcW w:w="408" w:type="pct"/>
            <w:vAlign w:val="center"/>
            <w:hideMark/>
          </w:tcPr>
          <w:p w14:paraId="4FA90838"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8.2</w:t>
            </w:r>
            <w:r w:rsidRPr="00FC1BFE">
              <w:rPr>
                <w:rFonts w:eastAsia="Times New Roman"/>
                <w:color w:val="222222"/>
              </w:rPr>
              <w:br/>
            </w:r>
            <w:r w:rsidRPr="00FC1BFE">
              <w:rPr>
                <w:rFonts w:eastAsia="Times New Roman"/>
                <w:color w:val="222222"/>
                <w:sz w:val="20"/>
                <w:szCs w:val="20"/>
              </w:rPr>
              <w:t>(4.9-17)</w:t>
            </w:r>
          </w:p>
        </w:tc>
        <w:tc>
          <w:tcPr>
            <w:tcW w:w="368" w:type="pct"/>
            <w:vAlign w:val="center"/>
            <w:hideMark/>
          </w:tcPr>
          <w:p w14:paraId="22AD1D0B"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11</w:t>
            </w:r>
            <w:r w:rsidRPr="00FC1BFE">
              <w:rPr>
                <w:rFonts w:eastAsia="Times New Roman"/>
                <w:color w:val="222222"/>
              </w:rPr>
              <w:br/>
            </w:r>
            <w:r w:rsidRPr="00FC1BFE">
              <w:rPr>
                <w:rFonts w:eastAsia="Times New Roman"/>
                <w:color w:val="222222"/>
                <w:sz w:val="20"/>
                <w:szCs w:val="20"/>
              </w:rPr>
              <w:t>(7.0-24)</w:t>
            </w:r>
          </w:p>
        </w:tc>
        <w:tc>
          <w:tcPr>
            <w:tcW w:w="368" w:type="pct"/>
            <w:vAlign w:val="center"/>
            <w:hideMark/>
          </w:tcPr>
          <w:p w14:paraId="663FFA86"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17</w:t>
            </w:r>
            <w:r w:rsidRPr="00FC1BFE">
              <w:rPr>
                <w:rFonts w:eastAsia="Times New Roman"/>
                <w:color w:val="222222"/>
              </w:rPr>
              <w:br/>
            </w:r>
            <w:r w:rsidRPr="00FC1BFE">
              <w:rPr>
                <w:rFonts w:eastAsia="Times New Roman"/>
                <w:color w:val="222222"/>
                <w:sz w:val="20"/>
                <w:szCs w:val="20"/>
              </w:rPr>
              <w:t>(9.9-34)</w:t>
            </w:r>
          </w:p>
        </w:tc>
        <w:tc>
          <w:tcPr>
            <w:tcW w:w="347" w:type="pct"/>
            <w:vAlign w:val="center"/>
            <w:hideMark/>
          </w:tcPr>
          <w:p w14:paraId="3F7AC41E"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18</w:t>
            </w:r>
            <w:r w:rsidRPr="00FC1BFE">
              <w:rPr>
                <w:rFonts w:eastAsia="Times New Roman"/>
                <w:color w:val="222222"/>
              </w:rPr>
              <w:br/>
            </w:r>
            <w:r w:rsidRPr="00FC1BFE">
              <w:rPr>
                <w:rFonts w:eastAsia="Times New Roman"/>
                <w:color w:val="222222"/>
                <w:sz w:val="20"/>
                <w:szCs w:val="20"/>
              </w:rPr>
              <w:t>(11-38)</w:t>
            </w:r>
          </w:p>
        </w:tc>
      </w:tr>
      <w:tr w:rsidR="00FC1BFE" w:rsidRPr="00FC1BFE" w14:paraId="2E9333D1" w14:textId="77777777" w:rsidTr="00016FD6">
        <w:trPr>
          <w:tblCellSpacing w:w="15" w:type="dxa"/>
        </w:trPr>
        <w:tc>
          <w:tcPr>
            <w:tcW w:w="678" w:type="pct"/>
            <w:vAlign w:val="center"/>
            <w:hideMark/>
          </w:tcPr>
          <w:p w14:paraId="36C6C10D" w14:textId="77777777" w:rsidR="00FC1BFE" w:rsidRPr="00FC1BFE" w:rsidRDefault="00FC1BFE" w:rsidP="00FC1BFE">
            <w:pPr>
              <w:spacing w:after="0" w:line="240" w:lineRule="auto"/>
              <w:jc w:val="center"/>
              <w:rPr>
                <w:rFonts w:eastAsia="Times New Roman"/>
                <w:b/>
                <w:bCs/>
              </w:rPr>
            </w:pPr>
            <w:r w:rsidRPr="00FC1BFE">
              <w:rPr>
                <w:rFonts w:eastAsia="Times New Roman"/>
                <w:b/>
                <w:bCs/>
              </w:rPr>
              <w:t>Death</w:t>
            </w:r>
          </w:p>
        </w:tc>
        <w:tc>
          <w:tcPr>
            <w:tcW w:w="613" w:type="pct"/>
            <w:vAlign w:val="center"/>
            <w:hideMark/>
          </w:tcPr>
          <w:p w14:paraId="01E8EFEF"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0.0016</w:t>
            </w:r>
            <w:r w:rsidRPr="00FC1BFE">
              <w:rPr>
                <w:rFonts w:eastAsia="Times New Roman"/>
                <w:color w:val="222222"/>
              </w:rPr>
              <w:br/>
            </w:r>
            <w:r w:rsidRPr="00FC1BFE">
              <w:rPr>
                <w:rFonts w:eastAsia="Times New Roman"/>
                <w:color w:val="222222"/>
                <w:sz w:val="20"/>
                <w:szCs w:val="20"/>
              </w:rPr>
              <w:t>(0.00016-0.025)</w:t>
            </w:r>
          </w:p>
        </w:tc>
        <w:tc>
          <w:tcPr>
            <w:tcW w:w="572" w:type="pct"/>
            <w:vAlign w:val="center"/>
            <w:hideMark/>
          </w:tcPr>
          <w:p w14:paraId="60495FFD"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0.0070</w:t>
            </w:r>
            <w:r w:rsidRPr="00FC1BFE">
              <w:rPr>
                <w:rFonts w:eastAsia="Times New Roman"/>
                <w:color w:val="222222"/>
              </w:rPr>
              <w:br/>
            </w:r>
            <w:r w:rsidRPr="00FC1BFE">
              <w:rPr>
                <w:rFonts w:eastAsia="Times New Roman"/>
                <w:color w:val="222222"/>
                <w:sz w:val="20"/>
                <w:szCs w:val="20"/>
              </w:rPr>
              <w:t>(0.0015-0.050)</w:t>
            </w:r>
          </w:p>
        </w:tc>
        <w:tc>
          <w:tcPr>
            <w:tcW w:w="531" w:type="pct"/>
            <w:vAlign w:val="center"/>
            <w:hideMark/>
          </w:tcPr>
          <w:p w14:paraId="79F467A4"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0.031</w:t>
            </w:r>
            <w:r w:rsidRPr="00FC1BFE">
              <w:rPr>
                <w:rFonts w:eastAsia="Times New Roman"/>
                <w:color w:val="222222"/>
              </w:rPr>
              <w:br/>
            </w:r>
            <w:r w:rsidRPr="00FC1BFE">
              <w:rPr>
                <w:rFonts w:eastAsia="Times New Roman"/>
                <w:color w:val="222222"/>
                <w:sz w:val="20"/>
                <w:szCs w:val="20"/>
              </w:rPr>
              <w:t>(0.014-0.092)</w:t>
            </w:r>
          </w:p>
        </w:tc>
        <w:tc>
          <w:tcPr>
            <w:tcW w:w="490" w:type="pct"/>
            <w:vAlign w:val="center"/>
            <w:hideMark/>
          </w:tcPr>
          <w:p w14:paraId="303903A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0.084</w:t>
            </w:r>
            <w:r w:rsidRPr="00FC1BFE">
              <w:rPr>
                <w:rFonts w:eastAsia="Times New Roman"/>
                <w:color w:val="222222"/>
              </w:rPr>
              <w:br/>
            </w:r>
            <w:r w:rsidRPr="00FC1BFE">
              <w:rPr>
                <w:rFonts w:eastAsia="Times New Roman"/>
                <w:color w:val="222222"/>
                <w:sz w:val="20"/>
                <w:szCs w:val="20"/>
              </w:rPr>
              <w:t>(0.041-0.19)</w:t>
            </w:r>
          </w:p>
        </w:tc>
        <w:tc>
          <w:tcPr>
            <w:tcW w:w="490" w:type="pct"/>
            <w:vAlign w:val="center"/>
            <w:hideMark/>
          </w:tcPr>
          <w:p w14:paraId="164DE7ED"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0.16</w:t>
            </w:r>
            <w:r w:rsidRPr="00FC1BFE">
              <w:rPr>
                <w:rFonts w:eastAsia="Times New Roman"/>
                <w:color w:val="222222"/>
              </w:rPr>
              <w:br/>
            </w:r>
            <w:r w:rsidRPr="00FC1BFE">
              <w:rPr>
                <w:rFonts w:eastAsia="Times New Roman"/>
                <w:color w:val="222222"/>
                <w:sz w:val="20"/>
                <w:szCs w:val="20"/>
              </w:rPr>
              <w:t>(0.076-0.32)</w:t>
            </w:r>
          </w:p>
        </w:tc>
        <w:tc>
          <w:tcPr>
            <w:tcW w:w="408" w:type="pct"/>
            <w:vAlign w:val="center"/>
            <w:hideMark/>
          </w:tcPr>
          <w:p w14:paraId="45C722CC"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0.60</w:t>
            </w:r>
            <w:r w:rsidRPr="00FC1BFE">
              <w:rPr>
                <w:rFonts w:eastAsia="Times New Roman"/>
                <w:color w:val="222222"/>
              </w:rPr>
              <w:br/>
            </w:r>
            <w:r w:rsidRPr="00FC1BFE">
              <w:rPr>
                <w:rFonts w:eastAsia="Times New Roman"/>
                <w:color w:val="222222"/>
                <w:sz w:val="20"/>
                <w:szCs w:val="20"/>
              </w:rPr>
              <w:t>(0.34-1.3)</w:t>
            </w:r>
          </w:p>
        </w:tc>
        <w:tc>
          <w:tcPr>
            <w:tcW w:w="368" w:type="pct"/>
            <w:vAlign w:val="center"/>
            <w:hideMark/>
          </w:tcPr>
          <w:p w14:paraId="038ED2B1"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1.9</w:t>
            </w:r>
            <w:r w:rsidRPr="00FC1BFE">
              <w:rPr>
                <w:rFonts w:eastAsia="Times New Roman"/>
                <w:color w:val="222222"/>
              </w:rPr>
              <w:br/>
            </w:r>
            <w:r w:rsidRPr="00FC1BFE">
              <w:rPr>
                <w:rFonts w:eastAsia="Times New Roman"/>
                <w:color w:val="222222"/>
                <w:sz w:val="20"/>
                <w:szCs w:val="20"/>
              </w:rPr>
              <w:t>(1.1-3.9)</w:t>
            </w:r>
          </w:p>
        </w:tc>
        <w:tc>
          <w:tcPr>
            <w:tcW w:w="368" w:type="pct"/>
            <w:vAlign w:val="center"/>
            <w:hideMark/>
          </w:tcPr>
          <w:p w14:paraId="193576F7"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4.3</w:t>
            </w:r>
            <w:r w:rsidRPr="00FC1BFE">
              <w:rPr>
                <w:rFonts w:eastAsia="Times New Roman"/>
                <w:color w:val="222222"/>
              </w:rPr>
              <w:br/>
            </w:r>
            <w:r w:rsidRPr="00FC1BFE">
              <w:rPr>
                <w:rFonts w:eastAsia="Times New Roman"/>
                <w:color w:val="222222"/>
                <w:sz w:val="20"/>
                <w:szCs w:val="20"/>
              </w:rPr>
              <w:t>(2.5-8.4)</w:t>
            </w:r>
          </w:p>
        </w:tc>
        <w:tc>
          <w:tcPr>
            <w:tcW w:w="347" w:type="pct"/>
            <w:vAlign w:val="center"/>
            <w:hideMark/>
          </w:tcPr>
          <w:p w14:paraId="3321B115" w14:textId="77777777" w:rsidR="00FC1BFE" w:rsidRPr="00FC1BFE" w:rsidRDefault="00FC1BFE" w:rsidP="00FC1BFE">
            <w:pPr>
              <w:spacing w:after="0" w:line="240" w:lineRule="auto"/>
              <w:jc w:val="center"/>
              <w:rPr>
                <w:rFonts w:eastAsia="Times New Roman"/>
                <w:color w:val="222222"/>
              </w:rPr>
            </w:pPr>
            <w:r w:rsidRPr="00FC1BFE">
              <w:rPr>
                <w:rFonts w:eastAsia="Times New Roman"/>
                <w:color w:val="222222"/>
              </w:rPr>
              <w:t>7.8</w:t>
            </w:r>
            <w:r w:rsidRPr="00FC1BFE">
              <w:rPr>
                <w:rFonts w:eastAsia="Times New Roman"/>
                <w:color w:val="222222"/>
              </w:rPr>
              <w:br/>
            </w:r>
            <w:r w:rsidRPr="00FC1BFE">
              <w:rPr>
                <w:rFonts w:eastAsia="Times New Roman"/>
                <w:color w:val="222222"/>
                <w:sz w:val="20"/>
                <w:szCs w:val="20"/>
              </w:rPr>
              <w:t>(3.8-13)</w:t>
            </w:r>
          </w:p>
        </w:tc>
      </w:tr>
    </w:tbl>
    <w:p w14:paraId="504AAB33" w14:textId="37236217" w:rsidR="00B0566E" w:rsidRDefault="00431D93" w:rsidP="00306F57">
      <w:r w:rsidRPr="00686969">
        <w:t>Total infection fatality rate is estimated to be 0.66% (0.39-1.3). Infection fatality rate is fatality per all infected individuals, regardless of whether they were diagnosed or had any symptoms. Numbers in parentheses are 95% credible intervals for the estimates.</w:t>
      </w:r>
    </w:p>
    <w:p w14:paraId="37355CA7" w14:textId="77777777" w:rsidR="00016FD6" w:rsidRDefault="00016FD6" w:rsidP="002A5CD1">
      <w:pPr>
        <w:pStyle w:val="NormalWeb"/>
        <w:sectPr w:rsidR="00016FD6" w:rsidSect="00116A8D">
          <w:pgSz w:w="15840" w:h="12240" w:orient="landscape" w:code="1"/>
          <w:pgMar w:top="1440" w:right="1080" w:bottom="1440" w:left="1080" w:header="720" w:footer="720" w:gutter="0"/>
          <w:cols w:space="720"/>
          <w:docGrid w:linePitch="360"/>
        </w:sectPr>
      </w:pPr>
    </w:p>
    <w:p w14:paraId="3654E349" w14:textId="4A6E10D1" w:rsidR="00C9467E" w:rsidRDefault="00C9467E" w:rsidP="00C9467E">
      <w:pPr>
        <w:spacing w:before="100" w:beforeAutospacing="1" w:after="100" w:afterAutospacing="1" w:line="240" w:lineRule="auto"/>
        <w:rPr>
          <w:rFonts w:eastAsia="Times New Roman"/>
        </w:rPr>
      </w:pPr>
      <w:r w:rsidRPr="00C9467E">
        <w:rPr>
          <w:rFonts w:eastAsia="Times New Roman"/>
        </w:rPr>
        <w:t xml:space="preserve">The following table has the battle deaths of US wars. [7] It is provided to offer a systems perspective of the situation. </w:t>
      </w:r>
    </w:p>
    <w:p w14:paraId="7B87F9BD" w14:textId="024A25E3" w:rsidR="00C9467E" w:rsidRPr="00C9467E" w:rsidRDefault="00C9467E" w:rsidP="00C9467E">
      <w:pPr>
        <w:pStyle w:val="Caption"/>
        <w:rPr>
          <w:rFonts w:eastAsia="Times New Roman"/>
        </w:rPr>
      </w:pPr>
      <w:bookmarkStart w:id="50" w:name="_Toc65656840"/>
      <w:r>
        <w:t xml:space="preserve">Table </w:t>
      </w:r>
      <w:r w:rsidR="001B0186">
        <w:fldChar w:fldCharType="begin"/>
      </w:r>
      <w:r w:rsidR="001B0186">
        <w:instrText xml:space="preserve"> SEQ Table \* ARABIC </w:instrText>
      </w:r>
      <w:r w:rsidR="001B0186">
        <w:fldChar w:fldCharType="separate"/>
      </w:r>
      <w:r w:rsidR="007A6F6D">
        <w:rPr>
          <w:noProof/>
        </w:rPr>
        <w:t>14</w:t>
      </w:r>
      <w:r w:rsidR="001B0186">
        <w:rPr>
          <w:noProof/>
        </w:rPr>
        <w:fldChar w:fldCharType="end"/>
      </w:r>
      <w:r>
        <w:t xml:space="preserve"> - </w:t>
      </w:r>
      <w:r>
        <w:rPr>
          <w:rFonts w:eastAsia="Times New Roman"/>
        </w:rPr>
        <w:t>US Wars Battle Deaths</w:t>
      </w:r>
      <w:bookmarkEnd w:id="50"/>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724"/>
        <w:gridCol w:w="890"/>
        <w:gridCol w:w="3981"/>
        <w:gridCol w:w="905"/>
      </w:tblGrid>
      <w:tr w:rsidR="00434A7C" w:rsidRPr="00C9467E" w14:paraId="7673815C" w14:textId="77777777" w:rsidTr="009E420D">
        <w:trPr>
          <w:tblCellSpacing w:w="15" w:type="dxa"/>
        </w:trPr>
        <w:tc>
          <w:tcPr>
            <w:tcW w:w="1943" w:type="pct"/>
            <w:vAlign w:val="center"/>
            <w:hideMark/>
          </w:tcPr>
          <w:p w14:paraId="71A04135" w14:textId="77777777" w:rsidR="00434A7C" w:rsidRPr="00C9467E" w:rsidRDefault="00434A7C" w:rsidP="00C9467E">
            <w:pPr>
              <w:spacing w:after="0" w:line="240" w:lineRule="auto"/>
              <w:rPr>
                <w:rFonts w:eastAsia="Times New Roman"/>
              </w:rPr>
            </w:pPr>
            <w:r w:rsidRPr="00C9467E">
              <w:rPr>
                <w:rFonts w:eastAsia="Times New Roman"/>
                <w:b/>
                <w:bCs/>
              </w:rPr>
              <w:t>US Wars</w:t>
            </w:r>
          </w:p>
        </w:tc>
        <w:tc>
          <w:tcPr>
            <w:tcW w:w="453" w:type="pct"/>
            <w:vAlign w:val="center"/>
            <w:hideMark/>
          </w:tcPr>
          <w:p w14:paraId="2BF2785B" w14:textId="77777777" w:rsidR="00434A7C" w:rsidRPr="00C9467E" w:rsidRDefault="00434A7C" w:rsidP="00C9467E">
            <w:pPr>
              <w:spacing w:after="0" w:line="240" w:lineRule="auto"/>
              <w:rPr>
                <w:rFonts w:eastAsia="Times New Roman"/>
              </w:rPr>
            </w:pPr>
            <w:r w:rsidRPr="00C9467E">
              <w:rPr>
                <w:rFonts w:eastAsia="Times New Roman"/>
                <w:b/>
                <w:bCs/>
              </w:rPr>
              <w:t>Battle Deaths</w:t>
            </w:r>
          </w:p>
        </w:tc>
        <w:tc>
          <w:tcPr>
            <w:tcW w:w="2086" w:type="pct"/>
            <w:vAlign w:val="center"/>
            <w:hideMark/>
          </w:tcPr>
          <w:p w14:paraId="6999C1FD" w14:textId="77777777" w:rsidR="00434A7C" w:rsidRPr="00C9467E" w:rsidRDefault="00434A7C" w:rsidP="00C9467E">
            <w:pPr>
              <w:spacing w:after="0" w:line="240" w:lineRule="auto"/>
              <w:rPr>
                <w:rFonts w:eastAsia="Times New Roman"/>
              </w:rPr>
            </w:pPr>
            <w:r w:rsidRPr="00C9467E">
              <w:rPr>
                <w:rFonts w:eastAsia="Times New Roman"/>
                <w:b/>
                <w:bCs/>
              </w:rPr>
              <w:t>US Wars</w:t>
            </w:r>
          </w:p>
        </w:tc>
        <w:tc>
          <w:tcPr>
            <w:tcW w:w="439" w:type="pct"/>
            <w:vAlign w:val="center"/>
            <w:hideMark/>
          </w:tcPr>
          <w:p w14:paraId="4AB40012" w14:textId="77777777" w:rsidR="00434A7C" w:rsidRPr="00C9467E" w:rsidRDefault="00434A7C" w:rsidP="00C9467E">
            <w:pPr>
              <w:spacing w:after="0" w:line="240" w:lineRule="auto"/>
              <w:rPr>
                <w:rFonts w:eastAsia="Times New Roman"/>
              </w:rPr>
            </w:pPr>
            <w:r w:rsidRPr="00C9467E">
              <w:rPr>
                <w:rFonts w:eastAsia="Times New Roman"/>
                <w:b/>
                <w:bCs/>
              </w:rPr>
              <w:t>Battle Deaths</w:t>
            </w:r>
          </w:p>
        </w:tc>
      </w:tr>
      <w:tr w:rsidR="00434A7C" w:rsidRPr="00C9467E" w14:paraId="0FD2E22B" w14:textId="77777777" w:rsidTr="009E420D">
        <w:trPr>
          <w:tblCellSpacing w:w="15" w:type="dxa"/>
        </w:trPr>
        <w:tc>
          <w:tcPr>
            <w:tcW w:w="1943" w:type="pct"/>
            <w:vAlign w:val="center"/>
            <w:hideMark/>
          </w:tcPr>
          <w:p w14:paraId="4836A9EC" w14:textId="77777777" w:rsidR="00434A7C" w:rsidRPr="00C9467E" w:rsidRDefault="00434A7C" w:rsidP="00C9467E">
            <w:pPr>
              <w:spacing w:after="0" w:line="240" w:lineRule="auto"/>
              <w:rPr>
                <w:rFonts w:eastAsia="Times New Roman"/>
              </w:rPr>
            </w:pPr>
            <w:r w:rsidRPr="00C9467E">
              <w:rPr>
                <w:rFonts w:eastAsia="Times New Roman"/>
              </w:rPr>
              <w:t>American Revolution (1775-1783)</w:t>
            </w:r>
          </w:p>
        </w:tc>
        <w:tc>
          <w:tcPr>
            <w:tcW w:w="453" w:type="pct"/>
            <w:vAlign w:val="center"/>
            <w:hideMark/>
          </w:tcPr>
          <w:p w14:paraId="7421942E"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4,435</w:t>
            </w:r>
          </w:p>
        </w:tc>
        <w:tc>
          <w:tcPr>
            <w:tcW w:w="2086" w:type="pct"/>
            <w:vAlign w:val="center"/>
            <w:hideMark/>
          </w:tcPr>
          <w:p w14:paraId="46AFAFB0" w14:textId="77777777" w:rsidR="00434A7C" w:rsidRPr="00C9467E" w:rsidRDefault="00434A7C" w:rsidP="00C9467E">
            <w:pPr>
              <w:spacing w:after="0" w:line="240" w:lineRule="auto"/>
              <w:rPr>
                <w:rFonts w:eastAsia="Times New Roman"/>
              </w:rPr>
            </w:pPr>
            <w:r w:rsidRPr="00C9467E">
              <w:rPr>
                <w:rFonts w:eastAsia="Times New Roman"/>
              </w:rPr>
              <w:t>World War I (1917-1918)</w:t>
            </w:r>
          </w:p>
        </w:tc>
        <w:tc>
          <w:tcPr>
            <w:tcW w:w="439" w:type="pct"/>
            <w:vAlign w:val="center"/>
            <w:hideMark/>
          </w:tcPr>
          <w:p w14:paraId="5CF3CB80"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53,402</w:t>
            </w:r>
          </w:p>
        </w:tc>
      </w:tr>
      <w:tr w:rsidR="00434A7C" w:rsidRPr="00C9467E" w14:paraId="00095F57" w14:textId="77777777" w:rsidTr="009E420D">
        <w:trPr>
          <w:tblCellSpacing w:w="15" w:type="dxa"/>
        </w:trPr>
        <w:tc>
          <w:tcPr>
            <w:tcW w:w="1943" w:type="pct"/>
            <w:vAlign w:val="center"/>
            <w:hideMark/>
          </w:tcPr>
          <w:p w14:paraId="283B37FB" w14:textId="77777777" w:rsidR="00434A7C" w:rsidRPr="00C9467E" w:rsidRDefault="00434A7C" w:rsidP="00C9467E">
            <w:pPr>
              <w:spacing w:after="0" w:line="240" w:lineRule="auto"/>
              <w:rPr>
                <w:rFonts w:eastAsia="Times New Roman"/>
              </w:rPr>
            </w:pPr>
            <w:r w:rsidRPr="00C9467E">
              <w:rPr>
                <w:rFonts w:eastAsia="Times New Roman"/>
              </w:rPr>
              <w:t>War of 1812 (1812-1815)</w:t>
            </w:r>
          </w:p>
        </w:tc>
        <w:tc>
          <w:tcPr>
            <w:tcW w:w="453" w:type="pct"/>
            <w:vAlign w:val="center"/>
            <w:hideMark/>
          </w:tcPr>
          <w:p w14:paraId="02DF600B"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2,260</w:t>
            </w:r>
          </w:p>
        </w:tc>
        <w:tc>
          <w:tcPr>
            <w:tcW w:w="2086" w:type="pct"/>
            <w:vAlign w:val="center"/>
            <w:hideMark/>
          </w:tcPr>
          <w:p w14:paraId="5CEA3BD4" w14:textId="77777777" w:rsidR="00434A7C" w:rsidRPr="00C9467E" w:rsidRDefault="00434A7C" w:rsidP="00C9467E">
            <w:pPr>
              <w:spacing w:after="0" w:line="240" w:lineRule="auto"/>
              <w:rPr>
                <w:rFonts w:eastAsia="Times New Roman"/>
              </w:rPr>
            </w:pPr>
            <w:r w:rsidRPr="00C9467E">
              <w:rPr>
                <w:rFonts w:eastAsia="Times New Roman"/>
              </w:rPr>
              <w:t>World War II (1941 –1945)</w:t>
            </w:r>
          </w:p>
        </w:tc>
        <w:tc>
          <w:tcPr>
            <w:tcW w:w="439" w:type="pct"/>
            <w:vAlign w:val="center"/>
            <w:hideMark/>
          </w:tcPr>
          <w:p w14:paraId="21060C0F"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291,557</w:t>
            </w:r>
          </w:p>
        </w:tc>
      </w:tr>
      <w:tr w:rsidR="00434A7C" w:rsidRPr="00C9467E" w14:paraId="5DD1C826" w14:textId="77777777" w:rsidTr="009E420D">
        <w:trPr>
          <w:tblCellSpacing w:w="15" w:type="dxa"/>
        </w:trPr>
        <w:tc>
          <w:tcPr>
            <w:tcW w:w="1943" w:type="pct"/>
            <w:vAlign w:val="center"/>
            <w:hideMark/>
          </w:tcPr>
          <w:p w14:paraId="029B2F74" w14:textId="77777777" w:rsidR="00434A7C" w:rsidRPr="00C9467E" w:rsidRDefault="00434A7C" w:rsidP="00C9467E">
            <w:pPr>
              <w:spacing w:after="0" w:line="240" w:lineRule="auto"/>
              <w:rPr>
                <w:rFonts w:eastAsia="Times New Roman"/>
              </w:rPr>
            </w:pPr>
            <w:r w:rsidRPr="00C9467E">
              <w:rPr>
                <w:rFonts w:eastAsia="Times New Roman"/>
              </w:rPr>
              <w:t>Indian Wars (approx. 1817-1898)</w:t>
            </w:r>
          </w:p>
        </w:tc>
        <w:tc>
          <w:tcPr>
            <w:tcW w:w="453" w:type="pct"/>
            <w:vAlign w:val="center"/>
            <w:hideMark/>
          </w:tcPr>
          <w:p w14:paraId="16781404"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1,000</w:t>
            </w:r>
          </w:p>
        </w:tc>
        <w:tc>
          <w:tcPr>
            <w:tcW w:w="2086" w:type="pct"/>
            <w:vAlign w:val="center"/>
            <w:hideMark/>
          </w:tcPr>
          <w:p w14:paraId="2073376E" w14:textId="77777777" w:rsidR="00434A7C" w:rsidRPr="00C9467E" w:rsidRDefault="00434A7C" w:rsidP="00C9467E">
            <w:pPr>
              <w:spacing w:after="0" w:line="240" w:lineRule="auto"/>
              <w:rPr>
                <w:rFonts w:eastAsia="Times New Roman"/>
              </w:rPr>
            </w:pPr>
            <w:r w:rsidRPr="00C9467E">
              <w:rPr>
                <w:rFonts w:eastAsia="Times New Roman"/>
              </w:rPr>
              <w:t>Korean War (1950-1953)</w:t>
            </w:r>
          </w:p>
        </w:tc>
        <w:tc>
          <w:tcPr>
            <w:tcW w:w="439" w:type="pct"/>
            <w:vAlign w:val="center"/>
            <w:hideMark/>
          </w:tcPr>
          <w:p w14:paraId="7F22317F"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33,739</w:t>
            </w:r>
          </w:p>
        </w:tc>
      </w:tr>
      <w:tr w:rsidR="00434A7C" w:rsidRPr="00C9467E" w14:paraId="15431F5B" w14:textId="77777777" w:rsidTr="009E420D">
        <w:trPr>
          <w:tblCellSpacing w:w="15" w:type="dxa"/>
        </w:trPr>
        <w:tc>
          <w:tcPr>
            <w:tcW w:w="1943" w:type="pct"/>
            <w:vAlign w:val="center"/>
            <w:hideMark/>
          </w:tcPr>
          <w:p w14:paraId="53F8531D" w14:textId="77777777" w:rsidR="00434A7C" w:rsidRPr="00C9467E" w:rsidRDefault="00434A7C" w:rsidP="00C9467E">
            <w:pPr>
              <w:spacing w:after="0" w:line="240" w:lineRule="auto"/>
              <w:rPr>
                <w:rFonts w:eastAsia="Times New Roman"/>
              </w:rPr>
            </w:pPr>
            <w:r w:rsidRPr="00C9467E">
              <w:rPr>
                <w:rFonts w:eastAsia="Times New Roman"/>
              </w:rPr>
              <w:t>Mexican War (1846-1848)</w:t>
            </w:r>
          </w:p>
        </w:tc>
        <w:tc>
          <w:tcPr>
            <w:tcW w:w="453" w:type="pct"/>
            <w:vAlign w:val="center"/>
            <w:hideMark/>
          </w:tcPr>
          <w:p w14:paraId="78995C4B"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1,733</w:t>
            </w:r>
          </w:p>
        </w:tc>
        <w:tc>
          <w:tcPr>
            <w:tcW w:w="2086" w:type="pct"/>
            <w:vAlign w:val="center"/>
            <w:hideMark/>
          </w:tcPr>
          <w:p w14:paraId="1891BB10" w14:textId="77777777" w:rsidR="00434A7C" w:rsidRPr="00C9467E" w:rsidRDefault="00434A7C" w:rsidP="00C9467E">
            <w:pPr>
              <w:spacing w:after="0" w:line="240" w:lineRule="auto"/>
              <w:rPr>
                <w:rFonts w:eastAsia="Times New Roman"/>
              </w:rPr>
            </w:pPr>
            <w:r w:rsidRPr="00C9467E">
              <w:rPr>
                <w:rFonts w:eastAsia="Times New Roman"/>
              </w:rPr>
              <w:t>Vietnam War (1964-1975)</w:t>
            </w:r>
          </w:p>
        </w:tc>
        <w:tc>
          <w:tcPr>
            <w:tcW w:w="439" w:type="pct"/>
            <w:vAlign w:val="center"/>
            <w:hideMark/>
          </w:tcPr>
          <w:p w14:paraId="29C21241"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47,434</w:t>
            </w:r>
          </w:p>
        </w:tc>
      </w:tr>
      <w:tr w:rsidR="00434A7C" w:rsidRPr="00C9467E" w14:paraId="258E8840" w14:textId="77777777" w:rsidTr="009E420D">
        <w:trPr>
          <w:tblCellSpacing w:w="15" w:type="dxa"/>
        </w:trPr>
        <w:tc>
          <w:tcPr>
            <w:tcW w:w="1943" w:type="pct"/>
            <w:vAlign w:val="center"/>
            <w:hideMark/>
          </w:tcPr>
          <w:p w14:paraId="4B16B46F" w14:textId="77777777" w:rsidR="00434A7C" w:rsidRPr="00C9467E" w:rsidRDefault="00434A7C" w:rsidP="00C9467E">
            <w:pPr>
              <w:spacing w:after="0" w:line="240" w:lineRule="auto"/>
              <w:rPr>
                <w:rFonts w:eastAsia="Times New Roman"/>
              </w:rPr>
            </w:pPr>
            <w:r w:rsidRPr="00C9467E">
              <w:rPr>
                <w:rFonts w:eastAsia="Times New Roman"/>
              </w:rPr>
              <w:t>Civil War (1861-1865) Union</w:t>
            </w:r>
          </w:p>
        </w:tc>
        <w:tc>
          <w:tcPr>
            <w:tcW w:w="453" w:type="pct"/>
            <w:vAlign w:val="center"/>
            <w:hideMark/>
          </w:tcPr>
          <w:p w14:paraId="4114E003"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140,414</w:t>
            </w:r>
          </w:p>
        </w:tc>
        <w:tc>
          <w:tcPr>
            <w:tcW w:w="2086" w:type="pct"/>
            <w:vAlign w:val="center"/>
            <w:hideMark/>
          </w:tcPr>
          <w:p w14:paraId="0D80BC13" w14:textId="7723E61F" w:rsidR="00434A7C" w:rsidRPr="00C9467E" w:rsidRDefault="00434A7C" w:rsidP="00C9467E">
            <w:pPr>
              <w:spacing w:after="0" w:line="240" w:lineRule="auto"/>
              <w:rPr>
                <w:rFonts w:eastAsia="Times New Roman"/>
              </w:rPr>
            </w:pPr>
            <w:r w:rsidRPr="00C9467E">
              <w:rPr>
                <w:rFonts w:eastAsia="Times New Roman"/>
              </w:rPr>
              <w:t>Desert Shield/Storm (1990-1991)</w:t>
            </w:r>
          </w:p>
        </w:tc>
        <w:tc>
          <w:tcPr>
            <w:tcW w:w="439" w:type="pct"/>
            <w:vAlign w:val="center"/>
            <w:hideMark/>
          </w:tcPr>
          <w:p w14:paraId="1EBBCC04"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148</w:t>
            </w:r>
          </w:p>
        </w:tc>
      </w:tr>
      <w:tr w:rsidR="00434A7C" w:rsidRPr="00C9467E" w14:paraId="0C113BD6" w14:textId="77777777" w:rsidTr="009E420D">
        <w:trPr>
          <w:tblCellSpacing w:w="15" w:type="dxa"/>
        </w:trPr>
        <w:tc>
          <w:tcPr>
            <w:tcW w:w="1943" w:type="pct"/>
            <w:vAlign w:val="center"/>
            <w:hideMark/>
          </w:tcPr>
          <w:p w14:paraId="680DCE13" w14:textId="77777777" w:rsidR="00434A7C" w:rsidRPr="00C9467E" w:rsidRDefault="00434A7C" w:rsidP="00C9467E">
            <w:pPr>
              <w:spacing w:after="0" w:line="240" w:lineRule="auto"/>
              <w:rPr>
                <w:rFonts w:eastAsia="Times New Roman"/>
              </w:rPr>
            </w:pPr>
            <w:r w:rsidRPr="00C9467E">
              <w:rPr>
                <w:rFonts w:eastAsia="Times New Roman"/>
              </w:rPr>
              <w:t>Civil War (1861-1865) Confederate</w:t>
            </w:r>
          </w:p>
        </w:tc>
        <w:tc>
          <w:tcPr>
            <w:tcW w:w="453" w:type="pct"/>
            <w:vAlign w:val="center"/>
            <w:hideMark/>
          </w:tcPr>
          <w:p w14:paraId="74A78C09"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74,524</w:t>
            </w:r>
          </w:p>
        </w:tc>
        <w:tc>
          <w:tcPr>
            <w:tcW w:w="2086" w:type="pct"/>
            <w:vAlign w:val="center"/>
            <w:hideMark/>
          </w:tcPr>
          <w:p w14:paraId="4D2F6364" w14:textId="77777777" w:rsidR="00434A7C" w:rsidRPr="00C9467E" w:rsidRDefault="00434A7C" w:rsidP="00C9467E">
            <w:pPr>
              <w:spacing w:after="0" w:line="240" w:lineRule="auto"/>
              <w:rPr>
                <w:rFonts w:eastAsia="Times New Roman"/>
                <w:sz w:val="20"/>
                <w:szCs w:val="20"/>
              </w:rPr>
            </w:pPr>
          </w:p>
        </w:tc>
        <w:tc>
          <w:tcPr>
            <w:tcW w:w="439" w:type="pct"/>
            <w:vAlign w:val="center"/>
            <w:hideMark/>
          </w:tcPr>
          <w:p w14:paraId="2E04DFFA" w14:textId="77777777" w:rsidR="00434A7C" w:rsidRPr="00C9467E" w:rsidRDefault="00434A7C" w:rsidP="00C9467E">
            <w:pPr>
              <w:spacing w:after="0" w:line="240" w:lineRule="auto"/>
              <w:rPr>
                <w:rFonts w:eastAsia="Times New Roman"/>
                <w:sz w:val="20"/>
                <w:szCs w:val="20"/>
              </w:rPr>
            </w:pPr>
          </w:p>
        </w:tc>
      </w:tr>
      <w:tr w:rsidR="00434A7C" w:rsidRPr="00C9467E" w14:paraId="2C83D2A2" w14:textId="77777777" w:rsidTr="009E420D">
        <w:trPr>
          <w:tblCellSpacing w:w="15" w:type="dxa"/>
        </w:trPr>
        <w:tc>
          <w:tcPr>
            <w:tcW w:w="1943" w:type="pct"/>
            <w:vAlign w:val="center"/>
            <w:hideMark/>
          </w:tcPr>
          <w:p w14:paraId="0C313532" w14:textId="77777777" w:rsidR="00434A7C" w:rsidRPr="00C9467E" w:rsidRDefault="00434A7C" w:rsidP="00C9467E">
            <w:pPr>
              <w:spacing w:after="0" w:line="240" w:lineRule="auto"/>
              <w:rPr>
                <w:rFonts w:eastAsia="Times New Roman"/>
              </w:rPr>
            </w:pPr>
            <w:r w:rsidRPr="00C9467E">
              <w:rPr>
                <w:rFonts w:eastAsia="Times New Roman"/>
              </w:rPr>
              <w:t>Spanish-American War (1898-1902)</w:t>
            </w:r>
          </w:p>
        </w:tc>
        <w:tc>
          <w:tcPr>
            <w:tcW w:w="453" w:type="pct"/>
            <w:vAlign w:val="center"/>
            <w:hideMark/>
          </w:tcPr>
          <w:p w14:paraId="56D27855"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385</w:t>
            </w:r>
          </w:p>
        </w:tc>
        <w:tc>
          <w:tcPr>
            <w:tcW w:w="2086" w:type="pct"/>
            <w:vAlign w:val="center"/>
            <w:hideMark/>
          </w:tcPr>
          <w:p w14:paraId="58F71354" w14:textId="77777777" w:rsidR="00434A7C" w:rsidRPr="00C9467E" w:rsidRDefault="00434A7C" w:rsidP="00C9467E">
            <w:pPr>
              <w:spacing w:after="0" w:line="240" w:lineRule="auto"/>
              <w:rPr>
                <w:rFonts w:eastAsia="Times New Roman"/>
              </w:rPr>
            </w:pPr>
            <w:r w:rsidRPr="00C9467E">
              <w:rPr>
                <w:rFonts w:eastAsia="Times New Roman"/>
              </w:rPr>
              <w:t>America’s Wars Total (1775 -1991)</w:t>
            </w:r>
          </w:p>
        </w:tc>
        <w:tc>
          <w:tcPr>
            <w:tcW w:w="439" w:type="pct"/>
            <w:vAlign w:val="center"/>
            <w:hideMark/>
          </w:tcPr>
          <w:p w14:paraId="19AD6837" w14:textId="77777777" w:rsidR="00434A7C" w:rsidRPr="00C9467E" w:rsidRDefault="00434A7C" w:rsidP="00C9467E">
            <w:pPr>
              <w:spacing w:before="100" w:beforeAutospacing="1" w:after="100" w:afterAutospacing="1" w:line="240" w:lineRule="auto"/>
              <w:jc w:val="right"/>
              <w:rPr>
                <w:rFonts w:eastAsia="Times New Roman"/>
              </w:rPr>
            </w:pPr>
            <w:r w:rsidRPr="00C9467E">
              <w:rPr>
                <w:rFonts w:eastAsia="Times New Roman"/>
              </w:rPr>
              <w:t>651,031</w:t>
            </w:r>
          </w:p>
        </w:tc>
      </w:tr>
    </w:tbl>
    <w:p w14:paraId="692437B4" w14:textId="0E463A40" w:rsidR="002A5CD1" w:rsidRDefault="002A5CD1" w:rsidP="002A5CD1">
      <w:pPr>
        <w:pStyle w:val="NormalWeb"/>
      </w:pPr>
      <w:r>
        <w:t xml:space="preserve">References: </w:t>
      </w:r>
    </w:p>
    <w:p w14:paraId="28AF8F7F" w14:textId="1BA6B2B4" w:rsidR="00E81431" w:rsidRDefault="00E81431" w:rsidP="00E81431">
      <w:pPr>
        <w:pStyle w:val="NormalWeb"/>
      </w:pPr>
      <w:r>
        <w:t>[1] </w:t>
      </w:r>
      <w:hyperlink r:id="rId99" w:history="1">
        <w:r>
          <w:rPr>
            <w:rStyle w:val="Hyperlink"/>
          </w:rPr>
          <w:t>CDC Cases</w:t>
        </w:r>
      </w:hyperlink>
      <w:r>
        <w:t xml:space="preserve">, webpage https://www.cdc.gov/coronavirus/2019-ncov/cases-updates/cases-in-us.html, various dates. </w:t>
      </w:r>
    </w:p>
    <w:p w14:paraId="7220CADC" w14:textId="652253CB" w:rsidR="00E81431" w:rsidRDefault="00E81431" w:rsidP="00E81431">
      <w:pPr>
        <w:pStyle w:val="NormalWeb"/>
      </w:pPr>
      <w:r>
        <w:t>[2] </w:t>
      </w:r>
      <w:hyperlink r:id="rId100" w:history="1">
        <w:r>
          <w:rPr>
            <w:rStyle w:val="Hyperlink"/>
          </w:rPr>
          <w:t>Immunity</w:t>
        </w:r>
      </w:hyperlink>
      <w:r>
        <w:t>, webpage https://en.wikipedia.org/wiki/Immunity_(medical), May 2020.</w:t>
      </w:r>
    </w:p>
    <w:p w14:paraId="6F133DF3" w14:textId="70F5799F" w:rsidR="00E81431" w:rsidRDefault="00E81431" w:rsidP="00E81431">
      <w:pPr>
        <w:pStyle w:val="NormalWeb"/>
      </w:pPr>
      <w:r>
        <w:t>[3] </w:t>
      </w:r>
      <w:hyperlink r:id="rId101" w:history="1">
        <w:r>
          <w:rPr>
            <w:rStyle w:val="Hyperlink"/>
          </w:rPr>
          <w:t>Murder by Police Sparked World Wide Demonstrations During COVID-19 Disaster</w:t>
        </w:r>
      </w:hyperlink>
      <w:r>
        <w:t xml:space="preserve">, webpage https://en.wikipedia.org/wiki/Killing_of_George_Floyd, June 2020. </w:t>
      </w:r>
    </w:p>
    <w:p w14:paraId="503C7FFF" w14:textId="1447B1AA" w:rsidR="00E81431" w:rsidRDefault="00E81431" w:rsidP="00E81431">
      <w:pPr>
        <w:pStyle w:val="NormalWeb"/>
      </w:pPr>
      <w:r>
        <w:t>[4] </w:t>
      </w:r>
      <w:hyperlink r:id="rId102" w:history="1">
        <w:r>
          <w:rPr>
            <w:rStyle w:val="Hyperlink"/>
          </w:rPr>
          <w:t>Johns Hopkins University &amp; Medicine Cases</w:t>
        </w:r>
      </w:hyperlink>
      <w:r>
        <w:t xml:space="preserve">, webpage https://coronavirus.jhu.edu/map.html, various dates. </w:t>
      </w:r>
    </w:p>
    <w:p w14:paraId="3C07490E" w14:textId="1D7785A0" w:rsidR="00E81431" w:rsidRDefault="00E81431" w:rsidP="00E81431">
      <w:pPr>
        <w:pStyle w:val="NormalWeb"/>
      </w:pPr>
      <w:r>
        <w:t>[5] </w:t>
      </w:r>
      <w:hyperlink r:id="rId103" w:history="1">
        <w:r>
          <w:rPr>
            <w:rStyle w:val="Hyperlink"/>
          </w:rPr>
          <w:t>COVID19 Trend Analysis Case Study</w:t>
        </w:r>
      </w:hyperlink>
      <w:r>
        <w:t xml:space="preserve">, COVID19 Trend Analysis Case Study, Richard Grandrino, Drexel University, June 2020. </w:t>
      </w:r>
    </w:p>
    <w:p w14:paraId="7E8A7BBE" w14:textId="0D4E0DD1" w:rsidR="00E81431" w:rsidRDefault="00E81431" w:rsidP="00E81431">
      <w:pPr>
        <w:pStyle w:val="NormalWeb"/>
      </w:pPr>
      <w:r>
        <w:t xml:space="preserve">[6] </w:t>
      </w:r>
      <w:hyperlink r:id="rId104" w:history="1">
        <w:r>
          <w:rPr>
            <w:rStyle w:val="Hyperlink"/>
          </w:rPr>
          <w:t>Coronavirus_disease_2019</w:t>
        </w:r>
      </w:hyperlink>
      <w:r>
        <w:t xml:space="preserve">, webpage https://en.wikipedia.org/wiki/Coronavirus_disease_2019, April 2020. </w:t>
      </w:r>
    </w:p>
    <w:p w14:paraId="684606F4" w14:textId="057D18D3" w:rsidR="0000551F" w:rsidRDefault="0000551F" w:rsidP="0000551F">
      <w:pPr>
        <w:pStyle w:val="Heading2"/>
      </w:pPr>
      <w:bookmarkStart w:id="51" w:name="_Toc65656672"/>
      <w:r>
        <w:t>Death Rates By Country</w:t>
      </w:r>
      <w:bookmarkEnd w:id="51"/>
    </w:p>
    <w:p w14:paraId="6BD927D9" w14:textId="11158089" w:rsidR="005B6C5C" w:rsidRDefault="005B6C5C" w:rsidP="005B6C5C">
      <w:pPr>
        <w:pStyle w:val="NormalWeb"/>
      </w:pPr>
      <w:r>
        <w:t xml:space="preserve">The reality is that the return to life systems were started the very first day of the virus outbreak. Life continued as the virus spread. Various systems were developed across the planet and by May 2020 there may be sufficient data to determine which return to life systems are more effective. These systems are embedded in different countries and in some cases different states and provinces within various countries. </w:t>
      </w:r>
    </w:p>
    <w:p w14:paraId="04DA9630" w14:textId="77777777" w:rsidR="005B6C5C" w:rsidRDefault="005B6C5C" w:rsidP="005B6C5C">
      <w:pPr>
        <w:pStyle w:val="NormalWeb"/>
      </w:pPr>
      <w:r>
        <w:t xml:space="preserve">Two views of this data are offered. The first is a Performance Scale and the other is an attempt to understand it by including additional data so that patterns might be detected. </w:t>
      </w:r>
    </w:p>
    <w:p w14:paraId="50C067B5" w14:textId="0674B15E" w:rsidR="005B6C5C" w:rsidRDefault="00042CA2" w:rsidP="005B6C5C">
      <w:pPr>
        <w:pStyle w:val="NormalWeb"/>
      </w:pPr>
      <w:r>
        <w:t>Excess mortality is the number of deaths occurring in each crisis above and beyond normal conditions. The is accomplished by comparing data from previous years. Data is available from Our World In Data [1] and The Human Mortality Database [2] . local [</w:t>
      </w:r>
      <w:hyperlink r:id="rId105" w:history="1">
        <w:r>
          <w:rPr>
            <w:rStyle w:val="Hyperlink"/>
          </w:rPr>
          <w:t>spreadsheet</w:t>
        </w:r>
      </w:hyperlink>
      <w:r>
        <w:t>].</w:t>
      </w:r>
    </w:p>
    <w:p w14:paraId="507EFB87" w14:textId="105C0E02" w:rsidR="007B7964" w:rsidRDefault="005B6C5C" w:rsidP="007B7964">
      <w:pPr>
        <w:pStyle w:val="NormalWeb"/>
      </w:pPr>
      <w:r>
        <w:t>The following data is not based on Excess Mortality, instead it is based on COVID-19 death records</w:t>
      </w:r>
      <w:r w:rsidR="007B7964">
        <w:t xml:space="preserve">. </w:t>
      </w:r>
    </w:p>
    <w:p w14:paraId="32844981" w14:textId="77777777" w:rsidR="007B7964" w:rsidRDefault="007B7964" w:rsidP="007B7964">
      <w:pPr>
        <w:pStyle w:val="Heading3"/>
      </w:pPr>
      <w:bookmarkStart w:id="52" w:name="_Toc65656673"/>
      <w:r>
        <w:t>Data View 1 - Performance Scale</w:t>
      </w:r>
      <w:bookmarkEnd w:id="52"/>
      <w:r>
        <w:t xml:space="preserve"> </w:t>
      </w:r>
    </w:p>
    <w:p w14:paraId="01E4057B" w14:textId="77777777" w:rsidR="00042CA2" w:rsidRDefault="00042CA2" w:rsidP="005B6C5C">
      <w:pPr>
        <w:spacing w:before="100" w:beforeAutospacing="1" w:after="100" w:afterAutospacing="1" w:line="240" w:lineRule="auto"/>
      </w:pPr>
      <w:r>
        <w:t xml:space="preserve">Data May 25, 2020 AM Johns Hopkins University &amp; Medicine [3] </w:t>
      </w:r>
    </w:p>
    <w:p w14:paraId="05399E7F" w14:textId="77E75CE7" w:rsidR="005B6C5C" w:rsidRPr="005B6C5C" w:rsidRDefault="005B6C5C" w:rsidP="005B6C5C">
      <w:pPr>
        <w:spacing w:before="100" w:beforeAutospacing="1" w:after="100" w:afterAutospacing="1" w:line="240" w:lineRule="auto"/>
        <w:rPr>
          <w:rFonts w:eastAsia="Times New Roman"/>
        </w:rPr>
      </w:pPr>
      <w:r w:rsidRPr="005B6C5C">
        <w:rPr>
          <w:rFonts w:eastAsia="Times New Roman"/>
        </w:rPr>
        <w:t xml:space="preserve">Global Deaths 355,629 </w:t>
      </w:r>
    </w:p>
    <w:p w14:paraId="0E8224D6"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b/>
          <w:bCs/>
          <w:u w:val="single"/>
        </w:rPr>
        <w:t>More than 1,000,000</w:t>
      </w:r>
      <w:r w:rsidRPr="005B6C5C">
        <w:rPr>
          <w:rFonts w:eastAsia="Times New Roman"/>
        </w:rPr>
        <w:t xml:space="preserve"> </w:t>
      </w:r>
    </w:p>
    <w:p w14:paraId="31CBF026"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b/>
          <w:bCs/>
          <w:u w:val="single"/>
        </w:rPr>
        <w:t>More than 100,000</w:t>
      </w:r>
      <w:r w:rsidRPr="005B6C5C">
        <w:rPr>
          <w:rFonts w:eastAsia="Times New Roman"/>
        </w:rPr>
        <w:t xml:space="preserve"> </w:t>
      </w:r>
    </w:p>
    <w:p w14:paraId="77C8A370" w14:textId="43038F72" w:rsidR="005B6C5C" w:rsidRPr="005B6C5C" w:rsidRDefault="005B6C5C" w:rsidP="005B6C5C">
      <w:pPr>
        <w:spacing w:before="100" w:beforeAutospacing="1" w:after="100" w:afterAutospacing="1" w:line="240" w:lineRule="auto"/>
        <w:rPr>
          <w:rFonts w:eastAsia="Times New Roman"/>
        </w:rPr>
      </w:pPr>
      <w:r w:rsidRPr="005B6C5C">
        <w:rPr>
          <w:rFonts w:eastAsia="Times New Roman"/>
        </w:rPr>
        <w:t xml:space="preserve">US 100,411 . </w:t>
      </w:r>
      <w:r w:rsidR="006559FA">
        <w:t>. 153,320 (8/1/2020)</w:t>
      </w:r>
    </w:p>
    <w:p w14:paraId="67330462"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b/>
          <w:bCs/>
          <w:u w:val="single"/>
        </w:rPr>
        <w:t>More than 10,000</w:t>
      </w:r>
      <w:r w:rsidRPr="005B6C5C">
        <w:rPr>
          <w:rFonts w:eastAsia="Times New Roman"/>
        </w:rPr>
        <w:t xml:space="preserve"> </w:t>
      </w:r>
    </w:p>
    <w:p w14:paraId="2B3C17D1"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rPr>
        <w:t xml:space="preserve">United Kingdom 37,542 . Italy 33,072 . France 28,599 . Spain 27,117 . Brazil 25,598 . </w:t>
      </w:r>
    </w:p>
    <w:p w14:paraId="3B6A7C33"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b/>
          <w:bCs/>
          <w:u w:val="single"/>
        </w:rPr>
        <w:t>More than 1,000</w:t>
      </w:r>
      <w:r w:rsidRPr="005B6C5C">
        <w:rPr>
          <w:rFonts w:eastAsia="Times New Roman"/>
        </w:rPr>
        <w:t xml:space="preserve"> </w:t>
      </w:r>
    </w:p>
    <w:p w14:paraId="7F2B911B"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rPr>
        <w:t xml:space="preserve">Belgium 9,364 . Mexico 8,597 . Germany 8,428 . Iran 7,564 . Canada 6,876 . Netherlands 5,890 . China 4,638 . India 4,534 . Turkey 4,431 . Sweden 4,220 . Peru 3,983 . Russia 3,968 . Ecuador 3,275 . Switzerland 1,917 . Ireland 1,631 . Indonesia 1,473 . Portugal 1,356 . Romania 1,227 . Pakistan 1,225 . Poland 1,028 . </w:t>
      </w:r>
    </w:p>
    <w:p w14:paraId="456ABE2E"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b/>
          <w:bCs/>
          <w:u w:val="single"/>
        </w:rPr>
        <w:t>More than 100</w:t>
      </w:r>
      <w:r w:rsidRPr="005B6C5C">
        <w:rPr>
          <w:rFonts w:eastAsia="Times New Roman"/>
        </w:rPr>
        <w:t xml:space="preserve"> </w:t>
      </w:r>
    </w:p>
    <w:p w14:paraId="2B0ED0D7"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rPr>
        <w:t xml:space="preserve">Philippines 904 . Japan 858 . Chile 841 . Egypt 816 . Colombia 803 . Ukraine 658 . Austria 645 . Algeria 623 . Denmark 565 . South Africa 552 . Bangladesh 544 . Hungary 505 . Argentina 500 . Dominican Republic 474 . Saudi Arabia 425 . Czechia 317 . Panama 315 . Finland 313 . Israel 281 . Bolivia 274 . Moldova 274 . Korea, South 269 . United Arab Emirates 255 . Nigeria 254 . Serbia 240 . Norway 235 . Afghanistan 227 . Belarus 214 . Morocco 202 . Sudan 195 . Honduras 194 . Cameroon 175 . Iraq 175 . Kuwait 175 . Greece 173 . Bosnia and Herzegovina 151 . Bulgaria 133 . North Macedonia 119 . Malaysia 115 . Luxembourg 110 . Slovenia 108 . Australia 103 . Croatia 101 . </w:t>
      </w:r>
    </w:p>
    <w:p w14:paraId="726E91AF"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b/>
          <w:bCs/>
          <w:u w:val="single"/>
        </w:rPr>
        <w:t>More than 10</w:t>
      </w:r>
      <w:r w:rsidRPr="005B6C5C">
        <w:rPr>
          <w:rFonts w:eastAsia="Times New Roman"/>
        </w:rPr>
        <w:t xml:space="preserve"> </w:t>
      </w:r>
    </w:p>
    <w:p w14:paraId="16D7CEA7"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rPr>
        <w:t xml:space="preserve">Armenia 98 . Cuba 82 . Mali 70 . Congo (Kinshasa) 68 . Guatemala 68 . Somalia 67 . Estonia 66 . Lithuania 66 . Chad 64 . Niger 63 . Thailand 57 . Kenya 55 . Azerbaijan 54 . Burkina Faso 53 . Yemen 53 . Andorra 51 . Tunisia 48 . Tajikistan 47 . Sierra Leone 45 . San Marino 42 . El Salvador 39 . Oman 39 . Senegal 38 . Kazakhstan 37 . Nicaragua 35 . Ghana 34 . Albania 33 . Haiti 33 . Cote d'Ivoire 31 . Kosovo 30 . Qatar 30 . Slovakia 28 . Liberia 27 . Lebanon 26 . Latvia 23 . Singapore 23 . New Zealand 22 . Uruguay 22 . Tanzania 21 . Guinea 20 . Congo (Brazzaville) 19 . Djibouti 18 . Cyprus 17 . Kyrgyzstan 16 . Mauritania 16 . Bahrain 15 . Gabon 14 . Uzbekistan 14 . Diamond Princess 13 . Togo 13 . Equatorial Guinea 12 . Georgia 12 . Sao Tome and Principe 12 . Bahamas 11 . Guyana 11 . Paraguay 11 . Venezuela 11 . Iceland 10 . Costa Rica 10 . Mauritius 10 . South Sudan 10 . Sri Lanka 10 . </w:t>
      </w:r>
    </w:p>
    <w:p w14:paraId="701F9BAE" w14:textId="77777777" w:rsidR="005B6C5C" w:rsidRPr="005B6C5C" w:rsidRDefault="005B6C5C" w:rsidP="005B6C5C">
      <w:pPr>
        <w:spacing w:before="100" w:beforeAutospacing="1" w:after="100" w:afterAutospacing="1" w:line="240" w:lineRule="auto"/>
        <w:rPr>
          <w:rFonts w:eastAsia="Times New Roman"/>
        </w:rPr>
      </w:pPr>
      <w:r w:rsidRPr="005B6C5C">
        <w:rPr>
          <w:rFonts w:eastAsia="Times New Roman"/>
          <w:b/>
          <w:bCs/>
          <w:u w:val="single"/>
        </w:rPr>
        <w:t>Less than 10</w:t>
      </w:r>
      <w:r w:rsidRPr="005B6C5C">
        <w:rPr>
          <w:rFonts w:eastAsia="Times New Roman"/>
        </w:rPr>
        <w:t xml:space="preserve"> </w:t>
      </w:r>
    </w:p>
    <w:p w14:paraId="54226B87" w14:textId="79FE8E84" w:rsidR="007B7964" w:rsidRPr="005B6C5C" w:rsidRDefault="005B6C5C" w:rsidP="005B6C5C">
      <w:pPr>
        <w:spacing w:before="100" w:beforeAutospacing="1" w:after="100" w:afterAutospacing="1" w:line="240" w:lineRule="auto"/>
        <w:rPr>
          <w:rFonts w:eastAsia="Times New Roman"/>
        </w:rPr>
      </w:pPr>
      <w:r w:rsidRPr="005B6C5C">
        <w:rPr>
          <w:rFonts w:eastAsia="Times New Roman"/>
        </w:rPr>
        <w:t xml:space="preserve">Jamaica 9 . Jordan 9 . Montenegro 9 . Trinidad and Tobago 8 . Barbados 7 . Guinea-Bissau 7 . Malta 7 . Taiwan* 7 . Zambia 7 . Burma 6 . Ethiopia 6 . Maldives 5 . Angola 4 . Cabo Verde 4 . Libya 4 . Malawi 4 . Monaco 4 . Nepal 4 . Syria 4 . Zimbabwe 4 . Antigua and Barbuda 3 . Benin 3 . West Bank and Gaza 3 . Belize 2 . Brunei 2 . Comoros 2 . Eswatini 2 . MS Zaandam 2 . Madagascar 2 . Botswana 1 . Burundi 1 . Central African Republic 1 . Gambia 1 . Liechtenstein 1 . Mozambique 1 . Suriname 1 . Western Sahara 1 </w:t>
      </w:r>
      <w:r w:rsidR="007B7964">
        <w:t xml:space="preserve">. </w:t>
      </w:r>
    </w:p>
    <w:p w14:paraId="4783F0BC" w14:textId="77777777" w:rsidR="007B7964" w:rsidRDefault="007B7964" w:rsidP="0076389A">
      <w:pPr>
        <w:pStyle w:val="Heading3"/>
      </w:pPr>
      <w:bookmarkStart w:id="53" w:name="_Toc65656674"/>
      <w:r>
        <w:t>Data View 2 - Performance Scale With Additional Data</w:t>
      </w:r>
      <w:bookmarkEnd w:id="53"/>
      <w:r>
        <w:t xml:space="preserve"> </w:t>
      </w:r>
    </w:p>
    <w:p w14:paraId="26FE4733" w14:textId="77777777" w:rsidR="007251D8" w:rsidRDefault="007251D8" w:rsidP="007251D8">
      <w:pPr>
        <w:pStyle w:val="NormalWeb"/>
      </w:pPr>
      <w:r>
        <w:t xml:space="preserve">May 26, 2020 PM Worldmeters [4] </w:t>
      </w:r>
    </w:p>
    <w:p w14:paraId="630A667F" w14:textId="45C51D98" w:rsidR="007B7964" w:rsidRDefault="007251D8" w:rsidP="007B7964">
      <w:pPr>
        <w:pStyle w:val="NormalWeb"/>
      </w:pPr>
      <w:r>
        <w:t>As the data is examined patterns need to be identified. It is easy to dismiss the data as being inaccurate. However, in a systems analysis we must assume the data has the same level of accuracy across all the data points. Instead there is a search for a pattern. The difference may be due to environment, genes, food, culture, virus mitigation action plan, or another element. We know that the environment is not a factor, temperature and humidity are not relevant. Some suggest genes may be the source however there are examples suggesting that is not the case when adjacent countries are examined. Food like genes can be discounted for the same reason, adjacent countries have significant differences. The remaining variables are culture and virus mitigation action plans. [</w:t>
      </w:r>
      <w:hyperlink r:id="rId106" w:history="1">
        <w:r>
          <w:rPr>
            <w:rStyle w:val="Hyperlink"/>
          </w:rPr>
          <w:t>spreadsheet</w:t>
        </w:r>
      </w:hyperlink>
      <w:r>
        <w:t>]</w:t>
      </w:r>
      <w:r w:rsidR="007B7964">
        <w:t xml:space="preserv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55"/>
        <w:gridCol w:w="1424"/>
        <w:gridCol w:w="878"/>
        <w:gridCol w:w="1080"/>
        <w:gridCol w:w="1200"/>
        <w:gridCol w:w="1460"/>
        <w:gridCol w:w="2973"/>
      </w:tblGrid>
      <w:tr w:rsidR="007B7964" w:rsidRPr="007B7964" w14:paraId="4ACB8218" w14:textId="77777777" w:rsidTr="007B7964">
        <w:trPr>
          <w:tblHeader/>
          <w:tblCellSpacing w:w="15" w:type="dxa"/>
        </w:trPr>
        <w:tc>
          <w:tcPr>
            <w:tcW w:w="0" w:type="auto"/>
            <w:vAlign w:val="center"/>
            <w:hideMark/>
          </w:tcPr>
          <w:p w14:paraId="210B02B6" w14:textId="77777777" w:rsidR="007B7964" w:rsidRPr="007B7964" w:rsidRDefault="007B7964" w:rsidP="003827B4">
            <w:pPr>
              <w:rPr>
                <w:b/>
                <w:bCs/>
              </w:rPr>
            </w:pPr>
            <w:r w:rsidRPr="007B7964">
              <w:rPr>
                <w:b/>
                <w:bCs/>
              </w:rPr>
              <w:t>#</w:t>
            </w:r>
          </w:p>
        </w:tc>
        <w:tc>
          <w:tcPr>
            <w:tcW w:w="0" w:type="auto"/>
            <w:vAlign w:val="center"/>
            <w:hideMark/>
          </w:tcPr>
          <w:p w14:paraId="3E73BB29" w14:textId="77777777" w:rsidR="007B7964" w:rsidRPr="007B7964" w:rsidRDefault="007B7964" w:rsidP="003827B4">
            <w:pPr>
              <w:rPr>
                <w:b/>
                <w:bCs/>
              </w:rPr>
            </w:pPr>
            <w:r w:rsidRPr="007B7964">
              <w:rPr>
                <w:b/>
                <w:bCs/>
              </w:rPr>
              <w:t>Country</w:t>
            </w:r>
          </w:p>
        </w:tc>
        <w:tc>
          <w:tcPr>
            <w:tcW w:w="0" w:type="auto"/>
            <w:vAlign w:val="center"/>
            <w:hideMark/>
          </w:tcPr>
          <w:p w14:paraId="78DFF2D3" w14:textId="77777777" w:rsidR="007B7964" w:rsidRPr="007B7964" w:rsidRDefault="007B7964" w:rsidP="003827B4">
            <w:pPr>
              <w:rPr>
                <w:b/>
                <w:bCs/>
              </w:rPr>
            </w:pPr>
            <w:r w:rsidRPr="007B7964">
              <w:rPr>
                <w:b/>
                <w:bCs/>
              </w:rPr>
              <w:t>Deaths</w:t>
            </w:r>
            <w:r w:rsidRPr="007B7964">
              <w:rPr>
                <w:b/>
                <w:bCs/>
              </w:rPr>
              <w:br/>
              <w:t>(Sorted by)</w:t>
            </w:r>
          </w:p>
        </w:tc>
        <w:tc>
          <w:tcPr>
            <w:tcW w:w="0" w:type="auto"/>
            <w:vAlign w:val="center"/>
            <w:hideMark/>
          </w:tcPr>
          <w:p w14:paraId="42738E2D" w14:textId="77777777" w:rsidR="007B7964" w:rsidRPr="007B7964" w:rsidRDefault="007B7964" w:rsidP="003827B4">
            <w:pPr>
              <w:rPr>
                <w:b/>
                <w:bCs/>
              </w:rPr>
            </w:pPr>
            <w:r w:rsidRPr="007B7964">
              <w:rPr>
                <w:b/>
                <w:bCs/>
              </w:rPr>
              <w:t>Cases/1M</w:t>
            </w:r>
          </w:p>
        </w:tc>
        <w:tc>
          <w:tcPr>
            <w:tcW w:w="0" w:type="auto"/>
            <w:vAlign w:val="center"/>
            <w:hideMark/>
          </w:tcPr>
          <w:p w14:paraId="66222232" w14:textId="77777777" w:rsidR="007B7964" w:rsidRPr="007B7964" w:rsidRDefault="007B7964" w:rsidP="003827B4">
            <w:pPr>
              <w:rPr>
                <w:b/>
                <w:bCs/>
              </w:rPr>
            </w:pPr>
            <w:r w:rsidRPr="007B7964">
              <w:rPr>
                <w:b/>
                <w:bCs/>
              </w:rPr>
              <w:t>Deaths/1M</w:t>
            </w:r>
          </w:p>
        </w:tc>
        <w:tc>
          <w:tcPr>
            <w:tcW w:w="0" w:type="auto"/>
            <w:vAlign w:val="center"/>
            <w:hideMark/>
          </w:tcPr>
          <w:p w14:paraId="4686CDCD" w14:textId="77777777" w:rsidR="007B7964" w:rsidRPr="007B7964" w:rsidRDefault="007B7964" w:rsidP="003827B4">
            <w:pPr>
              <w:rPr>
                <w:b/>
                <w:bCs/>
              </w:rPr>
            </w:pPr>
            <w:r w:rsidRPr="007B7964">
              <w:rPr>
                <w:b/>
                <w:bCs/>
              </w:rPr>
              <w:t>Population</w:t>
            </w:r>
          </w:p>
        </w:tc>
        <w:tc>
          <w:tcPr>
            <w:tcW w:w="0" w:type="auto"/>
            <w:vAlign w:val="center"/>
            <w:hideMark/>
          </w:tcPr>
          <w:p w14:paraId="3C92120E" w14:textId="77777777" w:rsidR="007B7964" w:rsidRPr="007B7964" w:rsidRDefault="007B7964" w:rsidP="003827B4">
            <w:pPr>
              <w:rPr>
                <w:b/>
                <w:bCs/>
              </w:rPr>
            </w:pPr>
            <w:r w:rsidRPr="007B7964">
              <w:rPr>
                <w:b/>
                <w:bCs/>
              </w:rPr>
              <w:t>Observations</w:t>
            </w:r>
          </w:p>
        </w:tc>
      </w:tr>
      <w:tr w:rsidR="007B7964" w14:paraId="6CA7DA57" w14:textId="77777777" w:rsidTr="007B7964">
        <w:trPr>
          <w:tblCellSpacing w:w="15" w:type="dxa"/>
        </w:trPr>
        <w:tc>
          <w:tcPr>
            <w:tcW w:w="0" w:type="auto"/>
            <w:vAlign w:val="center"/>
            <w:hideMark/>
          </w:tcPr>
          <w:p w14:paraId="7C4AB8D8" w14:textId="77777777" w:rsidR="007B7964" w:rsidRDefault="007B7964"/>
        </w:tc>
        <w:tc>
          <w:tcPr>
            <w:tcW w:w="0" w:type="auto"/>
            <w:vAlign w:val="center"/>
            <w:hideMark/>
          </w:tcPr>
          <w:p w14:paraId="59A22669" w14:textId="77777777" w:rsidR="007B7964" w:rsidRDefault="007B7964">
            <w:r>
              <w:t>World</w:t>
            </w:r>
          </w:p>
        </w:tc>
        <w:tc>
          <w:tcPr>
            <w:tcW w:w="0" w:type="auto"/>
            <w:vAlign w:val="center"/>
            <w:hideMark/>
          </w:tcPr>
          <w:p w14:paraId="3CA8725F" w14:textId="77777777" w:rsidR="007B7964" w:rsidRDefault="007B7964" w:rsidP="003827B4">
            <w:pPr>
              <w:jc w:val="right"/>
            </w:pPr>
            <w:r>
              <w:t>351,601</w:t>
            </w:r>
          </w:p>
        </w:tc>
        <w:tc>
          <w:tcPr>
            <w:tcW w:w="0" w:type="auto"/>
            <w:vAlign w:val="center"/>
            <w:hideMark/>
          </w:tcPr>
          <w:p w14:paraId="25387364" w14:textId="77777777" w:rsidR="007B7964" w:rsidRDefault="007B7964" w:rsidP="003827B4">
            <w:pPr>
              <w:jc w:val="right"/>
            </w:pPr>
            <w:r>
              <w:t>728</w:t>
            </w:r>
          </w:p>
        </w:tc>
        <w:tc>
          <w:tcPr>
            <w:tcW w:w="0" w:type="auto"/>
            <w:vAlign w:val="center"/>
            <w:hideMark/>
          </w:tcPr>
          <w:p w14:paraId="01AF84BF" w14:textId="77777777" w:rsidR="007B7964" w:rsidRDefault="007B7964" w:rsidP="003827B4">
            <w:pPr>
              <w:jc w:val="right"/>
            </w:pPr>
            <w:r>
              <w:t>45.1</w:t>
            </w:r>
          </w:p>
        </w:tc>
        <w:tc>
          <w:tcPr>
            <w:tcW w:w="0" w:type="auto"/>
            <w:vAlign w:val="center"/>
            <w:hideMark/>
          </w:tcPr>
          <w:p w14:paraId="45843674" w14:textId="77777777" w:rsidR="007B7964" w:rsidRDefault="007B7964" w:rsidP="003827B4">
            <w:pPr>
              <w:jc w:val="right"/>
            </w:pPr>
            <w:r>
              <w:t>7,750,747,910</w:t>
            </w:r>
          </w:p>
        </w:tc>
        <w:tc>
          <w:tcPr>
            <w:tcW w:w="0" w:type="auto"/>
            <w:vAlign w:val="center"/>
            <w:hideMark/>
          </w:tcPr>
          <w:p w14:paraId="7C29DA47" w14:textId="77777777" w:rsidR="007B7964" w:rsidRDefault="007B7964"/>
        </w:tc>
      </w:tr>
      <w:tr w:rsidR="007B7964" w14:paraId="28ABABF2" w14:textId="77777777" w:rsidTr="007B7964">
        <w:trPr>
          <w:tblCellSpacing w:w="15" w:type="dxa"/>
        </w:trPr>
        <w:tc>
          <w:tcPr>
            <w:tcW w:w="0" w:type="auto"/>
            <w:vAlign w:val="center"/>
            <w:hideMark/>
          </w:tcPr>
          <w:p w14:paraId="7E7021E1" w14:textId="77777777" w:rsidR="007B7964" w:rsidRDefault="007B7964">
            <w:pPr>
              <w:rPr>
                <w:sz w:val="20"/>
                <w:szCs w:val="20"/>
              </w:rPr>
            </w:pPr>
          </w:p>
        </w:tc>
        <w:tc>
          <w:tcPr>
            <w:tcW w:w="0" w:type="auto"/>
            <w:vAlign w:val="center"/>
            <w:hideMark/>
          </w:tcPr>
          <w:p w14:paraId="2ED0B2B2" w14:textId="77777777" w:rsidR="007B7964" w:rsidRDefault="007B7964">
            <w:pPr>
              <w:rPr>
                <w:sz w:val="20"/>
                <w:szCs w:val="20"/>
              </w:rPr>
            </w:pPr>
          </w:p>
        </w:tc>
        <w:tc>
          <w:tcPr>
            <w:tcW w:w="0" w:type="auto"/>
            <w:vAlign w:val="center"/>
            <w:hideMark/>
          </w:tcPr>
          <w:p w14:paraId="1764172E" w14:textId="77777777" w:rsidR="007B7964" w:rsidRDefault="007B7964" w:rsidP="003827B4">
            <w:pPr>
              <w:jc w:val="right"/>
              <w:rPr>
                <w:sz w:val="20"/>
                <w:szCs w:val="20"/>
              </w:rPr>
            </w:pPr>
          </w:p>
        </w:tc>
        <w:tc>
          <w:tcPr>
            <w:tcW w:w="0" w:type="auto"/>
            <w:vAlign w:val="center"/>
            <w:hideMark/>
          </w:tcPr>
          <w:p w14:paraId="75DA023F" w14:textId="77777777" w:rsidR="007B7964" w:rsidRDefault="007B7964" w:rsidP="003827B4">
            <w:pPr>
              <w:jc w:val="right"/>
              <w:rPr>
                <w:sz w:val="20"/>
                <w:szCs w:val="20"/>
              </w:rPr>
            </w:pPr>
          </w:p>
        </w:tc>
        <w:tc>
          <w:tcPr>
            <w:tcW w:w="0" w:type="auto"/>
            <w:vAlign w:val="center"/>
            <w:hideMark/>
          </w:tcPr>
          <w:p w14:paraId="4795101D" w14:textId="77777777" w:rsidR="007B7964" w:rsidRDefault="007B7964" w:rsidP="003827B4">
            <w:pPr>
              <w:jc w:val="right"/>
              <w:rPr>
                <w:sz w:val="20"/>
                <w:szCs w:val="20"/>
              </w:rPr>
            </w:pPr>
          </w:p>
        </w:tc>
        <w:tc>
          <w:tcPr>
            <w:tcW w:w="0" w:type="auto"/>
            <w:vAlign w:val="center"/>
            <w:hideMark/>
          </w:tcPr>
          <w:p w14:paraId="3C9811A9" w14:textId="77777777" w:rsidR="007B7964" w:rsidRDefault="007B7964" w:rsidP="003827B4">
            <w:pPr>
              <w:jc w:val="right"/>
              <w:rPr>
                <w:sz w:val="20"/>
                <w:szCs w:val="20"/>
              </w:rPr>
            </w:pPr>
          </w:p>
        </w:tc>
        <w:tc>
          <w:tcPr>
            <w:tcW w:w="0" w:type="auto"/>
            <w:vAlign w:val="center"/>
            <w:hideMark/>
          </w:tcPr>
          <w:p w14:paraId="30EA542A" w14:textId="77777777" w:rsidR="007B7964" w:rsidRDefault="007B7964">
            <w:pPr>
              <w:rPr>
                <w:sz w:val="20"/>
                <w:szCs w:val="20"/>
              </w:rPr>
            </w:pPr>
          </w:p>
        </w:tc>
      </w:tr>
      <w:tr w:rsidR="007B7964" w14:paraId="47285177" w14:textId="77777777" w:rsidTr="007B7964">
        <w:trPr>
          <w:tblCellSpacing w:w="15" w:type="dxa"/>
        </w:trPr>
        <w:tc>
          <w:tcPr>
            <w:tcW w:w="0" w:type="auto"/>
            <w:vAlign w:val="center"/>
            <w:hideMark/>
          </w:tcPr>
          <w:p w14:paraId="5CF030D7" w14:textId="77777777" w:rsidR="007B7964" w:rsidRDefault="007B7964">
            <w:r>
              <w:t>1</w:t>
            </w:r>
          </w:p>
        </w:tc>
        <w:tc>
          <w:tcPr>
            <w:tcW w:w="0" w:type="auto"/>
            <w:vAlign w:val="center"/>
            <w:hideMark/>
          </w:tcPr>
          <w:p w14:paraId="058E7E5A" w14:textId="77777777" w:rsidR="007B7964" w:rsidRDefault="007B7964">
            <w:r>
              <w:t>USA</w:t>
            </w:r>
          </w:p>
        </w:tc>
        <w:tc>
          <w:tcPr>
            <w:tcW w:w="0" w:type="auto"/>
            <w:vAlign w:val="center"/>
            <w:hideMark/>
          </w:tcPr>
          <w:p w14:paraId="4691F8CB" w14:textId="77777777" w:rsidR="007B7964" w:rsidRDefault="007B7964" w:rsidP="003827B4">
            <w:pPr>
              <w:jc w:val="right"/>
            </w:pPr>
            <w:r>
              <w:t>100,545</w:t>
            </w:r>
          </w:p>
        </w:tc>
        <w:tc>
          <w:tcPr>
            <w:tcW w:w="0" w:type="auto"/>
            <w:vAlign w:val="center"/>
            <w:hideMark/>
          </w:tcPr>
          <w:p w14:paraId="69026321" w14:textId="77777777" w:rsidR="007B7964" w:rsidRDefault="007B7964" w:rsidP="003827B4">
            <w:pPr>
              <w:jc w:val="right"/>
            </w:pPr>
            <w:r>
              <w:t>5,215</w:t>
            </w:r>
          </w:p>
        </w:tc>
        <w:tc>
          <w:tcPr>
            <w:tcW w:w="0" w:type="auto"/>
            <w:vAlign w:val="center"/>
            <w:hideMark/>
          </w:tcPr>
          <w:p w14:paraId="1BA1CB99" w14:textId="77777777" w:rsidR="007B7964" w:rsidRDefault="007B7964" w:rsidP="003827B4">
            <w:pPr>
              <w:jc w:val="right"/>
            </w:pPr>
            <w:r>
              <w:t>304</w:t>
            </w:r>
          </w:p>
        </w:tc>
        <w:tc>
          <w:tcPr>
            <w:tcW w:w="0" w:type="auto"/>
            <w:vAlign w:val="center"/>
            <w:hideMark/>
          </w:tcPr>
          <w:p w14:paraId="290C618F" w14:textId="77777777" w:rsidR="007B7964" w:rsidRDefault="007B7964" w:rsidP="003827B4">
            <w:pPr>
              <w:jc w:val="right"/>
            </w:pPr>
            <w:r>
              <w:t>330,811,717</w:t>
            </w:r>
          </w:p>
        </w:tc>
        <w:tc>
          <w:tcPr>
            <w:tcW w:w="0" w:type="auto"/>
            <w:vAlign w:val="center"/>
            <w:hideMark/>
          </w:tcPr>
          <w:p w14:paraId="5B076E89" w14:textId="7601362B" w:rsidR="007B7964" w:rsidRDefault="0076389A">
            <w:r w:rsidRPr="0076389A">
              <w:t>The US is geographically very diverse. Examining the numbers by state       may offer some insights. For example, Hawaii always has trade winds and perhaps       people tend to live outside rather than in enclosed office buildings. As an island</w:t>
            </w:r>
            <w:r>
              <w:t xml:space="preserve">(s) </w:t>
            </w:r>
            <w:r w:rsidRPr="0076389A">
              <w:t>state the culture may be more sensitive to pandemics and they may have a very effective virus mitigation plan.</w:t>
            </w:r>
          </w:p>
        </w:tc>
      </w:tr>
      <w:tr w:rsidR="007B7964" w14:paraId="0C362506" w14:textId="77777777" w:rsidTr="007B7964">
        <w:trPr>
          <w:tblCellSpacing w:w="15" w:type="dxa"/>
        </w:trPr>
        <w:tc>
          <w:tcPr>
            <w:tcW w:w="0" w:type="auto"/>
            <w:vAlign w:val="center"/>
            <w:hideMark/>
          </w:tcPr>
          <w:p w14:paraId="70CA17F2" w14:textId="77777777" w:rsidR="007B7964" w:rsidRDefault="007B7964">
            <w:r>
              <w:t>2</w:t>
            </w:r>
          </w:p>
        </w:tc>
        <w:tc>
          <w:tcPr>
            <w:tcW w:w="0" w:type="auto"/>
            <w:vAlign w:val="center"/>
            <w:hideMark/>
          </w:tcPr>
          <w:p w14:paraId="14059754" w14:textId="77777777" w:rsidR="007B7964" w:rsidRDefault="007B7964">
            <w:r>
              <w:t>UK</w:t>
            </w:r>
          </w:p>
        </w:tc>
        <w:tc>
          <w:tcPr>
            <w:tcW w:w="0" w:type="auto"/>
            <w:vAlign w:val="center"/>
            <w:hideMark/>
          </w:tcPr>
          <w:p w14:paraId="358B2119" w14:textId="77777777" w:rsidR="007B7964" w:rsidRDefault="007B7964" w:rsidP="003827B4">
            <w:pPr>
              <w:jc w:val="right"/>
            </w:pPr>
            <w:r>
              <w:t>37,048</w:t>
            </w:r>
          </w:p>
        </w:tc>
        <w:tc>
          <w:tcPr>
            <w:tcW w:w="0" w:type="auto"/>
            <w:vAlign w:val="center"/>
            <w:hideMark/>
          </w:tcPr>
          <w:p w14:paraId="35817CAC" w14:textId="77777777" w:rsidR="007B7964" w:rsidRDefault="007B7964" w:rsidP="003827B4">
            <w:pPr>
              <w:jc w:val="right"/>
            </w:pPr>
            <w:r>
              <w:t>3,909</w:t>
            </w:r>
          </w:p>
        </w:tc>
        <w:tc>
          <w:tcPr>
            <w:tcW w:w="0" w:type="auto"/>
            <w:vAlign w:val="center"/>
            <w:hideMark/>
          </w:tcPr>
          <w:p w14:paraId="43989BFD" w14:textId="77777777" w:rsidR="007B7964" w:rsidRDefault="007B7964" w:rsidP="003827B4">
            <w:pPr>
              <w:jc w:val="right"/>
            </w:pPr>
            <w:r>
              <w:t>546</w:t>
            </w:r>
          </w:p>
        </w:tc>
        <w:tc>
          <w:tcPr>
            <w:tcW w:w="0" w:type="auto"/>
            <w:vAlign w:val="center"/>
            <w:hideMark/>
          </w:tcPr>
          <w:p w14:paraId="50A51A04" w14:textId="77777777" w:rsidR="007B7964" w:rsidRDefault="007B7964" w:rsidP="003827B4">
            <w:pPr>
              <w:jc w:val="right"/>
            </w:pPr>
            <w:r>
              <w:t>67,851,047</w:t>
            </w:r>
          </w:p>
        </w:tc>
        <w:tc>
          <w:tcPr>
            <w:tcW w:w="0" w:type="auto"/>
            <w:vAlign w:val="center"/>
            <w:hideMark/>
          </w:tcPr>
          <w:p w14:paraId="68E3F4E0" w14:textId="77777777" w:rsidR="007B7964" w:rsidRDefault="007B7964"/>
        </w:tc>
      </w:tr>
      <w:tr w:rsidR="007B7964" w14:paraId="5D98F541" w14:textId="77777777" w:rsidTr="007B7964">
        <w:trPr>
          <w:tblCellSpacing w:w="15" w:type="dxa"/>
        </w:trPr>
        <w:tc>
          <w:tcPr>
            <w:tcW w:w="0" w:type="auto"/>
            <w:vAlign w:val="center"/>
            <w:hideMark/>
          </w:tcPr>
          <w:p w14:paraId="1436FD05" w14:textId="77777777" w:rsidR="007B7964" w:rsidRDefault="007B7964">
            <w:r>
              <w:t>3</w:t>
            </w:r>
          </w:p>
        </w:tc>
        <w:tc>
          <w:tcPr>
            <w:tcW w:w="0" w:type="auto"/>
            <w:vAlign w:val="center"/>
            <w:hideMark/>
          </w:tcPr>
          <w:p w14:paraId="1C95783E" w14:textId="77777777" w:rsidR="007B7964" w:rsidRDefault="007B7964">
            <w:r>
              <w:t>Italy</w:t>
            </w:r>
          </w:p>
        </w:tc>
        <w:tc>
          <w:tcPr>
            <w:tcW w:w="0" w:type="auto"/>
            <w:vAlign w:val="center"/>
            <w:hideMark/>
          </w:tcPr>
          <w:p w14:paraId="2D32AAAE" w14:textId="77777777" w:rsidR="007B7964" w:rsidRDefault="007B7964" w:rsidP="003827B4">
            <w:pPr>
              <w:jc w:val="right"/>
            </w:pPr>
            <w:r>
              <w:t>32,955</w:t>
            </w:r>
          </w:p>
        </w:tc>
        <w:tc>
          <w:tcPr>
            <w:tcW w:w="0" w:type="auto"/>
            <w:vAlign w:val="center"/>
            <w:hideMark/>
          </w:tcPr>
          <w:p w14:paraId="0BCAABFB" w14:textId="77777777" w:rsidR="007B7964" w:rsidRDefault="007B7964" w:rsidP="003827B4">
            <w:pPr>
              <w:jc w:val="right"/>
            </w:pPr>
            <w:r>
              <w:t>3,813</w:t>
            </w:r>
          </w:p>
        </w:tc>
        <w:tc>
          <w:tcPr>
            <w:tcW w:w="0" w:type="auto"/>
            <w:vAlign w:val="center"/>
            <w:hideMark/>
          </w:tcPr>
          <w:p w14:paraId="79347CB2" w14:textId="77777777" w:rsidR="007B7964" w:rsidRDefault="007B7964" w:rsidP="003827B4">
            <w:pPr>
              <w:jc w:val="right"/>
            </w:pPr>
            <w:r>
              <w:t>545</w:t>
            </w:r>
          </w:p>
        </w:tc>
        <w:tc>
          <w:tcPr>
            <w:tcW w:w="0" w:type="auto"/>
            <w:vAlign w:val="center"/>
            <w:hideMark/>
          </w:tcPr>
          <w:p w14:paraId="6DA0A190" w14:textId="77777777" w:rsidR="007B7964" w:rsidRDefault="007B7964" w:rsidP="003827B4">
            <w:pPr>
              <w:jc w:val="right"/>
            </w:pPr>
            <w:r>
              <w:t>60,470,230</w:t>
            </w:r>
          </w:p>
        </w:tc>
        <w:tc>
          <w:tcPr>
            <w:tcW w:w="0" w:type="auto"/>
            <w:vAlign w:val="center"/>
            <w:hideMark/>
          </w:tcPr>
          <w:p w14:paraId="4662F68A" w14:textId="77777777" w:rsidR="007B7964" w:rsidRDefault="007B7964"/>
        </w:tc>
      </w:tr>
      <w:tr w:rsidR="007B7964" w14:paraId="5521ECFB" w14:textId="77777777" w:rsidTr="007B7964">
        <w:trPr>
          <w:tblCellSpacing w:w="15" w:type="dxa"/>
        </w:trPr>
        <w:tc>
          <w:tcPr>
            <w:tcW w:w="0" w:type="auto"/>
            <w:vAlign w:val="center"/>
            <w:hideMark/>
          </w:tcPr>
          <w:p w14:paraId="5005B8BF" w14:textId="77777777" w:rsidR="007B7964" w:rsidRDefault="007B7964">
            <w:r>
              <w:t>4</w:t>
            </w:r>
          </w:p>
        </w:tc>
        <w:tc>
          <w:tcPr>
            <w:tcW w:w="0" w:type="auto"/>
            <w:vAlign w:val="center"/>
            <w:hideMark/>
          </w:tcPr>
          <w:p w14:paraId="068D5414" w14:textId="77777777" w:rsidR="007B7964" w:rsidRDefault="007B7964">
            <w:r>
              <w:t>France</w:t>
            </w:r>
          </w:p>
        </w:tc>
        <w:tc>
          <w:tcPr>
            <w:tcW w:w="0" w:type="auto"/>
            <w:vAlign w:val="center"/>
            <w:hideMark/>
          </w:tcPr>
          <w:p w14:paraId="76DF2AD3" w14:textId="77777777" w:rsidR="007B7964" w:rsidRDefault="007B7964" w:rsidP="003827B4">
            <w:pPr>
              <w:jc w:val="right"/>
            </w:pPr>
            <w:r>
              <w:t>28,530</w:t>
            </w:r>
          </w:p>
        </w:tc>
        <w:tc>
          <w:tcPr>
            <w:tcW w:w="0" w:type="auto"/>
            <w:vAlign w:val="center"/>
            <w:hideMark/>
          </w:tcPr>
          <w:p w14:paraId="6A7ADD41" w14:textId="77777777" w:rsidR="007B7964" w:rsidRDefault="007B7964" w:rsidP="003827B4">
            <w:pPr>
              <w:jc w:val="right"/>
            </w:pPr>
            <w:r>
              <w:t>2,800</w:t>
            </w:r>
          </w:p>
        </w:tc>
        <w:tc>
          <w:tcPr>
            <w:tcW w:w="0" w:type="auto"/>
            <w:vAlign w:val="center"/>
            <w:hideMark/>
          </w:tcPr>
          <w:p w14:paraId="06870984" w14:textId="77777777" w:rsidR="007B7964" w:rsidRDefault="007B7964" w:rsidP="003827B4">
            <w:pPr>
              <w:jc w:val="right"/>
            </w:pPr>
            <w:r>
              <w:t>437</w:t>
            </w:r>
          </w:p>
        </w:tc>
        <w:tc>
          <w:tcPr>
            <w:tcW w:w="0" w:type="auto"/>
            <w:vAlign w:val="center"/>
            <w:hideMark/>
          </w:tcPr>
          <w:p w14:paraId="0584CCF2" w14:textId="77777777" w:rsidR="007B7964" w:rsidRDefault="007B7964" w:rsidP="003827B4">
            <w:pPr>
              <w:jc w:val="right"/>
            </w:pPr>
            <w:r>
              <w:t>65,259,581</w:t>
            </w:r>
          </w:p>
        </w:tc>
        <w:tc>
          <w:tcPr>
            <w:tcW w:w="0" w:type="auto"/>
            <w:vAlign w:val="center"/>
            <w:hideMark/>
          </w:tcPr>
          <w:p w14:paraId="52B71809" w14:textId="77777777" w:rsidR="007B7964" w:rsidRDefault="007B7964"/>
        </w:tc>
      </w:tr>
      <w:tr w:rsidR="007B7964" w14:paraId="1F2E8980" w14:textId="77777777" w:rsidTr="007B7964">
        <w:trPr>
          <w:tblCellSpacing w:w="15" w:type="dxa"/>
        </w:trPr>
        <w:tc>
          <w:tcPr>
            <w:tcW w:w="0" w:type="auto"/>
            <w:vAlign w:val="center"/>
            <w:hideMark/>
          </w:tcPr>
          <w:p w14:paraId="118D3F9D" w14:textId="77777777" w:rsidR="007B7964" w:rsidRDefault="007B7964">
            <w:r>
              <w:t>5</w:t>
            </w:r>
          </w:p>
        </w:tc>
        <w:tc>
          <w:tcPr>
            <w:tcW w:w="0" w:type="auto"/>
            <w:vAlign w:val="center"/>
            <w:hideMark/>
          </w:tcPr>
          <w:p w14:paraId="72CE291F" w14:textId="77777777" w:rsidR="007B7964" w:rsidRDefault="007B7964">
            <w:r>
              <w:t>Spain</w:t>
            </w:r>
          </w:p>
        </w:tc>
        <w:tc>
          <w:tcPr>
            <w:tcW w:w="0" w:type="auto"/>
            <w:vAlign w:val="center"/>
            <w:hideMark/>
          </w:tcPr>
          <w:p w14:paraId="6A0C8837" w14:textId="77777777" w:rsidR="007B7964" w:rsidRDefault="007B7964" w:rsidP="003827B4">
            <w:pPr>
              <w:jc w:val="right"/>
            </w:pPr>
            <w:r>
              <w:t>27,117</w:t>
            </w:r>
          </w:p>
        </w:tc>
        <w:tc>
          <w:tcPr>
            <w:tcW w:w="0" w:type="auto"/>
            <w:vAlign w:val="center"/>
            <w:hideMark/>
          </w:tcPr>
          <w:p w14:paraId="7DD28CDB" w14:textId="77777777" w:rsidR="007B7964" w:rsidRDefault="007B7964" w:rsidP="003827B4">
            <w:pPr>
              <w:jc w:val="right"/>
            </w:pPr>
            <w:r>
              <w:t>6,060</w:t>
            </w:r>
          </w:p>
        </w:tc>
        <w:tc>
          <w:tcPr>
            <w:tcW w:w="0" w:type="auto"/>
            <w:vAlign w:val="center"/>
            <w:hideMark/>
          </w:tcPr>
          <w:p w14:paraId="11729676" w14:textId="77777777" w:rsidR="007B7964" w:rsidRDefault="007B7964" w:rsidP="003827B4">
            <w:pPr>
              <w:jc w:val="right"/>
            </w:pPr>
            <w:r>
              <w:t>580</w:t>
            </w:r>
          </w:p>
        </w:tc>
        <w:tc>
          <w:tcPr>
            <w:tcW w:w="0" w:type="auto"/>
            <w:vAlign w:val="center"/>
            <w:hideMark/>
          </w:tcPr>
          <w:p w14:paraId="7402EBBB" w14:textId="77777777" w:rsidR="007B7964" w:rsidRDefault="007B7964" w:rsidP="003827B4">
            <w:pPr>
              <w:jc w:val="right"/>
            </w:pPr>
            <w:r>
              <w:t>46,753,049</w:t>
            </w:r>
          </w:p>
        </w:tc>
        <w:tc>
          <w:tcPr>
            <w:tcW w:w="0" w:type="auto"/>
            <w:vAlign w:val="center"/>
            <w:hideMark/>
          </w:tcPr>
          <w:p w14:paraId="2F1A4DFC" w14:textId="77777777" w:rsidR="007B7964" w:rsidRDefault="007B7964"/>
        </w:tc>
      </w:tr>
      <w:tr w:rsidR="007B7964" w14:paraId="403B7B76" w14:textId="77777777" w:rsidTr="007B7964">
        <w:trPr>
          <w:tblCellSpacing w:w="15" w:type="dxa"/>
        </w:trPr>
        <w:tc>
          <w:tcPr>
            <w:tcW w:w="0" w:type="auto"/>
            <w:vAlign w:val="center"/>
            <w:hideMark/>
          </w:tcPr>
          <w:p w14:paraId="575DBBE1" w14:textId="77777777" w:rsidR="007B7964" w:rsidRDefault="007B7964">
            <w:r>
              <w:t>6</w:t>
            </w:r>
          </w:p>
        </w:tc>
        <w:tc>
          <w:tcPr>
            <w:tcW w:w="0" w:type="auto"/>
            <w:vAlign w:val="center"/>
            <w:hideMark/>
          </w:tcPr>
          <w:p w14:paraId="41FD9269" w14:textId="77777777" w:rsidR="007B7964" w:rsidRDefault="007B7964">
            <w:r>
              <w:t>Brazil</w:t>
            </w:r>
          </w:p>
        </w:tc>
        <w:tc>
          <w:tcPr>
            <w:tcW w:w="0" w:type="auto"/>
            <w:vAlign w:val="center"/>
            <w:hideMark/>
          </w:tcPr>
          <w:p w14:paraId="37E6A0A9" w14:textId="77777777" w:rsidR="007B7964" w:rsidRDefault="007B7964" w:rsidP="003827B4">
            <w:pPr>
              <w:jc w:val="right"/>
            </w:pPr>
            <w:r>
              <w:t>24,512</w:t>
            </w:r>
          </w:p>
        </w:tc>
        <w:tc>
          <w:tcPr>
            <w:tcW w:w="0" w:type="auto"/>
            <w:vAlign w:val="center"/>
            <w:hideMark/>
          </w:tcPr>
          <w:p w14:paraId="25AE370F" w14:textId="77777777" w:rsidR="007B7964" w:rsidRDefault="007B7964" w:rsidP="003827B4">
            <w:pPr>
              <w:jc w:val="right"/>
            </w:pPr>
            <w:r>
              <w:t>1,842</w:t>
            </w:r>
          </w:p>
        </w:tc>
        <w:tc>
          <w:tcPr>
            <w:tcW w:w="0" w:type="auto"/>
            <w:vAlign w:val="center"/>
            <w:hideMark/>
          </w:tcPr>
          <w:p w14:paraId="2782EEC0" w14:textId="77777777" w:rsidR="007B7964" w:rsidRDefault="007B7964" w:rsidP="003827B4">
            <w:pPr>
              <w:jc w:val="right"/>
            </w:pPr>
            <w:r>
              <w:t>115</w:t>
            </w:r>
          </w:p>
        </w:tc>
        <w:tc>
          <w:tcPr>
            <w:tcW w:w="0" w:type="auto"/>
            <w:vAlign w:val="center"/>
            <w:hideMark/>
          </w:tcPr>
          <w:p w14:paraId="650E0D58" w14:textId="77777777" w:rsidR="007B7964" w:rsidRDefault="007B7964" w:rsidP="003827B4">
            <w:pPr>
              <w:jc w:val="right"/>
            </w:pPr>
            <w:r>
              <w:t>212,409,786</w:t>
            </w:r>
          </w:p>
        </w:tc>
        <w:tc>
          <w:tcPr>
            <w:tcW w:w="0" w:type="auto"/>
            <w:vAlign w:val="center"/>
            <w:hideMark/>
          </w:tcPr>
          <w:p w14:paraId="6722E1C0" w14:textId="77777777" w:rsidR="007B7964" w:rsidRDefault="007B7964"/>
        </w:tc>
      </w:tr>
      <w:tr w:rsidR="007B7964" w14:paraId="18803C19" w14:textId="77777777" w:rsidTr="007B7964">
        <w:trPr>
          <w:tblCellSpacing w:w="15" w:type="dxa"/>
        </w:trPr>
        <w:tc>
          <w:tcPr>
            <w:tcW w:w="0" w:type="auto"/>
            <w:vAlign w:val="center"/>
            <w:hideMark/>
          </w:tcPr>
          <w:p w14:paraId="44FC293F" w14:textId="77777777" w:rsidR="007B7964" w:rsidRDefault="007B7964">
            <w:r>
              <w:t>7</w:t>
            </w:r>
          </w:p>
        </w:tc>
        <w:tc>
          <w:tcPr>
            <w:tcW w:w="0" w:type="auto"/>
            <w:vAlign w:val="center"/>
            <w:hideMark/>
          </w:tcPr>
          <w:p w14:paraId="18C72563" w14:textId="77777777" w:rsidR="007B7964" w:rsidRDefault="007B7964">
            <w:r>
              <w:t>Belgium</w:t>
            </w:r>
          </w:p>
        </w:tc>
        <w:tc>
          <w:tcPr>
            <w:tcW w:w="0" w:type="auto"/>
            <w:vAlign w:val="center"/>
            <w:hideMark/>
          </w:tcPr>
          <w:p w14:paraId="2AF21617" w14:textId="77777777" w:rsidR="007B7964" w:rsidRDefault="007B7964" w:rsidP="003827B4">
            <w:pPr>
              <w:jc w:val="right"/>
            </w:pPr>
            <w:r>
              <w:t>9,334</w:t>
            </w:r>
          </w:p>
        </w:tc>
        <w:tc>
          <w:tcPr>
            <w:tcW w:w="0" w:type="auto"/>
            <w:vAlign w:val="center"/>
            <w:hideMark/>
          </w:tcPr>
          <w:p w14:paraId="24464301" w14:textId="77777777" w:rsidR="007B7964" w:rsidRDefault="007B7964" w:rsidP="003827B4">
            <w:pPr>
              <w:jc w:val="right"/>
            </w:pPr>
            <w:r>
              <w:t>4,960</w:t>
            </w:r>
          </w:p>
        </w:tc>
        <w:tc>
          <w:tcPr>
            <w:tcW w:w="0" w:type="auto"/>
            <w:vAlign w:val="center"/>
            <w:hideMark/>
          </w:tcPr>
          <w:p w14:paraId="36853E41" w14:textId="77777777" w:rsidR="007B7964" w:rsidRDefault="007B7964" w:rsidP="003827B4">
            <w:pPr>
              <w:jc w:val="right"/>
            </w:pPr>
            <w:r>
              <w:t>806</w:t>
            </w:r>
          </w:p>
        </w:tc>
        <w:tc>
          <w:tcPr>
            <w:tcW w:w="0" w:type="auto"/>
            <w:vAlign w:val="center"/>
            <w:hideMark/>
          </w:tcPr>
          <w:p w14:paraId="30B202A1" w14:textId="77777777" w:rsidR="007B7964" w:rsidRDefault="007B7964" w:rsidP="003827B4">
            <w:pPr>
              <w:jc w:val="right"/>
            </w:pPr>
            <w:r>
              <w:t>11,584,702</w:t>
            </w:r>
          </w:p>
        </w:tc>
        <w:tc>
          <w:tcPr>
            <w:tcW w:w="0" w:type="auto"/>
            <w:vAlign w:val="center"/>
            <w:hideMark/>
          </w:tcPr>
          <w:p w14:paraId="381BAB1D" w14:textId="77777777" w:rsidR="007B7964" w:rsidRDefault="007B7964"/>
        </w:tc>
      </w:tr>
      <w:tr w:rsidR="007B7964" w14:paraId="0204536C" w14:textId="77777777" w:rsidTr="007B7964">
        <w:trPr>
          <w:tblCellSpacing w:w="15" w:type="dxa"/>
        </w:trPr>
        <w:tc>
          <w:tcPr>
            <w:tcW w:w="0" w:type="auto"/>
            <w:vAlign w:val="center"/>
            <w:hideMark/>
          </w:tcPr>
          <w:p w14:paraId="0A8E4647" w14:textId="77777777" w:rsidR="007B7964" w:rsidRDefault="007B7964">
            <w:r>
              <w:t>8</w:t>
            </w:r>
          </w:p>
        </w:tc>
        <w:tc>
          <w:tcPr>
            <w:tcW w:w="0" w:type="auto"/>
            <w:vAlign w:val="center"/>
            <w:hideMark/>
          </w:tcPr>
          <w:p w14:paraId="0F2AD84E" w14:textId="77777777" w:rsidR="007B7964" w:rsidRDefault="007B7964">
            <w:r>
              <w:t>Germany</w:t>
            </w:r>
          </w:p>
        </w:tc>
        <w:tc>
          <w:tcPr>
            <w:tcW w:w="0" w:type="auto"/>
            <w:vAlign w:val="center"/>
            <w:hideMark/>
          </w:tcPr>
          <w:p w14:paraId="79B8D8E3" w14:textId="77777777" w:rsidR="007B7964" w:rsidRDefault="007B7964" w:rsidP="003827B4">
            <w:pPr>
              <w:jc w:val="right"/>
            </w:pPr>
            <w:r>
              <w:t>8,498</w:t>
            </w:r>
          </w:p>
        </w:tc>
        <w:tc>
          <w:tcPr>
            <w:tcW w:w="0" w:type="auto"/>
            <w:vAlign w:val="center"/>
            <w:hideMark/>
          </w:tcPr>
          <w:p w14:paraId="43657147" w14:textId="77777777" w:rsidR="007B7964" w:rsidRDefault="007B7964" w:rsidP="003827B4">
            <w:pPr>
              <w:jc w:val="right"/>
            </w:pPr>
            <w:r>
              <w:t>2,164</w:t>
            </w:r>
          </w:p>
        </w:tc>
        <w:tc>
          <w:tcPr>
            <w:tcW w:w="0" w:type="auto"/>
            <w:vAlign w:val="center"/>
            <w:hideMark/>
          </w:tcPr>
          <w:p w14:paraId="25B79187" w14:textId="77777777" w:rsidR="007B7964" w:rsidRDefault="007B7964" w:rsidP="003827B4">
            <w:pPr>
              <w:jc w:val="right"/>
            </w:pPr>
            <w:r>
              <w:t>101</w:t>
            </w:r>
          </w:p>
        </w:tc>
        <w:tc>
          <w:tcPr>
            <w:tcW w:w="0" w:type="auto"/>
            <w:vAlign w:val="center"/>
            <w:hideMark/>
          </w:tcPr>
          <w:p w14:paraId="0E56AEA1" w14:textId="77777777" w:rsidR="007B7964" w:rsidRDefault="007B7964" w:rsidP="003827B4">
            <w:pPr>
              <w:jc w:val="right"/>
            </w:pPr>
            <w:r>
              <w:t>83,757,965</w:t>
            </w:r>
          </w:p>
        </w:tc>
        <w:tc>
          <w:tcPr>
            <w:tcW w:w="0" w:type="auto"/>
            <w:vAlign w:val="center"/>
            <w:hideMark/>
          </w:tcPr>
          <w:p w14:paraId="2E760E03" w14:textId="77777777" w:rsidR="007B7964" w:rsidRDefault="007B7964"/>
        </w:tc>
      </w:tr>
      <w:tr w:rsidR="007B7964" w14:paraId="0B8F5282" w14:textId="77777777" w:rsidTr="007B7964">
        <w:trPr>
          <w:tblCellSpacing w:w="15" w:type="dxa"/>
        </w:trPr>
        <w:tc>
          <w:tcPr>
            <w:tcW w:w="0" w:type="auto"/>
            <w:vAlign w:val="center"/>
            <w:hideMark/>
          </w:tcPr>
          <w:p w14:paraId="7B0110E6" w14:textId="77777777" w:rsidR="007B7964" w:rsidRDefault="007B7964">
            <w:r>
              <w:t>9</w:t>
            </w:r>
          </w:p>
        </w:tc>
        <w:tc>
          <w:tcPr>
            <w:tcW w:w="0" w:type="auto"/>
            <w:vAlign w:val="center"/>
            <w:hideMark/>
          </w:tcPr>
          <w:p w14:paraId="72F25060" w14:textId="77777777" w:rsidR="007B7964" w:rsidRDefault="007B7964">
            <w:r>
              <w:t>Mexico</w:t>
            </w:r>
          </w:p>
        </w:tc>
        <w:tc>
          <w:tcPr>
            <w:tcW w:w="0" w:type="auto"/>
            <w:vAlign w:val="center"/>
            <w:hideMark/>
          </w:tcPr>
          <w:p w14:paraId="5502575A" w14:textId="77777777" w:rsidR="007B7964" w:rsidRDefault="007B7964" w:rsidP="003827B4">
            <w:pPr>
              <w:jc w:val="right"/>
            </w:pPr>
            <w:r>
              <w:t>7,633</w:t>
            </w:r>
          </w:p>
        </w:tc>
        <w:tc>
          <w:tcPr>
            <w:tcW w:w="0" w:type="auto"/>
            <w:vAlign w:val="center"/>
            <w:hideMark/>
          </w:tcPr>
          <w:p w14:paraId="55DE07DD" w14:textId="77777777" w:rsidR="007B7964" w:rsidRDefault="007B7964" w:rsidP="003827B4">
            <w:pPr>
              <w:jc w:val="right"/>
            </w:pPr>
            <w:r>
              <w:t>552</w:t>
            </w:r>
          </w:p>
        </w:tc>
        <w:tc>
          <w:tcPr>
            <w:tcW w:w="0" w:type="auto"/>
            <w:vAlign w:val="center"/>
            <w:hideMark/>
          </w:tcPr>
          <w:p w14:paraId="41E07FE7" w14:textId="77777777" w:rsidR="007B7964" w:rsidRDefault="007B7964" w:rsidP="003827B4">
            <w:pPr>
              <w:jc w:val="right"/>
            </w:pPr>
            <w:r>
              <w:t>59</w:t>
            </w:r>
          </w:p>
        </w:tc>
        <w:tc>
          <w:tcPr>
            <w:tcW w:w="0" w:type="auto"/>
            <w:vAlign w:val="center"/>
            <w:hideMark/>
          </w:tcPr>
          <w:p w14:paraId="5C9799DB" w14:textId="77777777" w:rsidR="007B7964" w:rsidRDefault="007B7964" w:rsidP="003827B4">
            <w:pPr>
              <w:jc w:val="right"/>
            </w:pPr>
            <w:r>
              <w:t>128,796,145</w:t>
            </w:r>
          </w:p>
        </w:tc>
        <w:tc>
          <w:tcPr>
            <w:tcW w:w="0" w:type="auto"/>
            <w:vAlign w:val="center"/>
            <w:hideMark/>
          </w:tcPr>
          <w:p w14:paraId="3EF657B3" w14:textId="77777777" w:rsidR="007B7964" w:rsidRDefault="007B7964"/>
        </w:tc>
      </w:tr>
      <w:tr w:rsidR="007B7964" w14:paraId="7CCC0E88" w14:textId="77777777" w:rsidTr="007B7964">
        <w:trPr>
          <w:tblCellSpacing w:w="15" w:type="dxa"/>
        </w:trPr>
        <w:tc>
          <w:tcPr>
            <w:tcW w:w="0" w:type="auto"/>
            <w:vAlign w:val="center"/>
            <w:hideMark/>
          </w:tcPr>
          <w:p w14:paraId="145D0EF6" w14:textId="77777777" w:rsidR="007B7964" w:rsidRDefault="007B7964">
            <w:r>
              <w:t>10</w:t>
            </w:r>
          </w:p>
        </w:tc>
        <w:tc>
          <w:tcPr>
            <w:tcW w:w="0" w:type="auto"/>
            <w:vAlign w:val="center"/>
            <w:hideMark/>
          </w:tcPr>
          <w:p w14:paraId="51139CA7" w14:textId="77777777" w:rsidR="007B7964" w:rsidRDefault="007B7964">
            <w:r>
              <w:t>Iran</w:t>
            </w:r>
          </w:p>
        </w:tc>
        <w:tc>
          <w:tcPr>
            <w:tcW w:w="0" w:type="auto"/>
            <w:vAlign w:val="center"/>
            <w:hideMark/>
          </w:tcPr>
          <w:p w14:paraId="786D8FBA" w14:textId="77777777" w:rsidR="007B7964" w:rsidRDefault="007B7964" w:rsidP="003827B4">
            <w:pPr>
              <w:jc w:val="right"/>
            </w:pPr>
            <w:r>
              <w:t>7,508</w:t>
            </w:r>
          </w:p>
        </w:tc>
        <w:tc>
          <w:tcPr>
            <w:tcW w:w="0" w:type="auto"/>
            <w:vAlign w:val="center"/>
            <w:hideMark/>
          </w:tcPr>
          <w:p w14:paraId="1E2FC357" w14:textId="77777777" w:rsidR="007B7964" w:rsidRDefault="007B7964" w:rsidP="003827B4">
            <w:pPr>
              <w:jc w:val="right"/>
            </w:pPr>
            <w:r>
              <w:t>1,663</w:t>
            </w:r>
          </w:p>
        </w:tc>
        <w:tc>
          <w:tcPr>
            <w:tcW w:w="0" w:type="auto"/>
            <w:vAlign w:val="center"/>
            <w:hideMark/>
          </w:tcPr>
          <w:p w14:paraId="2965A252" w14:textId="77777777" w:rsidR="007B7964" w:rsidRDefault="007B7964" w:rsidP="003827B4">
            <w:pPr>
              <w:jc w:val="right"/>
            </w:pPr>
            <w:r>
              <w:t>90</w:t>
            </w:r>
          </w:p>
        </w:tc>
        <w:tc>
          <w:tcPr>
            <w:tcW w:w="0" w:type="auto"/>
            <w:vAlign w:val="center"/>
            <w:hideMark/>
          </w:tcPr>
          <w:p w14:paraId="3B10E2BB" w14:textId="77777777" w:rsidR="007B7964" w:rsidRDefault="007B7964" w:rsidP="003827B4">
            <w:pPr>
              <w:jc w:val="right"/>
            </w:pPr>
            <w:r>
              <w:t>83,883,203</w:t>
            </w:r>
          </w:p>
        </w:tc>
        <w:tc>
          <w:tcPr>
            <w:tcW w:w="0" w:type="auto"/>
            <w:vAlign w:val="center"/>
            <w:hideMark/>
          </w:tcPr>
          <w:p w14:paraId="11D6E997" w14:textId="77777777" w:rsidR="007B7964" w:rsidRDefault="007B7964"/>
        </w:tc>
      </w:tr>
      <w:tr w:rsidR="007B7964" w14:paraId="61423AC0" w14:textId="77777777" w:rsidTr="007B7964">
        <w:trPr>
          <w:tblCellSpacing w:w="15" w:type="dxa"/>
        </w:trPr>
        <w:tc>
          <w:tcPr>
            <w:tcW w:w="0" w:type="auto"/>
            <w:vAlign w:val="center"/>
            <w:hideMark/>
          </w:tcPr>
          <w:p w14:paraId="3B567EF4" w14:textId="77777777" w:rsidR="007B7964" w:rsidRDefault="007B7964">
            <w:r>
              <w:t>11</w:t>
            </w:r>
          </w:p>
        </w:tc>
        <w:tc>
          <w:tcPr>
            <w:tcW w:w="0" w:type="auto"/>
            <w:vAlign w:val="center"/>
            <w:hideMark/>
          </w:tcPr>
          <w:p w14:paraId="005120C0" w14:textId="77777777" w:rsidR="007B7964" w:rsidRDefault="007B7964">
            <w:r>
              <w:t>Canada</w:t>
            </w:r>
          </w:p>
        </w:tc>
        <w:tc>
          <w:tcPr>
            <w:tcW w:w="0" w:type="auto"/>
            <w:vAlign w:val="center"/>
            <w:hideMark/>
          </w:tcPr>
          <w:p w14:paraId="43620B84" w14:textId="77777777" w:rsidR="007B7964" w:rsidRDefault="007B7964" w:rsidP="003827B4">
            <w:pPr>
              <w:jc w:val="right"/>
            </w:pPr>
            <w:r>
              <w:t>6,639</w:t>
            </w:r>
          </w:p>
        </w:tc>
        <w:tc>
          <w:tcPr>
            <w:tcW w:w="0" w:type="auto"/>
            <w:vAlign w:val="center"/>
            <w:hideMark/>
          </w:tcPr>
          <w:p w14:paraId="23608F6A" w14:textId="77777777" w:rsidR="007B7964" w:rsidRDefault="007B7964" w:rsidP="003827B4">
            <w:pPr>
              <w:jc w:val="right"/>
            </w:pPr>
            <w:r>
              <w:t>2,298</w:t>
            </w:r>
          </w:p>
        </w:tc>
        <w:tc>
          <w:tcPr>
            <w:tcW w:w="0" w:type="auto"/>
            <w:vAlign w:val="center"/>
            <w:hideMark/>
          </w:tcPr>
          <w:p w14:paraId="4A6A89CF" w14:textId="77777777" w:rsidR="007B7964" w:rsidRDefault="007B7964" w:rsidP="003827B4">
            <w:pPr>
              <w:jc w:val="right"/>
            </w:pPr>
            <w:r>
              <w:t>176</w:t>
            </w:r>
          </w:p>
        </w:tc>
        <w:tc>
          <w:tcPr>
            <w:tcW w:w="0" w:type="auto"/>
            <w:vAlign w:val="center"/>
            <w:hideMark/>
          </w:tcPr>
          <w:p w14:paraId="74359BCB" w14:textId="77777777" w:rsidR="007B7964" w:rsidRDefault="007B7964" w:rsidP="003827B4">
            <w:pPr>
              <w:jc w:val="right"/>
            </w:pPr>
            <w:r>
              <w:t>37,709,091</w:t>
            </w:r>
          </w:p>
        </w:tc>
        <w:tc>
          <w:tcPr>
            <w:tcW w:w="0" w:type="auto"/>
            <w:vAlign w:val="center"/>
            <w:hideMark/>
          </w:tcPr>
          <w:p w14:paraId="47A6B388" w14:textId="77777777" w:rsidR="007B7964" w:rsidRDefault="007B7964"/>
        </w:tc>
      </w:tr>
      <w:tr w:rsidR="007B7964" w14:paraId="2538D244" w14:textId="77777777" w:rsidTr="007B7964">
        <w:trPr>
          <w:tblCellSpacing w:w="15" w:type="dxa"/>
        </w:trPr>
        <w:tc>
          <w:tcPr>
            <w:tcW w:w="0" w:type="auto"/>
            <w:vAlign w:val="center"/>
            <w:hideMark/>
          </w:tcPr>
          <w:p w14:paraId="44D4C97E" w14:textId="77777777" w:rsidR="007B7964" w:rsidRDefault="007B7964">
            <w:r>
              <w:t>12</w:t>
            </w:r>
          </w:p>
        </w:tc>
        <w:tc>
          <w:tcPr>
            <w:tcW w:w="0" w:type="auto"/>
            <w:vAlign w:val="center"/>
            <w:hideMark/>
          </w:tcPr>
          <w:p w14:paraId="3242B646" w14:textId="77777777" w:rsidR="007B7964" w:rsidRDefault="007B7964">
            <w:r>
              <w:t>Netherlands</w:t>
            </w:r>
          </w:p>
        </w:tc>
        <w:tc>
          <w:tcPr>
            <w:tcW w:w="0" w:type="auto"/>
            <w:vAlign w:val="center"/>
            <w:hideMark/>
          </w:tcPr>
          <w:p w14:paraId="44576A8E" w14:textId="77777777" w:rsidR="007B7964" w:rsidRDefault="007B7964" w:rsidP="003827B4">
            <w:pPr>
              <w:jc w:val="right"/>
            </w:pPr>
            <w:r>
              <w:t>5,856</w:t>
            </w:r>
          </w:p>
        </w:tc>
        <w:tc>
          <w:tcPr>
            <w:tcW w:w="0" w:type="auto"/>
            <w:vAlign w:val="center"/>
            <w:hideMark/>
          </w:tcPr>
          <w:p w14:paraId="689F9C3B" w14:textId="77777777" w:rsidR="007B7964" w:rsidRDefault="007B7964" w:rsidP="003827B4">
            <w:pPr>
              <w:jc w:val="right"/>
            </w:pPr>
            <w:r>
              <w:t>2,661</w:t>
            </w:r>
          </w:p>
        </w:tc>
        <w:tc>
          <w:tcPr>
            <w:tcW w:w="0" w:type="auto"/>
            <w:vAlign w:val="center"/>
            <w:hideMark/>
          </w:tcPr>
          <w:p w14:paraId="4E396AAF" w14:textId="77777777" w:rsidR="007B7964" w:rsidRDefault="007B7964" w:rsidP="003827B4">
            <w:pPr>
              <w:jc w:val="right"/>
            </w:pPr>
            <w:r>
              <w:t>342</w:t>
            </w:r>
          </w:p>
        </w:tc>
        <w:tc>
          <w:tcPr>
            <w:tcW w:w="0" w:type="auto"/>
            <w:vAlign w:val="center"/>
            <w:hideMark/>
          </w:tcPr>
          <w:p w14:paraId="0BBEA0F5" w14:textId="77777777" w:rsidR="007B7964" w:rsidRDefault="007B7964" w:rsidP="003827B4">
            <w:pPr>
              <w:jc w:val="right"/>
            </w:pPr>
            <w:r>
              <w:t>17,131,215</w:t>
            </w:r>
          </w:p>
        </w:tc>
        <w:tc>
          <w:tcPr>
            <w:tcW w:w="0" w:type="auto"/>
            <w:vAlign w:val="center"/>
            <w:hideMark/>
          </w:tcPr>
          <w:p w14:paraId="2B318144" w14:textId="77777777" w:rsidR="007B7964" w:rsidRDefault="007B7964"/>
        </w:tc>
      </w:tr>
      <w:tr w:rsidR="007B7964" w14:paraId="27789C22" w14:textId="77777777" w:rsidTr="007B7964">
        <w:trPr>
          <w:tblCellSpacing w:w="15" w:type="dxa"/>
        </w:trPr>
        <w:tc>
          <w:tcPr>
            <w:tcW w:w="0" w:type="auto"/>
            <w:vAlign w:val="center"/>
            <w:hideMark/>
          </w:tcPr>
          <w:p w14:paraId="0FE735E6" w14:textId="77777777" w:rsidR="007B7964" w:rsidRDefault="007B7964">
            <w:r>
              <w:t>13</w:t>
            </w:r>
          </w:p>
        </w:tc>
        <w:tc>
          <w:tcPr>
            <w:tcW w:w="0" w:type="auto"/>
            <w:vAlign w:val="center"/>
            <w:hideMark/>
          </w:tcPr>
          <w:p w14:paraId="340B7F10" w14:textId="77777777" w:rsidR="007B7964" w:rsidRDefault="007B7964">
            <w:r>
              <w:t>China</w:t>
            </w:r>
          </w:p>
        </w:tc>
        <w:tc>
          <w:tcPr>
            <w:tcW w:w="0" w:type="auto"/>
            <w:vAlign w:val="center"/>
            <w:hideMark/>
          </w:tcPr>
          <w:p w14:paraId="38165FBB" w14:textId="77777777" w:rsidR="007B7964" w:rsidRDefault="007B7964" w:rsidP="003827B4">
            <w:pPr>
              <w:jc w:val="right"/>
            </w:pPr>
            <w:r>
              <w:t>4,634</w:t>
            </w:r>
          </w:p>
        </w:tc>
        <w:tc>
          <w:tcPr>
            <w:tcW w:w="0" w:type="auto"/>
            <w:vAlign w:val="center"/>
            <w:hideMark/>
          </w:tcPr>
          <w:p w14:paraId="4D635762" w14:textId="77777777" w:rsidR="007B7964" w:rsidRDefault="007B7964" w:rsidP="003827B4">
            <w:pPr>
              <w:jc w:val="right"/>
            </w:pPr>
            <w:r>
              <w:t>58</w:t>
            </w:r>
          </w:p>
        </w:tc>
        <w:tc>
          <w:tcPr>
            <w:tcW w:w="0" w:type="auto"/>
            <w:vAlign w:val="center"/>
            <w:hideMark/>
          </w:tcPr>
          <w:p w14:paraId="771C2B42" w14:textId="77777777" w:rsidR="007B7964" w:rsidRDefault="007B7964" w:rsidP="003827B4">
            <w:pPr>
              <w:jc w:val="right"/>
            </w:pPr>
            <w:r>
              <w:t>3</w:t>
            </w:r>
          </w:p>
        </w:tc>
        <w:tc>
          <w:tcPr>
            <w:tcW w:w="0" w:type="auto"/>
            <w:vAlign w:val="center"/>
            <w:hideMark/>
          </w:tcPr>
          <w:p w14:paraId="0EB468F5" w14:textId="77777777" w:rsidR="007B7964" w:rsidRDefault="007B7964" w:rsidP="003827B4">
            <w:pPr>
              <w:jc w:val="right"/>
            </w:pPr>
            <w:r>
              <w:t>1,439,323,776</w:t>
            </w:r>
          </w:p>
        </w:tc>
        <w:tc>
          <w:tcPr>
            <w:tcW w:w="0" w:type="auto"/>
            <w:vAlign w:val="center"/>
            <w:hideMark/>
          </w:tcPr>
          <w:p w14:paraId="3A2B3AB9" w14:textId="77777777" w:rsidR="007B7964" w:rsidRDefault="007B7964"/>
        </w:tc>
      </w:tr>
      <w:tr w:rsidR="007B7964" w14:paraId="05FA5D7C" w14:textId="77777777" w:rsidTr="007B7964">
        <w:trPr>
          <w:tblCellSpacing w:w="15" w:type="dxa"/>
        </w:trPr>
        <w:tc>
          <w:tcPr>
            <w:tcW w:w="0" w:type="auto"/>
            <w:vAlign w:val="center"/>
            <w:hideMark/>
          </w:tcPr>
          <w:p w14:paraId="590A7E6B" w14:textId="77777777" w:rsidR="007B7964" w:rsidRDefault="007B7964">
            <w:r>
              <w:t>14</w:t>
            </w:r>
          </w:p>
        </w:tc>
        <w:tc>
          <w:tcPr>
            <w:tcW w:w="0" w:type="auto"/>
            <w:vAlign w:val="center"/>
            <w:hideMark/>
          </w:tcPr>
          <w:p w14:paraId="02A0C650" w14:textId="77777777" w:rsidR="007B7964" w:rsidRDefault="007B7964">
            <w:r>
              <w:t>Turkey</w:t>
            </w:r>
          </w:p>
        </w:tc>
        <w:tc>
          <w:tcPr>
            <w:tcW w:w="0" w:type="auto"/>
            <w:vAlign w:val="center"/>
            <w:hideMark/>
          </w:tcPr>
          <w:p w14:paraId="6CE48CB4" w14:textId="77777777" w:rsidR="007B7964" w:rsidRDefault="007B7964" w:rsidP="003827B4">
            <w:pPr>
              <w:jc w:val="right"/>
            </w:pPr>
            <w:r>
              <w:t>4,397</w:t>
            </w:r>
          </w:p>
        </w:tc>
        <w:tc>
          <w:tcPr>
            <w:tcW w:w="0" w:type="auto"/>
            <w:vAlign w:val="center"/>
            <w:hideMark/>
          </w:tcPr>
          <w:p w14:paraId="16F6C497" w14:textId="77777777" w:rsidR="007B7964" w:rsidRDefault="007B7964" w:rsidP="003827B4">
            <w:pPr>
              <w:jc w:val="right"/>
            </w:pPr>
            <w:r>
              <w:t>1,884</w:t>
            </w:r>
          </w:p>
        </w:tc>
        <w:tc>
          <w:tcPr>
            <w:tcW w:w="0" w:type="auto"/>
            <w:vAlign w:val="center"/>
            <w:hideMark/>
          </w:tcPr>
          <w:p w14:paraId="13E08E54" w14:textId="77777777" w:rsidR="007B7964" w:rsidRDefault="007B7964" w:rsidP="003827B4">
            <w:pPr>
              <w:jc w:val="right"/>
            </w:pPr>
            <w:r>
              <w:t>52</w:t>
            </w:r>
          </w:p>
        </w:tc>
        <w:tc>
          <w:tcPr>
            <w:tcW w:w="0" w:type="auto"/>
            <w:vAlign w:val="center"/>
            <w:hideMark/>
          </w:tcPr>
          <w:p w14:paraId="28C0EC35" w14:textId="77777777" w:rsidR="007B7964" w:rsidRDefault="007B7964" w:rsidP="003827B4">
            <w:pPr>
              <w:jc w:val="right"/>
            </w:pPr>
            <w:r>
              <w:t>84,247,422</w:t>
            </w:r>
          </w:p>
        </w:tc>
        <w:tc>
          <w:tcPr>
            <w:tcW w:w="0" w:type="auto"/>
            <w:vAlign w:val="center"/>
            <w:hideMark/>
          </w:tcPr>
          <w:p w14:paraId="0C326FDE" w14:textId="77777777" w:rsidR="007B7964" w:rsidRDefault="007B7964"/>
        </w:tc>
      </w:tr>
      <w:tr w:rsidR="007B7964" w14:paraId="431D9244" w14:textId="77777777" w:rsidTr="007B7964">
        <w:trPr>
          <w:tblCellSpacing w:w="15" w:type="dxa"/>
        </w:trPr>
        <w:tc>
          <w:tcPr>
            <w:tcW w:w="0" w:type="auto"/>
            <w:vAlign w:val="center"/>
            <w:hideMark/>
          </w:tcPr>
          <w:p w14:paraId="70E11C9C" w14:textId="77777777" w:rsidR="007B7964" w:rsidRDefault="007B7964">
            <w:r>
              <w:t>15</w:t>
            </w:r>
          </w:p>
        </w:tc>
        <w:tc>
          <w:tcPr>
            <w:tcW w:w="0" w:type="auto"/>
            <w:vAlign w:val="center"/>
            <w:hideMark/>
          </w:tcPr>
          <w:p w14:paraId="07138037" w14:textId="77777777" w:rsidR="007B7964" w:rsidRDefault="007B7964">
            <w:r>
              <w:t>India</w:t>
            </w:r>
          </w:p>
        </w:tc>
        <w:tc>
          <w:tcPr>
            <w:tcW w:w="0" w:type="auto"/>
            <w:vAlign w:val="center"/>
            <w:hideMark/>
          </w:tcPr>
          <w:p w14:paraId="122A750E" w14:textId="77777777" w:rsidR="007B7964" w:rsidRDefault="007B7964" w:rsidP="003827B4">
            <w:pPr>
              <w:jc w:val="right"/>
            </w:pPr>
            <w:r>
              <w:t>4,349</w:t>
            </w:r>
          </w:p>
        </w:tc>
        <w:tc>
          <w:tcPr>
            <w:tcW w:w="0" w:type="auto"/>
            <w:vAlign w:val="center"/>
            <w:hideMark/>
          </w:tcPr>
          <w:p w14:paraId="01D960F9" w14:textId="77777777" w:rsidR="007B7964" w:rsidRDefault="007B7964" w:rsidP="003827B4">
            <w:pPr>
              <w:jc w:val="right"/>
            </w:pPr>
            <w:r>
              <w:t>109</w:t>
            </w:r>
          </w:p>
        </w:tc>
        <w:tc>
          <w:tcPr>
            <w:tcW w:w="0" w:type="auto"/>
            <w:vAlign w:val="center"/>
            <w:hideMark/>
          </w:tcPr>
          <w:p w14:paraId="0B69DD7E" w14:textId="77777777" w:rsidR="007B7964" w:rsidRDefault="007B7964" w:rsidP="003827B4">
            <w:pPr>
              <w:jc w:val="right"/>
            </w:pPr>
            <w:r>
              <w:t>3</w:t>
            </w:r>
          </w:p>
        </w:tc>
        <w:tc>
          <w:tcPr>
            <w:tcW w:w="0" w:type="auto"/>
            <w:vAlign w:val="center"/>
            <w:hideMark/>
          </w:tcPr>
          <w:p w14:paraId="7762E49E" w14:textId="77777777" w:rsidR="007B7964" w:rsidRDefault="007B7964" w:rsidP="003827B4">
            <w:pPr>
              <w:jc w:val="right"/>
            </w:pPr>
            <w:r>
              <w:t>1,378,641,054</w:t>
            </w:r>
          </w:p>
        </w:tc>
        <w:tc>
          <w:tcPr>
            <w:tcW w:w="0" w:type="auto"/>
            <w:vAlign w:val="center"/>
            <w:hideMark/>
          </w:tcPr>
          <w:p w14:paraId="27E97AED" w14:textId="77777777" w:rsidR="007B7964" w:rsidRDefault="007B7964"/>
        </w:tc>
      </w:tr>
      <w:tr w:rsidR="007B7964" w14:paraId="3E31C2A0" w14:textId="77777777" w:rsidTr="007B7964">
        <w:trPr>
          <w:tblCellSpacing w:w="15" w:type="dxa"/>
        </w:trPr>
        <w:tc>
          <w:tcPr>
            <w:tcW w:w="0" w:type="auto"/>
            <w:vAlign w:val="center"/>
            <w:hideMark/>
          </w:tcPr>
          <w:p w14:paraId="60810F12" w14:textId="77777777" w:rsidR="007B7964" w:rsidRDefault="007B7964">
            <w:r>
              <w:t>16</w:t>
            </w:r>
          </w:p>
        </w:tc>
        <w:tc>
          <w:tcPr>
            <w:tcW w:w="0" w:type="auto"/>
            <w:vAlign w:val="center"/>
            <w:hideMark/>
          </w:tcPr>
          <w:p w14:paraId="522C139C" w14:textId="77777777" w:rsidR="007B7964" w:rsidRDefault="007B7964">
            <w:r>
              <w:t>Sweden</w:t>
            </w:r>
          </w:p>
        </w:tc>
        <w:tc>
          <w:tcPr>
            <w:tcW w:w="0" w:type="auto"/>
            <w:vAlign w:val="center"/>
            <w:hideMark/>
          </w:tcPr>
          <w:p w14:paraId="7FF91AFD" w14:textId="77777777" w:rsidR="007B7964" w:rsidRDefault="007B7964" w:rsidP="003827B4">
            <w:pPr>
              <w:jc w:val="right"/>
            </w:pPr>
            <w:r>
              <w:t>4,125</w:t>
            </w:r>
          </w:p>
        </w:tc>
        <w:tc>
          <w:tcPr>
            <w:tcW w:w="0" w:type="auto"/>
            <w:vAlign w:val="center"/>
            <w:hideMark/>
          </w:tcPr>
          <w:p w14:paraId="128D5B84" w14:textId="77777777" w:rsidR="007B7964" w:rsidRDefault="007B7964" w:rsidP="003827B4">
            <w:pPr>
              <w:jc w:val="right"/>
            </w:pPr>
            <w:r>
              <w:t>3,412</w:t>
            </w:r>
          </w:p>
        </w:tc>
        <w:tc>
          <w:tcPr>
            <w:tcW w:w="0" w:type="auto"/>
            <w:vAlign w:val="center"/>
            <w:hideMark/>
          </w:tcPr>
          <w:p w14:paraId="53FC9751" w14:textId="77777777" w:rsidR="007B7964" w:rsidRDefault="007B7964" w:rsidP="003827B4">
            <w:pPr>
              <w:jc w:val="right"/>
            </w:pPr>
            <w:r>
              <w:t>409</w:t>
            </w:r>
          </w:p>
        </w:tc>
        <w:tc>
          <w:tcPr>
            <w:tcW w:w="0" w:type="auto"/>
            <w:vAlign w:val="center"/>
            <w:hideMark/>
          </w:tcPr>
          <w:p w14:paraId="1C45D964" w14:textId="77777777" w:rsidR="007B7964" w:rsidRDefault="007B7964" w:rsidP="003827B4">
            <w:pPr>
              <w:jc w:val="right"/>
            </w:pPr>
            <w:r>
              <w:t>10,093,058</w:t>
            </w:r>
          </w:p>
        </w:tc>
        <w:tc>
          <w:tcPr>
            <w:tcW w:w="0" w:type="auto"/>
            <w:vAlign w:val="center"/>
            <w:hideMark/>
          </w:tcPr>
          <w:p w14:paraId="3EB1986F" w14:textId="77777777" w:rsidR="007B7964" w:rsidRDefault="007B7964"/>
        </w:tc>
      </w:tr>
      <w:tr w:rsidR="007B7964" w14:paraId="003A2BDD" w14:textId="77777777" w:rsidTr="007B7964">
        <w:trPr>
          <w:tblCellSpacing w:w="15" w:type="dxa"/>
        </w:trPr>
        <w:tc>
          <w:tcPr>
            <w:tcW w:w="0" w:type="auto"/>
            <w:vAlign w:val="center"/>
            <w:hideMark/>
          </w:tcPr>
          <w:p w14:paraId="160447F9" w14:textId="77777777" w:rsidR="007B7964" w:rsidRDefault="007B7964">
            <w:r>
              <w:t>17</w:t>
            </w:r>
          </w:p>
        </w:tc>
        <w:tc>
          <w:tcPr>
            <w:tcW w:w="0" w:type="auto"/>
            <w:vAlign w:val="center"/>
            <w:hideMark/>
          </w:tcPr>
          <w:p w14:paraId="3D49D8C0" w14:textId="77777777" w:rsidR="007B7964" w:rsidRDefault="007B7964">
            <w:r>
              <w:t>Russia</w:t>
            </w:r>
          </w:p>
        </w:tc>
        <w:tc>
          <w:tcPr>
            <w:tcW w:w="0" w:type="auto"/>
            <w:vAlign w:val="center"/>
            <w:hideMark/>
          </w:tcPr>
          <w:p w14:paraId="550D078E" w14:textId="77777777" w:rsidR="007B7964" w:rsidRDefault="007B7964" w:rsidP="003827B4">
            <w:pPr>
              <w:jc w:val="right"/>
            </w:pPr>
            <w:r>
              <w:t>3,807</w:t>
            </w:r>
          </w:p>
        </w:tc>
        <w:tc>
          <w:tcPr>
            <w:tcW w:w="0" w:type="auto"/>
            <w:vAlign w:val="center"/>
            <w:hideMark/>
          </w:tcPr>
          <w:p w14:paraId="6FE7A933" w14:textId="77777777" w:rsidR="007B7964" w:rsidRDefault="007B7964" w:rsidP="003827B4">
            <w:pPr>
              <w:jc w:val="right"/>
            </w:pPr>
            <w:r>
              <w:t>2,483</w:t>
            </w:r>
          </w:p>
        </w:tc>
        <w:tc>
          <w:tcPr>
            <w:tcW w:w="0" w:type="auto"/>
            <w:vAlign w:val="center"/>
            <w:hideMark/>
          </w:tcPr>
          <w:p w14:paraId="255308D5" w14:textId="77777777" w:rsidR="007B7964" w:rsidRDefault="007B7964" w:rsidP="003827B4">
            <w:pPr>
              <w:jc w:val="right"/>
            </w:pPr>
            <w:r>
              <w:t>26</w:t>
            </w:r>
          </w:p>
        </w:tc>
        <w:tc>
          <w:tcPr>
            <w:tcW w:w="0" w:type="auto"/>
            <w:vAlign w:val="center"/>
            <w:hideMark/>
          </w:tcPr>
          <w:p w14:paraId="7D869E3B" w14:textId="77777777" w:rsidR="007B7964" w:rsidRDefault="007B7964" w:rsidP="003827B4">
            <w:pPr>
              <w:jc w:val="right"/>
            </w:pPr>
            <w:r>
              <w:t>145,928,485</w:t>
            </w:r>
          </w:p>
        </w:tc>
        <w:tc>
          <w:tcPr>
            <w:tcW w:w="0" w:type="auto"/>
            <w:vAlign w:val="center"/>
            <w:hideMark/>
          </w:tcPr>
          <w:p w14:paraId="307128E2" w14:textId="77777777" w:rsidR="007B7964" w:rsidRDefault="007B7964"/>
        </w:tc>
      </w:tr>
      <w:tr w:rsidR="007B7964" w14:paraId="6DDDCF14" w14:textId="77777777" w:rsidTr="007B7964">
        <w:trPr>
          <w:tblCellSpacing w:w="15" w:type="dxa"/>
        </w:trPr>
        <w:tc>
          <w:tcPr>
            <w:tcW w:w="0" w:type="auto"/>
            <w:vAlign w:val="center"/>
            <w:hideMark/>
          </w:tcPr>
          <w:p w14:paraId="52B174E2" w14:textId="77777777" w:rsidR="007B7964" w:rsidRDefault="007B7964">
            <w:r>
              <w:t>18</w:t>
            </w:r>
          </w:p>
        </w:tc>
        <w:tc>
          <w:tcPr>
            <w:tcW w:w="0" w:type="auto"/>
            <w:vAlign w:val="center"/>
            <w:hideMark/>
          </w:tcPr>
          <w:p w14:paraId="7CDDD366" w14:textId="77777777" w:rsidR="007B7964" w:rsidRDefault="007B7964">
            <w:r>
              <w:t>Peru</w:t>
            </w:r>
          </w:p>
        </w:tc>
        <w:tc>
          <w:tcPr>
            <w:tcW w:w="0" w:type="auto"/>
            <w:vAlign w:val="center"/>
            <w:hideMark/>
          </w:tcPr>
          <w:p w14:paraId="6503DB5A" w14:textId="77777777" w:rsidR="007B7964" w:rsidRDefault="007B7964" w:rsidP="003827B4">
            <w:pPr>
              <w:jc w:val="right"/>
            </w:pPr>
            <w:r>
              <w:t>3,788</w:t>
            </w:r>
          </w:p>
        </w:tc>
        <w:tc>
          <w:tcPr>
            <w:tcW w:w="0" w:type="auto"/>
            <w:vAlign w:val="center"/>
            <w:hideMark/>
          </w:tcPr>
          <w:p w14:paraId="6002E9BB" w14:textId="77777777" w:rsidR="007B7964" w:rsidRDefault="007B7964" w:rsidP="003827B4">
            <w:pPr>
              <w:jc w:val="right"/>
            </w:pPr>
            <w:r>
              <w:t>3,941</w:t>
            </w:r>
          </w:p>
        </w:tc>
        <w:tc>
          <w:tcPr>
            <w:tcW w:w="0" w:type="auto"/>
            <w:vAlign w:val="center"/>
            <w:hideMark/>
          </w:tcPr>
          <w:p w14:paraId="6ACD8332" w14:textId="77777777" w:rsidR="007B7964" w:rsidRDefault="007B7964" w:rsidP="003827B4">
            <w:pPr>
              <w:jc w:val="right"/>
            </w:pPr>
            <w:r>
              <w:t>115</w:t>
            </w:r>
          </w:p>
        </w:tc>
        <w:tc>
          <w:tcPr>
            <w:tcW w:w="0" w:type="auto"/>
            <w:vAlign w:val="center"/>
            <w:hideMark/>
          </w:tcPr>
          <w:p w14:paraId="692F1451" w14:textId="77777777" w:rsidR="007B7964" w:rsidRDefault="007B7964" w:rsidP="003827B4">
            <w:pPr>
              <w:jc w:val="right"/>
            </w:pPr>
            <w:r>
              <w:t>32,924,686</w:t>
            </w:r>
          </w:p>
        </w:tc>
        <w:tc>
          <w:tcPr>
            <w:tcW w:w="0" w:type="auto"/>
            <w:vAlign w:val="center"/>
            <w:hideMark/>
          </w:tcPr>
          <w:p w14:paraId="4E2B4AB5" w14:textId="77777777" w:rsidR="007B7964" w:rsidRDefault="007B7964"/>
        </w:tc>
      </w:tr>
      <w:tr w:rsidR="007B7964" w14:paraId="569339D7" w14:textId="77777777" w:rsidTr="007B7964">
        <w:trPr>
          <w:tblCellSpacing w:w="15" w:type="dxa"/>
        </w:trPr>
        <w:tc>
          <w:tcPr>
            <w:tcW w:w="0" w:type="auto"/>
            <w:vAlign w:val="center"/>
            <w:hideMark/>
          </w:tcPr>
          <w:p w14:paraId="715E1D7C" w14:textId="77777777" w:rsidR="007B7964" w:rsidRDefault="007B7964">
            <w:r>
              <w:t>19</w:t>
            </w:r>
          </w:p>
        </w:tc>
        <w:tc>
          <w:tcPr>
            <w:tcW w:w="0" w:type="auto"/>
            <w:vAlign w:val="center"/>
            <w:hideMark/>
          </w:tcPr>
          <w:p w14:paraId="429E1B8D" w14:textId="77777777" w:rsidR="007B7964" w:rsidRDefault="007B7964">
            <w:r>
              <w:t>Ecuador</w:t>
            </w:r>
          </w:p>
        </w:tc>
        <w:tc>
          <w:tcPr>
            <w:tcW w:w="0" w:type="auto"/>
            <w:vAlign w:val="center"/>
            <w:hideMark/>
          </w:tcPr>
          <w:p w14:paraId="4693D3A7" w14:textId="77777777" w:rsidR="007B7964" w:rsidRDefault="007B7964" w:rsidP="003827B4">
            <w:pPr>
              <w:jc w:val="right"/>
            </w:pPr>
            <w:r>
              <w:t>3,203</w:t>
            </w:r>
          </w:p>
        </w:tc>
        <w:tc>
          <w:tcPr>
            <w:tcW w:w="0" w:type="auto"/>
            <w:vAlign w:val="center"/>
            <w:hideMark/>
          </w:tcPr>
          <w:p w14:paraId="302B88EF" w14:textId="77777777" w:rsidR="007B7964" w:rsidRDefault="007B7964" w:rsidP="003827B4">
            <w:pPr>
              <w:jc w:val="right"/>
            </w:pPr>
            <w:r>
              <w:t>2,121</w:t>
            </w:r>
          </w:p>
        </w:tc>
        <w:tc>
          <w:tcPr>
            <w:tcW w:w="0" w:type="auto"/>
            <w:vAlign w:val="center"/>
            <w:hideMark/>
          </w:tcPr>
          <w:p w14:paraId="1130F572" w14:textId="77777777" w:rsidR="007B7964" w:rsidRDefault="007B7964" w:rsidP="003827B4">
            <w:pPr>
              <w:jc w:val="right"/>
            </w:pPr>
            <w:r>
              <w:t>182</w:t>
            </w:r>
          </w:p>
        </w:tc>
        <w:tc>
          <w:tcPr>
            <w:tcW w:w="0" w:type="auto"/>
            <w:vAlign w:val="center"/>
            <w:hideMark/>
          </w:tcPr>
          <w:p w14:paraId="1E44C7DE" w14:textId="77777777" w:rsidR="007B7964" w:rsidRDefault="007B7964" w:rsidP="003827B4">
            <w:pPr>
              <w:jc w:val="right"/>
            </w:pPr>
            <w:r>
              <w:t>17,615,358</w:t>
            </w:r>
          </w:p>
        </w:tc>
        <w:tc>
          <w:tcPr>
            <w:tcW w:w="0" w:type="auto"/>
            <w:vAlign w:val="center"/>
            <w:hideMark/>
          </w:tcPr>
          <w:p w14:paraId="4FB464FE" w14:textId="77777777" w:rsidR="007B7964" w:rsidRDefault="007B7964"/>
        </w:tc>
      </w:tr>
      <w:tr w:rsidR="007B7964" w14:paraId="4B732230" w14:textId="77777777" w:rsidTr="007B7964">
        <w:trPr>
          <w:tblCellSpacing w:w="15" w:type="dxa"/>
        </w:trPr>
        <w:tc>
          <w:tcPr>
            <w:tcW w:w="0" w:type="auto"/>
            <w:vAlign w:val="center"/>
            <w:hideMark/>
          </w:tcPr>
          <w:p w14:paraId="691ED794" w14:textId="77777777" w:rsidR="007B7964" w:rsidRDefault="007B7964">
            <w:r>
              <w:t>20</w:t>
            </w:r>
          </w:p>
        </w:tc>
        <w:tc>
          <w:tcPr>
            <w:tcW w:w="0" w:type="auto"/>
            <w:vAlign w:val="center"/>
            <w:hideMark/>
          </w:tcPr>
          <w:p w14:paraId="5F4126E0" w14:textId="77777777" w:rsidR="007B7964" w:rsidRDefault="007B7964">
            <w:r>
              <w:t>Switzerland</w:t>
            </w:r>
          </w:p>
        </w:tc>
        <w:tc>
          <w:tcPr>
            <w:tcW w:w="0" w:type="auto"/>
            <w:vAlign w:val="center"/>
            <w:hideMark/>
          </w:tcPr>
          <w:p w14:paraId="617D3E9B" w14:textId="77777777" w:rsidR="007B7964" w:rsidRDefault="007B7964" w:rsidP="003827B4">
            <w:pPr>
              <w:jc w:val="right"/>
            </w:pPr>
            <w:r>
              <w:t>1,915</w:t>
            </w:r>
          </w:p>
        </w:tc>
        <w:tc>
          <w:tcPr>
            <w:tcW w:w="0" w:type="auto"/>
            <w:vAlign w:val="center"/>
            <w:hideMark/>
          </w:tcPr>
          <w:p w14:paraId="1CD7BB58" w14:textId="77777777" w:rsidR="007B7964" w:rsidRDefault="007B7964" w:rsidP="003827B4">
            <w:pPr>
              <w:jc w:val="right"/>
            </w:pPr>
            <w:r>
              <w:t>3,557</w:t>
            </w:r>
          </w:p>
        </w:tc>
        <w:tc>
          <w:tcPr>
            <w:tcW w:w="0" w:type="auto"/>
            <w:vAlign w:val="center"/>
            <w:hideMark/>
          </w:tcPr>
          <w:p w14:paraId="1B3ADC30" w14:textId="77777777" w:rsidR="007B7964" w:rsidRDefault="007B7964" w:rsidP="003827B4">
            <w:pPr>
              <w:jc w:val="right"/>
            </w:pPr>
            <w:r>
              <w:t>221</w:t>
            </w:r>
          </w:p>
        </w:tc>
        <w:tc>
          <w:tcPr>
            <w:tcW w:w="0" w:type="auto"/>
            <w:vAlign w:val="center"/>
            <w:hideMark/>
          </w:tcPr>
          <w:p w14:paraId="3C1DE046" w14:textId="77777777" w:rsidR="007B7964" w:rsidRDefault="007B7964" w:rsidP="003827B4">
            <w:pPr>
              <w:jc w:val="right"/>
            </w:pPr>
            <w:r>
              <w:t>8,648,347</w:t>
            </w:r>
          </w:p>
        </w:tc>
        <w:tc>
          <w:tcPr>
            <w:tcW w:w="0" w:type="auto"/>
            <w:vAlign w:val="center"/>
            <w:hideMark/>
          </w:tcPr>
          <w:p w14:paraId="6131B82B" w14:textId="77777777" w:rsidR="007B7964" w:rsidRDefault="007B7964"/>
        </w:tc>
      </w:tr>
      <w:tr w:rsidR="007B7964" w14:paraId="073A5F13" w14:textId="77777777" w:rsidTr="007B7964">
        <w:trPr>
          <w:tblCellSpacing w:w="15" w:type="dxa"/>
        </w:trPr>
        <w:tc>
          <w:tcPr>
            <w:tcW w:w="0" w:type="auto"/>
            <w:vAlign w:val="center"/>
            <w:hideMark/>
          </w:tcPr>
          <w:p w14:paraId="1AF359BD" w14:textId="77777777" w:rsidR="007B7964" w:rsidRDefault="007B7964">
            <w:r>
              <w:t>21</w:t>
            </w:r>
          </w:p>
        </w:tc>
        <w:tc>
          <w:tcPr>
            <w:tcW w:w="0" w:type="auto"/>
            <w:vAlign w:val="center"/>
            <w:hideMark/>
          </w:tcPr>
          <w:p w14:paraId="04C67A63" w14:textId="77777777" w:rsidR="007B7964" w:rsidRDefault="007B7964">
            <w:r>
              <w:t>Ireland</w:t>
            </w:r>
          </w:p>
        </w:tc>
        <w:tc>
          <w:tcPr>
            <w:tcW w:w="0" w:type="auto"/>
            <w:vAlign w:val="center"/>
            <w:hideMark/>
          </w:tcPr>
          <w:p w14:paraId="4D51C975" w14:textId="77777777" w:rsidR="007B7964" w:rsidRDefault="007B7964" w:rsidP="003827B4">
            <w:pPr>
              <w:jc w:val="right"/>
            </w:pPr>
            <w:r>
              <w:t>1,615</w:t>
            </w:r>
          </w:p>
        </w:tc>
        <w:tc>
          <w:tcPr>
            <w:tcW w:w="0" w:type="auto"/>
            <w:vAlign w:val="center"/>
            <w:hideMark/>
          </w:tcPr>
          <w:p w14:paraId="55AA6EC3" w14:textId="77777777" w:rsidR="007B7964" w:rsidRDefault="007B7964" w:rsidP="003827B4">
            <w:pPr>
              <w:jc w:val="right"/>
            </w:pPr>
            <w:r>
              <w:t>5,015</w:t>
            </w:r>
          </w:p>
        </w:tc>
        <w:tc>
          <w:tcPr>
            <w:tcW w:w="0" w:type="auto"/>
            <w:vAlign w:val="center"/>
            <w:hideMark/>
          </w:tcPr>
          <w:p w14:paraId="0667FFD7" w14:textId="77777777" w:rsidR="007B7964" w:rsidRDefault="007B7964" w:rsidP="003827B4">
            <w:pPr>
              <w:jc w:val="right"/>
            </w:pPr>
            <w:r>
              <w:t>327</w:t>
            </w:r>
          </w:p>
        </w:tc>
        <w:tc>
          <w:tcPr>
            <w:tcW w:w="0" w:type="auto"/>
            <w:vAlign w:val="center"/>
            <w:hideMark/>
          </w:tcPr>
          <w:p w14:paraId="5ECE9C24" w14:textId="77777777" w:rsidR="007B7964" w:rsidRDefault="007B7964" w:rsidP="003827B4">
            <w:pPr>
              <w:jc w:val="right"/>
            </w:pPr>
            <w:r>
              <w:t>4,932,204</w:t>
            </w:r>
          </w:p>
        </w:tc>
        <w:tc>
          <w:tcPr>
            <w:tcW w:w="0" w:type="auto"/>
            <w:vAlign w:val="center"/>
            <w:hideMark/>
          </w:tcPr>
          <w:p w14:paraId="37490465" w14:textId="77777777" w:rsidR="007B7964" w:rsidRDefault="007B7964"/>
        </w:tc>
      </w:tr>
      <w:tr w:rsidR="007B7964" w14:paraId="33792310" w14:textId="77777777" w:rsidTr="007B7964">
        <w:trPr>
          <w:tblCellSpacing w:w="15" w:type="dxa"/>
        </w:trPr>
        <w:tc>
          <w:tcPr>
            <w:tcW w:w="0" w:type="auto"/>
            <w:vAlign w:val="center"/>
            <w:hideMark/>
          </w:tcPr>
          <w:p w14:paraId="655E2136" w14:textId="77777777" w:rsidR="007B7964" w:rsidRDefault="007B7964">
            <w:r>
              <w:t>22</w:t>
            </w:r>
          </w:p>
        </w:tc>
        <w:tc>
          <w:tcPr>
            <w:tcW w:w="0" w:type="auto"/>
            <w:vAlign w:val="center"/>
            <w:hideMark/>
          </w:tcPr>
          <w:p w14:paraId="672CEF21" w14:textId="77777777" w:rsidR="007B7964" w:rsidRDefault="007B7964">
            <w:r>
              <w:t>Indonesia</w:t>
            </w:r>
          </w:p>
        </w:tc>
        <w:tc>
          <w:tcPr>
            <w:tcW w:w="0" w:type="auto"/>
            <w:vAlign w:val="center"/>
            <w:hideMark/>
          </w:tcPr>
          <w:p w14:paraId="41DEAF03" w14:textId="77777777" w:rsidR="007B7964" w:rsidRDefault="007B7964" w:rsidP="003827B4">
            <w:pPr>
              <w:jc w:val="right"/>
            </w:pPr>
            <w:r>
              <w:t>1,418</w:t>
            </w:r>
          </w:p>
        </w:tc>
        <w:tc>
          <w:tcPr>
            <w:tcW w:w="0" w:type="auto"/>
            <w:vAlign w:val="center"/>
            <w:hideMark/>
          </w:tcPr>
          <w:p w14:paraId="16ECE0C2" w14:textId="77777777" w:rsidR="007B7964" w:rsidRDefault="007B7964" w:rsidP="003827B4">
            <w:pPr>
              <w:jc w:val="right"/>
            </w:pPr>
            <w:r>
              <w:t>85</w:t>
            </w:r>
          </w:p>
        </w:tc>
        <w:tc>
          <w:tcPr>
            <w:tcW w:w="0" w:type="auto"/>
            <w:vAlign w:val="center"/>
            <w:hideMark/>
          </w:tcPr>
          <w:p w14:paraId="18771DB7" w14:textId="77777777" w:rsidR="007B7964" w:rsidRDefault="007B7964" w:rsidP="003827B4">
            <w:pPr>
              <w:jc w:val="right"/>
            </w:pPr>
            <w:r>
              <w:t>5</w:t>
            </w:r>
          </w:p>
        </w:tc>
        <w:tc>
          <w:tcPr>
            <w:tcW w:w="0" w:type="auto"/>
            <w:vAlign w:val="center"/>
            <w:hideMark/>
          </w:tcPr>
          <w:p w14:paraId="2CBBA18A" w14:textId="77777777" w:rsidR="007B7964" w:rsidRDefault="007B7964" w:rsidP="003827B4">
            <w:pPr>
              <w:jc w:val="right"/>
            </w:pPr>
            <w:r>
              <w:t>273,231,828</w:t>
            </w:r>
          </w:p>
        </w:tc>
        <w:tc>
          <w:tcPr>
            <w:tcW w:w="0" w:type="auto"/>
            <w:vAlign w:val="center"/>
            <w:hideMark/>
          </w:tcPr>
          <w:p w14:paraId="3530FD7B" w14:textId="77777777" w:rsidR="007B7964" w:rsidRDefault="007B7964"/>
        </w:tc>
      </w:tr>
      <w:tr w:rsidR="007B7964" w14:paraId="10DF249C" w14:textId="77777777" w:rsidTr="007B7964">
        <w:trPr>
          <w:tblCellSpacing w:w="15" w:type="dxa"/>
        </w:trPr>
        <w:tc>
          <w:tcPr>
            <w:tcW w:w="0" w:type="auto"/>
            <w:vAlign w:val="center"/>
            <w:hideMark/>
          </w:tcPr>
          <w:p w14:paraId="4942EC50" w14:textId="77777777" w:rsidR="007B7964" w:rsidRDefault="007B7964">
            <w:r>
              <w:t>23</w:t>
            </w:r>
          </w:p>
        </w:tc>
        <w:tc>
          <w:tcPr>
            <w:tcW w:w="0" w:type="auto"/>
            <w:vAlign w:val="center"/>
            <w:hideMark/>
          </w:tcPr>
          <w:p w14:paraId="27708830" w14:textId="77777777" w:rsidR="007B7964" w:rsidRDefault="007B7964">
            <w:r>
              <w:t>Portugal</w:t>
            </w:r>
          </w:p>
        </w:tc>
        <w:tc>
          <w:tcPr>
            <w:tcW w:w="0" w:type="auto"/>
            <w:vAlign w:val="center"/>
            <w:hideMark/>
          </w:tcPr>
          <w:p w14:paraId="23256C16" w14:textId="77777777" w:rsidR="007B7964" w:rsidRDefault="007B7964" w:rsidP="003827B4">
            <w:pPr>
              <w:jc w:val="right"/>
            </w:pPr>
            <w:r>
              <w:t>1,342</w:t>
            </w:r>
          </w:p>
        </w:tc>
        <w:tc>
          <w:tcPr>
            <w:tcW w:w="0" w:type="auto"/>
            <w:vAlign w:val="center"/>
            <w:hideMark/>
          </w:tcPr>
          <w:p w14:paraId="6DB048E1" w14:textId="77777777" w:rsidR="007B7964" w:rsidRDefault="007B7964" w:rsidP="003827B4">
            <w:pPr>
              <w:jc w:val="right"/>
            </w:pPr>
            <w:r>
              <w:t>3,040</w:t>
            </w:r>
          </w:p>
        </w:tc>
        <w:tc>
          <w:tcPr>
            <w:tcW w:w="0" w:type="auto"/>
            <w:vAlign w:val="center"/>
            <w:hideMark/>
          </w:tcPr>
          <w:p w14:paraId="1EE8C51E" w14:textId="77777777" w:rsidR="007B7964" w:rsidRDefault="007B7964" w:rsidP="003827B4">
            <w:pPr>
              <w:jc w:val="right"/>
            </w:pPr>
            <w:r>
              <w:t>132</w:t>
            </w:r>
          </w:p>
        </w:tc>
        <w:tc>
          <w:tcPr>
            <w:tcW w:w="0" w:type="auto"/>
            <w:vAlign w:val="center"/>
            <w:hideMark/>
          </w:tcPr>
          <w:p w14:paraId="62DEE098" w14:textId="77777777" w:rsidR="007B7964" w:rsidRDefault="007B7964" w:rsidP="003827B4">
            <w:pPr>
              <w:jc w:val="right"/>
            </w:pPr>
            <w:r>
              <w:t>10,199,497</w:t>
            </w:r>
          </w:p>
        </w:tc>
        <w:tc>
          <w:tcPr>
            <w:tcW w:w="0" w:type="auto"/>
            <w:vAlign w:val="center"/>
            <w:hideMark/>
          </w:tcPr>
          <w:p w14:paraId="1B5B191D" w14:textId="77777777" w:rsidR="007B7964" w:rsidRDefault="007B7964"/>
        </w:tc>
      </w:tr>
      <w:tr w:rsidR="007B7964" w14:paraId="39FB75CF" w14:textId="77777777" w:rsidTr="007B7964">
        <w:trPr>
          <w:tblCellSpacing w:w="15" w:type="dxa"/>
        </w:trPr>
        <w:tc>
          <w:tcPr>
            <w:tcW w:w="0" w:type="auto"/>
            <w:vAlign w:val="center"/>
            <w:hideMark/>
          </w:tcPr>
          <w:p w14:paraId="5B8C3B8D" w14:textId="77777777" w:rsidR="007B7964" w:rsidRDefault="007B7964">
            <w:r>
              <w:t>24</w:t>
            </w:r>
          </w:p>
        </w:tc>
        <w:tc>
          <w:tcPr>
            <w:tcW w:w="0" w:type="auto"/>
            <w:vAlign w:val="center"/>
            <w:hideMark/>
          </w:tcPr>
          <w:p w14:paraId="2DD589FC" w14:textId="77777777" w:rsidR="007B7964" w:rsidRDefault="007B7964">
            <w:r>
              <w:t>Romania</w:t>
            </w:r>
          </w:p>
        </w:tc>
        <w:tc>
          <w:tcPr>
            <w:tcW w:w="0" w:type="auto"/>
            <w:vAlign w:val="center"/>
            <w:hideMark/>
          </w:tcPr>
          <w:p w14:paraId="741B4263" w14:textId="77777777" w:rsidR="007B7964" w:rsidRDefault="007B7964" w:rsidP="003827B4">
            <w:pPr>
              <w:jc w:val="right"/>
            </w:pPr>
            <w:r>
              <w:t>1,216</w:t>
            </w:r>
          </w:p>
        </w:tc>
        <w:tc>
          <w:tcPr>
            <w:tcW w:w="0" w:type="auto"/>
            <w:vAlign w:val="center"/>
            <w:hideMark/>
          </w:tcPr>
          <w:p w14:paraId="54CED8DC" w14:textId="77777777" w:rsidR="007B7964" w:rsidRDefault="007B7964" w:rsidP="003827B4">
            <w:pPr>
              <w:jc w:val="right"/>
            </w:pPr>
            <w:r>
              <w:t>957</w:t>
            </w:r>
          </w:p>
        </w:tc>
        <w:tc>
          <w:tcPr>
            <w:tcW w:w="0" w:type="auto"/>
            <w:vAlign w:val="center"/>
            <w:hideMark/>
          </w:tcPr>
          <w:p w14:paraId="1E62445E" w14:textId="77777777" w:rsidR="007B7964" w:rsidRDefault="007B7964" w:rsidP="003827B4">
            <w:pPr>
              <w:jc w:val="right"/>
            </w:pPr>
            <w:r>
              <w:t>63</w:t>
            </w:r>
          </w:p>
        </w:tc>
        <w:tc>
          <w:tcPr>
            <w:tcW w:w="0" w:type="auto"/>
            <w:vAlign w:val="center"/>
            <w:hideMark/>
          </w:tcPr>
          <w:p w14:paraId="3AE598D3" w14:textId="77777777" w:rsidR="007B7964" w:rsidRDefault="007B7964" w:rsidP="003827B4">
            <w:pPr>
              <w:jc w:val="right"/>
            </w:pPr>
            <w:r>
              <w:t>19,249,480</w:t>
            </w:r>
          </w:p>
        </w:tc>
        <w:tc>
          <w:tcPr>
            <w:tcW w:w="0" w:type="auto"/>
            <w:vAlign w:val="center"/>
            <w:hideMark/>
          </w:tcPr>
          <w:p w14:paraId="1524A5DB" w14:textId="77777777" w:rsidR="007B7964" w:rsidRDefault="007B7964"/>
        </w:tc>
      </w:tr>
      <w:tr w:rsidR="007B7964" w14:paraId="7F3F43DF" w14:textId="77777777" w:rsidTr="007B7964">
        <w:trPr>
          <w:tblCellSpacing w:w="15" w:type="dxa"/>
        </w:trPr>
        <w:tc>
          <w:tcPr>
            <w:tcW w:w="0" w:type="auto"/>
            <w:vAlign w:val="center"/>
            <w:hideMark/>
          </w:tcPr>
          <w:p w14:paraId="7EE36953" w14:textId="77777777" w:rsidR="007B7964" w:rsidRDefault="007B7964">
            <w:r>
              <w:t>25</w:t>
            </w:r>
          </w:p>
        </w:tc>
        <w:tc>
          <w:tcPr>
            <w:tcW w:w="0" w:type="auto"/>
            <w:vAlign w:val="center"/>
            <w:hideMark/>
          </w:tcPr>
          <w:p w14:paraId="754CA144" w14:textId="77777777" w:rsidR="007B7964" w:rsidRDefault="007B7964">
            <w:r>
              <w:t>Pakistan</w:t>
            </w:r>
          </w:p>
        </w:tc>
        <w:tc>
          <w:tcPr>
            <w:tcW w:w="0" w:type="auto"/>
            <w:vAlign w:val="center"/>
            <w:hideMark/>
          </w:tcPr>
          <w:p w14:paraId="17D3A152" w14:textId="77777777" w:rsidR="007B7964" w:rsidRDefault="007B7964" w:rsidP="003827B4">
            <w:pPr>
              <w:jc w:val="right"/>
            </w:pPr>
            <w:r>
              <w:t>1,197</w:t>
            </w:r>
          </w:p>
        </w:tc>
        <w:tc>
          <w:tcPr>
            <w:tcW w:w="0" w:type="auto"/>
            <w:vAlign w:val="center"/>
            <w:hideMark/>
          </w:tcPr>
          <w:p w14:paraId="2CE084C2" w14:textId="77777777" w:rsidR="007B7964" w:rsidRDefault="007B7964" w:rsidP="003827B4">
            <w:pPr>
              <w:jc w:val="right"/>
            </w:pPr>
            <w:r>
              <w:t>262</w:t>
            </w:r>
          </w:p>
        </w:tc>
        <w:tc>
          <w:tcPr>
            <w:tcW w:w="0" w:type="auto"/>
            <w:vAlign w:val="center"/>
            <w:hideMark/>
          </w:tcPr>
          <w:p w14:paraId="3C51C245" w14:textId="77777777" w:rsidR="007B7964" w:rsidRDefault="007B7964" w:rsidP="003827B4">
            <w:pPr>
              <w:jc w:val="right"/>
            </w:pPr>
            <w:r>
              <w:t>5</w:t>
            </w:r>
          </w:p>
        </w:tc>
        <w:tc>
          <w:tcPr>
            <w:tcW w:w="0" w:type="auto"/>
            <w:vAlign w:val="center"/>
            <w:hideMark/>
          </w:tcPr>
          <w:p w14:paraId="2796A8F6" w14:textId="77777777" w:rsidR="007B7964" w:rsidRDefault="007B7964" w:rsidP="003827B4">
            <w:pPr>
              <w:jc w:val="right"/>
            </w:pPr>
            <w:r>
              <w:t>220,438,956</w:t>
            </w:r>
          </w:p>
        </w:tc>
        <w:tc>
          <w:tcPr>
            <w:tcW w:w="0" w:type="auto"/>
            <w:vAlign w:val="center"/>
            <w:hideMark/>
          </w:tcPr>
          <w:p w14:paraId="59DC9B50" w14:textId="77777777" w:rsidR="007B7964" w:rsidRDefault="007B7964"/>
        </w:tc>
      </w:tr>
      <w:tr w:rsidR="007B7964" w14:paraId="542A94A9" w14:textId="77777777" w:rsidTr="007B7964">
        <w:trPr>
          <w:tblCellSpacing w:w="15" w:type="dxa"/>
        </w:trPr>
        <w:tc>
          <w:tcPr>
            <w:tcW w:w="0" w:type="auto"/>
            <w:vAlign w:val="center"/>
            <w:hideMark/>
          </w:tcPr>
          <w:p w14:paraId="391BACDC" w14:textId="77777777" w:rsidR="007B7964" w:rsidRDefault="007B7964">
            <w:r>
              <w:t>26</w:t>
            </w:r>
          </w:p>
        </w:tc>
        <w:tc>
          <w:tcPr>
            <w:tcW w:w="0" w:type="auto"/>
            <w:vAlign w:val="center"/>
            <w:hideMark/>
          </w:tcPr>
          <w:p w14:paraId="75C34EA8" w14:textId="77777777" w:rsidR="007B7964" w:rsidRDefault="007B7964">
            <w:r>
              <w:t>Poland</w:t>
            </w:r>
          </w:p>
        </w:tc>
        <w:tc>
          <w:tcPr>
            <w:tcW w:w="0" w:type="auto"/>
            <w:vAlign w:val="center"/>
            <w:hideMark/>
          </w:tcPr>
          <w:p w14:paraId="60AD81F5" w14:textId="77777777" w:rsidR="007B7964" w:rsidRDefault="007B7964" w:rsidP="003827B4">
            <w:pPr>
              <w:jc w:val="right"/>
            </w:pPr>
            <w:r>
              <w:t>1,024</w:t>
            </w:r>
          </w:p>
        </w:tc>
        <w:tc>
          <w:tcPr>
            <w:tcW w:w="0" w:type="auto"/>
            <w:vAlign w:val="center"/>
            <w:hideMark/>
          </w:tcPr>
          <w:p w14:paraId="7B5F88D0" w14:textId="77777777" w:rsidR="007B7964" w:rsidRDefault="007B7964" w:rsidP="003827B4">
            <w:pPr>
              <w:jc w:val="right"/>
            </w:pPr>
            <w:r>
              <w:t>583</w:t>
            </w:r>
          </w:p>
        </w:tc>
        <w:tc>
          <w:tcPr>
            <w:tcW w:w="0" w:type="auto"/>
            <w:vAlign w:val="center"/>
            <w:hideMark/>
          </w:tcPr>
          <w:p w14:paraId="1B109A96" w14:textId="77777777" w:rsidR="007B7964" w:rsidRDefault="007B7964" w:rsidP="003827B4">
            <w:pPr>
              <w:jc w:val="right"/>
            </w:pPr>
            <w:r>
              <w:t>27</w:t>
            </w:r>
          </w:p>
        </w:tc>
        <w:tc>
          <w:tcPr>
            <w:tcW w:w="0" w:type="auto"/>
            <w:vAlign w:val="center"/>
            <w:hideMark/>
          </w:tcPr>
          <w:p w14:paraId="67072C41" w14:textId="77777777" w:rsidR="007B7964" w:rsidRDefault="007B7964" w:rsidP="003827B4">
            <w:pPr>
              <w:jc w:val="right"/>
            </w:pPr>
            <w:r>
              <w:t>37,850,537</w:t>
            </w:r>
          </w:p>
        </w:tc>
        <w:tc>
          <w:tcPr>
            <w:tcW w:w="0" w:type="auto"/>
            <w:vAlign w:val="center"/>
            <w:hideMark/>
          </w:tcPr>
          <w:p w14:paraId="1939A98F" w14:textId="77777777" w:rsidR="007B7964" w:rsidRDefault="007B7964"/>
        </w:tc>
      </w:tr>
      <w:tr w:rsidR="007B7964" w14:paraId="3B7F67A4" w14:textId="77777777" w:rsidTr="007B7964">
        <w:trPr>
          <w:tblCellSpacing w:w="15" w:type="dxa"/>
        </w:trPr>
        <w:tc>
          <w:tcPr>
            <w:tcW w:w="0" w:type="auto"/>
            <w:vAlign w:val="center"/>
            <w:hideMark/>
          </w:tcPr>
          <w:p w14:paraId="0095FCB4" w14:textId="77777777" w:rsidR="007B7964" w:rsidRDefault="007B7964">
            <w:r>
              <w:t>27</w:t>
            </w:r>
          </w:p>
        </w:tc>
        <w:tc>
          <w:tcPr>
            <w:tcW w:w="0" w:type="auto"/>
            <w:vAlign w:val="center"/>
            <w:hideMark/>
          </w:tcPr>
          <w:p w14:paraId="150C28AF" w14:textId="77777777" w:rsidR="007B7964" w:rsidRDefault="007B7964">
            <w:r>
              <w:t>Philippines</w:t>
            </w:r>
          </w:p>
        </w:tc>
        <w:tc>
          <w:tcPr>
            <w:tcW w:w="0" w:type="auto"/>
            <w:vAlign w:val="center"/>
            <w:hideMark/>
          </w:tcPr>
          <w:p w14:paraId="0E818A42" w14:textId="77777777" w:rsidR="007B7964" w:rsidRDefault="007B7964" w:rsidP="003827B4">
            <w:pPr>
              <w:jc w:val="right"/>
            </w:pPr>
            <w:r>
              <w:t>886</w:t>
            </w:r>
          </w:p>
        </w:tc>
        <w:tc>
          <w:tcPr>
            <w:tcW w:w="0" w:type="auto"/>
            <w:vAlign w:val="center"/>
            <w:hideMark/>
          </w:tcPr>
          <w:p w14:paraId="1AA1CC4D" w14:textId="77777777" w:rsidR="007B7964" w:rsidRDefault="007B7964" w:rsidP="003827B4">
            <w:pPr>
              <w:jc w:val="right"/>
            </w:pPr>
            <w:r>
              <w:t>134</w:t>
            </w:r>
          </w:p>
        </w:tc>
        <w:tc>
          <w:tcPr>
            <w:tcW w:w="0" w:type="auto"/>
            <w:vAlign w:val="center"/>
            <w:hideMark/>
          </w:tcPr>
          <w:p w14:paraId="4C275849" w14:textId="77777777" w:rsidR="007B7964" w:rsidRDefault="007B7964" w:rsidP="003827B4">
            <w:pPr>
              <w:jc w:val="right"/>
            </w:pPr>
            <w:r>
              <w:t>8</w:t>
            </w:r>
          </w:p>
        </w:tc>
        <w:tc>
          <w:tcPr>
            <w:tcW w:w="0" w:type="auto"/>
            <w:vAlign w:val="center"/>
            <w:hideMark/>
          </w:tcPr>
          <w:p w14:paraId="1C72D475" w14:textId="77777777" w:rsidR="007B7964" w:rsidRDefault="007B7964" w:rsidP="003827B4">
            <w:pPr>
              <w:jc w:val="right"/>
            </w:pPr>
            <w:r>
              <w:t>109,431,787</w:t>
            </w:r>
          </w:p>
        </w:tc>
        <w:tc>
          <w:tcPr>
            <w:tcW w:w="0" w:type="auto"/>
            <w:vAlign w:val="center"/>
            <w:hideMark/>
          </w:tcPr>
          <w:p w14:paraId="7C4D45E5" w14:textId="77777777" w:rsidR="007B7964" w:rsidRDefault="007B7964"/>
        </w:tc>
      </w:tr>
      <w:tr w:rsidR="007B7964" w14:paraId="38C060B7" w14:textId="77777777" w:rsidTr="007B7964">
        <w:trPr>
          <w:tblCellSpacing w:w="15" w:type="dxa"/>
        </w:trPr>
        <w:tc>
          <w:tcPr>
            <w:tcW w:w="0" w:type="auto"/>
            <w:vAlign w:val="center"/>
            <w:hideMark/>
          </w:tcPr>
          <w:p w14:paraId="21B7C563" w14:textId="77777777" w:rsidR="007B7964" w:rsidRDefault="007B7964">
            <w:r>
              <w:t>28</w:t>
            </w:r>
          </w:p>
        </w:tc>
        <w:tc>
          <w:tcPr>
            <w:tcW w:w="0" w:type="auto"/>
            <w:vAlign w:val="center"/>
            <w:hideMark/>
          </w:tcPr>
          <w:p w14:paraId="221C3365" w14:textId="77777777" w:rsidR="007B7964" w:rsidRDefault="007B7964">
            <w:r>
              <w:t>Japan</w:t>
            </w:r>
          </w:p>
        </w:tc>
        <w:tc>
          <w:tcPr>
            <w:tcW w:w="0" w:type="auto"/>
            <w:vAlign w:val="center"/>
            <w:hideMark/>
          </w:tcPr>
          <w:p w14:paraId="2EEC67A9" w14:textId="77777777" w:rsidR="007B7964" w:rsidRDefault="007B7964" w:rsidP="003827B4">
            <w:pPr>
              <w:jc w:val="right"/>
            </w:pPr>
            <w:r>
              <w:t>846</w:t>
            </w:r>
          </w:p>
        </w:tc>
        <w:tc>
          <w:tcPr>
            <w:tcW w:w="0" w:type="auto"/>
            <w:vAlign w:val="center"/>
            <w:hideMark/>
          </w:tcPr>
          <w:p w14:paraId="3E517A30" w14:textId="77777777" w:rsidR="007B7964" w:rsidRDefault="007B7964" w:rsidP="003827B4">
            <w:pPr>
              <w:jc w:val="right"/>
            </w:pPr>
            <w:r>
              <w:t>131</w:t>
            </w:r>
          </w:p>
        </w:tc>
        <w:tc>
          <w:tcPr>
            <w:tcW w:w="0" w:type="auto"/>
            <w:vAlign w:val="center"/>
            <w:hideMark/>
          </w:tcPr>
          <w:p w14:paraId="56C95B54" w14:textId="77777777" w:rsidR="007B7964" w:rsidRDefault="007B7964" w:rsidP="003827B4">
            <w:pPr>
              <w:jc w:val="right"/>
            </w:pPr>
            <w:r>
              <w:t>7</w:t>
            </w:r>
          </w:p>
        </w:tc>
        <w:tc>
          <w:tcPr>
            <w:tcW w:w="0" w:type="auto"/>
            <w:vAlign w:val="center"/>
            <w:hideMark/>
          </w:tcPr>
          <w:p w14:paraId="05C181D5" w14:textId="77777777" w:rsidR="007B7964" w:rsidRDefault="007B7964" w:rsidP="003827B4">
            <w:pPr>
              <w:jc w:val="right"/>
            </w:pPr>
            <w:r>
              <w:t>126,512,743</w:t>
            </w:r>
          </w:p>
        </w:tc>
        <w:tc>
          <w:tcPr>
            <w:tcW w:w="0" w:type="auto"/>
            <w:vAlign w:val="center"/>
            <w:hideMark/>
          </w:tcPr>
          <w:p w14:paraId="6B9E7376" w14:textId="40FF2550" w:rsidR="007B7964" w:rsidRDefault="00E42EE4">
            <w:r w:rsidRPr="00E42EE4">
              <w:t>It is possible that as an extremely high technology society they may have a very effective virus mitigation action plan.</w:t>
            </w:r>
          </w:p>
        </w:tc>
      </w:tr>
      <w:tr w:rsidR="007B7964" w14:paraId="33A9BB36" w14:textId="77777777" w:rsidTr="007B7964">
        <w:trPr>
          <w:tblCellSpacing w:w="15" w:type="dxa"/>
        </w:trPr>
        <w:tc>
          <w:tcPr>
            <w:tcW w:w="0" w:type="auto"/>
            <w:vAlign w:val="center"/>
            <w:hideMark/>
          </w:tcPr>
          <w:p w14:paraId="474B2738" w14:textId="77777777" w:rsidR="007B7964" w:rsidRDefault="007B7964">
            <w:r>
              <w:t>29</w:t>
            </w:r>
          </w:p>
        </w:tc>
        <w:tc>
          <w:tcPr>
            <w:tcW w:w="0" w:type="auto"/>
            <w:vAlign w:val="center"/>
            <w:hideMark/>
          </w:tcPr>
          <w:p w14:paraId="292C67E9" w14:textId="77777777" w:rsidR="007B7964" w:rsidRDefault="007B7964">
            <w:r>
              <w:t>Chile</w:t>
            </w:r>
          </w:p>
        </w:tc>
        <w:tc>
          <w:tcPr>
            <w:tcW w:w="0" w:type="auto"/>
            <w:vAlign w:val="center"/>
            <w:hideMark/>
          </w:tcPr>
          <w:p w14:paraId="279B23F2" w14:textId="77777777" w:rsidR="007B7964" w:rsidRDefault="007B7964" w:rsidP="003827B4">
            <w:pPr>
              <w:jc w:val="right"/>
            </w:pPr>
            <w:r>
              <w:t>806</w:t>
            </w:r>
          </w:p>
        </w:tc>
        <w:tc>
          <w:tcPr>
            <w:tcW w:w="0" w:type="auto"/>
            <w:vAlign w:val="center"/>
            <w:hideMark/>
          </w:tcPr>
          <w:p w14:paraId="05BECDA4" w14:textId="77777777" w:rsidR="007B7964" w:rsidRDefault="007B7964" w:rsidP="003827B4">
            <w:pPr>
              <w:jc w:val="right"/>
            </w:pPr>
            <w:r>
              <w:t>4,082</w:t>
            </w:r>
          </w:p>
        </w:tc>
        <w:tc>
          <w:tcPr>
            <w:tcW w:w="0" w:type="auto"/>
            <w:vAlign w:val="center"/>
            <w:hideMark/>
          </w:tcPr>
          <w:p w14:paraId="03E3AE13" w14:textId="77777777" w:rsidR="007B7964" w:rsidRDefault="007B7964" w:rsidP="003827B4">
            <w:pPr>
              <w:jc w:val="right"/>
            </w:pPr>
            <w:r>
              <w:t>42</w:t>
            </w:r>
          </w:p>
        </w:tc>
        <w:tc>
          <w:tcPr>
            <w:tcW w:w="0" w:type="auto"/>
            <w:vAlign w:val="center"/>
            <w:hideMark/>
          </w:tcPr>
          <w:p w14:paraId="5099C9CC" w14:textId="77777777" w:rsidR="007B7964" w:rsidRDefault="007B7964" w:rsidP="003827B4">
            <w:pPr>
              <w:jc w:val="right"/>
            </w:pPr>
            <w:r>
              <w:t>19,099,822</w:t>
            </w:r>
          </w:p>
        </w:tc>
        <w:tc>
          <w:tcPr>
            <w:tcW w:w="0" w:type="auto"/>
            <w:vAlign w:val="center"/>
            <w:hideMark/>
          </w:tcPr>
          <w:p w14:paraId="36DF681C" w14:textId="77777777" w:rsidR="007B7964" w:rsidRDefault="007B7964"/>
        </w:tc>
      </w:tr>
      <w:tr w:rsidR="007B7964" w14:paraId="4F4A5A99" w14:textId="77777777" w:rsidTr="007B7964">
        <w:trPr>
          <w:tblCellSpacing w:w="15" w:type="dxa"/>
        </w:trPr>
        <w:tc>
          <w:tcPr>
            <w:tcW w:w="0" w:type="auto"/>
            <w:vAlign w:val="center"/>
            <w:hideMark/>
          </w:tcPr>
          <w:p w14:paraId="117FD392" w14:textId="77777777" w:rsidR="007B7964" w:rsidRDefault="007B7964">
            <w:r>
              <w:t>30</w:t>
            </w:r>
          </w:p>
        </w:tc>
        <w:tc>
          <w:tcPr>
            <w:tcW w:w="0" w:type="auto"/>
            <w:vAlign w:val="center"/>
            <w:hideMark/>
          </w:tcPr>
          <w:p w14:paraId="6FE4506B" w14:textId="77777777" w:rsidR="007B7964" w:rsidRDefault="007B7964">
            <w:r>
              <w:t>Egypt</w:t>
            </w:r>
          </w:p>
        </w:tc>
        <w:tc>
          <w:tcPr>
            <w:tcW w:w="0" w:type="auto"/>
            <w:vAlign w:val="center"/>
            <w:hideMark/>
          </w:tcPr>
          <w:p w14:paraId="24EE048C" w14:textId="77777777" w:rsidR="007B7964" w:rsidRDefault="007B7964" w:rsidP="003827B4">
            <w:pPr>
              <w:jc w:val="right"/>
            </w:pPr>
            <w:r>
              <w:t>797</w:t>
            </w:r>
          </w:p>
        </w:tc>
        <w:tc>
          <w:tcPr>
            <w:tcW w:w="0" w:type="auto"/>
            <w:vAlign w:val="center"/>
            <w:hideMark/>
          </w:tcPr>
          <w:p w14:paraId="5A312315" w14:textId="77777777" w:rsidR="007B7964" w:rsidRDefault="007B7964" w:rsidP="003827B4">
            <w:pPr>
              <w:jc w:val="right"/>
            </w:pPr>
            <w:r>
              <w:t>184</w:t>
            </w:r>
          </w:p>
        </w:tc>
        <w:tc>
          <w:tcPr>
            <w:tcW w:w="0" w:type="auto"/>
            <w:vAlign w:val="center"/>
            <w:hideMark/>
          </w:tcPr>
          <w:p w14:paraId="2A1BCD9F" w14:textId="77777777" w:rsidR="007B7964" w:rsidRDefault="007B7964" w:rsidP="003827B4">
            <w:pPr>
              <w:jc w:val="right"/>
            </w:pPr>
            <w:r>
              <w:t>8</w:t>
            </w:r>
          </w:p>
        </w:tc>
        <w:tc>
          <w:tcPr>
            <w:tcW w:w="0" w:type="auto"/>
            <w:vAlign w:val="center"/>
            <w:hideMark/>
          </w:tcPr>
          <w:p w14:paraId="07AC234F" w14:textId="77777777" w:rsidR="007B7964" w:rsidRDefault="007B7964" w:rsidP="003827B4">
            <w:pPr>
              <w:jc w:val="right"/>
            </w:pPr>
            <w:r>
              <w:t>102,130,974</w:t>
            </w:r>
          </w:p>
        </w:tc>
        <w:tc>
          <w:tcPr>
            <w:tcW w:w="0" w:type="auto"/>
            <w:vAlign w:val="center"/>
            <w:hideMark/>
          </w:tcPr>
          <w:p w14:paraId="71D3394E" w14:textId="440825FA" w:rsidR="007B7964" w:rsidRDefault="007B7964">
            <w:r>
              <w:t>Personal Observation circa 1995: The people in Egypt live outside. The car windows are always rolled down and the high</w:t>
            </w:r>
            <w:r w:rsidR="00C522ED">
              <w:t xml:space="preserve"> </w:t>
            </w:r>
            <w:r>
              <w:t>rise apartments have no windows.</w:t>
            </w:r>
          </w:p>
        </w:tc>
      </w:tr>
      <w:tr w:rsidR="007B7964" w14:paraId="68D6188B" w14:textId="77777777" w:rsidTr="007B7964">
        <w:trPr>
          <w:tblCellSpacing w:w="15" w:type="dxa"/>
        </w:trPr>
        <w:tc>
          <w:tcPr>
            <w:tcW w:w="0" w:type="auto"/>
            <w:vAlign w:val="center"/>
            <w:hideMark/>
          </w:tcPr>
          <w:p w14:paraId="728283C2" w14:textId="77777777" w:rsidR="007B7964" w:rsidRDefault="007B7964">
            <w:r>
              <w:t>31</w:t>
            </w:r>
          </w:p>
        </w:tc>
        <w:tc>
          <w:tcPr>
            <w:tcW w:w="0" w:type="auto"/>
            <w:vAlign w:val="center"/>
            <w:hideMark/>
          </w:tcPr>
          <w:p w14:paraId="1405A410" w14:textId="77777777" w:rsidR="007B7964" w:rsidRDefault="007B7964">
            <w:r>
              <w:t>Colombia</w:t>
            </w:r>
          </w:p>
        </w:tc>
        <w:tc>
          <w:tcPr>
            <w:tcW w:w="0" w:type="auto"/>
            <w:vAlign w:val="center"/>
            <w:hideMark/>
          </w:tcPr>
          <w:p w14:paraId="3773B395" w14:textId="77777777" w:rsidR="007B7964" w:rsidRDefault="007B7964" w:rsidP="003827B4">
            <w:pPr>
              <w:jc w:val="right"/>
            </w:pPr>
            <w:r>
              <w:t>776</w:t>
            </w:r>
          </w:p>
        </w:tc>
        <w:tc>
          <w:tcPr>
            <w:tcW w:w="0" w:type="auto"/>
            <w:vAlign w:val="center"/>
            <w:hideMark/>
          </w:tcPr>
          <w:p w14:paraId="6CBD36B0" w14:textId="77777777" w:rsidR="007B7964" w:rsidRDefault="007B7964" w:rsidP="003827B4">
            <w:pPr>
              <w:jc w:val="right"/>
            </w:pPr>
            <w:r>
              <w:t>453</w:t>
            </w:r>
          </w:p>
        </w:tc>
        <w:tc>
          <w:tcPr>
            <w:tcW w:w="0" w:type="auto"/>
            <w:vAlign w:val="center"/>
            <w:hideMark/>
          </w:tcPr>
          <w:p w14:paraId="31E7FCCB" w14:textId="77777777" w:rsidR="007B7964" w:rsidRDefault="007B7964" w:rsidP="003827B4">
            <w:pPr>
              <w:jc w:val="right"/>
            </w:pPr>
            <w:r>
              <w:t>15</w:t>
            </w:r>
          </w:p>
        </w:tc>
        <w:tc>
          <w:tcPr>
            <w:tcW w:w="0" w:type="auto"/>
            <w:vAlign w:val="center"/>
            <w:hideMark/>
          </w:tcPr>
          <w:p w14:paraId="2BD9BF28" w14:textId="77777777" w:rsidR="007B7964" w:rsidRDefault="007B7964" w:rsidP="003827B4">
            <w:pPr>
              <w:jc w:val="right"/>
            </w:pPr>
            <w:r>
              <w:t>50,828,154</w:t>
            </w:r>
          </w:p>
        </w:tc>
        <w:tc>
          <w:tcPr>
            <w:tcW w:w="0" w:type="auto"/>
            <w:vAlign w:val="center"/>
            <w:hideMark/>
          </w:tcPr>
          <w:p w14:paraId="5B8718FA" w14:textId="77777777" w:rsidR="007B7964" w:rsidRDefault="007B7964"/>
        </w:tc>
      </w:tr>
      <w:tr w:rsidR="007B7964" w14:paraId="630A5ED4" w14:textId="77777777" w:rsidTr="007B7964">
        <w:trPr>
          <w:tblCellSpacing w:w="15" w:type="dxa"/>
        </w:trPr>
        <w:tc>
          <w:tcPr>
            <w:tcW w:w="0" w:type="auto"/>
            <w:vAlign w:val="center"/>
            <w:hideMark/>
          </w:tcPr>
          <w:p w14:paraId="787871A5" w14:textId="77777777" w:rsidR="007B7964" w:rsidRDefault="007B7964">
            <w:r>
              <w:t>32</w:t>
            </w:r>
          </w:p>
        </w:tc>
        <w:tc>
          <w:tcPr>
            <w:tcW w:w="0" w:type="auto"/>
            <w:vAlign w:val="center"/>
            <w:hideMark/>
          </w:tcPr>
          <w:p w14:paraId="3FACCF63" w14:textId="77777777" w:rsidR="007B7964" w:rsidRDefault="007B7964">
            <w:r>
              <w:t>Ukraine</w:t>
            </w:r>
          </w:p>
        </w:tc>
        <w:tc>
          <w:tcPr>
            <w:tcW w:w="0" w:type="auto"/>
            <w:vAlign w:val="center"/>
            <w:hideMark/>
          </w:tcPr>
          <w:p w14:paraId="639CD9F6" w14:textId="77777777" w:rsidR="007B7964" w:rsidRDefault="007B7964" w:rsidP="003827B4">
            <w:pPr>
              <w:jc w:val="right"/>
            </w:pPr>
            <w:r>
              <w:t>644</w:t>
            </w:r>
          </w:p>
        </w:tc>
        <w:tc>
          <w:tcPr>
            <w:tcW w:w="0" w:type="auto"/>
            <w:vAlign w:val="center"/>
            <w:hideMark/>
          </w:tcPr>
          <w:p w14:paraId="136299C5" w14:textId="77777777" w:rsidR="007B7964" w:rsidRDefault="007B7964" w:rsidP="003827B4">
            <w:pPr>
              <w:jc w:val="right"/>
            </w:pPr>
            <w:r>
              <w:t>493</w:t>
            </w:r>
          </w:p>
        </w:tc>
        <w:tc>
          <w:tcPr>
            <w:tcW w:w="0" w:type="auto"/>
            <w:vAlign w:val="center"/>
            <w:hideMark/>
          </w:tcPr>
          <w:p w14:paraId="48B1E784" w14:textId="77777777" w:rsidR="007B7964" w:rsidRDefault="007B7964" w:rsidP="003827B4">
            <w:pPr>
              <w:jc w:val="right"/>
            </w:pPr>
            <w:r>
              <w:t>15</w:t>
            </w:r>
          </w:p>
        </w:tc>
        <w:tc>
          <w:tcPr>
            <w:tcW w:w="0" w:type="auto"/>
            <w:vAlign w:val="center"/>
            <w:hideMark/>
          </w:tcPr>
          <w:p w14:paraId="6C0BA1B2" w14:textId="77777777" w:rsidR="007B7964" w:rsidRDefault="007B7964" w:rsidP="003827B4">
            <w:pPr>
              <w:jc w:val="right"/>
            </w:pPr>
            <w:r>
              <w:t>43,757,987</w:t>
            </w:r>
          </w:p>
        </w:tc>
        <w:tc>
          <w:tcPr>
            <w:tcW w:w="0" w:type="auto"/>
            <w:vAlign w:val="center"/>
            <w:hideMark/>
          </w:tcPr>
          <w:p w14:paraId="15471557" w14:textId="77777777" w:rsidR="007B7964" w:rsidRDefault="007B7964"/>
        </w:tc>
      </w:tr>
      <w:tr w:rsidR="007B7964" w14:paraId="2ADFA19C" w14:textId="77777777" w:rsidTr="007B7964">
        <w:trPr>
          <w:tblCellSpacing w:w="15" w:type="dxa"/>
        </w:trPr>
        <w:tc>
          <w:tcPr>
            <w:tcW w:w="0" w:type="auto"/>
            <w:vAlign w:val="center"/>
            <w:hideMark/>
          </w:tcPr>
          <w:p w14:paraId="1FE4DC03" w14:textId="77777777" w:rsidR="007B7964" w:rsidRDefault="007B7964">
            <w:r>
              <w:t>33</w:t>
            </w:r>
          </w:p>
        </w:tc>
        <w:tc>
          <w:tcPr>
            <w:tcW w:w="0" w:type="auto"/>
            <w:vAlign w:val="center"/>
            <w:hideMark/>
          </w:tcPr>
          <w:p w14:paraId="29D90F45" w14:textId="77777777" w:rsidR="007B7964" w:rsidRDefault="007B7964">
            <w:r>
              <w:t>Austria</w:t>
            </w:r>
          </w:p>
        </w:tc>
        <w:tc>
          <w:tcPr>
            <w:tcW w:w="0" w:type="auto"/>
            <w:vAlign w:val="center"/>
            <w:hideMark/>
          </w:tcPr>
          <w:p w14:paraId="072B9C0B" w14:textId="77777777" w:rsidR="007B7964" w:rsidRDefault="007B7964" w:rsidP="003827B4">
            <w:pPr>
              <w:jc w:val="right"/>
            </w:pPr>
            <w:r>
              <w:t>643</w:t>
            </w:r>
          </w:p>
        </w:tc>
        <w:tc>
          <w:tcPr>
            <w:tcW w:w="0" w:type="auto"/>
            <w:vAlign w:val="center"/>
            <w:hideMark/>
          </w:tcPr>
          <w:p w14:paraId="2F0DFA89" w14:textId="77777777" w:rsidR="007B7964" w:rsidRDefault="007B7964" w:rsidP="003827B4">
            <w:pPr>
              <w:jc w:val="right"/>
            </w:pPr>
            <w:r>
              <w:t>1,839</w:t>
            </w:r>
          </w:p>
        </w:tc>
        <w:tc>
          <w:tcPr>
            <w:tcW w:w="0" w:type="auto"/>
            <w:vAlign w:val="center"/>
            <w:hideMark/>
          </w:tcPr>
          <w:p w14:paraId="46511783" w14:textId="77777777" w:rsidR="007B7964" w:rsidRDefault="007B7964" w:rsidP="003827B4">
            <w:pPr>
              <w:jc w:val="right"/>
            </w:pPr>
            <w:r>
              <w:t>71</w:t>
            </w:r>
          </w:p>
        </w:tc>
        <w:tc>
          <w:tcPr>
            <w:tcW w:w="0" w:type="auto"/>
            <w:vAlign w:val="center"/>
            <w:hideMark/>
          </w:tcPr>
          <w:p w14:paraId="2FFFC9D8" w14:textId="77777777" w:rsidR="007B7964" w:rsidRDefault="007B7964" w:rsidP="003827B4">
            <w:pPr>
              <w:jc w:val="right"/>
            </w:pPr>
            <w:r>
              <w:t>9,001,347</w:t>
            </w:r>
          </w:p>
        </w:tc>
        <w:tc>
          <w:tcPr>
            <w:tcW w:w="0" w:type="auto"/>
            <w:vAlign w:val="center"/>
            <w:hideMark/>
          </w:tcPr>
          <w:p w14:paraId="02EF215D" w14:textId="77777777" w:rsidR="007B7964" w:rsidRDefault="007B7964"/>
        </w:tc>
      </w:tr>
      <w:tr w:rsidR="007B7964" w14:paraId="389CAE57" w14:textId="77777777" w:rsidTr="007B7964">
        <w:trPr>
          <w:tblCellSpacing w:w="15" w:type="dxa"/>
        </w:trPr>
        <w:tc>
          <w:tcPr>
            <w:tcW w:w="0" w:type="auto"/>
            <w:vAlign w:val="center"/>
            <w:hideMark/>
          </w:tcPr>
          <w:p w14:paraId="6047B9AF" w14:textId="77777777" w:rsidR="007B7964" w:rsidRDefault="007B7964">
            <w:r>
              <w:t>34</w:t>
            </w:r>
          </w:p>
        </w:tc>
        <w:tc>
          <w:tcPr>
            <w:tcW w:w="0" w:type="auto"/>
            <w:vAlign w:val="center"/>
            <w:hideMark/>
          </w:tcPr>
          <w:p w14:paraId="3AAB6184" w14:textId="77777777" w:rsidR="007B7964" w:rsidRDefault="007B7964">
            <w:r>
              <w:t>Algeria</w:t>
            </w:r>
          </w:p>
        </w:tc>
        <w:tc>
          <w:tcPr>
            <w:tcW w:w="0" w:type="auto"/>
            <w:vAlign w:val="center"/>
            <w:hideMark/>
          </w:tcPr>
          <w:p w14:paraId="5BC8D0DB" w14:textId="77777777" w:rsidR="007B7964" w:rsidRDefault="007B7964" w:rsidP="003827B4">
            <w:pPr>
              <w:jc w:val="right"/>
            </w:pPr>
            <w:r>
              <w:t>617</w:t>
            </w:r>
          </w:p>
        </w:tc>
        <w:tc>
          <w:tcPr>
            <w:tcW w:w="0" w:type="auto"/>
            <w:vAlign w:val="center"/>
            <w:hideMark/>
          </w:tcPr>
          <w:p w14:paraId="42013B79" w14:textId="77777777" w:rsidR="007B7964" w:rsidRDefault="007B7964" w:rsidP="003827B4">
            <w:pPr>
              <w:jc w:val="right"/>
            </w:pPr>
            <w:r>
              <w:t>199</w:t>
            </w:r>
          </w:p>
        </w:tc>
        <w:tc>
          <w:tcPr>
            <w:tcW w:w="0" w:type="auto"/>
            <w:vAlign w:val="center"/>
            <w:hideMark/>
          </w:tcPr>
          <w:p w14:paraId="44536999" w14:textId="77777777" w:rsidR="007B7964" w:rsidRDefault="007B7964" w:rsidP="003827B4">
            <w:pPr>
              <w:jc w:val="right"/>
            </w:pPr>
            <w:r>
              <w:t>14</w:t>
            </w:r>
          </w:p>
        </w:tc>
        <w:tc>
          <w:tcPr>
            <w:tcW w:w="0" w:type="auto"/>
            <w:vAlign w:val="center"/>
            <w:hideMark/>
          </w:tcPr>
          <w:p w14:paraId="4F06E7DA" w14:textId="77777777" w:rsidR="007B7964" w:rsidRDefault="007B7964" w:rsidP="003827B4">
            <w:pPr>
              <w:jc w:val="right"/>
            </w:pPr>
            <w:r>
              <w:t>43,767,938</w:t>
            </w:r>
          </w:p>
        </w:tc>
        <w:tc>
          <w:tcPr>
            <w:tcW w:w="0" w:type="auto"/>
            <w:vAlign w:val="center"/>
            <w:hideMark/>
          </w:tcPr>
          <w:p w14:paraId="56F964CB" w14:textId="77777777" w:rsidR="007B7964" w:rsidRDefault="007B7964"/>
        </w:tc>
      </w:tr>
      <w:tr w:rsidR="007B7964" w14:paraId="2D3377CC" w14:textId="77777777" w:rsidTr="007B7964">
        <w:trPr>
          <w:tblCellSpacing w:w="15" w:type="dxa"/>
        </w:trPr>
        <w:tc>
          <w:tcPr>
            <w:tcW w:w="0" w:type="auto"/>
            <w:vAlign w:val="center"/>
            <w:hideMark/>
          </w:tcPr>
          <w:p w14:paraId="6DD91D57" w14:textId="77777777" w:rsidR="007B7964" w:rsidRDefault="007B7964">
            <w:r>
              <w:t>35</w:t>
            </w:r>
          </w:p>
        </w:tc>
        <w:tc>
          <w:tcPr>
            <w:tcW w:w="0" w:type="auto"/>
            <w:vAlign w:val="center"/>
            <w:hideMark/>
          </w:tcPr>
          <w:p w14:paraId="3D47755D" w14:textId="77777777" w:rsidR="007B7964" w:rsidRDefault="007B7964">
            <w:r>
              <w:t>Denmark</w:t>
            </w:r>
          </w:p>
        </w:tc>
        <w:tc>
          <w:tcPr>
            <w:tcW w:w="0" w:type="auto"/>
            <w:vAlign w:val="center"/>
            <w:hideMark/>
          </w:tcPr>
          <w:p w14:paraId="796E33D8" w14:textId="77777777" w:rsidR="007B7964" w:rsidRDefault="007B7964" w:rsidP="003827B4">
            <w:pPr>
              <w:jc w:val="right"/>
            </w:pPr>
            <w:r>
              <w:t>563</w:t>
            </w:r>
          </w:p>
        </w:tc>
        <w:tc>
          <w:tcPr>
            <w:tcW w:w="0" w:type="auto"/>
            <w:vAlign w:val="center"/>
            <w:hideMark/>
          </w:tcPr>
          <w:p w14:paraId="13C7D51D" w14:textId="77777777" w:rsidR="007B7964" w:rsidRDefault="007B7964" w:rsidP="003827B4">
            <w:pPr>
              <w:jc w:val="right"/>
            </w:pPr>
            <w:r>
              <w:t>1,974</w:t>
            </w:r>
          </w:p>
        </w:tc>
        <w:tc>
          <w:tcPr>
            <w:tcW w:w="0" w:type="auto"/>
            <w:vAlign w:val="center"/>
            <w:hideMark/>
          </w:tcPr>
          <w:p w14:paraId="744785E2" w14:textId="77777777" w:rsidR="007B7964" w:rsidRDefault="007B7964" w:rsidP="003827B4">
            <w:pPr>
              <w:jc w:val="right"/>
            </w:pPr>
            <w:r>
              <w:t>97</w:t>
            </w:r>
          </w:p>
        </w:tc>
        <w:tc>
          <w:tcPr>
            <w:tcW w:w="0" w:type="auto"/>
            <w:vAlign w:val="center"/>
            <w:hideMark/>
          </w:tcPr>
          <w:p w14:paraId="76E832D3" w14:textId="77777777" w:rsidR="007B7964" w:rsidRDefault="007B7964" w:rsidP="003827B4">
            <w:pPr>
              <w:jc w:val="right"/>
            </w:pPr>
            <w:r>
              <w:t>5,790,221</w:t>
            </w:r>
          </w:p>
        </w:tc>
        <w:tc>
          <w:tcPr>
            <w:tcW w:w="0" w:type="auto"/>
            <w:vAlign w:val="center"/>
            <w:hideMark/>
          </w:tcPr>
          <w:p w14:paraId="44F2AF14" w14:textId="77777777" w:rsidR="007B7964" w:rsidRDefault="007B7964"/>
        </w:tc>
      </w:tr>
      <w:tr w:rsidR="007B7964" w14:paraId="719A71BC" w14:textId="77777777" w:rsidTr="007B7964">
        <w:trPr>
          <w:tblCellSpacing w:w="15" w:type="dxa"/>
        </w:trPr>
        <w:tc>
          <w:tcPr>
            <w:tcW w:w="0" w:type="auto"/>
            <w:vAlign w:val="center"/>
            <w:hideMark/>
          </w:tcPr>
          <w:p w14:paraId="2A87854F" w14:textId="77777777" w:rsidR="007B7964" w:rsidRDefault="007B7964">
            <w:r>
              <w:t>36</w:t>
            </w:r>
          </w:p>
        </w:tc>
        <w:tc>
          <w:tcPr>
            <w:tcW w:w="0" w:type="auto"/>
            <w:vAlign w:val="center"/>
            <w:hideMark/>
          </w:tcPr>
          <w:p w14:paraId="2C11E405" w14:textId="77777777" w:rsidR="007B7964" w:rsidRDefault="007B7964">
            <w:r>
              <w:t>South Africa</w:t>
            </w:r>
          </w:p>
        </w:tc>
        <w:tc>
          <w:tcPr>
            <w:tcW w:w="0" w:type="auto"/>
            <w:vAlign w:val="center"/>
            <w:hideMark/>
          </w:tcPr>
          <w:p w14:paraId="45654FC2" w14:textId="77777777" w:rsidR="007B7964" w:rsidRDefault="007B7964" w:rsidP="003827B4">
            <w:pPr>
              <w:jc w:val="right"/>
            </w:pPr>
            <w:r>
              <w:t>524</w:t>
            </w:r>
          </w:p>
        </w:tc>
        <w:tc>
          <w:tcPr>
            <w:tcW w:w="0" w:type="auto"/>
            <w:vAlign w:val="center"/>
            <w:hideMark/>
          </w:tcPr>
          <w:p w14:paraId="5AB1AB4E" w14:textId="77777777" w:rsidR="007B7964" w:rsidRDefault="007B7964" w:rsidP="003827B4">
            <w:pPr>
              <w:jc w:val="right"/>
            </w:pPr>
            <w:r>
              <w:t>410</w:t>
            </w:r>
          </w:p>
        </w:tc>
        <w:tc>
          <w:tcPr>
            <w:tcW w:w="0" w:type="auto"/>
            <w:vAlign w:val="center"/>
            <w:hideMark/>
          </w:tcPr>
          <w:p w14:paraId="6D05A367" w14:textId="77777777" w:rsidR="007B7964" w:rsidRDefault="007B7964" w:rsidP="003827B4">
            <w:pPr>
              <w:jc w:val="right"/>
            </w:pPr>
            <w:r>
              <w:t>9</w:t>
            </w:r>
          </w:p>
        </w:tc>
        <w:tc>
          <w:tcPr>
            <w:tcW w:w="0" w:type="auto"/>
            <w:vAlign w:val="center"/>
            <w:hideMark/>
          </w:tcPr>
          <w:p w14:paraId="0C5A9EFB" w14:textId="77777777" w:rsidR="007B7964" w:rsidRDefault="007B7964" w:rsidP="003827B4">
            <w:pPr>
              <w:jc w:val="right"/>
            </w:pPr>
            <w:r>
              <w:t>59,232,433</w:t>
            </w:r>
          </w:p>
        </w:tc>
        <w:tc>
          <w:tcPr>
            <w:tcW w:w="0" w:type="auto"/>
            <w:vAlign w:val="center"/>
            <w:hideMark/>
          </w:tcPr>
          <w:p w14:paraId="0B91C0B4" w14:textId="77777777" w:rsidR="007B7964" w:rsidRDefault="007B7964"/>
        </w:tc>
      </w:tr>
      <w:tr w:rsidR="007B7964" w14:paraId="11DDA535" w14:textId="77777777" w:rsidTr="007B7964">
        <w:trPr>
          <w:tblCellSpacing w:w="15" w:type="dxa"/>
        </w:trPr>
        <w:tc>
          <w:tcPr>
            <w:tcW w:w="0" w:type="auto"/>
            <w:vAlign w:val="center"/>
            <w:hideMark/>
          </w:tcPr>
          <w:p w14:paraId="4D0A29EA" w14:textId="77777777" w:rsidR="007B7964" w:rsidRDefault="007B7964">
            <w:r>
              <w:t>37</w:t>
            </w:r>
          </w:p>
        </w:tc>
        <w:tc>
          <w:tcPr>
            <w:tcW w:w="0" w:type="auto"/>
            <w:vAlign w:val="center"/>
            <w:hideMark/>
          </w:tcPr>
          <w:p w14:paraId="19F6D026" w14:textId="77777777" w:rsidR="007B7964" w:rsidRDefault="007B7964">
            <w:r>
              <w:t>Bangladesh</w:t>
            </w:r>
          </w:p>
        </w:tc>
        <w:tc>
          <w:tcPr>
            <w:tcW w:w="0" w:type="auto"/>
            <w:vAlign w:val="center"/>
            <w:hideMark/>
          </w:tcPr>
          <w:p w14:paraId="2C9C08FD" w14:textId="77777777" w:rsidR="007B7964" w:rsidRDefault="007B7964" w:rsidP="003827B4">
            <w:pPr>
              <w:jc w:val="right"/>
            </w:pPr>
            <w:r>
              <w:t>522</w:t>
            </w:r>
          </w:p>
        </w:tc>
        <w:tc>
          <w:tcPr>
            <w:tcW w:w="0" w:type="auto"/>
            <w:vAlign w:val="center"/>
            <w:hideMark/>
          </w:tcPr>
          <w:p w14:paraId="79119AD0" w14:textId="77777777" w:rsidR="007B7964" w:rsidRDefault="007B7964" w:rsidP="003827B4">
            <w:pPr>
              <w:jc w:val="right"/>
            </w:pPr>
            <w:r>
              <w:t>223</w:t>
            </w:r>
          </w:p>
        </w:tc>
        <w:tc>
          <w:tcPr>
            <w:tcW w:w="0" w:type="auto"/>
            <w:vAlign w:val="center"/>
            <w:hideMark/>
          </w:tcPr>
          <w:p w14:paraId="336D13A7" w14:textId="77777777" w:rsidR="007B7964" w:rsidRDefault="007B7964" w:rsidP="003827B4">
            <w:pPr>
              <w:jc w:val="right"/>
            </w:pPr>
            <w:r>
              <w:t>3</w:t>
            </w:r>
          </w:p>
        </w:tc>
        <w:tc>
          <w:tcPr>
            <w:tcW w:w="0" w:type="auto"/>
            <w:vAlign w:val="center"/>
            <w:hideMark/>
          </w:tcPr>
          <w:p w14:paraId="7A97AB55" w14:textId="77777777" w:rsidR="007B7964" w:rsidRDefault="007B7964" w:rsidP="003827B4">
            <w:pPr>
              <w:jc w:val="right"/>
            </w:pPr>
            <w:r>
              <w:t>164,524,398</w:t>
            </w:r>
          </w:p>
        </w:tc>
        <w:tc>
          <w:tcPr>
            <w:tcW w:w="0" w:type="auto"/>
            <w:vAlign w:val="center"/>
            <w:hideMark/>
          </w:tcPr>
          <w:p w14:paraId="2794C887" w14:textId="77777777" w:rsidR="007B7964" w:rsidRDefault="007B7964"/>
        </w:tc>
      </w:tr>
      <w:tr w:rsidR="007B7964" w14:paraId="6E70433D" w14:textId="77777777" w:rsidTr="007B7964">
        <w:trPr>
          <w:tblCellSpacing w:w="15" w:type="dxa"/>
        </w:trPr>
        <w:tc>
          <w:tcPr>
            <w:tcW w:w="0" w:type="auto"/>
            <w:vAlign w:val="center"/>
            <w:hideMark/>
          </w:tcPr>
          <w:p w14:paraId="7F17A4A3" w14:textId="77777777" w:rsidR="007B7964" w:rsidRDefault="007B7964">
            <w:r>
              <w:t>38</w:t>
            </w:r>
          </w:p>
        </w:tc>
        <w:tc>
          <w:tcPr>
            <w:tcW w:w="0" w:type="auto"/>
            <w:vAlign w:val="center"/>
            <w:hideMark/>
          </w:tcPr>
          <w:p w14:paraId="4913FEDF" w14:textId="77777777" w:rsidR="007B7964" w:rsidRDefault="007B7964">
            <w:r>
              <w:t>Hungary</w:t>
            </w:r>
          </w:p>
        </w:tc>
        <w:tc>
          <w:tcPr>
            <w:tcW w:w="0" w:type="auto"/>
            <w:vAlign w:val="center"/>
            <w:hideMark/>
          </w:tcPr>
          <w:p w14:paraId="1F257C04" w14:textId="77777777" w:rsidR="007B7964" w:rsidRDefault="007B7964" w:rsidP="003827B4">
            <w:pPr>
              <w:jc w:val="right"/>
            </w:pPr>
            <w:r>
              <w:t>499</w:t>
            </w:r>
          </w:p>
        </w:tc>
        <w:tc>
          <w:tcPr>
            <w:tcW w:w="0" w:type="auto"/>
            <w:vAlign w:val="center"/>
            <w:hideMark/>
          </w:tcPr>
          <w:p w14:paraId="7C137878" w14:textId="77777777" w:rsidR="007B7964" w:rsidRDefault="007B7964" w:rsidP="003827B4">
            <w:pPr>
              <w:jc w:val="right"/>
            </w:pPr>
            <w:r>
              <w:t>390</w:t>
            </w:r>
          </w:p>
        </w:tc>
        <w:tc>
          <w:tcPr>
            <w:tcW w:w="0" w:type="auto"/>
            <w:vAlign w:val="center"/>
            <w:hideMark/>
          </w:tcPr>
          <w:p w14:paraId="12019DB1" w14:textId="77777777" w:rsidR="007B7964" w:rsidRDefault="007B7964" w:rsidP="003827B4">
            <w:pPr>
              <w:jc w:val="right"/>
            </w:pPr>
            <w:r>
              <w:t>52</w:t>
            </w:r>
          </w:p>
        </w:tc>
        <w:tc>
          <w:tcPr>
            <w:tcW w:w="0" w:type="auto"/>
            <w:vAlign w:val="center"/>
            <w:hideMark/>
          </w:tcPr>
          <w:p w14:paraId="630B39C9" w14:textId="77777777" w:rsidR="007B7964" w:rsidRDefault="007B7964" w:rsidP="003827B4">
            <w:pPr>
              <w:jc w:val="right"/>
            </w:pPr>
            <w:r>
              <w:t>9,662,656</w:t>
            </w:r>
          </w:p>
        </w:tc>
        <w:tc>
          <w:tcPr>
            <w:tcW w:w="0" w:type="auto"/>
            <w:vAlign w:val="center"/>
            <w:hideMark/>
          </w:tcPr>
          <w:p w14:paraId="40B4AD7C" w14:textId="77777777" w:rsidR="007B7964" w:rsidRDefault="007B7964"/>
        </w:tc>
      </w:tr>
      <w:tr w:rsidR="007B7964" w14:paraId="33BADAB9" w14:textId="77777777" w:rsidTr="007B7964">
        <w:trPr>
          <w:tblCellSpacing w:w="15" w:type="dxa"/>
        </w:trPr>
        <w:tc>
          <w:tcPr>
            <w:tcW w:w="0" w:type="auto"/>
            <w:vAlign w:val="center"/>
            <w:hideMark/>
          </w:tcPr>
          <w:p w14:paraId="63D06927" w14:textId="77777777" w:rsidR="007B7964" w:rsidRDefault="007B7964">
            <w:r>
              <w:t>39</w:t>
            </w:r>
          </w:p>
        </w:tc>
        <w:tc>
          <w:tcPr>
            <w:tcW w:w="0" w:type="auto"/>
            <w:vAlign w:val="center"/>
            <w:hideMark/>
          </w:tcPr>
          <w:p w14:paraId="4D5EEFE2" w14:textId="77777777" w:rsidR="007B7964" w:rsidRDefault="007B7964">
            <w:r>
              <w:t>Argentina</w:t>
            </w:r>
          </w:p>
        </w:tc>
        <w:tc>
          <w:tcPr>
            <w:tcW w:w="0" w:type="auto"/>
            <w:vAlign w:val="center"/>
            <w:hideMark/>
          </w:tcPr>
          <w:p w14:paraId="4E258E76" w14:textId="77777777" w:rsidR="007B7964" w:rsidRDefault="007B7964" w:rsidP="003827B4">
            <w:pPr>
              <w:jc w:val="right"/>
            </w:pPr>
            <w:r>
              <w:t>490</w:t>
            </w:r>
          </w:p>
        </w:tc>
        <w:tc>
          <w:tcPr>
            <w:tcW w:w="0" w:type="auto"/>
            <w:vAlign w:val="center"/>
            <w:hideMark/>
          </w:tcPr>
          <w:p w14:paraId="11D72B26" w14:textId="77777777" w:rsidR="007B7964" w:rsidRDefault="007B7964" w:rsidP="003827B4">
            <w:pPr>
              <w:jc w:val="right"/>
            </w:pPr>
            <w:r>
              <w:t>293</w:t>
            </w:r>
          </w:p>
        </w:tc>
        <w:tc>
          <w:tcPr>
            <w:tcW w:w="0" w:type="auto"/>
            <w:vAlign w:val="center"/>
            <w:hideMark/>
          </w:tcPr>
          <w:p w14:paraId="069F01F6" w14:textId="77777777" w:rsidR="007B7964" w:rsidRDefault="007B7964" w:rsidP="003827B4">
            <w:pPr>
              <w:jc w:val="right"/>
            </w:pPr>
            <w:r>
              <w:t>11</w:t>
            </w:r>
          </w:p>
        </w:tc>
        <w:tc>
          <w:tcPr>
            <w:tcW w:w="0" w:type="auto"/>
            <w:vAlign w:val="center"/>
            <w:hideMark/>
          </w:tcPr>
          <w:p w14:paraId="1D1AF3D7" w14:textId="77777777" w:rsidR="007B7964" w:rsidRDefault="007B7964" w:rsidP="003827B4">
            <w:pPr>
              <w:jc w:val="right"/>
            </w:pPr>
            <w:r>
              <w:t>45,154,246</w:t>
            </w:r>
          </w:p>
        </w:tc>
        <w:tc>
          <w:tcPr>
            <w:tcW w:w="0" w:type="auto"/>
            <w:vAlign w:val="center"/>
            <w:hideMark/>
          </w:tcPr>
          <w:p w14:paraId="2E093ECC" w14:textId="77777777" w:rsidR="007B7964" w:rsidRDefault="007B7964"/>
        </w:tc>
      </w:tr>
      <w:tr w:rsidR="007B7964" w14:paraId="3CBEB0EC" w14:textId="77777777" w:rsidTr="007B7964">
        <w:trPr>
          <w:tblCellSpacing w:w="15" w:type="dxa"/>
        </w:trPr>
        <w:tc>
          <w:tcPr>
            <w:tcW w:w="0" w:type="auto"/>
            <w:vAlign w:val="center"/>
            <w:hideMark/>
          </w:tcPr>
          <w:p w14:paraId="2265B10B" w14:textId="77777777" w:rsidR="007B7964" w:rsidRDefault="007B7964">
            <w:r>
              <w:t>40</w:t>
            </w:r>
          </w:p>
        </w:tc>
        <w:tc>
          <w:tcPr>
            <w:tcW w:w="0" w:type="auto"/>
            <w:vAlign w:val="center"/>
            <w:hideMark/>
          </w:tcPr>
          <w:p w14:paraId="3245B190" w14:textId="77777777" w:rsidR="007B7964" w:rsidRDefault="007B7964">
            <w:r>
              <w:t>Dominican Republic</w:t>
            </w:r>
          </w:p>
        </w:tc>
        <w:tc>
          <w:tcPr>
            <w:tcW w:w="0" w:type="auto"/>
            <w:vAlign w:val="center"/>
            <w:hideMark/>
          </w:tcPr>
          <w:p w14:paraId="36B9AE7D" w14:textId="77777777" w:rsidR="007B7964" w:rsidRDefault="007B7964" w:rsidP="003827B4">
            <w:pPr>
              <w:jc w:val="right"/>
            </w:pPr>
            <w:r>
              <w:t>468</w:t>
            </w:r>
          </w:p>
        </w:tc>
        <w:tc>
          <w:tcPr>
            <w:tcW w:w="0" w:type="auto"/>
            <w:vAlign w:val="center"/>
            <w:hideMark/>
          </w:tcPr>
          <w:p w14:paraId="0C67CEB3" w14:textId="77777777" w:rsidR="007B7964" w:rsidRDefault="007B7964" w:rsidP="003827B4">
            <w:pPr>
              <w:jc w:val="right"/>
            </w:pPr>
            <w:r>
              <w:t>1,409</w:t>
            </w:r>
          </w:p>
        </w:tc>
        <w:tc>
          <w:tcPr>
            <w:tcW w:w="0" w:type="auto"/>
            <w:vAlign w:val="center"/>
            <w:hideMark/>
          </w:tcPr>
          <w:p w14:paraId="057161FA" w14:textId="77777777" w:rsidR="007B7964" w:rsidRDefault="007B7964" w:rsidP="003827B4">
            <w:pPr>
              <w:jc w:val="right"/>
            </w:pPr>
            <w:r>
              <w:t>43</w:t>
            </w:r>
          </w:p>
        </w:tc>
        <w:tc>
          <w:tcPr>
            <w:tcW w:w="0" w:type="auto"/>
            <w:vAlign w:val="center"/>
            <w:hideMark/>
          </w:tcPr>
          <w:p w14:paraId="69C86918" w14:textId="77777777" w:rsidR="007B7964" w:rsidRDefault="007B7964" w:rsidP="003827B4">
            <w:pPr>
              <w:jc w:val="right"/>
            </w:pPr>
            <w:r>
              <w:t>10,836,968</w:t>
            </w:r>
          </w:p>
        </w:tc>
        <w:tc>
          <w:tcPr>
            <w:tcW w:w="0" w:type="auto"/>
            <w:vAlign w:val="center"/>
            <w:hideMark/>
          </w:tcPr>
          <w:p w14:paraId="48749D2D" w14:textId="77777777" w:rsidR="007B7964" w:rsidRDefault="007B7964"/>
        </w:tc>
      </w:tr>
      <w:tr w:rsidR="007B7964" w14:paraId="1EDA3F6F" w14:textId="77777777" w:rsidTr="007B7964">
        <w:trPr>
          <w:tblCellSpacing w:w="15" w:type="dxa"/>
        </w:trPr>
        <w:tc>
          <w:tcPr>
            <w:tcW w:w="0" w:type="auto"/>
            <w:vAlign w:val="center"/>
            <w:hideMark/>
          </w:tcPr>
          <w:p w14:paraId="7A9624F3" w14:textId="77777777" w:rsidR="007B7964" w:rsidRDefault="007B7964">
            <w:r>
              <w:t>41</w:t>
            </w:r>
          </w:p>
        </w:tc>
        <w:tc>
          <w:tcPr>
            <w:tcW w:w="0" w:type="auto"/>
            <w:vAlign w:val="center"/>
            <w:hideMark/>
          </w:tcPr>
          <w:p w14:paraId="6D146899" w14:textId="77777777" w:rsidR="007B7964" w:rsidRDefault="007B7964">
            <w:r>
              <w:t>Saudi Arabia</w:t>
            </w:r>
          </w:p>
        </w:tc>
        <w:tc>
          <w:tcPr>
            <w:tcW w:w="0" w:type="auto"/>
            <w:vAlign w:val="center"/>
            <w:hideMark/>
          </w:tcPr>
          <w:p w14:paraId="42FDAC32" w14:textId="77777777" w:rsidR="007B7964" w:rsidRDefault="007B7964" w:rsidP="003827B4">
            <w:pPr>
              <w:jc w:val="right"/>
            </w:pPr>
            <w:r>
              <w:t>411</w:t>
            </w:r>
          </w:p>
        </w:tc>
        <w:tc>
          <w:tcPr>
            <w:tcW w:w="0" w:type="auto"/>
            <w:vAlign w:val="center"/>
            <w:hideMark/>
          </w:tcPr>
          <w:p w14:paraId="18C3C253" w14:textId="77777777" w:rsidR="007B7964" w:rsidRDefault="007B7964" w:rsidP="003827B4">
            <w:pPr>
              <w:jc w:val="right"/>
            </w:pPr>
            <w:r>
              <w:t>2,207</w:t>
            </w:r>
          </w:p>
        </w:tc>
        <w:tc>
          <w:tcPr>
            <w:tcW w:w="0" w:type="auto"/>
            <w:vAlign w:val="center"/>
            <w:hideMark/>
          </w:tcPr>
          <w:p w14:paraId="29029A8F" w14:textId="77777777" w:rsidR="007B7964" w:rsidRDefault="007B7964" w:rsidP="003827B4">
            <w:pPr>
              <w:jc w:val="right"/>
            </w:pPr>
            <w:r>
              <w:t>12</w:t>
            </w:r>
          </w:p>
        </w:tc>
        <w:tc>
          <w:tcPr>
            <w:tcW w:w="0" w:type="auto"/>
            <w:vAlign w:val="center"/>
            <w:hideMark/>
          </w:tcPr>
          <w:p w14:paraId="63F02076" w14:textId="77777777" w:rsidR="007B7964" w:rsidRDefault="007B7964" w:rsidP="003827B4">
            <w:pPr>
              <w:jc w:val="right"/>
            </w:pPr>
            <w:r>
              <w:t>34,757,706</w:t>
            </w:r>
          </w:p>
        </w:tc>
        <w:tc>
          <w:tcPr>
            <w:tcW w:w="0" w:type="auto"/>
            <w:vAlign w:val="center"/>
            <w:hideMark/>
          </w:tcPr>
          <w:p w14:paraId="0E1A37C5" w14:textId="77777777" w:rsidR="007B7964" w:rsidRDefault="007B7964"/>
        </w:tc>
      </w:tr>
      <w:tr w:rsidR="007B7964" w14:paraId="552A389C" w14:textId="77777777" w:rsidTr="007B7964">
        <w:trPr>
          <w:tblCellSpacing w:w="15" w:type="dxa"/>
        </w:trPr>
        <w:tc>
          <w:tcPr>
            <w:tcW w:w="0" w:type="auto"/>
            <w:vAlign w:val="center"/>
            <w:hideMark/>
          </w:tcPr>
          <w:p w14:paraId="35C04803" w14:textId="77777777" w:rsidR="007B7964" w:rsidRDefault="007B7964">
            <w:r>
              <w:t>42</w:t>
            </w:r>
          </w:p>
        </w:tc>
        <w:tc>
          <w:tcPr>
            <w:tcW w:w="0" w:type="auto"/>
            <w:vAlign w:val="center"/>
            <w:hideMark/>
          </w:tcPr>
          <w:p w14:paraId="2C9767E5" w14:textId="77777777" w:rsidR="007B7964" w:rsidRDefault="007B7964">
            <w:r>
              <w:t>Czechia</w:t>
            </w:r>
          </w:p>
        </w:tc>
        <w:tc>
          <w:tcPr>
            <w:tcW w:w="0" w:type="auto"/>
            <w:vAlign w:val="center"/>
            <w:hideMark/>
          </w:tcPr>
          <w:p w14:paraId="477976A3" w14:textId="77777777" w:rsidR="007B7964" w:rsidRDefault="007B7964" w:rsidP="003827B4">
            <w:pPr>
              <w:jc w:val="right"/>
            </w:pPr>
            <w:r>
              <w:t>317</w:t>
            </w:r>
          </w:p>
        </w:tc>
        <w:tc>
          <w:tcPr>
            <w:tcW w:w="0" w:type="auto"/>
            <w:vAlign w:val="center"/>
            <w:hideMark/>
          </w:tcPr>
          <w:p w14:paraId="19C918C5" w14:textId="77777777" w:rsidR="007B7964" w:rsidRDefault="007B7964" w:rsidP="003827B4">
            <w:pPr>
              <w:jc w:val="right"/>
            </w:pPr>
            <w:r>
              <w:t>845</w:t>
            </w:r>
          </w:p>
        </w:tc>
        <w:tc>
          <w:tcPr>
            <w:tcW w:w="0" w:type="auto"/>
            <w:vAlign w:val="center"/>
            <w:hideMark/>
          </w:tcPr>
          <w:p w14:paraId="52C7F0F7" w14:textId="77777777" w:rsidR="007B7964" w:rsidRDefault="007B7964" w:rsidP="003827B4">
            <w:pPr>
              <w:jc w:val="right"/>
            </w:pPr>
            <w:r>
              <w:t>30</w:t>
            </w:r>
          </w:p>
        </w:tc>
        <w:tc>
          <w:tcPr>
            <w:tcW w:w="0" w:type="auto"/>
            <w:vAlign w:val="center"/>
            <w:hideMark/>
          </w:tcPr>
          <w:p w14:paraId="5B7424CC" w14:textId="77777777" w:rsidR="007B7964" w:rsidRDefault="007B7964" w:rsidP="003827B4">
            <w:pPr>
              <w:jc w:val="right"/>
            </w:pPr>
            <w:r>
              <w:t>10,707,069</w:t>
            </w:r>
          </w:p>
        </w:tc>
        <w:tc>
          <w:tcPr>
            <w:tcW w:w="0" w:type="auto"/>
            <w:vAlign w:val="center"/>
            <w:hideMark/>
          </w:tcPr>
          <w:p w14:paraId="11B4839F" w14:textId="77777777" w:rsidR="007B7964" w:rsidRDefault="007B7964"/>
        </w:tc>
      </w:tr>
      <w:tr w:rsidR="007B7964" w14:paraId="6CFC399F" w14:textId="77777777" w:rsidTr="007B7964">
        <w:trPr>
          <w:tblCellSpacing w:w="15" w:type="dxa"/>
        </w:trPr>
        <w:tc>
          <w:tcPr>
            <w:tcW w:w="0" w:type="auto"/>
            <w:vAlign w:val="center"/>
            <w:hideMark/>
          </w:tcPr>
          <w:p w14:paraId="4FCAAE4F" w14:textId="77777777" w:rsidR="007B7964" w:rsidRDefault="007B7964">
            <w:r>
              <w:t>43</w:t>
            </w:r>
          </w:p>
        </w:tc>
        <w:tc>
          <w:tcPr>
            <w:tcW w:w="0" w:type="auto"/>
            <w:vAlign w:val="center"/>
            <w:hideMark/>
          </w:tcPr>
          <w:p w14:paraId="2D8DED49" w14:textId="77777777" w:rsidR="007B7964" w:rsidRDefault="007B7964">
            <w:r>
              <w:t>Panama</w:t>
            </w:r>
          </w:p>
        </w:tc>
        <w:tc>
          <w:tcPr>
            <w:tcW w:w="0" w:type="auto"/>
            <w:vAlign w:val="center"/>
            <w:hideMark/>
          </w:tcPr>
          <w:p w14:paraId="38D4C22B" w14:textId="77777777" w:rsidR="007B7964" w:rsidRDefault="007B7964" w:rsidP="003827B4">
            <w:pPr>
              <w:jc w:val="right"/>
            </w:pPr>
            <w:r>
              <w:t>313</w:t>
            </w:r>
          </w:p>
        </w:tc>
        <w:tc>
          <w:tcPr>
            <w:tcW w:w="0" w:type="auto"/>
            <w:vAlign w:val="center"/>
            <w:hideMark/>
          </w:tcPr>
          <w:p w14:paraId="5529AB62" w14:textId="77777777" w:rsidR="007B7964" w:rsidRDefault="007B7964" w:rsidP="003827B4">
            <w:pPr>
              <w:jc w:val="right"/>
            </w:pPr>
            <w:r>
              <w:t>2,657</w:t>
            </w:r>
          </w:p>
        </w:tc>
        <w:tc>
          <w:tcPr>
            <w:tcW w:w="0" w:type="auto"/>
            <w:vAlign w:val="center"/>
            <w:hideMark/>
          </w:tcPr>
          <w:p w14:paraId="3AA0BE8C" w14:textId="77777777" w:rsidR="007B7964" w:rsidRDefault="007B7964" w:rsidP="003827B4">
            <w:pPr>
              <w:jc w:val="right"/>
            </w:pPr>
            <w:r>
              <w:t>73</w:t>
            </w:r>
          </w:p>
        </w:tc>
        <w:tc>
          <w:tcPr>
            <w:tcW w:w="0" w:type="auto"/>
            <w:vAlign w:val="center"/>
            <w:hideMark/>
          </w:tcPr>
          <w:p w14:paraId="43BAC292" w14:textId="77777777" w:rsidR="007B7964" w:rsidRDefault="007B7964" w:rsidP="003827B4">
            <w:pPr>
              <w:jc w:val="right"/>
            </w:pPr>
            <w:r>
              <w:t>4,307,725</w:t>
            </w:r>
          </w:p>
        </w:tc>
        <w:tc>
          <w:tcPr>
            <w:tcW w:w="0" w:type="auto"/>
            <w:vAlign w:val="center"/>
            <w:hideMark/>
          </w:tcPr>
          <w:p w14:paraId="6EC74057" w14:textId="77777777" w:rsidR="007B7964" w:rsidRDefault="007B7964"/>
        </w:tc>
      </w:tr>
      <w:tr w:rsidR="007B7964" w14:paraId="48B5605B" w14:textId="77777777" w:rsidTr="007B7964">
        <w:trPr>
          <w:tblCellSpacing w:w="15" w:type="dxa"/>
        </w:trPr>
        <w:tc>
          <w:tcPr>
            <w:tcW w:w="0" w:type="auto"/>
            <w:vAlign w:val="center"/>
            <w:hideMark/>
          </w:tcPr>
          <w:p w14:paraId="233B77E2" w14:textId="77777777" w:rsidR="007B7964" w:rsidRDefault="007B7964">
            <w:r>
              <w:t>44</w:t>
            </w:r>
          </w:p>
        </w:tc>
        <w:tc>
          <w:tcPr>
            <w:tcW w:w="0" w:type="auto"/>
            <w:vAlign w:val="center"/>
            <w:hideMark/>
          </w:tcPr>
          <w:p w14:paraId="3B72DAF7" w14:textId="77777777" w:rsidR="007B7964" w:rsidRDefault="007B7964">
            <w:r>
              <w:t>Finland</w:t>
            </w:r>
          </w:p>
        </w:tc>
        <w:tc>
          <w:tcPr>
            <w:tcW w:w="0" w:type="auto"/>
            <w:vAlign w:val="center"/>
            <w:hideMark/>
          </w:tcPr>
          <w:p w14:paraId="4047029B" w14:textId="77777777" w:rsidR="007B7964" w:rsidRDefault="007B7964" w:rsidP="003827B4">
            <w:pPr>
              <w:jc w:val="right"/>
            </w:pPr>
            <w:r>
              <w:t>312</w:t>
            </w:r>
          </w:p>
        </w:tc>
        <w:tc>
          <w:tcPr>
            <w:tcW w:w="0" w:type="auto"/>
            <w:vAlign w:val="center"/>
            <w:hideMark/>
          </w:tcPr>
          <w:p w14:paraId="7F3BDC15" w14:textId="77777777" w:rsidR="007B7964" w:rsidRDefault="007B7964" w:rsidP="003827B4">
            <w:pPr>
              <w:jc w:val="right"/>
            </w:pPr>
            <w:r>
              <w:t>1,196</w:t>
            </w:r>
          </w:p>
        </w:tc>
        <w:tc>
          <w:tcPr>
            <w:tcW w:w="0" w:type="auto"/>
            <w:vAlign w:val="center"/>
            <w:hideMark/>
          </w:tcPr>
          <w:p w14:paraId="3677016C" w14:textId="77777777" w:rsidR="007B7964" w:rsidRDefault="007B7964" w:rsidP="003827B4">
            <w:pPr>
              <w:jc w:val="right"/>
            </w:pPr>
            <w:r>
              <w:t>56</w:t>
            </w:r>
          </w:p>
        </w:tc>
        <w:tc>
          <w:tcPr>
            <w:tcW w:w="0" w:type="auto"/>
            <w:vAlign w:val="center"/>
            <w:hideMark/>
          </w:tcPr>
          <w:p w14:paraId="0E7E6660" w14:textId="77777777" w:rsidR="007B7964" w:rsidRDefault="007B7964" w:rsidP="003827B4">
            <w:pPr>
              <w:jc w:val="right"/>
            </w:pPr>
            <w:r>
              <w:t>5,539,893</w:t>
            </w:r>
          </w:p>
        </w:tc>
        <w:tc>
          <w:tcPr>
            <w:tcW w:w="0" w:type="auto"/>
            <w:vAlign w:val="center"/>
            <w:hideMark/>
          </w:tcPr>
          <w:p w14:paraId="222A380F" w14:textId="77777777" w:rsidR="007B7964" w:rsidRDefault="007B7964"/>
        </w:tc>
      </w:tr>
      <w:tr w:rsidR="007B7964" w14:paraId="68C80021" w14:textId="77777777" w:rsidTr="007B7964">
        <w:trPr>
          <w:tblCellSpacing w:w="15" w:type="dxa"/>
        </w:trPr>
        <w:tc>
          <w:tcPr>
            <w:tcW w:w="0" w:type="auto"/>
            <w:vAlign w:val="center"/>
            <w:hideMark/>
          </w:tcPr>
          <w:p w14:paraId="713E52C8" w14:textId="77777777" w:rsidR="007B7964" w:rsidRDefault="007B7964">
            <w:r>
              <w:t>45</w:t>
            </w:r>
          </w:p>
        </w:tc>
        <w:tc>
          <w:tcPr>
            <w:tcW w:w="0" w:type="auto"/>
            <w:vAlign w:val="center"/>
            <w:hideMark/>
          </w:tcPr>
          <w:p w14:paraId="7EFAA6AF" w14:textId="77777777" w:rsidR="007B7964" w:rsidRDefault="007B7964">
            <w:r>
              <w:t>Israel</w:t>
            </w:r>
          </w:p>
        </w:tc>
        <w:tc>
          <w:tcPr>
            <w:tcW w:w="0" w:type="auto"/>
            <w:vAlign w:val="center"/>
            <w:hideMark/>
          </w:tcPr>
          <w:p w14:paraId="70D9744B" w14:textId="77777777" w:rsidR="007B7964" w:rsidRDefault="007B7964" w:rsidP="003827B4">
            <w:pPr>
              <w:jc w:val="right"/>
            </w:pPr>
            <w:r>
              <w:t>281</w:t>
            </w:r>
          </w:p>
        </w:tc>
        <w:tc>
          <w:tcPr>
            <w:tcW w:w="0" w:type="auto"/>
            <w:vAlign w:val="center"/>
            <w:hideMark/>
          </w:tcPr>
          <w:p w14:paraId="614F50AA" w14:textId="77777777" w:rsidR="007B7964" w:rsidRDefault="007B7964" w:rsidP="003827B4">
            <w:pPr>
              <w:jc w:val="right"/>
            </w:pPr>
            <w:r>
              <w:t>1,822</w:t>
            </w:r>
          </w:p>
        </w:tc>
        <w:tc>
          <w:tcPr>
            <w:tcW w:w="0" w:type="auto"/>
            <w:vAlign w:val="center"/>
            <w:hideMark/>
          </w:tcPr>
          <w:p w14:paraId="3AD6677E" w14:textId="77777777" w:rsidR="007B7964" w:rsidRDefault="007B7964" w:rsidP="003827B4">
            <w:pPr>
              <w:jc w:val="right"/>
            </w:pPr>
            <w:r>
              <w:t>31</w:t>
            </w:r>
          </w:p>
        </w:tc>
        <w:tc>
          <w:tcPr>
            <w:tcW w:w="0" w:type="auto"/>
            <w:vAlign w:val="center"/>
            <w:hideMark/>
          </w:tcPr>
          <w:p w14:paraId="4E4D2F87" w14:textId="77777777" w:rsidR="007B7964" w:rsidRDefault="007B7964" w:rsidP="003827B4">
            <w:pPr>
              <w:jc w:val="right"/>
            </w:pPr>
            <w:r>
              <w:t>9,197,590</w:t>
            </w:r>
          </w:p>
        </w:tc>
        <w:tc>
          <w:tcPr>
            <w:tcW w:w="0" w:type="auto"/>
            <w:vAlign w:val="center"/>
            <w:hideMark/>
          </w:tcPr>
          <w:p w14:paraId="02253752" w14:textId="77777777" w:rsidR="007B7964" w:rsidRDefault="007B7964"/>
        </w:tc>
      </w:tr>
      <w:tr w:rsidR="007B7964" w14:paraId="30E7F762" w14:textId="77777777" w:rsidTr="007B7964">
        <w:trPr>
          <w:tblCellSpacing w:w="15" w:type="dxa"/>
        </w:trPr>
        <w:tc>
          <w:tcPr>
            <w:tcW w:w="0" w:type="auto"/>
            <w:vAlign w:val="center"/>
            <w:hideMark/>
          </w:tcPr>
          <w:p w14:paraId="5BB9ECCC" w14:textId="77777777" w:rsidR="007B7964" w:rsidRDefault="007B7964">
            <w:r>
              <w:t>46</w:t>
            </w:r>
          </w:p>
        </w:tc>
        <w:tc>
          <w:tcPr>
            <w:tcW w:w="0" w:type="auto"/>
            <w:vAlign w:val="center"/>
            <w:hideMark/>
          </w:tcPr>
          <w:p w14:paraId="06BE33CA" w14:textId="77777777" w:rsidR="007B7964" w:rsidRDefault="007B7964">
            <w:r>
              <w:t>S. Korea</w:t>
            </w:r>
          </w:p>
        </w:tc>
        <w:tc>
          <w:tcPr>
            <w:tcW w:w="0" w:type="auto"/>
            <w:vAlign w:val="center"/>
            <w:hideMark/>
          </w:tcPr>
          <w:p w14:paraId="49D59284" w14:textId="77777777" w:rsidR="007B7964" w:rsidRDefault="007B7964" w:rsidP="003827B4">
            <w:pPr>
              <w:jc w:val="right"/>
            </w:pPr>
            <w:r>
              <w:t>269</w:t>
            </w:r>
          </w:p>
        </w:tc>
        <w:tc>
          <w:tcPr>
            <w:tcW w:w="0" w:type="auto"/>
            <w:vAlign w:val="center"/>
            <w:hideMark/>
          </w:tcPr>
          <w:p w14:paraId="2162AC65" w14:textId="77777777" w:rsidR="007B7964" w:rsidRDefault="007B7964" w:rsidP="003827B4">
            <w:pPr>
              <w:jc w:val="right"/>
            </w:pPr>
            <w:r>
              <w:t>219</w:t>
            </w:r>
          </w:p>
        </w:tc>
        <w:tc>
          <w:tcPr>
            <w:tcW w:w="0" w:type="auto"/>
            <w:vAlign w:val="center"/>
            <w:hideMark/>
          </w:tcPr>
          <w:p w14:paraId="617C5B62" w14:textId="77777777" w:rsidR="007B7964" w:rsidRDefault="007B7964" w:rsidP="003827B4">
            <w:pPr>
              <w:jc w:val="right"/>
            </w:pPr>
            <w:r>
              <w:t>5</w:t>
            </w:r>
          </w:p>
        </w:tc>
        <w:tc>
          <w:tcPr>
            <w:tcW w:w="0" w:type="auto"/>
            <w:vAlign w:val="center"/>
            <w:hideMark/>
          </w:tcPr>
          <w:p w14:paraId="7ACA9D62" w14:textId="77777777" w:rsidR="007B7964" w:rsidRDefault="007B7964" w:rsidP="003827B4">
            <w:pPr>
              <w:jc w:val="right"/>
            </w:pPr>
            <w:r>
              <w:t>51,264,961</w:t>
            </w:r>
          </w:p>
        </w:tc>
        <w:tc>
          <w:tcPr>
            <w:tcW w:w="0" w:type="auto"/>
            <w:vAlign w:val="center"/>
            <w:hideMark/>
          </w:tcPr>
          <w:p w14:paraId="4A04B030" w14:textId="77777777" w:rsidR="007B7964" w:rsidRDefault="007B7964">
            <w:r>
              <w:t>It is unclear if people live outside in S. Korea. It is possible that as an extremely high technology society they may have a very effective virus mitigation action plan.</w:t>
            </w:r>
          </w:p>
        </w:tc>
      </w:tr>
      <w:tr w:rsidR="007B7964" w14:paraId="6DC40696" w14:textId="77777777" w:rsidTr="007B7964">
        <w:trPr>
          <w:tblCellSpacing w:w="15" w:type="dxa"/>
        </w:trPr>
        <w:tc>
          <w:tcPr>
            <w:tcW w:w="0" w:type="auto"/>
            <w:vAlign w:val="center"/>
            <w:hideMark/>
          </w:tcPr>
          <w:p w14:paraId="4E0A2B30" w14:textId="77777777" w:rsidR="007B7964" w:rsidRDefault="007B7964">
            <w:r>
              <w:t>47</w:t>
            </w:r>
          </w:p>
        </w:tc>
        <w:tc>
          <w:tcPr>
            <w:tcW w:w="0" w:type="auto"/>
            <w:vAlign w:val="center"/>
            <w:hideMark/>
          </w:tcPr>
          <w:p w14:paraId="7727C04D" w14:textId="77777777" w:rsidR="007B7964" w:rsidRDefault="007B7964">
            <w:r>
              <w:t>Moldova</w:t>
            </w:r>
          </w:p>
        </w:tc>
        <w:tc>
          <w:tcPr>
            <w:tcW w:w="0" w:type="auto"/>
            <w:vAlign w:val="center"/>
            <w:hideMark/>
          </w:tcPr>
          <w:p w14:paraId="4B095171" w14:textId="77777777" w:rsidR="007B7964" w:rsidRDefault="007B7964" w:rsidP="003827B4">
            <w:pPr>
              <w:jc w:val="right"/>
            </w:pPr>
            <w:r>
              <w:t>267</w:t>
            </w:r>
          </w:p>
        </w:tc>
        <w:tc>
          <w:tcPr>
            <w:tcW w:w="0" w:type="auto"/>
            <w:vAlign w:val="center"/>
            <w:hideMark/>
          </w:tcPr>
          <w:p w14:paraId="3F86457A" w14:textId="77777777" w:rsidR="007B7964" w:rsidRDefault="007B7964" w:rsidP="003827B4">
            <w:pPr>
              <w:jc w:val="right"/>
            </w:pPr>
            <w:r>
              <w:t>1,810</w:t>
            </w:r>
          </w:p>
        </w:tc>
        <w:tc>
          <w:tcPr>
            <w:tcW w:w="0" w:type="auto"/>
            <w:vAlign w:val="center"/>
            <w:hideMark/>
          </w:tcPr>
          <w:p w14:paraId="1D24229A" w14:textId="77777777" w:rsidR="007B7964" w:rsidRDefault="007B7964" w:rsidP="003827B4">
            <w:pPr>
              <w:jc w:val="right"/>
            </w:pPr>
            <w:r>
              <w:t>66</w:t>
            </w:r>
          </w:p>
        </w:tc>
        <w:tc>
          <w:tcPr>
            <w:tcW w:w="0" w:type="auto"/>
            <w:vAlign w:val="center"/>
            <w:hideMark/>
          </w:tcPr>
          <w:p w14:paraId="0E503A27" w14:textId="77777777" w:rsidR="007B7964" w:rsidRDefault="007B7964" w:rsidP="003827B4">
            <w:pPr>
              <w:jc w:val="right"/>
            </w:pPr>
            <w:r>
              <w:t>4,034,845</w:t>
            </w:r>
          </w:p>
        </w:tc>
        <w:tc>
          <w:tcPr>
            <w:tcW w:w="0" w:type="auto"/>
            <w:vAlign w:val="center"/>
            <w:hideMark/>
          </w:tcPr>
          <w:p w14:paraId="36D3933B" w14:textId="77777777" w:rsidR="007B7964" w:rsidRDefault="007B7964"/>
        </w:tc>
      </w:tr>
      <w:tr w:rsidR="007B7964" w14:paraId="590110AC" w14:textId="77777777" w:rsidTr="007B7964">
        <w:trPr>
          <w:tblCellSpacing w:w="15" w:type="dxa"/>
        </w:trPr>
        <w:tc>
          <w:tcPr>
            <w:tcW w:w="0" w:type="auto"/>
            <w:vAlign w:val="center"/>
            <w:hideMark/>
          </w:tcPr>
          <w:p w14:paraId="143DA5A0" w14:textId="77777777" w:rsidR="007B7964" w:rsidRDefault="007B7964">
            <w:r>
              <w:t>48</w:t>
            </w:r>
          </w:p>
        </w:tc>
        <w:tc>
          <w:tcPr>
            <w:tcW w:w="0" w:type="auto"/>
            <w:vAlign w:val="center"/>
            <w:hideMark/>
          </w:tcPr>
          <w:p w14:paraId="1C07ABCA" w14:textId="77777777" w:rsidR="007B7964" w:rsidRDefault="007B7964">
            <w:r>
              <w:t>Bolivia</w:t>
            </w:r>
          </w:p>
        </w:tc>
        <w:tc>
          <w:tcPr>
            <w:tcW w:w="0" w:type="auto"/>
            <w:vAlign w:val="center"/>
            <w:hideMark/>
          </w:tcPr>
          <w:p w14:paraId="6D5634DA" w14:textId="77777777" w:rsidR="007B7964" w:rsidRDefault="007B7964" w:rsidP="003827B4">
            <w:pPr>
              <w:jc w:val="right"/>
            </w:pPr>
            <w:r>
              <w:t>261</w:t>
            </w:r>
          </w:p>
        </w:tc>
        <w:tc>
          <w:tcPr>
            <w:tcW w:w="0" w:type="auto"/>
            <w:vAlign w:val="center"/>
            <w:hideMark/>
          </w:tcPr>
          <w:p w14:paraId="1F36928C" w14:textId="77777777" w:rsidR="007B7964" w:rsidRDefault="007B7964" w:rsidP="003827B4">
            <w:pPr>
              <w:jc w:val="right"/>
            </w:pPr>
            <w:r>
              <w:t>571</w:t>
            </w:r>
          </w:p>
        </w:tc>
        <w:tc>
          <w:tcPr>
            <w:tcW w:w="0" w:type="auto"/>
            <w:vAlign w:val="center"/>
            <w:hideMark/>
          </w:tcPr>
          <w:p w14:paraId="0BA0C860" w14:textId="77777777" w:rsidR="007B7964" w:rsidRDefault="007B7964" w:rsidP="003827B4">
            <w:pPr>
              <w:jc w:val="right"/>
            </w:pPr>
            <w:r>
              <w:t>22</w:t>
            </w:r>
          </w:p>
        </w:tc>
        <w:tc>
          <w:tcPr>
            <w:tcW w:w="0" w:type="auto"/>
            <w:vAlign w:val="center"/>
            <w:hideMark/>
          </w:tcPr>
          <w:p w14:paraId="3233B13D" w14:textId="77777777" w:rsidR="007B7964" w:rsidRDefault="007B7964" w:rsidP="003827B4">
            <w:pPr>
              <w:jc w:val="right"/>
            </w:pPr>
            <w:r>
              <w:t>11,656,694</w:t>
            </w:r>
          </w:p>
        </w:tc>
        <w:tc>
          <w:tcPr>
            <w:tcW w:w="0" w:type="auto"/>
            <w:vAlign w:val="center"/>
            <w:hideMark/>
          </w:tcPr>
          <w:p w14:paraId="04234B01" w14:textId="77777777" w:rsidR="007B7964" w:rsidRDefault="007B7964"/>
        </w:tc>
      </w:tr>
      <w:tr w:rsidR="007B7964" w14:paraId="20E1F3AE" w14:textId="77777777" w:rsidTr="007B7964">
        <w:trPr>
          <w:tblCellSpacing w:w="15" w:type="dxa"/>
        </w:trPr>
        <w:tc>
          <w:tcPr>
            <w:tcW w:w="0" w:type="auto"/>
            <w:vAlign w:val="center"/>
            <w:hideMark/>
          </w:tcPr>
          <w:p w14:paraId="18E96FE0" w14:textId="77777777" w:rsidR="007B7964" w:rsidRDefault="007B7964">
            <w:r>
              <w:t>49</w:t>
            </w:r>
          </w:p>
        </w:tc>
        <w:tc>
          <w:tcPr>
            <w:tcW w:w="0" w:type="auto"/>
            <w:vAlign w:val="center"/>
            <w:hideMark/>
          </w:tcPr>
          <w:p w14:paraId="4E75B299" w14:textId="77777777" w:rsidR="007B7964" w:rsidRDefault="007B7964">
            <w:r>
              <w:t>UAE</w:t>
            </w:r>
          </w:p>
        </w:tc>
        <w:tc>
          <w:tcPr>
            <w:tcW w:w="0" w:type="auto"/>
            <w:vAlign w:val="center"/>
            <w:hideMark/>
          </w:tcPr>
          <w:p w14:paraId="145189B3" w14:textId="77777777" w:rsidR="007B7964" w:rsidRDefault="007B7964" w:rsidP="003827B4">
            <w:pPr>
              <w:jc w:val="right"/>
            </w:pPr>
            <w:r>
              <w:t>253</w:t>
            </w:r>
          </w:p>
        </w:tc>
        <w:tc>
          <w:tcPr>
            <w:tcW w:w="0" w:type="auto"/>
            <w:vAlign w:val="center"/>
            <w:hideMark/>
          </w:tcPr>
          <w:p w14:paraId="171C6402" w14:textId="77777777" w:rsidR="007B7964" w:rsidRDefault="007B7964" w:rsidP="003827B4">
            <w:pPr>
              <w:jc w:val="right"/>
            </w:pPr>
            <w:r>
              <w:t>3,147</w:t>
            </w:r>
          </w:p>
        </w:tc>
        <w:tc>
          <w:tcPr>
            <w:tcW w:w="0" w:type="auto"/>
            <w:vAlign w:val="center"/>
            <w:hideMark/>
          </w:tcPr>
          <w:p w14:paraId="37355B3F" w14:textId="77777777" w:rsidR="007B7964" w:rsidRDefault="007B7964" w:rsidP="003827B4">
            <w:pPr>
              <w:jc w:val="right"/>
            </w:pPr>
            <w:r>
              <w:t>26</w:t>
            </w:r>
          </w:p>
        </w:tc>
        <w:tc>
          <w:tcPr>
            <w:tcW w:w="0" w:type="auto"/>
            <w:vAlign w:val="center"/>
            <w:hideMark/>
          </w:tcPr>
          <w:p w14:paraId="14FA5469" w14:textId="77777777" w:rsidR="007B7964" w:rsidRDefault="007B7964" w:rsidP="003827B4">
            <w:pPr>
              <w:jc w:val="right"/>
            </w:pPr>
            <w:r>
              <w:t>9,878,250</w:t>
            </w:r>
          </w:p>
        </w:tc>
        <w:tc>
          <w:tcPr>
            <w:tcW w:w="0" w:type="auto"/>
            <w:vAlign w:val="center"/>
            <w:hideMark/>
          </w:tcPr>
          <w:p w14:paraId="6284EF6C" w14:textId="77777777" w:rsidR="007B7964" w:rsidRDefault="007B7964"/>
        </w:tc>
      </w:tr>
      <w:tr w:rsidR="007B7964" w14:paraId="77AFF6B0" w14:textId="77777777" w:rsidTr="007B7964">
        <w:trPr>
          <w:tblCellSpacing w:w="15" w:type="dxa"/>
        </w:trPr>
        <w:tc>
          <w:tcPr>
            <w:tcW w:w="0" w:type="auto"/>
            <w:vAlign w:val="center"/>
            <w:hideMark/>
          </w:tcPr>
          <w:p w14:paraId="174E0DD7" w14:textId="77777777" w:rsidR="007B7964" w:rsidRDefault="007B7964">
            <w:r>
              <w:t>50</w:t>
            </w:r>
          </w:p>
        </w:tc>
        <w:tc>
          <w:tcPr>
            <w:tcW w:w="0" w:type="auto"/>
            <w:vAlign w:val="center"/>
            <w:hideMark/>
          </w:tcPr>
          <w:p w14:paraId="2875AA5A" w14:textId="77777777" w:rsidR="007B7964" w:rsidRDefault="007B7964">
            <w:r>
              <w:t>Nigeria</w:t>
            </w:r>
          </w:p>
        </w:tc>
        <w:tc>
          <w:tcPr>
            <w:tcW w:w="0" w:type="auto"/>
            <w:vAlign w:val="center"/>
            <w:hideMark/>
          </w:tcPr>
          <w:p w14:paraId="45150FD8" w14:textId="77777777" w:rsidR="007B7964" w:rsidRDefault="007B7964" w:rsidP="003827B4">
            <w:pPr>
              <w:jc w:val="right"/>
            </w:pPr>
            <w:r>
              <w:t>249</w:t>
            </w:r>
          </w:p>
        </w:tc>
        <w:tc>
          <w:tcPr>
            <w:tcW w:w="0" w:type="auto"/>
            <w:vAlign w:val="center"/>
            <w:hideMark/>
          </w:tcPr>
          <w:p w14:paraId="540DA071" w14:textId="77777777" w:rsidR="007B7964" w:rsidRDefault="007B7964" w:rsidP="003827B4">
            <w:pPr>
              <w:jc w:val="right"/>
            </w:pPr>
            <w:r>
              <w:t>41</w:t>
            </w:r>
          </w:p>
        </w:tc>
        <w:tc>
          <w:tcPr>
            <w:tcW w:w="0" w:type="auto"/>
            <w:vAlign w:val="center"/>
            <w:hideMark/>
          </w:tcPr>
          <w:p w14:paraId="29D0FA20" w14:textId="77777777" w:rsidR="007B7964" w:rsidRDefault="007B7964" w:rsidP="003827B4">
            <w:pPr>
              <w:jc w:val="right"/>
            </w:pPr>
            <w:r>
              <w:t>1</w:t>
            </w:r>
          </w:p>
        </w:tc>
        <w:tc>
          <w:tcPr>
            <w:tcW w:w="0" w:type="auto"/>
            <w:vAlign w:val="center"/>
            <w:hideMark/>
          </w:tcPr>
          <w:p w14:paraId="511866C1" w14:textId="77777777" w:rsidR="007B7964" w:rsidRDefault="007B7964" w:rsidP="003827B4">
            <w:pPr>
              <w:jc w:val="right"/>
            </w:pPr>
            <w:r>
              <w:t>205,584,173</w:t>
            </w:r>
          </w:p>
        </w:tc>
        <w:tc>
          <w:tcPr>
            <w:tcW w:w="0" w:type="auto"/>
            <w:vAlign w:val="center"/>
            <w:hideMark/>
          </w:tcPr>
          <w:p w14:paraId="302ADEBE" w14:textId="77777777" w:rsidR="007B7964" w:rsidRDefault="007B7964"/>
        </w:tc>
      </w:tr>
      <w:tr w:rsidR="007B7964" w14:paraId="2E17574D" w14:textId="77777777" w:rsidTr="007B7964">
        <w:trPr>
          <w:tblCellSpacing w:w="15" w:type="dxa"/>
        </w:trPr>
        <w:tc>
          <w:tcPr>
            <w:tcW w:w="0" w:type="auto"/>
            <w:vAlign w:val="center"/>
            <w:hideMark/>
          </w:tcPr>
          <w:p w14:paraId="3497ABB5" w14:textId="77777777" w:rsidR="007B7964" w:rsidRDefault="007B7964">
            <w:r>
              <w:t>51</w:t>
            </w:r>
          </w:p>
        </w:tc>
        <w:tc>
          <w:tcPr>
            <w:tcW w:w="0" w:type="auto"/>
            <w:vAlign w:val="center"/>
            <w:hideMark/>
          </w:tcPr>
          <w:p w14:paraId="39A31CA4" w14:textId="77777777" w:rsidR="007B7964" w:rsidRDefault="007B7964">
            <w:r>
              <w:t>Serbia</w:t>
            </w:r>
          </w:p>
        </w:tc>
        <w:tc>
          <w:tcPr>
            <w:tcW w:w="0" w:type="auto"/>
            <w:vAlign w:val="center"/>
            <w:hideMark/>
          </w:tcPr>
          <w:p w14:paraId="418E89E8" w14:textId="77777777" w:rsidR="007B7964" w:rsidRDefault="007B7964" w:rsidP="003827B4">
            <w:pPr>
              <w:jc w:val="right"/>
            </w:pPr>
            <w:r>
              <w:t>239</w:t>
            </w:r>
          </w:p>
        </w:tc>
        <w:tc>
          <w:tcPr>
            <w:tcW w:w="0" w:type="auto"/>
            <w:vAlign w:val="center"/>
            <w:hideMark/>
          </w:tcPr>
          <w:p w14:paraId="144D6A51" w14:textId="77777777" w:rsidR="007B7964" w:rsidRDefault="007B7964" w:rsidP="003827B4">
            <w:pPr>
              <w:jc w:val="right"/>
            </w:pPr>
            <w:r>
              <w:t>1,284</w:t>
            </w:r>
          </w:p>
        </w:tc>
        <w:tc>
          <w:tcPr>
            <w:tcW w:w="0" w:type="auto"/>
            <w:vAlign w:val="center"/>
            <w:hideMark/>
          </w:tcPr>
          <w:p w14:paraId="78F46184" w14:textId="77777777" w:rsidR="007B7964" w:rsidRDefault="007B7964" w:rsidP="003827B4">
            <w:pPr>
              <w:jc w:val="right"/>
            </w:pPr>
            <w:r>
              <w:t>27</w:t>
            </w:r>
          </w:p>
        </w:tc>
        <w:tc>
          <w:tcPr>
            <w:tcW w:w="0" w:type="auto"/>
            <w:vAlign w:val="center"/>
            <w:hideMark/>
          </w:tcPr>
          <w:p w14:paraId="524DF8B7" w14:textId="77777777" w:rsidR="007B7964" w:rsidRDefault="007B7964" w:rsidP="003827B4">
            <w:pPr>
              <w:jc w:val="right"/>
            </w:pPr>
            <w:r>
              <w:t>8,740,651</w:t>
            </w:r>
          </w:p>
        </w:tc>
        <w:tc>
          <w:tcPr>
            <w:tcW w:w="0" w:type="auto"/>
            <w:vAlign w:val="center"/>
            <w:hideMark/>
          </w:tcPr>
          <w:p w14:paraId="144B76C0" w14:textId="77777777" w:rsidR="007B7964" w:rsidRDefault="007B7964"/>
        </w:tc>
      </w:tr>
      <w:tr w:rsidR="007B7964" w14:paraId="0DDE3572" w14:textId="77777777" w:rsidTr="007B7964">
        <w:trPr>
          <w:tblCellSpacing w:w="15" w:type="dxa"/>
        </w:trPr>
        <w:tc>
          <w:tcPr>
            <w:tcW w:w="0" w:type="auto"/>
            <w:vAlign w:val="center"/>
            <w:hideMark/>
          </w:tcPr>
          <w:p w14:paraId="507CFD9D" w14:textId="77777777" w:rsidR="007B7964" w:rsidRDefault="007B7964">
            <w:r>
              <w:t>52</w:t>
            </w:r>
          </w:p>
        </w:tc>
        <w:tc>
          <w:tcPr>
            <w:tcW w:w="0" w:type="auto"/>
            <w:vAlign w:val="center"/>
            <w:hideMark/>
          </w:tcPr>
          <w:p w14:paraId="661A454D" w14:textId="77777777" w:rsidR="007B7964" w:rsidRDefault="007B7964">
            <w:r>
              <w:t>Norway</w:t>
            </w:r>
          </w:p>
        </w:tc>
        <w:tc>
          <w:tcPr>
            <w:tcW w:w="0" w:type="auto"/>
            <w:vAlign w:val="center"/>
            <w:hideMark/>
          </w:tcPr>
          <w:p w14:paraId="18E18FF0" w14:textId="77777777" w:rsidR="007B7964" w:rsidRDefault="007B7964" w:rsidP="003827B4">
            <w:pPr>
              <w:jc w:val="right"/>
            </w:pPr>
            <w:r>
              <w:t>235</w:t>
            </w:r>
          </w:p>
        </w:tc>
        <w:tc>
          <w:tcPr>
            <w:tcW w:w="0" w:type="auto"/>
            <w:vAlign w:val="center"/>
            <w:hideMark/>
          </w:tcPr>
          <w:p w14:paraId="205BB26C" w14:textId="77777777" w:rsidR="007B7964" w:rsidRDefault="007B7964" w:rsidP="003827B4">
            <w:pPr>
              <w:jc w:val="right"/>
            </w:pPr>
            <w:r>
              <w:t>1,548</w:t>
            </w:r>
          </w:p>
        </w:tc>
        <w:tc>
          <w:tcPr>
            <w:tcW w:w="0" w:type="auto"/>
            <w:vAlign w:val="center"/>
            <w:hideMark/>
          </w:tcPr>
          <w:p w14:paraId="78D8909A" w14:textId="77777777" w:rsidR="007B7964" w:rsidRDefault="007B7964" w:rsidP="003827B4">
            <w:pPr>
              <w:jc w:val="right"/>
            </w:pPr>
            <w:r>
              <w:t>43</w:t>
            </w:r>
          </w:p>
        </w:tc>
        <w:tc>
          <w:tcPr>
            <w:tcW w:w="0" w:type="auto"/>
            <w:vAlign w:val="center"/>
            <w:hideMark/>
          </w:tcPr>
          <w:p w14:paraId="27306D11" w14:textId="77777777" w:rsidR="007B7964" w:rsidRDefault="007B7964" w:rsidP="003827B4">
            <w:pPr>
              <w:jc w:val="right"/>
            </w:pPr>
            <w:r>
              <w:t>5,417,027</w:t>
            </w:r>
          </w:p>
        </w:tc>
        <w:tc>
          <w:tcPr>
            <w:tcW w:w="0" w:type="auto"/>
            <w:vAlign w:val="center"/>
            <w:hideMark/>
          </w:tcPr>
          <w:p w14:paraId="07D4E83E" w14:textId="77777777" w:rsidR="007B7964" w:rsidRDefault="007B7964"/>
        </w:tc>
      </w:tr>
      <w:tr w:rsidR="007B7964" w14:paraId="7FB2801B" w14:textId="77777777" w:rsidTr="007B7964">
        <w:trPr>
          <w:tblCellSpacing w:w="15" w:type="dxa"/>
        </w:trPr>
        <w:tc>
          <w:tcPr>
            <w:tcW w:w="0" w:type="auto"/>
            <w:vAlign w:val="center"/>
            <w:hideMark/>
          </w:tcPr>
          <w:p w14:paraId="20B4FC41" w14:textId="77777777" w:rsidR="007B7964" w:rsidRDefault="007B7964">
            <w:r>
              <w:t>53</w:t>
            </w:r>
          </w:p>
        </w:tc>
        <w:tc>
          <w:tcPr>
            <w:tcW w:w="0" w:type="auto"/>
            <w:vAlign w:val="center"/>
            <w:hideMark/>
          </w:tcPr>
          <w:p w14:paraId="5A3E1909" w14:textId="77777777" w:rsidR="007B7964" w:rsidRDefault="007B7964">
            <w:r>
              <w:t>Afghanistan</w:t>
            </w:r>
          </w:p>
        </w:tc>
        <w:tc>
          <w:tcPr>
            <w:tcW w:w="0" w:type="auto"/>
            <w:vAlign w:val="center"/>
            <w:hideMark/>
          </w:tcPr>
          <w:p w14:paraId="1B535CCB" w14:textId="77777777" w:rsidR="007B7964" w:rsidRDefault="007B7964" w:rsidP="003827B4">
            <w:pPr>
              <w:jc w:val="right"/>
            </w:pPr>
            <w:r>
              <w:t>220</w:t>
            </w:r>
          </w:p>
        </w:tc>
        <w:tc>
          <w:tcPr>
            <w:tcW w:w="0" w:type="auto"/>
            <w:vAlign w:val="center"/>
            <w:hideMark/>
          </w:tcPr>
          <w:p w14:paraId="681B8826" w14:textId="77777777" w:rsidR="007B7964" w:rsidRDefault="007B7964" w:rsidP="003827B4">
            <w:pPr>
              <w:jc w:val="right"/>
            </w:pPr>
            <w:r>
              <w:t>305</w:t>
            </w:r>
          </w:p>
        </w:tc>
        <w:tc>
          <w:tcPr>
            <w:tcW w:w="0" w:type="auto"/>
            <w:vAlign w:val="center"/>
            <w:hideMark/>
          </w:tcPr>
          <w:p w14:paraId="034300AF" w14:textId="77777777" w:rsidR="007B7964" w:rsidRDefault="007B7964" w:rsidP="003827B4">
            <w:pPr>
              <w:jc w:val="right"/>
            </w:pPr>
            <w:r>
              <w:t>6</w:t>
            </w:r>
          </w:p>
        </w:tc>
        <w:tc>
          <w:tcPr>
            <w:tcW w:w="0" w:type="auto"/>
            <w:vAlign w:val="center"/>
            <w:hideMark/>
          </w:tcPr>
          <w:p w14:paraId="3C7DFC1C" w14:textId="77777777" w:rsidR="007B7964" w:rsidRDefault="007B7964" w:rsidP="003827B4">
            <w:pPr>
              <w:jc w:val="right"/>
            </w:pPr>
            <w:r>
              <w:t>38,834,157</w:t>
            </w:r>
          </w:p>
        </w:tc>
        <w:tc>
          <w:tcPr>
            <w:tcW w:w="0" w:type="auto"/>
            <w:vAlign w:val="center"/>
            <w:hideMark/>
          </w:tcPr>
          <w:p w14:paraId="483DA367" w14:textId="77777777" w:rsidR="007B7964" w:rsidRDefault="007B7964"/>
        </w:tc>
      </w:tr>
      <w:tr w:rsidR="007B7964" w14:paraId="7A21228A" w14:textId="77777777" w:rsidTr="007B7964">
        <w:trPr>
          <w:tblCellSpacing w:w="15" w:type="dxa"/>
        </w:trPr>
        <w:tc>
          <w:tcPr>
            <w:tcW w:w="0" w:type="auto"/>
            <w:vAlign w:val="center"/>
            <w:hideMark/>
          </w:tcPr>
          <w:p w14:paraId="7DE975E7" w14:textId="77777777" w:rsidR="007B7964" w:rsidRDefault="007B7964">
            <w:r>
              <w:t>54</w:t>
            </w:r>
          </w:p>
        </w:tc>
        <w:tc>
          <w:tcPr>
            <w:tcW w:w="0" w:type="auto"/>
            <w:vAlign w:val="center"/>
            <w:hideMark/>
          </w:tcPr>
          <w:p w14:paraId="005D26EB" w14:textId="77777777" w:rsidR="007B7964" w:rsidRDefault="007B7964">
            <w:r>
              <w:t>Belarus</w:t>
            </w:r>
          </w:p>
        </w:tc>
        <w:tc>
          <w:tcPr>
            <w:tcW w:w="0" w:type="auto"/>
            <w:vAlign w:val="center"/>
            <w:hideMark/>
          </w:tcPr>
          <w:p w14:paraId="10AAAC90" w14:textId="77777777" w:rsidR="007B7964" w:rsidRDefault="007B7964" w:rsidP="003827B4">
            <w:pPr>
              <w:jc w:val="right"/>
            </w:pPr>
            <w:r>
              <w:t>208</w:t>
            </w:r>
          </w:p>
        </w:tc>
        <w:tc>
          <w:tcPr>
            <w:tcW w:w="0" w:type="auto"/>
            <w:vAlign w:val="center"/>
            <w:hideMark/>
          </w:tcPr>
          <w:p w14:paraId="7EAAC3B6" w14:textId="77777777" w:rsidR="007B7964" w:rsidRDefault="007B7964" w:rsidP="003827B4">
            <w:pPr>
              <w:jc w:val="right"/>
            </w:pPr>
            <w:r>
              <w:t>4,028</w:t>
            </w:r>
          </w:p>
        </w:tc>
        <w:tc>
          <w:tcPr>
            <w:tcW w:w="0" w:type="auto"/>
            <w:vAlign w:val="center"/>
            <w:hideMark/>
          </w:tcPr>
          <w:p w14:paraId="78231C8C" w14:textId="77777777" w:rsidR="007B7964" w:rsidRDefault="007B7964" w:rsidP="003827B4">
            <w:pPr>
              <w:jc w:val="right"/>
            </w:pPr>
            <w:r>
              <w:t>22</w:t>
            </w:r>
          </w:p>
        </w:tc>
        <w:tc>
          <w:tcPr>
            <w:tcW w:w="0" w:type="auto"/>
            <w:vAlign w:val="center"/>
            <w:hideMark/>
          </w:tcPr>
          <w:p w14:paraId="760B2DCD" w14:textId="77777777" w:rsidR="007B7964" w:rsidRDefault="007B7964" w:rsidP="003827B4">
            <w:pPr>
              <w:jc w:val="right"/>
            </w:pPr>
            <w:r>
              <w:t>9,449,619</w:t>
            </w:r>
          </w:p>
        </w:tc>
        <w:tc>
          <w:tcPr>
            <w:tcW w:w="0" w:type="auto"/>
            <w:vAlign w:val="center"/>
            <w:hideMark/>
          </w:tcPr>
          <w:p w14:paraId="25E916EC" w14:textId="77777777" w:rsidR="007B7964" w:rsidRDefault="007B7964"/>
        </w:tc>
      </w:tr>
      <w:tr w:rsidR="007B7964" w14:paraId="065CCD82" w14:textId="77777777" w:rsidTr="007B7964">
        <w:trPr>
          <w:tblCellSpacing w:w="15" w:type="dxa"/>
        </w:trPr>
        <w:tc>
          <w:tcPr>
            <w:tcW w:w="0" w:type="auto"/>
            <w:vAlign w:val="center"/>
            <w:hideMark/>
          </w:tcPr>
          <w:p w14:paraId="6436FAEC" w14:textId="77777777" w:rsidR="007B7964" w:rsidRDefault="007B7964">
            <w:r>
              <w:t>55</w:t>
            </w:r>
          </w:p>
        </w:tc>
        <w:tc>
          <w:tcPr>
            <w:tcW w:w="0" w:type="auto"/>
            <w:vAlign w:val="center"/>
            <w:hideMark/>
          </w:tcPr>
          <w:p w14:paraId="2C451411" w14:textId="77777777" w:rsidR="007B7964" w:rsidRDefault="007B7964">
            <w:r>
              <w:t>Morocco</w:t>
            </w:r>
          </w:p>
        </w:tc>
        <w:tc>
          <w:tcPr>
            <w:tcW w:w="0" w:type="auto"/>
            <w:vAlign w:val="center"/>
            <w:hideMark/>
          </w:tcPr>
          <w:p w14:paraId="711F8BF7" w14:textId="77777777" w:rsidR="007B7964" w:rsidRDefault="007B7964" w:rsidP="003827B4">
            <w:pPr>
              <w:jc w:val="right"/>
            </w:pPr>
            <w:r>
              <w:t>202</w:t>
            </w:r>
          </w:p>
        </w:tc>
        <w:tc>
          <w:tcPr>
            <w:tcW w:w="0" w:type="auto"/>
            <w:vAlign w:val="center"/>
            <w:hideMark/>
          </w:tcPr>
          <w:p w14:paraId="624980FC" w14:textId="77777777" w:rsidR="007B7964" w:rsidRDefault="007B7964" w:rsidP="003827B4">
            <w:pPr>
              <w:jc w:val="right"/>
            </w:pPr>
            <w:r>
              <w:t>206</w:t>
            </w:r>
          </w:p>
        </w:tc>
        <w:tc>
          <w:tcPr>
            <w:tcW w:w="0" w:type="auto"/>
            <w:vAlign w:val="center"/>
            <w:hideMark/>
          </w:tcPr>
          <w:p w14:paraId="38E61FEF" w14:textId="77777777" w:rsidR="007B7964" w:rsidRDefault="007B7964" w:rsidP="003827B4">
            <w:pPr>
              <w:jc w:val="right"/>
            </w:pPr>
            <w:r>
              <w:t>5</w:t>
            </w:r>
          </w:p>
        </w:tc>
        <w:tc>
          <w:tcPr>
            <w:tcW w:w="0" w:type="auto"/>
            <w:vAlign w:val="center"/>
            <w:hideMark/>
          </w:tcPr>
          <w:p w14:paraId="6F63EC3D" w14:textId="77777777" w:rsidR="007B7964" w:rsidRDefault="007B7964" w:rsidP="003827B4">
            <w:pPr>
              <w:jc w:val="right"/>
            </w:pPr>
            <w:r>
              <w:t>36,866,123</w:t>
            </w:r>
          </w:p>
        </w:tc>
        <w:tc>
          <w:tcPr>
            <w:tcW w:w="0" w:type="auto"/>
            <w:vAlign w:val="center"/>
            <w:hideMark/>
          </w:tcPr>
          <w:p w14:paraId="676AC6E3" w14:textId="77777777" w:rsidR="007B7964" w:rsidRDefault="007B7964"/>
        </w:tc>
      </w:tr>
      <w:tr w:rsidR="007B7964" w14:paraId="39B56E3F" w14:textId="77777777" w:rsidTr="007B7964">
        <w:trPr>
          <w:tblCellSpacing w:w="15" w:type="dxa"/>
        </w:trPr>
        <w:tc>
          <w:tcPr>
            <w:tcW w:w="0" w:type="auto"/>
            <w:vAlign w:val="center"/>
            <w:hideMark/>
          </w:tcPr>
          <w:p w14:paraId="31449BF1" w14:textId="77777777" w:rsidR="007B7964" w:rsidRDefault="007B7964">
            <w:r>
              <w:t>56</w:t>
            </w:r>
          </w:p>
        </w:tc>
        <w:tc>
          <w:tcPr>
            <w:tcW w:w="0" w:type="auto"/>
            <w:vAlign w:val="center"/>
            <w:hideMark/>
          </w:tcPr>
          <w:p w14:paraId="301F2A5E" w14:textId="77777777" w:rsidR="007B7964" w:rsidRDefault="007B7964">
            <w:r>
              <w:t>Honduras</w:t>
            </w:r>
          </w:p>
        </w:tc>
        <w:tc>
          <w:tcPr>
            <w:tcW w:w="0" w:type="auto"/>
            <w:vAlign w:val="center"/>
            <w:hideMark/>
          </w:tcPr>
          <w:p w14:paraId="36A92C5E" w14:textId="77777777" w:rsidR="007B7964" w:rsidRDefault="007B7964" w:rsidP="003827B4">
            <w:pPr>
              <w:jc w:val="right"/>
            </w:pPr>
            <w:r>
              <w:t>182</w:t>
            </w:r>
          </w:p>
        </w:tc>
        <w:tc>
          <w:tcPr>
            <w:tcW w:w="0" w:type="auto"/>
            <w:vAlign w:val="center"/>
            <w:hideMark/>
          </w:tcPr>
          <w:p w14:paraId="1317F249" w14:textId="77777777" w:rsidR="007B7964" w:rsidRDefault="007B7964" w:rsidP="003827B4">
            <w:pPr>
              <w:jc w:val="right"/>
            </w:pPr>
            <w:r>
              <w:t>424</w:t>
            </w:r>
          </w:p>
        </w:tc>
        <w:tc>
          <w:tcPr>
            <w:tcW w:w="0" w:type="auto"/>
            <w:vAlign w:val="center"/>
            <w:hideMark/>
          </w:tcPr>
          <w:p w14:paraId="18B68FB9" w14:textId="77777777" w:rsidR="007B7964" w:rsidRDefault="007B7964" w:rsidP="003827B4">
            <w:pPr>
              <w:jc w:val="right"/>
            </w:pPr>
            <w:r>
              <w:t>18</w:t>
            </w:r>
          </w:p>
        </w:tc>
        <w:tc>
          <w:tcPr>
            <w:tcW w:w="0" w:type="auto"/>
            <w:vAlign w:val="center"/>
            <w:hideMark/>
          </w:tcPr>
          <w:p w14:paraId="2EB45E56" w14:textId="77777777" w:rsidR="007B7964" w:rsidRDefault="007B7964" w:rsidP="003827B4">
            <w:pPr>
              <w:jc w:val="right"/>
            </w:pPr>
            <w:r>
              <w:t>9,888,260</w:t>
            </w:r>
          </w:p>
        </w:tc>
        <w:tc>
          <w:tcPr>
            <w:tcW w:w="0" w:type="auto"/>
            <w:vAlign w:val="center"/>
            <w:hideMark/>
          </w:tcPr>
          <w:p w14:paraId="5893D093" w14:textId="77777777" w:rsidR="007B7964" w:rsidRDefault="007B7964"/>
        </w:tc>
      </w:tr>
      <w:tr w:rsidR="007B7964" w14:paraId="3A8F894D" w14:textId="77777777" w:rsidTr="007B7964">
        <w:trPr>
          <w:tblCellSpacing w:w="15" w:type="dxa"/>
        </w:trPr>
        <w:tc>
          <w:tcPr>
            <w:tcW w:w="0" w:type="auto"/>
            <w:vAlign w:val="center"/>
            <w:hideMark/>
          </w:tcPr>
          <w:p w14:paraId="00532E5F" w14:textId="77777777" w:rsidR="007B7964" w:rsidRDefault="007B7964">
            <w:r>
              <w:t>57</w:t>
            </w:r>
          </w:p>
        </w:tc>
        <w:tc>
          <w:tcPr>
            <w:tcW w:w="0" w:type="auto"/>
            <w:vAlign w:val="center"/>
            <w:hideMark/>
          </w:tcPr>
          <w:p w14:paraId="1226B0EE" w14:textId="77777777" w:rsidR="007B7964" w:rsidRDefault="007B7964">
            <w:r>
              <w:t>Cameroon</w:t>
            </w:r>
          </w:p>
        </w:tc>
        <w:tc>
          <w:tcPr>
            <w:tcW w:w="0" w:type="auto"/>
            <w:vAlign w:val="center"/>
            <w:hideMark/>
          </w:tcPr>
          <w:p w14:paraId="715E59B3" w14:textId="77777777" w:rsidR="007B7964" w:rsidRDefault="007B7964" w:rsidP="003827B4">
            <w:pPr>
              <w:jc w:val="right"/>
            </w:pPr>
            <w:r>
              <w:t>175</w:t>
            </w:r>
          </w:p>
        </w:tc>
        <w:tc>
          <w:tcPr>
            <w:tcW w:w="0" w:type="auto"/>
            <w:vAlign w:val="center"/>
            <w:hideMark/>
          </w:tcPr>
          <w:p w14:paraId="4BA41BEC" w14:textId="77777777" w:rsidR="007B7964" w:rsidRDefault="007B7964" w:rsidP="003827B4">
            <w:pPr>
              <w:jc w:val="right"/>
            </w:pPr>
            <w:r>
              <w:t>205</w:t>
            </w:r>
          </w:p>
        </w:tc>
        <w:tc>
          <w:tcPr>
            <w:tcW w:w="0" w:type="auto"/>
            <w:vAlign w:val="center"/>
            <w:hideMark/>
          </w:tcPr>
          <w:p w14:paraId="71D00E5D" w14:textId="77777777" w:rsidR="007B7964" w:rsidRDefault="007B7964" w:rsidP="003827B4">
            <w:pPr>
              <w:jc w:val="right"/>
            </w:pPr>
            <w:r>
              <w:t>7</w:t>
            </w:r>
          </w:p>
        </w:tc>
        <w:tc>
          <w:tcPr>
            <w:tcW w:w="0" w:type="auto"/>
            <w:vAlign w:val="center"/>
            <w:hideMark/>
          </w:tcPr>
          <w:p w14:paraId="55C3F9A0" w14:textId="77777777" w:rsidR="007B7964" w:rsidRDefault="007B7964" w:rsidP="003827B4">
            <w:pPr>
              <w:jc w:val="right"/>
            </w:pPr>
            <w:r>
              <w:t>26,473,989</w:t>
            </w:r>
          </w:p>
        </w:tc>
        <w:tc>
          <w:tcPr>
            <w:tcW w:w="0" w:type="auto"/>
            <w:vAlign w:val="center"/>
            <w:hideMark/>
          </w:tcPr>
          <w:p w14:paraId="5A4C4212" w14:textId="77777777" w:rsidR="007B7964" w:rsidRDefault="007B7964"/>
        </w:tc>
      </w:tr>
      <w:tr w:rsidR="007B7964" w14:paraId="0890218C" w14:textId="77777777" w:rsidTr="007B7964">
        <w:trPr>
          <w:tblCellSpacing w:w="15" w:type="dxa"/>
        </w:trPr>
        <w:tc>
          <w:tcPr>
            <w:tcW w:w="0" w:type="auto"/>
            <w:vAlign w:val="center"/>
            <w:hideMark/>
          </w:tcPr>
          <w:p w14:paraId="2F9323DE" w14:textId="77777777" w:rsidR="007B7964" w:rsidRDefault="007B7964">
            <w:r>
              <w:t>58</w:t>
            </w:r>
          </w:p>
        </w:tc>
        <w:tc>
          <w:tcPr>
            <w:tcW w:w="0" w:type="auto"/>
            <w:vAlign w:val="center"/>
            <w:hideMark/>
          </w:tcPr>
          <w:p w14:paraId="3AD3CDC5" w14:textId="77777777" w:rsidR="007B7964" w:rsidRDefault="007B7964">
            <w:r>
              <w:t>Greece</w:t>
            </w:r>
          </w:p>
        </w:tc>
        <w:tc>
          <w:tcPr>
            <w:tcW w:w="0" w:type="auto"/>
            <w:vAlign w:val="center"/>
            <w:hideMark/>
          </w:tcPr>
          <w:p w14:paraId="6A89DB66" w14:textId="77777777" w:rsidR="007B7964" w:rsidRDefault="007B7964" w:rsidP="003827B4">
            <w:pPr>
              <w:jc w:val="right"/>
            </w:pPr>
            <w:r>
              <w:t>173</w:t>
            </w:r>
          </w:p>
        </w:tc>
        <w:tc>
          <w:tcPr>
            <w:tcW w:w="0" w:type="auto"/>
            <w:vAlign w:val="center"/>
            <w:hideMark/>
          </w:tcPr>
          <w:p w14:paraId="45B2DA48" w14:textId="77777777" w:rsidR="007B7964" w:rsidRDefault="007B7964" w:rsidP="003827B4">
            <w:pPr>
              <w:jc w:val="right"/>
            </w:pPr>
            <w:r>
              <w:t>277</w:t>
            </w:r>
          </w:p>
        </w:tc>
        <w:tc>
          <w:tcPr>
            <w:tcW w:w="0" w:type="auto"/>
            <w:vAlign w:val="center"/>
            <w:hideMark/>
          </w:tcPr>
          <w:p w14:paraId="796CCA27" w14:textId="77777777" w:rsidR="007B7964" w:rsidRDefault="007B7964" w:rsidP="003827B4">
            <w:pPr>
              <w:jc w:val="right"/>
            </w:pPr>
            <w:r>
              <w:t>17</w:t>
            </w:r>
          </w:p>
        </w:tc>
        <w:tc>
          <w:tcPr>
            <w:tcW w:w="0" w:type="auto"/>
            <w:vAlign w:val="center"/>
            <w:hideMark/>
          </w:tcPr>
          <w:p w14:paraId="5D943DBE" w14:textId="77777777" w:rsidR="007B7964" w:rsidRDefault="007B7964" w:rsidP="003827B4">
            <w:pPr>
              <w:jc w:val="right"/>
            </w:pPr>
            <w:r>
              <w:t>10,427,777</w:t>
            </w:r>
          </w:p>
        </w:tc>
        <w:tc>
          <w:tcPr>
            <w:tcW w:w="0" w:type="auto"/>
            <w:vAlign w:val="center"/>
            <w:hideMark/>
          </w:tcPr>
          <w:p w14:paraId="1B117A5E" w14:textId="77777777" w:rsidR="007B7964" w:rsidRDefault="007B7964">
            <w:r>
              <w:t>Greece takes great pride in the virus mitigation action plan that they enacted very early in the COVID-19 outbreak. One news report showed that they even spray their outdoor beach lounges with disinfectant.</w:t>
            </w:r>
          </w:p>
        </w:tc>
      </w:tr>
      <w:tr w:rsidR="007B7964" w14:paraId="67460E27" w14:textId="77777777" w:rsidTr="007B7964">
        <w:trPr>
          <w:tblCellSpacing w:w="15" w:type="dxa"/>
        </w:trPr>
        <w:tc>
          <w:tcPr>
            <w:tcW w:w="0" w:type="auto"/>
            <w:vAlign w:val="center"/>
            <w:hideMark/>
          </w:tcPr>
          <w:p w14:paraId="1C63B095" w14:textId="77777777" w:rsidR="007B7964" w:rsidRDefault="007B7964">
            <w:r>
              <w:t>59</w:t>
            </w:r>
          </w:p>
        </w:tc>
        <w:tc>
          <w:tcPr>
            <w:tcW w:w="0" w:type="auto"/>
            <w:vAlign w:val="center"/>
            <w:hideMark/>
          </w:tcPr>
          <w:p w14:paraId="377A0ADD" w14:textId="77777777" w:rsidR="007B7964" w:rsidRDefault="007B7964">
            <w:r>
              <w:t>Kuwait</w:t>
            </w:r>
          </w:p>
        </w:tc>
        <w:tc>
          <w:tcPr>
            <w:tcW w:w="0" w:type="auto"/>
            <w:vAlign w:val="center"/>
            <w:hideMark/>
          </w:tcPr>
          <w:p w14:paraId="5FFF85BE" w14:textId="77777777" w:rsidR="007B7964" w:rsidRDefault="007B7964" w:rsidP="003827B4">
            <w:pPr>
              <w:jc w:val="right"/>
            </w:pPr>
            <w:r>
              <w:t>172</w:t>
            </w:r>
          </w:p>
        </w:tc>
        <w:tc>
          <w:tcPr>
            <w:tcW w:w="0" w:type="auto"/>
            <w:vAlign w:val="center"/>
            <w:hideMark/>
          </w:tcPr>
          <w:p w14:paraId="68BAB279" w14:textId="77777777" w:rsidR="007B7964" w:rsidRDefault="007B7964" w:rsidP="003827B4">
            <w:pPr>
              <w:jc w:val="right"/>
            </w:pPr>
            <w:r>
              <w:t>5,294</w:t>
            </w:r>
          </w:p>
        </w:tc>
        <w:tc>
          <w:tcPr>
            <w:tcW w:w="0" w:type="auto"/>
            <w:vAlign w:val="center"/>
            <w:hideMark/>
          </w:tcPr>
          <w:p w14:paraId="5D5DADBD" w14:textId="77777777" w:rsidR="007B7964" w:rsidRDefault="007B7964" w:rsidP="003827B4">
            <w:pPr>
              <w:jc w:val="right"/>
            </w:pPr>
            <w:r>
              <w:t>40</w:t>
            </w:r>
          </w:p>
        </w:tc>
        <w:tc>
          <w:tcPr>
            <w:tcW w:w="0" w:type="auto"/>
            <w:vAlign w:val="center"/>
            <w:hideMark/>
          </w:tcPr>
          <w:p w14:paraId="6DDF0712" w14:textId="77777777" w:rsidR="007B7964" w:rsidRDefault="007B7964" w:rsidP="003827B4">
            <w:pPr>
              <w:jc w:val="right"/>
            </w:pPr>
            <w:r>
              <w:t>4,264,055</w:t>
            </w:r>
          </w:p>
        </w:tc>
        <w:tc>
          <w:tcPr>
            <w:tcW w:w="0" w:type="auto"/>
            <w:vAlign w:val="center"/>
            <w:hideMark/>
          </w:tcPr>
          <w:p w14:paraId="201F2E75" w14:textId="77777777" w:rsidR="007B7964" w:rsidRDefault="007B7964"/>
        </w:tc>
      </w:tr>
      <w:tr w:rsidR="007B7964" w14:paraId="32E83F44" w14:textId="77777777" w:rsidTr="007B7964">
        <w:trPr>
          <w:tblCellSpacing w:w="15" w:type="dxa"/>
        </w:trPr>
        <w:tc>
          <w:tcPr>
            <w:tcW w:w="0" w:type="auto"/>
            <w:vAlign w:val="center"/>
            <w:hideMark/>
          </w:tcPr>
          <w:p w14:paraId="0599CB3C" w14:textId="77777777" w:rsidR="007B7964" w:rsidRDefault="007B7964">
            <w:r>
              <w:t>60</w:t>
            </w:r>
          </w:p>
        </w:tc>
        <w:tc>
          <w:tcPr>
            <w:tcW w:w="0" w:type="auto"/>
            <w:vAlign w:val="center"/>
            <w:hideMark/>
          </w:tcPr>
          <w:p w14:paraId="781660D6" w14:textId="77777777" w:rsidR="007B7964" w:rsidRDefault="007B7964">
            <w:r>
              <w:t>Sudan</w:t>
            </w:r>
          </w:p>
        </w:tc>
        <w:tc>
          <w:tcPr>
            <w:tcW w:w="0" w:type="auto"/>
            <w:vAlign w:val="center"/>
            <w:hideMark/>
          </w:tcPr>
          <w:p w14:paraId="0D8DD9BF" w14:textId="77777777" w:rsidR="007B7964" w:rsidRDefault="007B7964" w:rsidP="003827B4">
            <w:pPr>
              <w:jc w:val="right"/>
            </w:pPr>
            <w:r>
              <w:t>170</w:t>
            </w:r>
          </w:p>
        </w:tc>
        <w:tc>
          <w:tcPr>
            <w:tcW w:w="0" w:type="auto"/>
            <w:vAlign w:val="center"/>
            <w:hideMark/>
          </w:tcPr>
          <w:p w14:paraId="15E72C5C" w14:textId="77777777" w:rsidR="007B7964" w:rsidRDefault="007B7964" w:rsidP="003827B4">
            <w:pPr>
              <w:jc w:val="right"/>
            </w:pPr>
            <w:r>
              <w:t>91</w:t>
            </w:r>
          </w:p>
        </w:tc>
        <w:tc>
          <w:tcPr>
            <w:tcW w:w="0" w:type="auto"/>
            <w:vAlign w:val="center"/>
            <w:hideMark/>
          </w:tcPr>
          <w:p w14:paraId="609D9332" w14:textId="77777777" w:rsidR="007B7964" w:rsidRDefault="007B7964" w:rsidP="003827B4">
            <w:pPr>
              <w:jc w:val="right"/>
            </w:pPr>
            <w:r>
              <w:t>4</w:t>
            </w:r>
          </w:p>
        </w:tc>
        <w:tc>
          <w:tcPr>
            <w:tcW w:w="0" w:type="auto"/>
            <w:vAlign w:val="center"/>
            <w:hideMark/>
          </w:tcPr>
          <w:p w14:paraId="1824D3D6" w14:textId="77777777" w:rsidR="007B7964" w:rsidRDefault="007B7964" w:rsidP="003827B4">
            <w:pPr>
              <w:jc w:val="right"/>
            </w:pPr>
            <w:r>
              <w:t>43,738,792</w:t>
            </w:r>
          </w:p>
        </w:tc>
        <w:tc>
          <w:tcPr>
            <w:tcW w:w="0" w:type="auto"/>
            <w:vAlign w:val="center"/>
            <w:hideMark/>
          </w:tcPr>
          <w:p w14:paraId="57DF7715" w14:textId="77777777" w:rsidR="007B7964" w:rsidRDefault="007B7964"/>
        </w:tc>
      </w:tr>
      <w:tr w:rsidR="007B7964" w14:paraId="565E3CF4" w14:textId="77777777" w:rsidTr="007B7964">
        <w:trPr>
          <w:tblCellSpacing w:w="15" w:type="dxa"/>
        </w:trPr>
        <w:tc>
          <w:tcPr>
            <w:tcW w:w="0" w:type="auto"/>
            <w:vAlign w:val="center"/>
            <w:hideMark/>
          </w:tcPr>
          <w:p w14:paraId="12CFD6FE" w14:textId="77777777" w:rsidR="007B7964" w:rsidRDefault="007B7964">
            <w:r>
              <w:t>61</w:t>
            </w:r>
          </w:p>
        </w:tc>
        <w:tc>
          <w:tcPr>
            <w:tcW w:w="0" w:type="auto"/>
            <w:vAlign w:val="center"/>
            <w:hideMark/>
          </w:tcPr>
          <w:p w14:paraId="4A778618" w14:textId="77777777" w:rsidR="007B7964" w:rsidRDefault="007B7964">
            <w:r>
              <w:t>Iraq</w:t>
            </w:r>
          </w:p>
        </w:tc>
        <w:tc>
          <w:tcPr>
            <w:tcW w:w="0" w:type="auto"/>
            <w:vAlign w:val="center"/>
            <w:hideMark/>
          </w:tcPr>
          <w:p w14:paraId="66602CEB" w14:textId="77777777" w:rsidR="007B7964" w:rsidRDefault="007B7964" w:rsidP="003827B4">
            <w:pPr>
              <w:jc w:val="right"/>
            </w:pPr>
            <w:r>
              <w:t>169</w:t>
            </w:r>
          </w:p>
        </w:tc>
        <w:tc>
          <w:tcPr>
            <w:tcW w:w="0" w:type="auto"/>
            <w:vAlign w:val="center"/>
            <w:hideMark/>
          </w:tcPr>
          <w:p w14:paraId="12A82A49" w14:textId="77777777" w:rsidR="007B7964" w:rsidRDefault="007B7964" w:rsidP="003827B4">
            <w:pPr>
              <w:jc w:val="right"/>
            </w:pPr>
            <w:r>
              <w:t>121</w:t>
            </w:r>
          </w:p>
        </w:tc>
        <w:tc>
          <w:tcPr>
            <w:tcW w:w="0" w:type="auto"/>
            <w:vAlign w:val="center"/>
            <w:hideMark/>
          </w:tcPr>
          <w:p w14:paraId="586AF01C" w14:textId="77777777" w:rsidR="007B7964" w:rsidRDefault="007B7964" w:rsidP="003827B4">
            <w:pPr>
              <w:jc w:val="right"/>
            </w:pPr>
            <w:r>
              <w:t>4</w:t>
            </w:r>
          </w:p>
        </w:tc>
        <w:tc>
          <w:tcPr>
            <w:tcW w:w="0" w:type="auto"/>
            <w:vAlign w:val="center"/>
            <w:hideMark/>
          </w:tcPr>
          <w:p w14:paraId="198A47DA" w14:textId="77777777" w:rsidR="007B7964" w:rsidRDefault="007B7964" w:rsidP="003827B4">
            <w:pPr>
              <w:jc w:val="right"/>
            </w:pPr>
            <w:r>
              <w:t>40,125,564</w:t>
            </w:r>
          </w:p>
        </w:tc>
        <w:tc>
          <w:tcPr>
            <w:tcW w:w="0" w:type="auto"/>
            <w:vAlign w:val="center"/>
            <w:hideMark/>
          </w:tcPr>
          <w:p w14:paraId="68F33C53" w14:textId="77777777" w:rsidR="007B7964" w:rsidRDefault="007B7964"/>
        </w:tc>
      </w:tr>
      <w:tr w:rsidR="007B7964" w14:paraId="54CCCA50" w14:textId="77777777" w:rsidTr="007B7964">
        <w:trPr>
          <w:tblCellSpacing w:w="15" w:type="dxa"/>
        </w:trPr>
        <w:tc>
          <w:tcPr>
            <w:tcW w:w="0" w:type="auto"/>
            <w:vAlign w:val="center"/>
            <w:hideMark/>
          </w:tcPr>
          <w:p w14:paraId="78553FB1" w14:textId="77777777" w:rsidR="007B7964" w:rsidRDefault="007B7964">
            <w:r>
              <w:t>62</w:t>
            </w:r>
          </w:p>
        </w:tc>
        <w:tc>
          <w:tcPr>
            <w:tcW w:w="0" w:type="auto"/>
            <w:vAlign w:val="center"/>
            <w:hideMark/>
          </w:tcPr>
          <w:p w14:paraId="79796E72" w14:textId="77777777" w:rsidR="007B7964" w:rsidRDefault="007B7964">
            <w:r>
              <w:t>Bosnia and Herzegovina</w:t>
            </w:r>
          </w:p>
        </w:tc>
        <w:tc>
          <w:tcPr>
            <w:tcW w:w="0" w:type="auto"/>
            <w:vAlign w:val="center"/>
            <w:hideMark/>
          </w:tcPr>
          <w:p w14:paraId="428F0313" w14:textId="77777777" w:rsidR="007B7964" w:rsidRDefault="007B7964" w:rsidP="003827B4">
            <w:pPr>
              <w:jc w:val="right"/>
            </w:pPr>
            <w:r>
              <w:t>149</w:t>
            </w:r>
          </w:p>
        </w:tc>
        <w:tc>
          <w:tcPr>
            <w:tcW w:w="0" w:type="auto"/>
            <w:vAlign w:val="center"/>
            <w:hideMark/>
          </w:tcPr>
          <w:p w14:paraId="0375CCE4" w14:textId="77777777" w:rsidR="007B7964" w:rsidRDefault="007B7964" w:rsidP="003827B4">
            <w:pPr>
              <w:jc w:val="right"/>
            </w:pPr>
            <w:r>
              <w:t>736</w:t>
            </w:r>
          </w:p>
        </w:tc>
        <w:tc>
          <w:tcPr>
            <w:tcW w:w="0" w:type="auto"/>
            <w:vAlign w:val="center"/>
            <w:hideMark/>
          </w:tcPr>
          <w:p w14:paraId="59420A43" w14:textId="77777777" w:rsidR="007B7964" w:rsidRDefault="007B7964" w:rsidP="003827B4">
            <w:pPr>
              <w:jc w:val="right"/>
            </w:pPr>
            <w:r>
              <w:t>45</w:t>
            </w:r>
          </w:p>
        </w:tc>
        <w:tc>
          <w:tcPr>
            <w:tcW w:w="0" w:type="auto"/>
            <w:vAlign w:val="center"/>
            <w:hideMark/>
          </w:tcPr>
          <w:p w14:paraId="55909876" w14:textId="77777777" w:rsidR="007B7964" w:rsidRDefault="007B7964" w:rsidP="003827B4">
            <w:pPr>
              <w:jc w:val="right"/>
            </w:pPr>
            <w:r>
              <w:t>3,282,698</w:t>
            </w:r>
          </w:p>
        </w:tc>
        <w:tc>
          <w:tcPr>
            <w:tcW w:w="0" w:type="auto"/>
            <w:vAlign w:val="center"/>
            <w:hideMark/>
          </w:tcPr>
          <w:p w14:paraId="2735C4D4" w14:textId="77777777" w:rsidR="007B7964" w:rsidRDefault="007B7964"/>
        </w:tc>
      </w:tr>
      <w:tr w:rsidR="007B7964" w14:paraId="0E8BB314" w14:textId="77777777" w:rsidTr="007B7964">
        <w:trPr>
          <w:tblCellSpacing w:w="15" w:type="dxa"/>
        </w:trPr>
        <w:tc>
          <w:tcPr>
            <w:tcW w:w="0" w:type="auto"/>
            <w:vAlign w:val="center"/>
            <w:hideMark/>
          </w:tcPr>
          <w:p w14:paraId="4F7A3BF9" w14:textId="77777777" w:rsidR="007B7964" w:rsidRDefault="007B7964">
            <w:r>
              <w:t>63</w:t>
            </w:r>
          </w:p>
        </w:tc>
        <w:tc>
          <w:tcPr>
            <w:tcW w:w="0" w:type="auto"/>
            <w:vAlign w:val="center"/>
            <w:hideMark/>
          </w:tcPr>
          <w:p w14:paraId="1F5BA24A" w14:textId="77777777" w:rsidR="007B7964" w:rsidRDefault="007B7964">
            <w:r>
              <w:t>Bulgaria</w:t>
            </w:r>
          </w:p>
        </w:tc>
        <w:tc>
          <w:tcPr>
            <w:tcW w:w="0" w:type="auto"/>
            <w:vAlign w:val="center"/>
            <w:hideMark/>
          </w:tcPr>
          <w:p w14:paraId="196DBAC4" w14:textId="77777777" w:rsidR="007B7964" w:rsidRDefault="007B7964" w:rsidP="003827B4">
            <w:pPr>
              <w:jc w:val="right"/>
            </w:pPr>
            <w:r>
              <w:t>130</w:t>
            </w:r>
          </w:p>
        </w:tc>
        <w:tc>
          <w:tcPr>
            <w:tcW w:w="0" w:type="auto"/>
            <w:vAlign w:val="center"/>
            <w:hideMark/>
          </w:tcPr>
          <w:p w14:paraId="21A2A86D" w14:textId="77777777" w:rsidR="007B7964" w:rsidRDefault="007B7964" w:rsidP="003827B4">
            <w:pPr>
              <w:jc w:val="right"/>
            </w:pPr>
            <w:r>
              <w:t>351</w:t>
            </w:r>
          </w:p>
        </w:tc>
        <w:tc>
          <w:tcPr>
            <w:tcW w:w="0" w:type="auto"/>
            <w:vAlign w:val="center"/>
            <w:hideMark/>
          </w:tcPr>
          <w:p w14:paraId="7824326A" w14:textId="77777777" w:rsidR="007B7964" w:rsidRDefault="007B7964" w:rsidP="003827B4">
            <w:pPr>
              <w:jc w:val="right"/>
            </w:pPr>
            <w:r>
              <w:t>19</w:t>
            </w:r>
          </w:p>
        </w:tc>
        <w:tc>
          <w:tcPr>
            <w:tcW w:w="0" w:type="auto"/>
            <w:vAlign w:val="center"/>
            <w:hideMark/>
          </w:tcPr>
          <w:p w14:paraId="1FAEFE07" w14:textId="77777777" w:rsidR="007B7964" w:rsidRDefault="007B7964" w:rsidP="003827B4">
            <w:pPr>
              <w:jc w:val="right"/>
            </w:pPr>
            <w:r>
              <w:t>6,953,227</w:t>
            </w:r>
          </w:p>
        </w:tc>
        <w:tc>
          <w:tcPr>
            <w:tcW w:w="0" w:type="auto"/>
            <w:vAlign w:val="center"/>
            <w:hideMark/>
          </w:tcPr>
          <w:p w14:paraId="17540D37" w14:textId="77777777" w:rsidR="007B7964" w:rsidRDefault="007B7964"/>
        </w:tc>
      </w:tr>
      <w:tr w:rsidR="007B7964" w14:paraId="4B1BEAC2" w14:textId="77777777" w:rsidTr="007B7964">
        <w:trPr>
          <w:tblCellSpacing w:w="15" w:type="dxa"/>
        </w:trPr>
        <w:tc>
          <w:tcPr>
            <w:tcW w:w="0" w:type="auto"/>
            <w:vAlign w:val="center"/>
            <w:hideMark/>
          </w:tcPr>
          <w:p w14:paraId="2061AD4E" w14:textId="77777777" w:rsidR="007B7964" w:rsidRDefault="007B7964">
            <w:r>
              <w:t>64</w:t>
            </w:r>
          </w:p>
        </w:tc>
        <w:tc>
          <w:tcPr>
            <w:tcW w:w="0" w:type="auto"/>
            <w:vAlign w:val="center"/>
            <w:hideMark/>
          </w:tcPr>
          <w:p w14:paraId="5E425529" w14:textId="77777777" w:rsidR="007B7964" w:rsidRDefault="007B7964">
            <w:r>
              <w:t>North Macedonia</w:t>
            </w:r>
          </w:p>
        </w:tc>
        <w:tc>
          <w:tcPr>
            <w:tcW w:w="0" w:type="auto"/>
            <w:vAlign w:val="center"/>
            <w:hideMark/>
          </w:tcPr>
          <w:p w14:paraId="31C9FF34" w14:textId="77777777" w:rsidR="007B7964" w:rsidRDefault="007B7964" w:rsidP="003827B4">
            <w:pPr>
              <w:jc w:val="right"/>
            </w:pPr>
            <w:r>
              <w:t>116</w:t>
            </w:r>
          </w:p>
        </w:tc>
        <w:tc>
          <w:tcPr>
            <w:tcW w:w="0" w:type="auto"/>
            <w:vAlign w:val="center"/>
            <w:hideMark/>
          </w:tcPr>
          <w:p w14:paraId="2D504AA7" w14:textId="77777777" w:rsidR="007B7964" w:rsidRDefault="007B7964" w:rsidP="003827B4">
            <w:pPr>
              <w:jc w:val="right"/>
            </w:pPr>
            <w:r>
              <w:t>967</w:t>
            </w:r>
          </w:p>
        </w:tc>
        <w:tc>
          <w:tcPr>
            <w:tcW w:w="0" w:type="auto"/>
            <w:vAlign w:val="center"/>
            <w:hideMark/>
          </w:tcPr>
          <w:p w14:paraId="7C4CBD8F" w14:textId="77777777" w:rsidR="007B7964" w:rsidRDefault="007B7964" w:rsidP="003827B4">
            <w:pPr>
              <w:jc w:val="right"/>
            </w:pPr>
            <w:r>
              <w:t>56</w:t>
            </w:r>
          </w:p>
        </w:tc>
        <w:tc>
          <w:tcPr>
            <w:tcW w:w="0" w:type="auto"/>
            <w:vAlign w:val="center"/>
            <w:hideMark/>
          </w:tcPr>
          <w:p w14:paraId="27110F70" w14:textId="77777777" w:rsidR="007B7964" w:rsidRDefault="007B7964" w:rsidP="003827B4">
            <w:pPr>
              <w:jc w:val="right"/>
            </w:pPr>
            <w:r>
              <w:t>2,083,382</w:t>
            </w:r>
          </w:p>
        </w:tc>
        <w:tc>
          <w:tcPr>
            <w:tcW w:w="0" w:type="auto"/>
            <w:vAlign w:val="center"/>
            <w:hideMark/>
          </w:tcPr>
          <w:p w14:paraId="5489F229" w14:textId="77777777" w:rsidR="007B7964" w:rsidRDefault="007B7964"/>
        </w:tc>
      </w:tr>
      <w:tr w:rsidR="007B7964" w14:paraId="646848F6" w14:textId="77777777" w:rsidTr="007B7964">
        <w:trPr>
          <w:tblCellSpacing w:w="15" w:type="dxa"/>
        </w:trPr>
        <w:tc>
          <w:tcPr>
            <w:tcW w:w="0" w:type="auto"/>
            <w:vAlign w:val="center"/>
            <w:hideMark/>
          </w:tcPr>
          <w:p w14:paraId="0909E27B" w14:textId="77777777" w:rsidR="007B7964" w:rsidRDefault="007B7964">
            <w:r>
              <w:t>65</w:t>
            </w:r>
          </w:p>
        </w:tc>
        <w:tc>
          <w:tcPr>
            <w:tcW w:w="0" w:type="auto"/>
            <w:vAlign w:val="center"/>
            <w:hideMark/>
          </w:tcPr>
          <w:p w14:paraId="5B423F88" w14:textId="77777777" w:rsidR="007B7964" w:rsidRDefault="007B7964">
            <w:r>
              <w:t>Malaysia</w:t>
            </w:r>
          </w:p>
        </w:tc>
        <w:tc>
          <w:tcPr>
            <w:tcW w:w="0" w:type="auto"/>
            <w:vAlign w:val="center"/>
            <w:hideMark/>
          </w:tcPr>
          <w:p w14:paraId="178C1CC0" w14:textId="77777777" w:rsidR="007B7964" w:rsidRDefault="007B7964" w:rsidP="003827B4">
            <w:pPr>
              <w:jc w:val="right"/>
            </w:pPr>
            <w:r>
              <w:t>115</w:t>
            </w:r>
          </w:p>
        </w:tc>
        <w:tc>
          <w:tcPr>
            <w:tcW w:w="0" w:type="auto"/>
            <w:vAlign w:val="center"/>
            <w:hideMark/>
          </w:tcPr>
          <w:p w14:paraId="7537AB24" w14:textId="77777777" w:rsidR="007B7964" w:rsidRDefault="007B7964" w:rsidP="003827B4">
            <w:pPr>
              <w:jc w:val="right"/>
            </w:pPr>
            <w:r>
              <w:t>235</w:t>
            </w:r>
          </w:p>
        </w:tc>
        <w:tc>
          <w:tcPr>
            <w:tcW w:w="0" w:type="auto"/>
            <w:vAlign w:val="center"/>
            <w:hideMark/>
          </w:tcPr>
          <w:p w14:paraId="73AD8986" w14:textId="77777777" w:rsidR="007B7964" w:rsidRDefault="007B7964" w:rsidP="003827B4">
            <w:pPr>
              <w:jc w:val="right"/>
            </w:pPr>
            <w:r>
              <w:t>4</w:t>
            </w:r>
          </w:p>
        </w:tc>
        <w:tc>
          <w:tcPr>
            <w:tcW w:w="0" w:type="auto"/>
            <w:vAlign w:val="center"/>
            <w:hideMark/>
          </w:tcPr>
          <w:p w14:paraId="6381C6D9" w14:textId="77777777" w:rsidR="007B7964" w:rsidRDefault="007B7964" w:rsidP="003827B4">
            <w:pPr>
              <w:jc w:val="right"/>
            </w:pPr>
            <w:r>
              <w:t>32,323,664</w:t>
            </w:r>
          </w:p>
        </w:tc>
        <w:tc>
          <w:tcPr>
            <w:tcW w:w="0" w:type="auto"/>
            <w:vAlign w:val="center"/>
            <w:hideMark/>
          </w:tcPr>
          <w:p w14:paraId="04B665B3" w14:textId="77777777" w:rsidR="007B7964" w:rsidRDefault="007B7964"/>
        </w:tc>
      </w:tr>
      <w:tr w:rsidR="007B7964" w14:paraId="19D0AB73" w14:textId="77777777" w:rsidTr="007B7964">
        <w:trPr>
          <w:tblCellSpacing w:w="15" w:type="dxa"/>
        </w:trPr>
        <w:tc>
          <w:tcPr>
            <w:tcW w:w="0" w:type="auto"/>
            <w:vAlign w:val="center"/>
            <w:hideMark/>
          </w:tcPr>
          <w:p w14:paraId="0FC3E368" w14:textId="77777777" w:rsidR="007B7964" w:rsidRDefault="007B7964">
            <w:r>
              <w:t>66</w:t>
            </w:r>
          </w:p>
        </w:tc>
        <w:tc>
          <w:tcPr>
            <w:tcW w:w="0" w:type="auto"/>
            <w:vAlign w:val="center"/>
            <w:hideMark/>
          </w:tcPr>
          <w:p w14:paraId="68F7BEAE" w14:textId="77777777" w:rsidR="007B7964" w:rsidRDefault="007B7964">
            <w:r>
              <w:t>Luxembourg</w:t>
            </w:r>
          </w:p>
        </w:tc>
        <w:tc>
          <w:tcPr>
            <w:tcW w:w="0" w:type="auto"/>
            <w:vAlign w:val="center"/>
            <w:hideMark/>
          </w:tcPr>
          <w:p w14:paraId="035B185E" w14:textId="77777777" w:rsidR="007B7964" w:rsidRDefault="007B7964" w:rsidP="003827B4">
            <w:pPr>
              <w:jc w:val="right"/>
            </w:pPr>
            <w:r>
              <w:t>110</w:t>
            </w:r>
          </w:p>
        </w:tc>
        <w:tc>
          <w:tcPr>
            <w:tcW w:w="0" w:type="auto"/>
            <w:vAlign w:val="center"/>
            <w:hideMark/>
          </w:tcPr>
          <w:p w14:paraId="58C28AFD" w14:textId="77777777" w:rsidR="007B7964" w:rsidRDefault="007B7964" w:rsidP="003827B4">
            <w:pPr>
              <w:jc w:val="right"/>
            </w:pPr>
            <w:r>
              <w:t>6,393</w:t>
            </w:r>
          </w:p>
        </w:tc>
        <w:tc>
          <w:tcPr>
            <w:tcW w:w="0" w:type="auto"/>
            <w:vAlign w:val="center"/>
            <w:hideMark/>
          </w:tcPr>
          <w:p w14:paraId="3A5AF8A2" w14:textId="77777777" w:rsidR="007B7964" w:rsidRDefault="007B7964" w:rsidP="003827B4">
            <w:pPr>
              <w:jc w:val="right"/>
            </w:pPr>
            <w:r>
              <w:t>176</w:t>
            </w:r>
          </w:p>
        </w:tc>
        <w:tc>
          <w:tcPr>
            <w:tcW w:w="0" w:type="auto"/>
            <w:vAlign w:val="center"/>
            <w:hideMark/>
          </w:tcPr>
          <w:p w14:paraId="4F0127D5" w14:textId="77777777" w:rsidR="007B7964" w:rsidRDefault="007B7964" w:rsidP="003827B4">
            <w:pPr>
              <w:jc w:val="right"/>
            </w:pPr>
            <w:r>
              <w:t>624,919</w:t>
            </w:r>
          </w:p>
        </w:tc>
        <w:tc>
          <w:tcPr>
            <w:tcW w:w="0" w:type="auto"/>
            <w:vAlign w:val="center"/>
            <w:hideMark/>
          </w:tcPr>
          <w:p w14:paraId="7A61ED11" w14:textId="77777777" w:rsidR="007B7964" w:rsidRDefault="007B7964"/>
        </w:tc>
      </w:tr>
      <w:tr w:rsidR="007B7964" w14:paraId="39B6D9DE" w14:textId="77777777" w:rsidTr="007B7964">
        <w:trPr>
          <w:tblCellSpacing w:w="15" w:type="dxa"/>
        </w:trPr>
        <w:tc>
          <w:tcPr>
            <w:tcW w:w="0" w:type="auto"/>
            <w:vAlign w:val="center"/>
            <w:hideMark/>
          </w:tcPr>
          <w:p w14:paraId="754E216F" w14:textId="77777777" w:rsidR="007B7964" w:rsidRDefault="007B7964">
            <w:r>
              <w:t>67</w:t>
            </w:r>
          </w:p>
        </w:tc>
        <w:tc>
          <w:tcPr>
            <w:tcW w:w="0" w:type="auto"/>
            <w:vAlign w:val="center"/>
            <w:hideMark/>
          </w:tcPr>
          <w:p w14:paraId="5165842D" w14:textId="77777777" w:rsidR="007B7964" w:rsidRDefault="007B7964">
            <w:r>
              <w:t>Slovenia</w:t>
            </w:r>
          </w:p>
        </w:tc>
        <w:tc>
          <w:tcPr>
            <w:tcW w:w="0" w:type="auto"/>
            <w:vAlign w:val="center"/>
            <w:hideMark/>
          </w:tcPr>
          <w:p w14:paraId="3E8C9F12" w14:textId="77777777" w:rsidR="007B7964" w:rsidRDefault="007B7964" w:rsidP="003827B4">
            <w:pPr>
              <w:jc w:val="right"/>
            </w:pPr>
            <w:r>
              <w:t>108</w:t>
            </w:r>
          </w:p>
        </w:tc>
        <w:tc>
          <w:tcPr>
            <w:tcW w:w="0" w:type="auto"/>
            <w:vAlign w:val="center"/>
            <w:hideMark/>
          </w:tcPr>
          <w:p w14:paraId="33BF3E85" w14:textId="77777777" w:rsidR="007B7964" w:rsidRDefault="007B7964" w:rsidP="003827B4">
            <w:pPr>
              <w:jc w:val="right"/>
            </w:pPr>
            <w:r>
              <w:t>707</w:t>
            </w:r>
          </w:p>
        </w:tc>
        <w:tc>
          <w:tcPr>
            <w:tcW w:w="0" w:type="auto"/>
            <w:vAlign w:val="center"/>
            <w:hideMark/>
          </w:tcPr>
          <w:p w14:paraId="4ACE4B02" w14:textId="77777777" w:rsidR="007B7964" w:rsidRDefault="007B7964" w:rsidP="003827B4">
            <w:pPr>
              <w:jc w:val="right"/>
            </w:pPr>
            <w:r>
              <w:t>52</w:t>
            </w:r>
          </w:p>
        </w:tc>
        <w:tc>
          <w:tcPr>
            <w:tcW w:w="0" w:type="auto"/>
            <w:vAlign w:val="center"/>
            <w:hideMark/>
          </w:tcPr>
          <w:p w14:paraId="67206BA2" w14:textId="77777777" w:rsidR="007B7964" w:rsidRDefault="007B7964" w:rsidP="003827B4">
            <w:pPr>
              <w:jc w:val="right"/>
            </w:pPr>
            <w:r>
              <w:t>2,078,911</w:t>
            </w:r>
          </w:p>
        </w:tc>
        <w:tc>
          <w:tcPr>
            <w:tcW w:w="0" w:type="auto"/>
            <w:vAlign w:val="center"/>
            <w:hideMark/>
          </w:tcPr>
          <w:p w14:paraId="61CE12DF" w14:textId="77777777" w:rsidR="007B7964" w:rsidRDefault="007B7964"/>
        </w:tc>
      </w:tr>
      <w:tr w:rsidR="007B7964" w14:paraId="45ACBFCF" w14:textId="77777777" w:rsidTr="007B7964">
        <w:trPr>
          <w:tblCellSpacing w:w="15" w:type="dxa"/>
        </w:trPr>
        <w:tc>
          <w:tcPr>
            <w:tcW w:w="0" w:type="auto"/>
            <w:vAlign w:val="center"/>
            <w:hideMark/>
          </w:tcPr>
          <w:p w14:paraId="36D0DFDB" w14:textId="77777777" w:rsidR="007B7964" w:rsidRDefault="007B7964">
            <w:r>
              <w:t>68</w:t>
            </w:r>
          </w:p>
        </w:tc>
        <w:tc>
          <w:tcPr>
            <w:tcW w:w="0" w:type="auto"/>
            <w:vAlign w:val="center"/>
            <w:hideMark/>
          </w:tcPr>
          <w:p w14:paraId="0628B5F8" w14:textId="77777777" w:rsidR="007B7964" w:rsidRDefault="007B7964">
            <w:r>
              <w:t>Australia</w:t>
            </w:r>
          </w:p>
        </w:tc>
        <w:tc>
          <w:tcPr>
            <w:tcW w:w="0" w:type="auto"/>
            <w:vAlign w:val="center"/>
            <w:hideMark/>
          </w:tcPr>
          <w:p w14:paraId="62D9A3AA" w14:textId="77777777" w:rsidR="007B7964" w:rsidRDefault="007B7964" w:rsidP="003827B4">
            <w:pPr>
              <w:jc w:val="right"/>
            </w:pPr>
            <w:r>
              <w:t>102</w:t>
            </w:r>
          </w:p>
        </w:tc>
        <w:tc>
          <w:tcPr>
            <w:tcW w:w="0" w:type="auto"/>
            <w:vAlign w:val="center"/>
            <w:hideMark/>
          </w:tcPr>
          <w:p w14:paraId="52688FEA" w14:textId="77777777" w:rsidR="007B7964" w:rsidRDefault="007B7964" w:rsidP="003827B4">
            <w:pPr>
              <w:jc w:val="right"/>
            </w:pPr>
            <w:r>
              <w:t>280</w:t>
            </w:r>
          </w:p>
        </w:tc>
        <w:tc>
          <w:tcPr>
            <w:tcW w:w="0" w:type="auto"/>
            <w:vAlign w:val="center"/>
            <w:hideMark/>
          </w:tcPr>
          <w:p w14:paraId="1065F813" w14:textId="77777777" w:rsidR="007B7964" w:rsidRDefault="007B7964" w:rsidP="003827B4">
            <w:pPr>
              <w:jc w:val="right"/>
            </w:pPr>
            <w:r>
              <w:t>4</w:t>
            </w:r>
          </w:p>
        </w:tc>
        <w:tc>
          <w:tcPr>
            <w:tcW w:w="0" w:type="auto"/>
            <w:vAlign w:val="center"/>
            <w:hideMark/>
          </w:tcPr>
          <w:p w14:paraId="32EAB23E" w14:textId="77777777" w:rsidR="007B7964" w:rsidRDefault="007B7964" w:rsidP="003827B4">
            <w:pPr>
              <w:jc w:val="right"/>
            </w:pPr>
            <w:r>
              <w:t>25,469,872</w:t>
            </w:r>
          </w:p>
        </w:tc>
        <w:tc>
          <w:tcPr>
            <w:tcW w:w="0" w:type="auto"/>
            <w:vAlign w:val="center"/>
            <w:hideMark/>
          </w:tcPr>
          <w:p w14:paraId="70C4B6FB" w14:textId="77777777" w:rsidR="007B7964" w:rsidRDefault="007B7964"/>
        </w:tc>
      </w:tr>
      <w:tr w:rsidR="007B7964" w14:paraId="4204BF71" w14:textId="77777777" w:rsidTr="007B7964">
        <w:trPr>
          <w:tblCellSpacing w:w="15" w:type="dxa"/>
        </w:trPr>
        <w:tc>
          <w:tcPr>
            <w:tcW w:w="0" w:type="auto"/>
            <w:vAlign w:val="center"/>
            <w:hideMark/>
          </w:tcPr>
          <w:p w14:paraId="0F472F29" w14:textId="77777777" w:rsidR="007B7964" w:rsidRDefault="007B7964">
            <w:r>
              <w:t>69</w:t>
            </w:r>
          </w:p>
        </w:tc>
        <w:tc>
          <w:tcPr>
            <w:tcW w:w="0" w:type="auto"/>
            <w:vAlign w:val="center"/>
            <w:hideMark/>
          </w:tcPr>
          <w:p w14:paraId="38E8EBE5" w14:textId="77777777" w:rsidR="007B7964" w:rsidRDefault="007B7964">
            <w:r>
              <w:t>Croatia</w:t>
            </w:r>
          </w:p>
        </w:tc>
        <w:tc>
          <w:tcPr>
            <w:tcW w:w="0" w:type="auto"/>
            <w:vAlign w:val="center"/>
            <w:hideMark/>
          </w:tcPr>
          <w:p w14:paraId="5AAE8C47" w14:textId="77777777" w:rsidR="007B7964" w:rsidRDefault="007B7964" w:rsidP="003827B4">
            <w:pPr>
              <w:jc w:val="right"/>
            </w:pPr>
            <w:r>
              <w:t>101</w:t>
            </w:r>
          </w:p>
        </w:tc>
        <w:tc>
          <w:tcPr>
            <w:tcW w:w="0" w:type="auto"/>
            <w:vAlign w:val="center"/>
            <w:hideMark/>
          </w:tcPr>
          <w:p w14:paraId="754862B2" w14:textId="77777777" w:rsidR="007B7964" w:rsidRDefault="007B7964" w:rsidP="003827B4">
            <w:pPr>
              <w:jc w:val="right"/>
            </w:pPr>
            <w:r>
              <w:t>546</w:t>
            </w:r>
          </w:p>
        </w:tc>
        <w:tc>
          <w:tcPr>
            <w:tcW w:w="0" w:type="auto"/>
            <w:vAlign w:val="center"/>
            <w:hideMark/>
          </w:tcPr>
          <w:p w14:paraId="74FF3DDF" w14:textId="77777777" w:rsidR="007B7964" w:rsidRDefault="007B7964" w:rsidP="003827B4">
            <w:pPr>
              <w:jc w:val="right"/>
            </w:pPr>
            <w:r>
              <w:t>25</w:t>
            </w:r>
          </w:p>
        </w:tc>
        <w:tc>
          <w:tcPr>
            <w:tcW w:w="0" w:type="auto"/>
            <w:vAlign w:val="center"/>
            <w:hideMark/>
          </w:tcPr>
          <w:p w14:paraId="7EF593E9" w14:textId="77777777" w:rsidR="007B7964" w:rsidRDefault="007B7964" w:rsidP="003827B4">
            <w:pPr>
              <w:jc w:val="right"/>
            </w:pPr>
            <w:r>
              <w:t>4,107,599</w:t>
            </w:r>
          </w:p>
        </w:tc>
        <w:tc>
          <w:tcPr>
            <w:tcW w:w="0" w:type="auto"/>
            <w:vAlign w:val="center"/>
            <w:hideMark/>
          </w:tcPr>
          <w:p w14:paraId="2E38543F" w14:textId="77777777" w:rsidR="007B7964" w:rsidRDefault="007B7964"/>
        </w:tc>
      </w:tr>
      <w:tr w:rsidR="007B7964" w14:paraId="7C2098A4" w14:textId="77777777" w:rsidTr="007B7964">
        <w:trPr>
          <w:tblCellSpacing w:w="15" w:type="dxa"/>
        </w:trPr>
        <w:tc>
          <w:tcPr>
            <w:tcW w:w="0" w:type="auto"/>
            <w:vAlign w:val="center"/>
            <w:hideMark/>
          </w:tcPr>
          <w:p w14:paraId="4B3121A0" w14:textId="77777777" w:rsidR="007B7964" w:rsidRDefault="007B7964">
            <w:r>
              <w:t>70</w:t>
            </w:r>
          </w:p>
        </w:tc>
        <w:tc>
          <w:tcPr>
            <w:tcW w:w="0" w:type="auto"/>
            <w:vAlign w:val="center"/>
            <w:hideMark/>
          </w:tcPr>
          <w:p w14:paraId="36E3CD38" w14:textId="77777777" w:rsidR="007B7964" w:rsidRDefault="007B7964">
            <w:r>
              <w:t>Armenia</w:t>
            </w:r>
          </w:p>
        </w:tc>
        <w:tc>
          <w:tcPr>
            <w:tcW w:w="0" w:type="auto"/>
            <w:vAlign w:val="center"/>
            <w:hideMark/>
          </w:tcPr>
          <w:p w14:paraId="5C44ABDE" w14:textId="77777777" w:rsidR="007B7964" w:rsidRDefault="007B7964" w:rsidP="003827B4">
            <w:pPr>
              <w:jc w:val="right"/>
            </w:pPr>
            <w:r>
              <w:t>91</w:t>
            </w:r>
          </w:p>
        </w:tc>
        <w:tc>
          <w:tcPr>
            <w:tcW w:w="0" w:type="auto"/>
            <w:vAlign w:val="center"/>
            <w:hideMark/>
          </w:tcPr>
          <w:p w14:paraId="51824B46" w14:textId="77777777" w:rsidR="007B7964" w:rsidRDefault="007B7964" w:rsidP="003827B4">
            <w:pPr>
              <w:jc w:val="right"/>
            </w:pPr>
            <w:r>
              <w:t>2,498</w:t>
            </w:r>
          </w:p>
        </w:tc>
        <w:tc>
          <w:tcPr>
            <w:tcW w:w="0" w:type="auto"/>
            <w:vAlign w:val="center"/>
            <w:hideMark/>
          </w:tcPr>
          <w:p w14:paraId="0E8E9E4A" w14:textId="77777777" w:rsidR="007B7964" w:rsidRDefault="007B7964" w:rsidP="003827B4">
            <w:pPr>
              <w:jc w:val="right"/>
            </w:pPr>
            <w:r>
              <w:t>31</w:t>
            </w:r>
          </w:p>
        </w:tc>
        <w:tc>
          <w:tcPr>
            <w:tcW w:w="0" w:type="auto"/>
            <w:vAlign w:val="center"/>
            <w:hideMark/>
          </w:tcPr>
          <w:p w14:paraId="105B38E7" w14:textId="77777777" w:rsidR="007B7964" w:rsidRDefault="007B7964" w:rsidP="003827B4">
            <w:pPr>
              <w:jc w:val="right"/>
            </w:pPr>
            <w:r>
              <w:t>2,962,710</w:t>
            </w:r>
          </w:p>
        </w:tc>
        <w:tc>
          <w:tcPr>
            <w:tcW w:w="0" w:type="auto"/>
            <w:vAlign w:val="center"/>
            <w:hideMark/>
          </w:tcPr>
          <w:p w14:paraId="16A2BC5A" w14:textId="77777777" w:rsidR="007B7964" w:rsidRDefault="007B7964"/>
        </w:tc>
      </w:tr>
      <w:tr w:rsidR="007B7964" w14:paraId="056D006A" w14:textId="77777777" w:rsidTr="007B7964">
        <w:trPr>
          <w:tblCellSpacing w:w="15" w:type="dxa"/>
        </w:trPr>
        <w:tc>
          <w:tcPr>
            <w:tcW w:w="0" w:type="auto"/>
            <w:vAlign w:val="center"/>
            <w:hideMark/>
          </w:tcPr>
          <w:p w14:paraId="098CC484" w14:textId="77777777" w:rsidR="007B7964" w:rsidRDefault="007B7964">
            <w:r>
              <w:t>71</w:t>
            </w:r>
          </w:p>
        </w:tc>
        <w:tc>
          <w:tcPr>
            <w:tcW w:w="0" w:type="auto"/>
            <w:vAlign w:val="center"/>
            <w:hideMark/>
          </w:tcPr>
          <w:p w14:paraId="785BB605" w14:textId="77777777" w:rsidR="007B7964" w:rsidRDefault="007B7964">
            <w:r>
              <w:t>Cuba</w:t>
            </w:r>
          </w:p>
        </w:tc>
        <w:tc>
          <w:tcPr>
            <w:tcW w:w="0" w:type="auto"/>
            <w:vAlign w:val="center"/>
            <w:hideMark/>
          </w:tcPr>
          <w:p w14:paraId="7162D540" w14:textId="77777777" w:rsidR="007B7964" w:rsidRDefault="007B7964" w:rsidP="003827B4">
            <w:pPr>
              <w:jc w:val="right"/>
            </w:pPr>
            <w:r>
              <w:t>82</w:t>
            </w:r>
          </w:p>
        </w:tc>
        <w:tc>
          <w:tcPr>
            <w:tcW w:w="0" w:type="auto"/>
            <w:vAlign w:val="center"/>
            <w:hideMark/>
          </w:tcPr>
          <w:p w14:paraId="779BE6C4" w14:textId="77777777" w:rsidR="007B7964" w:rsidRDefault="007B7964" w:rsidP="003827B4">
            <w:pPr>
              <w:jc w:val="right"/>
            </w:pPr>
            <w:r>
              <w:t>173</w:t>
            </w:r>
          </w:p>
        </w:tc>
        <w:tc>
          <w:tcPr>
            <w:tcW w:w="0" w:type="auto"/>
            <w:vAlign w:val="center"/>
            <w:hideMark/>
          </w:tcPr>
          <w:p w14:paraId="32F0EA69" w14:textId="77777777" w:rsidR="007B7964" w:rsidRDefault="007B7964" w:rsidP="003827B4">
            <w:pPr>
              <w:jc w:val="right"/>
            </w:pPr>
            <w:r>
              <w:t>7</w:t>
            </w:r>
          </w:p>
        </w:tc>
        <w:tc>
          <w:tcPr>
            <w:tcW w:w="0" w:type="auto"/>
            <w:vAlign w:val="center"/>
            <w:hideMark/>
          </w:tcPr>
          <w:p w14:paraId="5F5D85B3" w14:textId="77777777" w:rsidR="007B7964" w:rsidRDefault="007B7964" w:rsidP="003827B4">
            <w:pPr>
              <w:jc w:val="right"/>
            </w:pPr>
            <w:r>
              <w:t>11,327,273</w:t>
            </w:r>
          </w:p>
        </w:tc>
        <w:tc>
          <w:tcPr>
            <w:tcW w:w="0" w:type="auto"/>
            <w:vAlign w:val="center"/>
            <w:hideMark/>
          </w:tcPr>
          <w:p w14:paraId="21DF0FC7" w14:textId="77777777" w:rsidR="007B7964" w:rsidRDefault="007B7964"/>
        </w:tc>
      </w:tr>
      <w:tr w:rsidR="007B7964" w14:paraId="3FC88238" w14:textId="77777777" w:rsidTr="007B7964">
        <w:trPr>
          <w:tblCellSpacing w:w="15" w:type="dxa"/>
        </w:trPr>
        <w:tc>
          <w:tcPr>
            <w:tcW w:w="0" w:type="auto"/>
            <w:vAlign w:val="center"/>
            <w:hideMark/>
          </w:tcPr>
          <w:p w14:paraId="41B5A20C" w14:textId="77777777" w:rsidR="007B7964" w:rsidRDefault="007B7964">
            <w:r>
              <w:t>72</w:t>
            </w:r>
          </w:p>
        </w:tc>
        <w:tc>
          <w:tcPr>
            <w:tcW w:w="0" w:type="auto"/>
            <w:vAlign w:val="center"/>
            <w:hideMark/>
          </w:tcPr>
          <w:p w14:paraId="70168165" w14:textId="77777777" w:rsidR="007B7964" w:rsidRDefault="007B7964">
            <w:r>
              <w:t>Mali</w:t>
            </w:r>
          </w:p>
        </w:tc>
        <w:tc>
          <w:tcPr>
            <w:tcW w:w="0" w:type="auto"/>
            <w:vAlign w:val="center"/>
            <w:hideMark/>
          </w:tcPr>
          <w:p w14:paraId="2A6EF422" w14:textId="77777777" w:rsidR="007B7964" w:rsidRDefault="007B7964" w:rsidP="003827B4">
            <w:pPr>
              <w:jc w:val="right"/>
            </w:pPr>
            <w:r>
              <w:t>70</w:t>
            </w:r>
          </w:p>
        </w:tc>
        <w:tc>
          <w:tcPr>
            <w:tcW w:w="0" w:type="auto"/>
            <w:vAlign w:val="center"/>
            <w:hideMark/>
          </w:tcPr>
          <w:p w14:paraId="7D987A50" w14:textId="77777777" w:rsidR="007B7964" w:rsidRDefault="007B7964" w:rsidP="003827B4">
            <w:pPr>
              <w:jc w:val="right"/>
            </w:pPr>
            <w:r>
              <w:t>53</w:t>
            </w:r>
          </w:p>
        </w:tc>
        <w:tc>
          <w:tcPr>
            <w:tcW w:w="0" w:type="auto"/>
            <w:vAlign w:val="center"/>
            <w:hideMark/>
          </w:tcPr>
          <w:p w14:paraId="5D995795" w14:textId="77777777" w:rsidR="007B7964" w:rsidRDefault="007B7964" w:rsidP="003827B4">
            <w:pPr>
              <w:jc w:val="right"/>
            </w:pPr>
            <w:r>
              <w:t>3</w:t>
            </w:r>
          </w:p>
        </w:tc>
        <w:tc>
          <w:tcPr>
            <w:tcW w:w="0" w:type="auto"/>
            <w:vAlign w:val="center"/>
            <w:hideMark/>
          </w:tcPr>
          <w:p w14:paraId="5EC1C72B" w14:textId="77777777" w:rsidR="007B7964" w:rsidRDefault="007B7964" w:rsidP="003827B4">
            <w:pPr>
              <w:jc w:val="right"/>
            </w:pPr>
            <w:r>
              <w:t>20,186,088</w:t>
            </w:r>
          </w:p>
        </w:tc>
        <w:tc>
          <w:tcPr>
            <w:tcW w:w="0" w:type="auto"/>
            <w:vAlign w:val="center"/>
            <w:hideMark/>
          </w:tcPr>
          <w:p w14:paraId="4B02A6DE" w14:textId="77777777" w:rsidR="007B7964" w:rsidRDefault="007B7964"/>
        </w:tc>
      </w:tr>
      <w:tr w:rsidR="007B7964" w14:paraId="1A51C869" w14:textId="77777777" w:rsidTr="007B7964">
        <w:trPr>
          <w:tblCellSpacing w:w="15" w:type="dxa"/>
        </w:trPr>
        <w:tc>
          <w:tcPr>
            <w:tcW w:w="0" w:type="auto"/>
            <w:vAlign w:val="center"/>
            <w:hideMark/>
          </w:tcPr>
          <w:p w14:paraId="0A386395" w14:textId="77777777" w:rsidR="007B7964" w:rsidRDefault="007B7964">
            <w:r>
              <w:t>73</w:t>
            </w:r>
          </w:p>
        </w:tc>
        <w:tc>
          <w:tcPr>
            <w:tcW w:w="0" w:type="auto"/>
            <w:vAlign w:val="center"/>
            <w:hideMark/>
          </w:tcPr>
          <w:p w14:paraId="3050F850" w14:textId="77777777" w:rsidR="007B7964" w:rsidRDefault="007B7964">
            <w:r>
              <w:t>DRC</w:t>
            </w:r>
          </w:p>
        </w:tc>
        <w:tc>
          <w:tcPr>
            <w:tcW w:w="0" w:type="auto"/>
            <w:vAlign w:val="center"/>
            <w:hideMark/>
          </w:tcPr>
          <w:p w14:paraId="2D52DCD8" w14:textId="77777777" w:rsidR="007B7964" w:rsidRDefault="007B7964" w:rsidP="003827B4">
            <w:pPr>
              <w:jc w:val="right"/>
            </w:pPr>
            <w:r>
              <w:t>68</w:t>
            </w:r>
          </w:p>
        </w:tc>
        <w:tc>
          <w:tcPr>
            <w:tcW w:w="0" w:type="auto"/>
            <w:vAlign w:val="center"/>
            <w:hideMark/>
          </w:tcPr>
          <w:p w14:paraId="5EEF24C1" w14:textId="77777777" w:rsidR="007B7964" w:rsidRDefault="007B7964" w:rsidP="003827B4">
            <w:pPr>
              <w:jc w:val="right"/>
            </w:pPr>
            <w:r>
              <w:t>27</w:t>
            </w:r>
          </w:p>
        </w:tc>
        <w:tc>
          <w:tcPr>
            <w:tcW w:w="0" w:type="auto"/>
            <w:vAlign w:val="center"/>
            <w:hideMark/>
          </w:tcPr>
          <w:p w14:paraId="1761FB99" w14:textId="77777777" w:rsidR="007B7964" w:rsidRDefault="007B7964" w:rsidP="003827B4">
            <w:pPr>
              <w:jc w:val="right"/>
            </w:pPr>
            <w:r>
              <w:t>0.8</w:t>
            </w:r>
          </w:p>
        </w:tc>
        <w:tc>
          <w:tcPr>
            <w:tcW w:w="0" w:type="auto"/>
            <w:vAlign w:val="center"/>
            <w:hideMark/>
          </w:tcPr>
          <w:p w14:paraId="24FDDD3F" w14:textId="77777777" w:rsidR="007B7964" w:rsidRDefault="007B7964" w:rsidP="003827B4">
            <w:pPr>
              <w:jc w:val="right"/>
            </w:pPr>
            <w:r>
              <w:t>89,256,655</w:t>
            </w:r>
          </w:p>
        </w:tc>
        <w:tc>
          <w:tcPr>
            <w:tcW w:w="0" w:type="auto"/>
            <w:vAlign w:val="center"/>
            <w:hideMark/>
          </w:tcPr>
          <w:p w14:paraId="3A1D8A5C" w14:textId="77777777" w:rsidR="007B7964" w:rsidRDefault="007B7964"/>
        </w:tc>
      </w:tr>
      <w:tr w:rsidR="007B7964" w14:paraId="56ECABF5" w14:textId="77777777" w:rsidTr="007B7964">
        <w:trPr>
          <w:tblCellSpacing w:w="15" w:type="dxa"/>
        </w:trPr>
        <w:tc>
          <w:tcPr>
            <w:tcW w:w="0" w:type="auto"/>
            <w:vAlign w:val="center"/>
            <w:hideMark/>
          </w:tcPr>
          <w:p w14:paraId="4E822794" w14:textId="77777777" w:rsidR="007B7964" w:rsidRDefault="007B7964">
            <w:r>
              <w:t>74</w:t>
            </w:r>
          </w:p>
        </w:tc>
        <w:tc>
          <w:tcPr>
            <w:tcW w:w="0" w:type="auto"/>
            <w:vAlign w:val="center"/>
            <w:hideMark/>
          </w:tcPr>
          <w:p w14:paraId="723544E2" w14:textId="77777777" w:rsidR="007B7964" w:rsidRDefault="007B7964">
            <w:r>
              <w:t>Somalia</w:t>
            </w:r>
          </w:p>
        </w:tc>
        <w:tc>
          <w:tcPr>
            <w:tcW w:w="0" w:type="auto"/>
            <w:vAlign w:val="center"/>
            <w:hideMark/>
          </w:tcPr>
          <w:p w14:paraId="00A0966E" w14:textId="77777777" w:rsidR="007B7964" w:rsidRDefault="007B7964" w:rsidP="003827B4">
            <w:pPr>
              <w:jc w:val="right"/>
            </w:pPr>
            <w:r>
              <w:t>67</w:t>
            </w:r>
          </w:p>
        </w:tc>
        <w:tc>
          <w:tcPr>
            <w:tcW w:w="0" w:type="auto"/>
            <w:vAlign w:val="center"/>
            <w:hideMark/>
          </w:tcPr>
          <w:p w14:paraId="2BB7A50C" w14:textId="77777777" w:rsidR="007B7964" w:rsidRDefault="007B7964" w:rsidP="003827B4">
            <w:pPr>
              <w:jc w:val="right"/>
            </w:pPr>
            <w:r>
              <w:t>108</w:t>
            </w:r>
          </w:p>
        </w:tc>
        <w:tc>
          <w:tcPr>
            <w:tcW w:w="0" w:type="auto"/>
            <w:vAlign w:val="center"/>
            <w:hideMark/>
          </w:tcPr>
          <w:p w14:paraId="3F4381D8" w14:textId="77777777" w:rsidR="007B7964" w:rsidRDefault="007B7964" w:rsidP="003827B4">
            <w:pPr>
              <w:jc w:val="right"/>
            </w:pPr>
            <w:r>
              <w:t>4</w:t>
            </w:r>
          </w:p>
        </w:tc>
        <w:tc>
          <w:tcPr>
            <w:tcW w:w="0" w:type="auto"/>
            <w:vAlign w:val="center"/>
            <w:hideMark/>
          </w:tcPr>
          <w:p w14:paraId="1BD92190" w14:textId="77777777" w:rsidR="007B7964" w:rsidRDefault="007B7964" w:rsidP="003827B4">
            <w:pPr>
              <w:jc w:val="right"/>
            </w:pPr>
            <w:r>
              <w:t>15,844,234</w:t>
            </w:r>
          </w:p>
        </w:tc>
        <w:tc>
          <w:tcPr>
            <w:tcW w:w="0" w:type="auto"/>
            <w:vAlign w:val="center"/>
            <w:hideMark/>
          </w:tcPr>
          <w:p w14:paraId="73E94443" w14:textId="77777777" w:rsidR="007B7964" w:rsidRDefault="007B7964"/>
        </w:tc>
      </w:tr>
      <w:tr w:rsidR="007B7964" w14:paraId="24B8C846" w14:textId="77777777" w:rsidTr="007B7964">
        <w:trPr>
          <w:tblCellSpacing w:w="15" w:type="dxa"/>
        </w:trPr>
        <w:tc>
          <w:tcPr>
            <w:tcW w:w="0" w:type="auto"/>
            <w:vAlign w:val="center"/>
            <w:hideMark/>
          </w:tcPr>
          <w:p w14:paraId="508DCC51" w14:textId="77777777" w:rsidR="007B7964" w:rsidRDefault="007B7964">
            <w:r>
              <w:t>75</w:t>
            </w:r>
          </w:p>
        </w:tc>
        <w:tc>
          <w:tcPr>
            <w:tcW w:w="0" w:type="auto"/>
            <w:vAlign w:val="center"/>
            <w:hideMark/>
          </w:tcPr>
          <w:p w14:paraId="6AE411FF" w14:textId="77777777" w:rsidR="007B7964" w:rsidRDefault="007B7964">
            <w:r>
              <w:t>Estonia</w:t>
            </w:r>
          </w:p>
        </w:tc>
        <w:tc>
          <w:tcPr>
            <w:tcW w:w="0" w:type="auto"/>
            <w:vAlign w:val="center"/>
            <w:hideMark/>
          </w:tcPr>
          <w:p w14:paraId="4A9343EB" w14:textId="77777777" w:rsidR="007B7964" w:rsidRDefault="007B7964" w:rsidP="003827B4">
            <w:pPr>
              <w:jc w:val="right"/>
            </w:pPr>
            <w:r>
              <w:t>65</w:t>
            </w:r>
          </w:p>
        </w:tc>
        <w:tc>
          <w:tcPr>
            <w:tcW w:w="0" w:type="auto"/>
            <w:vAlign w:val="center"/>
            <w:hideMark/>
          </w:tcPr>
          <w:p w14:paraId="0EA177F3" w14:textId="77777777" w:rsidR="007B7964" w:rsidRDefault="007B7964" w:rsidP="003827B4">
            <w:pPr>
              <w:jc w:val="right"/>
            </w:pPr>
            <w:r>
              <w:t>1,383</w:t>
            </w:r>
          </w:p>
        </w:tc>
        <w:tc>
          <w:tcPr>
            <w:tcW w:w="0" w:type="auto"/>
            <w:vAlign w:val="center"/>
            <w:hideMark/>
          </w:tcPr>
          <w:p w14:paraId="63835621" w14:textId="77777777" w:rsidR="007B7964" w:rsidRDefault="007B7964" w:rsidP="003827B4">
            <w:pPr>
              <w:jc w:val="right"/>
            </w:pPr>
            <w:r>
              <w:t>49</w:t>
            </w:r>
          </w:p>
        </w:tc>
        <w:tc>
          <w:tcPr>
            <w:tcW w:w="0" w:type="auto"/>
            <w:vAlign w:val="center"/>
            <w:hideMark/>
          </w:tcPr>
          <w:p w14:paraId="408C1A50" w14:textId="77777777" w:rsidR="007B7964" w:rsidRDefault="007B7964" w:rsidP="003827B4">
            <w:pPr>
              <w:jc w:val="right"/>
            </w:pPr>
            <w:r>
              <w:t>1,326,450</w:t>
            </w:r>
          </w:p>
        </w:tc>
        <w:tc>
          <w:tcPr>
            <w:tcW w:w="0" w:type="auto"/>
            <w:vAlign w:val="center"/>
            <w:hideMark/>
          </w:tcPr>
          <w:p w14:paraId="59DA3F3C" w14:textId="77777777" w:rsidR="007B7964" w:rsidRDefault="007B7964"/>
        </w:tc>
      </w:tr>
      <w:tr w:rsidR="007B7964" w14:paraId="55680C24" w14:textId="77777777" w:rsidTr="007B7964">
        <w:trPr>
          <w:tblCellSpacing w:w="15" w:type="dxa"/>
        </w:trPr>
        <w:tc>
          <w:tcPr>
            <w:tcW w:w="0" w:type="auto"/>
            <w:vAlign w:val="center"/>
            <w:hideMark/>
          </w:tcPr>
          <w:p w14:paraId="5FE7F959" w14:textId="77777777" w:rsidR="007B7964" w:rsidRDefault="007B7964">
            <w:r>
              <w:t>76</w:t>
            </w:r>
          </w:p>
        </w:tc>
        <w:tc>
          <w:tcPr>
            <w:tcW w:w="0" w:type="auto"/>
            <w:vAlign w:val="center"/>
            <w:hideMark/>
          </w:tcPr>
          <w:p w14:paraId="6155B5F4" w14:textId="77777777" w:rsidR="007B7964" w:rsidRDefault="007B7964">
            <w:r>
              <w:t>Lithuania</w:t>
            </w:r>
          </w:p>
        </w:tc>
        <w:tc>
          <w:tcPr>
            <w:tcW w:w="0" w:type="auto"/>
            <w:vAlign w:val="center"/>
            <w:hideMark/>
          </w:tcPr>
          <w:p w14:paraId="30323DB0" w14:textId="77777777" w:rsidR="007B7964" w:rsidRDefault="007B7964" w:rsidP="003827B4">
            <w:pPr>
              <w:jc w:val="right"/>
            </w:pPr>
            <w:r>
              <w:t>65</w:t>
            </w:r>
          </w:p>
        </w:tc>
        <w:tc>
          <w:tcPr>
            <w:tcW w:w="0" w:type="auto"/>
            <w:vAlign w:val="center"/>
            <w:hideMark/>
          </w:tcPr>
          <w:p w14:paraId="12755FEF" w14:textId="77777777" w:rsidR="007B7964" w:rsidRDefault="007B7964" w:rsidP="003827B4">
            <w:pPr>
              <w:jc w:val="right"/>
            </w:pPr>
            <w:r>
              <w:t>601</w:t>
            </w:r>
          </w:p>
        </w:tc>
        <w:tc>
          <w:tcPr>
            <w:tcW w:w="0" w:type="auto"/>
            <w:vAlign w:val="center"/>
            <w:hideMark/>
          </w:tcPr>
          <w:p w14:paraId="3BEE02E1" w14:textId="77777777" w:rsidR="007B7964" w:rsidRDefault="007B7964" w:rsidP="003827B4">
            <w:pPr>
              <w:jc w:val="right"/>
            </w:pPr>
            <w:r>
              <w:t>24</w:t>
            </w:r>
          </w:p>
        </w:tc>
        <w:tc>
          <w:tcPr>
            <w:tcW w:w="0" w:type="auto"/>
            <w:vAlign w:val="center"/>
            <w:hideMark/>
          </w:tcPr>
          <w:p w14:paraId="34F14E47" w14:textId="77777777" w:rsidR="007B7964" w:rsidRDefault="007B7964" w:rsidP="003827B4">
            <w:pPr>
              <w:jc w:val="right"/>
            </w:pPr>
            <w:r>
              <w:t>2,725,640</w:t>
            </w:r>
          </w:p>
        </w:tc>
        <w:tc>
          <w:tcPr>
            <w:tcW w:w="0" w:type="auto"/>
            <w:vAlign w:val="center"/>
            <w:hideMark/>
          </w:tcPr>
          <w:p w14:paraId="2854B9C9" w14:textId="77777777" w:rsidR="007B7964" w:rsidRDefault="007B7964"/>
        </w:tc>
      </w:tr>
      <w:tr w:rsidR="007B7964" w14:paraId="5AB2F97F" w14:textId="77777777" w:rsidTr="007B7964">
        <w:trPr>
          <w:tblCellSpacing w:w="15" w:type="dxa"/>
        </w:trPr>
        <w:tc>
          <w:tcPr>
            <w:tcW w:w="0" w:type="auto"/>
            <w:vAlign w:val="center"/>
            <w:hideMark/>
          </w:tcPr>
          <w:p w14:paraId="13A69CCB" w14:textId="77777777" w:rsidR="007B7964" w:rsidRDefault="007B7964">
            <w:r>
              <w:t>77</w:t>
            </w:r>
          </w:p>
        </w:tc>
        <w:tc>
          <w:tcPr>
            <w:tcW w:w="0" w:type="auto"/>
            <w:vAlign w:val="center"/>
            <w:hideMark/>
          </w:tcPr>
          <w:p w14:paraId="79D9D7CE" w14:textId="77777777" w:rsidR="007B7964" w:rsidRDefault="007B7964">
            <w:r>
              <w:t>Niger</w:t>
            </w:r>
          </w:p>
        </w:tc>
        <w:tc>
          <w:tcPr>
            <w:tcW w:w="0" w:type="auto"/>
            <w:vAlign w:val="center"/>
            <w:hideMark/>
          </w:tcPr>
          <w:p w14:paraId="353905A7" w14:textId="77777777" w:rsidR="007B7964" w:rsidRDefault="007B7964" w:rsidP="003827B4">
            <w:pPr>
              <w:jc w:val="right"/>
            </w:pPr>
            <w:r>
              <w:t>63</w:t>
            </w:r>
          </w:p>
        </w:tc>
        <w:tc>
          <w:tcPr>
            <w:tcW w:w="0" w:type="auto"/>
            <w:vAlign w:val="center"/>
            <w:hideMark/>
          </w:tcPr>
          <w:p w14:paraId="679AAF68" w14:textId="77777777" w:rsidR="007B7964" w:rsidRDefault="007B7964" w:rsidP="003827B4">
            <w:pPr>
              <w:jc w:val="right"/>
            </w:pPr>
            <w:r>
              <w:t>39</w:t>
            </w:r>
          </w:p>
        </w:tc>
        <w:tc>
          <w:tcPr>
            <w:tcW w:w="0" w:type="auto"/>
            <w:vAlign w:val="center"/>
            <w:hideMark/>
          </w:tcPr>
          <w:p w14:paraId="34481D85" w14:textId="77777777" w:rsidR="007B7964" w:rsidRDefault="007B7964" w:rsidP="003827B4">
            <w:pPr>
              <w:jc w:val="right"/>
            </w:pPr>
            <w:r>
              <w:t>3</w:t>
            </w:r>
          </w:p>
        </w:tc>
        <w:tc>
          <w:tcPr>
            <w:tcW w:w="0" w:type="auto"/>
            <w:vAlign w:val="center"/>
            <w:hideMark/>
          </w:tcPr>
          <w:p w14:paraId="4DA15101" w14:textId="77777777" w:rsidR="007B7964" w:rsidRDefault="007B7964" w:rsidP="003827B4">
            <w:pPr>
              <w:jc w:val="right"/>
            </w:pPr>
            <w:r>
              <w:t>24,105,596</w:t>
            </w:r>
          </w:p>
        </w:tc>
        <w:tc>
          <w:tcPr>
            <w:tcW w:w="0" w:type="auto"/>
            <w:vAlign w:val="center"/>
            <w:hideMark/>
          </w:tcPr>
          <w:p w14:paraId="40AD7D76" w14:textId="77777777" w:rsidR="007B7964" w:rsidRDefault="007B7964"/>
        </w:tc>
      </w:tr>
      <w:tr w:rsidR="007B7964" w14:paraId="507C2A6F" w14:textId="77777777" w:rsidTr="007B7964">
        <w:trPr>
          <w:tblCellSpacing w:w="15" w:type="dxa"/>
        </w:trPr>
        <w:tc>
          <w:tcPr>
            <w:tcW w:w="0" w:type="auto"/>
            <w:vAlign w:val="center"/>
            <w:hideMark/>
          </w:tcPr>
          <w:p w14:paraId="1F1A70FA" w14:textId="77777777" w:rsidR="007B7964" w:rsidRDefault="007B7964">
            <w:r>
              <w:t>78</w:t>
            </w:r>
          </w:p>
        </w:tc>
        <w:tc>
          <w:tcPr>
            <w:tcW w:w="0" w:type="auto"/>
            <w:vAlign w:val="center"/>
            <w:hideMark/>
          </w:tcPr>
          <w:p w14:paraId="546CF99D" w14:textId="77777777" w:rsidR="007B7964" w:rsidRDefault="007B7964">
            <w:r>
              <w:t>Chad</w:t>
            </w:r>
          </w:p>
        </w:tc>
        <w:tc>
          <w:tcPr>
            <w:tcW w:w="0" w:type="auto"/>
            <w:vAlign w:val="center"/>
            <w:hideMark/>
          </w:tcPr>
          <w:p w14:paraId="73B0F138" w14:textId="77777777" w:rsidR="007B7964" w:rsidRDefault="007B7964" w:rsidP="003827B4">
            <w:pPr>
              <w:jc w:val="right"/>
            </w:pPr>
            <w:r>
              <w:t>62</w:t>
            </w:r>
          </w:p>
        </w:tc>
        <w:tc>
          <w:tcPr>
            <w:tcW w:w="0" w:type="auto"/>
            <w:vAlign w:val="center"/>
            <w:hideMark/>
          </w:tcPr>
          <w:p w14:paraId="6622F4D7" w14:textId="77777777" w:rsidR="007B7964" w:rsidRDefault="007B7964" w:rsidP="003827B4">
            <w:pPr>
              <w:jc w:val="right"/>
            </w:pPr>
            <w:r>
              <w:t>43</w:t>
            </w:r>
          </w:p>
        </w:tc>
        <w:tc>
          <w:tcPr>
            <w:tcW w:w="0" w:type="auto"/>
            <w:vAlign w:val="center"/>
            <w:hideMark/>
          </w:tcPr>
          <w:p w14:paraId="6617D3EA" w14:textId="77777777" w:rsidR="007B7964" w:rsidRDefault="007B7964" w:rsidP="003827B4">
            <w:pPr>
              <w:jc w:val="right"/>
            </w:pPr>
            <w:r>
              <w:t>4</w:t>
            </w:r>
          </w:p>
        </w:tc>
        <w:tc>
          <w:tcPr>
            <w:tcW w:w="0" w:type="auto"/>
            <w:vAlign w:val="center"/>
            <w:hideMark/>
          </w:tcPr>
          <w:p w14:paraId="3B29A2DB" w14:textId="77777777" w:rsidR="007B7964" w:rsidRDefault="007B7964" w:rsidP="003827B4">
            <w:pPr>
              <w:jc w:val="right"/>
            </w:pPr>
            <w:r>
              <w:t>16,373,575</w:t>
            </w:r>
          </w:p>
        </w:tc>
        <w:tc>
          <w:tcPr>
            <w:tcW w:w="0" w:type="auto"/>
            <w:vAlign w:val="center"/>
            <w:hideMark/>
          </w:tcPr>
          <w:p w14:paraId="47598626" w14:textId="77777777" w:rsidR="007B7964" w:rsidRDefault="007B7964"/>
        </w:tc>
      </w:tr>
      <w:tr w:rsidR="007B7964" w14:paraId="1081043D" w14:textId="77777777" w:rsidTr="007B7964">
        <w:trPr>
          <w:tblCellSpacing w:w="15" w:type="dxa"/>
        </w:trPr>
        <w:tc>
          <w:tcPr>
            <w:tcW w:w="0" w:type="auto"/>
            <w:vAlign w:val="center"/>
            <w:hideMark/>
          </w:tcPr>
          <w:p w14:paraId="4674BADE" w14:textId="77777777" w:rsidR="007B7964" w:rsidRDefault="007B7964">
            <w:r>
              <w:t>79</w:t>
            </w:r>
          </w:p>
        </w:tc>
        <w:tc>
          <w:tcPr>
            <w:tcW w:w="0" w:type="auto"/>
            <w:vAlign w:val="center"/>
            <w:hideMark/>
          </w:tcPr>
          <w:p w14:paraId="0731A8A0" w14:textId="77777777" w:rsidR="007B7964" w:rsidRDefault="007B7964">
            <w:r>
              <w:t>Guatemala</w:t>
            </w:r>
          </w:p>
        </w:tc>
        <w:tc>
          <w:tcPr>
            <w:tcW w:w="0" w:type="auto"/>
            <w:vAlign w:val="center"/>
            <w:hideMark/>
          </w:tcPr>
          <w:p w14:paraId="171EAAAA" w14:textId="77777777" w:rsidR="007B7964" w:rsidRDefault="007B7964" w:rsidP="003827B4">
            <w:pPr>
              <w:jc w:val="right"/>
            </w:pPr>
            <w:r>
              <w:t>59</w:t>
            </w:r>
          </w:p>
        </w:tc>
        <w:tc>
          <w:tcPr>
            <w:tcW w:w="0" w:type="auto"/>
            <w:vAlign w:val="center"/>
            <w:hideMark/>
          </w:tcPr>
          <w:p w14:paraId="0E85F981" w14:textId="77777777" w:rsidR="007B7964" w:rsidRDefault="007B7964" w:rsidP="003827B4">
            <w:pPr>
              <w:jc w:val="right"/>
            </w:pPr>
            <w:r>
              <w:t>210</w:t>
            </w:r>
          </w:p>
        </w:tc>
        <w:tc>
          <w:tcPr>
            <w:tcW w:w="0" w:type="auto"/>
            <w:vAlign w:val="center"/>
            <w:hideMark/>
          </w:tcPr>
          <w:p w14:paraId="44C170C0" w14:textId="77777777" w:rsidR="007B7964" w:rsidRDefault="007B7964" w:rsidP="003827B4">
            <w:pPr>
              <w:jc w:val="right"/>
            </w:pPr>
            <w:r>
              <w:t>3</w:t>
            </w:r>
          </w:p>
        </w:tc>
        <w:tc>
          <w:tcPr>
            <w:tcW w:w="0" w:type="auto"/>
            <w:vAlign w:val="center"/>
            <w:hideMark/>
          </w:tcPr>
          <w:p w14:paraId="4C0F5A01" w14:textId="77777777" w:rsidR="007B7964" w:rsidRDefault="007B7964" w:rsidP="003827B4">
            <w:pPr>
              <w:jc w:val="right"/>
            </w:pPr>
            <w:r>
              <w:t>17,880,705</w:t>
            </w:r>
          </w:p>
        </w:tc>
        <w:tc>
          <w:tcPr>
            <w:tcW w:w="0" w:type="auto"/>
            <w:vAlign w:val="center"/>
            <w:hideMark/>
          </w:tcPr>
          <w:p w14:paraId="03FCB38E" w14:textId="77777777" w:rsidR="007B7964" w:rsidRDefault="007B7964"/>
        </w:tc>
      </w:tr>
      <w:tr w:rsidR="007B7964" w14:paraId="130098A0" w14:textId="77777777" w:rsidTr="007B7964">
        <w:trPr>
          <w:tblCellSpacing w:w="15" w:type="dxa"/>
        </w:trPr>
        <w:tc>
          <w:tcPr>
            <w:tcW w:w="0" w:type="auto"/>
            <w:vAlign w:val="center"/>
            <w:hideMark/>
          </w:tcPr>
          <w:p w14:paraId="408C4DBC" w14:textId="77777777" w:rsidR="007B7964" w:rsidRDefault="007B7964">
            <w:r>
              <w:t>80</w:t>
            </w:r>
          </w:p>
        </w:tc>
        <w:tc>
          <w:tcPr>
            <w:tcW w:w="0" w:type="auto"/>
            <w:vAlign w:val="center"/>
            <w:hideMark/>
          </w:tcPr>
          <w:p w14:paraId="618EFA44" w14:textId="77777777" w:rsidR="007B7964" w:rsidRDefault="007B7964">
            <w:r>
              <w:t>Thailand</w:t>
            </w:r>
          </w:p>
        </w:tc>
        <w:tc>
          <w:tcPr>
            <w:tcW w:w="0" w:type="auto"/>
            <w:vAlign w:val="center"/>
            <w:hideMark/>
          </w:tcPr>
          <w:p w14:paraId="4523DBCB" w14:textId="77777777" w:rsidR="007B7964" w:rsidRDefault="007B7964" w:rsidP="003827B4">
            <w:pPr>
              <w:jc w:val="right"/>
            </w:pPr>
            <w:r>
              <w:t>57</w:t>
            </w:r>
          </w:p>
        </w:tc>
        <w:tc>
          <w:tcPr>
            <w:tcW w:w="0" w:type="auto"/>
            <w:vAlign w:val="center"/>
            <w:hideMark/>
          </w:tcPr>
          <w:p w14:paraId="0BB3D377" w14:textId="77777777" w:rsidR="007B7964" w:rsidRDefault="007B7964" w:rsidP="003827B4">
            <w:pPr>
              <w:jc w:val="right"/>
            </w:pPr>
            <w:r>
              <w:t>44</w:t>
            </w:r>
          </w:p>
        </w:tc>
        <w:tc>
          <w:tcPr>
            <w:tcW w:w="0" w:type="auto"/>
            <w:vAlign w:val="center"/>
            <w:hideMark/>
          </w:tcPr>
          <w:p w14:paraId="0CC4321B" w14:textId="77777777" w:rsidR="007B7964" w:rsidRDefault="007B7964" w:rsidP="003827B4">
            <w:pPr>
              <w:jc w:val="right"/>
            </w:pPr>
            <w:r>
              <w:t>0.8</w:t>
            </w:r>
          </w:p>
        </w:tc>
        <w:tc>
          <w:tcPr>
            <w:tcW w:w="0" w:type="auto"/>
            <w:vAlign w:val="center"/>
            <w:hideMark/>
          </w:tcPr>
          <w:p w14:paraId="5DC30049" w14:textId="77777777" w:rsidR="007B7964" w:rsidRDefault="007B7964" w:rsidP="003827B4">
            <w:pPr>
              <w:jc w:val="right"/>
            </w:pPr>
            <w:r>
              <w:t>69,783,058</w:t>
            </w:r>
          </w:p>
        </w:tc>
        <w:tc>
          <w:tcPr>
            <w:tcW w:w="0" w:type="auto"/>
            <w:vAlign w:val="center"/>
            <w:hideMark/>
          </w:tcPr>
          <w:p w14:paraId="1CEEDF7E" w14:textId="77777777" w:rsidR="007B7964" w:rsidRDefault="007B7964"/>
        </w:tc>
      </w:tr>
      <w:tr w:rsidR="007B7964" w14:paraId="09F101AB" w14:textId="77777777" w:rsidTr="007B7964">
        <w:trPr>
          <w:tblCellSpacing w:w="15" w:type="dxa"/>
        </w:trPr>
        <w:tc>
          <w:tcPr>
            <w:tcW w:w="0" w:type="auto"/>
            <w:vAlign w:val="center"/>
            <w:hideMark/>
          </w:tcPr>
          <w:p w14:paraId="18EC0047" w14:textId="77777777" w:rsidR="007B7964" w:rsidRDefault="007B7964">
            <w:r>
              <w:t>81</w:t>
            </w:r>
          </w:p>
        </w:tc>
        <w:tc>
          <w:tcPr>
            <w:tcW w:w="0" w:type="auto"/>
            <w:vAlign w:val="center"/>
            <w:hideMark/>
          </w:tcPr>
          <w:p w14:paraId="30D36894" w14:textId="77777777" w:rsidR="007B7964" w:rsidRDefault="007B7964">
            <w:r>
              <w:t>Azerbaijan</w:t>
            </w:r>
          </w:p>
        </w:tc>
        <w:tc>
          <w:tcPr>
            <w:tcW w:w="0" w:type="auto"/>
            <w:vAlign w:val="center"/>
            <w:hideMark/>
          </w:tcPr>
          <w:p w14:paraId="395FC5DD" w14:textId="77777777" w:rsidR="007B7964" w:rsidRDefault="007B7964" w:rsidP="003827B4">
            <w:pPr>
              <w:jc w:val="right"/>
            </w:pPr>
            <w:r>
              <w:t>52</w:t>
            </w:r>
          </w:p>
        </w:tc>
        <w:tc>
          <w:tcPr>
            <w:tcW w:w="0" w:type="auto"/>
            <w:vAlign w:val="center"/>
            <w:hideMark/>
          </w:tcPr>
          <w:p w14:paraId="2A368FCB" w14:textId="77777777" w:rsidR="007B7964" w:rsidRDefault="007B7964" w:rsidP="003827B4">
            <w:pPr>
              <w:jc w:val="right"/>
            </w:pPr>
            <w:r>
              <w:t>435</w:t>
            </w:r>
          </w:p>
        </w:tc>
        <w:tc>
          <w:tcPr>
            <w:tcW w:w="0" w:type="auto"/>
            <w:vAlign w:val="center"/>
            <w:hideMark/>
          </w:tcPr>
          <w:p w14:paraId="0A3736CA" w14:textId="77777777" w:rsidR="007B7964" w:rsidRDefault="007B7964" w:rsidP="003827B4">
            <w:pPr>
              <w:jc w:val="right"/>
            </w:pPr>
            <w:r>
              <w:t>5</w:t>
            </w:r>
          </w:p>
        </w:tc>
        <w:tc>
          <w:tcPr>
            <w:tcW w:w="0" w:type="auto"/>
            <w:vAlign w:val="center"/>
            <w:hideMark/>
          </w:tcPr>
          <w:p w14:paraId="033DA746" w14:textId="77777777" w:rsidR="007B7964" w:rsidRDefault="007B7964" w:rsidP="003827B4">
            <w:pPr>
              <w:jc w:val="right"/>
            </w:pPr>
            <w:r>
              <w:t>10,130,034</w:t>
            </w:r>
          </w:p>
        </w:tc>
        <w:tc>
          <w:tcPr>
            <w:tcW w:w="0" w:type="auto"/>
            <w:vAlign w:val="center"/>
            <w:hideMark/>
          </w:tcPr>
          <w:p w14:paraId="6F46CB45" w14:textId="77777777" w:rsidR="007B7964" w:rsidRDefault="007B7964"/>
        </w:tc>
      </w:tr>
      <w:tr w:rsidR="007B7964" w14:paraId="54951F6F" w14:textId="77777777" w:rsidTr="007B7964">
        <w:trPr>
          <w:tblCellSpacing w:w="15" w:type="dxa"/>
        </w:trPr>
        <w:tc>
          <w:tcPr>
            <w:tcW w:w="0" w:type="auto"/>
            <w:vAlign w:val="center"/>
            <w:hideMark/>
          </w:tcPr>
          <w:p w14:paraId="7DD9C161" w14:textId="77777777" w:rsidR="007B7964" w:rsidRDefault="007B7964">
            <w:r>
              <w:t>82</w:t>
            </w:r>
          </w:p>
        </w:tc>
        <w:tc>
          <w:tcPr>
            <w:tcW w:w="0" w:type="auto"/>
            <w:vAlign w:val="center"/>
            <w:hideMark/>
          </w:tcPr>
          <w:p w14:paraId="25DC9249" w14:textId="77777777" w:rsidR="007B7964" w:rsidRDefault="007B7964">
            <w:r>
              <w:t>Kenya</w:t>
            </w:r>
          </w:p>
        </w:tc>
        <w:tc>
          <w:tcPr>
            <w:tcW w:w="0" w:type="auto"/>
            <w:vAlign w:val="center"/>
            <w:hideMark/>
          </w:tcPr>
          <w:p w14:paraId="19E4D1AA" w14:textId="77777777" w:rsidR="007B7964" w:rsidRDefault="007B7964" w:rsidP="003827B4">
            <w:pPr>
              <w:jc w:val="right"/>
            </w:pPr>
            <w:r>
              <w:t>52</w:t>
            </w:r>
          </w:p>
        </w:tc>
        <w:tc>
          <w:tcPr>
            <w:tcW w:w="0" w:type="auto"/>
            <w:vAlign w:val="center"/>
            <w:hideMark/>
          </w:tcPr>
          <w:p w14:paraId="7A4C23BF" w14:textId="77777777" w:rsidR="007B7964" w:rsidRDefault="007B7964" w:rsidP="003827B4">
            <w:pPr>
              <w:jc w:val="right"/>
            </w:pPr>
            <w:r>
              <w:t>25</w:t>
            </w:r>
          </w:p>
        </w:tc>
        <w:tc>
          <w:tcPr>
            <w:tcW w:w="0" w:type="auto"/>
            <w:vAlign w:val="center"/>
            <w:hideMark/>
          </w:tcPr>
          <w:p w14:paraId="5604510B" w14:textId="77777777" w:rsidR="007B7964" w:rsidRDefault="007B7964" w:rsidP="003827B4">
            <w:pPr>
              <w:jc w:val="right"/>
            </w:pPr>
            <w:r>
              <w:t>1.0</w:t>
            </w:r>
          </w:p>
        </w:tc>
        <w:tc>
          <w:tcPr>
            <w:tcW w:w="0" w:type="auto"/>
            <w:vAlign w:val="center"/>
            <w:hideMark/>
          </w:tcPr>
          <w:p w14:paraId="7EA5FA2B" w14:textId="77777777" w:rsidR="007B7964" w:rsidRDefault="007B7964" w:rsidP="003827B4">
            <w:pPr>
              <w:jc w:val="right"/>
            </w:pPr>
            <w:r>
              <w:t>53,644,375</w:t>
            </w:r>
          </w:p>
        </w:tc>
        <w:tc>
          <w:tcPr>
            <w:tcW w:w="0" w:type="auto"/>
            <w:vAlign w:val="center"/>
            <w:hideMark/>
          </w:tcPr>
          <w:p w14:paraId="407B4865" w14:textId="77777777" w:rsidR="007B7964" w:rsidRDefault="007B7964"/>
        </w:tc>
      </w:tr>
      <w:tr w:rsidR="007B7964" w14:paraId="7BBE0646" w14:textId="77777777" w:rsidTr="007B7964">
        <w:trPr>
          <w:tblCellSpacing w:w="15" w:type="dxa"/>
        </w:trPr>
        <w:tc>
          <w:tcPr>
            <w:tcW w:w="0" w:type="auto"/>
            <w:vAlign w:val="center"/>
            <w:hideMark/>
          </w:tcPr>
          <w:p w14:paraId="77E3CFDF" w14:textId="77777777" w:rsidR="007B7964" w:rsidRDefault="007B7964">
            <w:r>
              <w:t>83</w:t>
            </w:r>
          </w:p>
        </w:tc>
        <w:tc>
          <w:tcPr>
            <w:tcW w:w="0" w:type="auto"/>
            <w:vAlign w:val="center"/>
            <w:hideMark/>
          </w:tcPr>
          <w:p w14:paraId="79AA8316" w14:textId="77777777" w:rsidR="007B7964" w:rsidRDefault="007B7964">
            <w:r>
              <w:t>Burkina Faso</w:t>
            </w:r>
          </w:p>
        </w:tc>
        <w:tc>
          <w:tcPr>
            <w:tcW w:w="0" w:type="auto"/>
            <w:vAlign w:val="center"/>
            <w:hideMark/>
          </w:tcPr>
          <w:p w14:paraId="1D73E48C" w14:textId="77777777" w:rsidR="007B7964" w:rsidRDefault="007B7964" w:rsidP="003827B4">
            <w:pPr>
              <w:jc w:val="right"/>
            </w:pPr>
            <w:r>
              <w:t>52</w:t>
            </w:r>
          </w:p>
        </w:tc>
        <w:tc>
          <w:tcPr>
            <w:tcW w:w="0" w:type="auto"/>
            <w:vAlign w:val="center"/>
            <w:hideMark/>
          </w:tcPr>
          <w:p w14:paraId="02138496" w14:textId="77777777" w:rsidR="007B7964" w:rsidRDefault="007B7964" w:rsidP="003827B4">
            <w:pPr>
              <w:jc w:val="right"/>
            </w:pPr>
            <w:r>
              <w:t>40</w:t>
            </w:r>
          </w:p>
        </w:tc>
        <w:tc>
          <w:tcPr>
            <w:tcW w:w="0" w:type="auto"/>
            <w:vAlign w:val="center"/>
            <w:hideMark/>
          </w:tcPr>
          <w:p w14:paraId="41D22B09" w14:textId="77777777" w:rsidR="007B7964" w:rsidRDefault="007B7964" w:rsidP="003827B4">
            <w:pPr>
              <w:jc w:val="right"/>
            </w:pPr>
            <w:r>
              <w:t>2</w:t>
            </w:r>
          </w:p>
        </w:tc>
        <w:tc>
          <w:tcPr>
            <w:tcW w:w="0" w:type="auto"/>
            <w:vAlign w:val="center"/>
            <w:hideMark/>
          </w:tcPr>
          <w:p w14:paraId="36C9C91F" w14:textId="77777777" w:rsidR="007B7964" w:rsidRDefault="007B7964" w:rsidP="003827B4">
            <w:pPr>
              <w:jc w:val="right"/>
            </w:pPr>
            <w:r>
              <w:t>20,840,103</w:t>
            </w:r>
          </w:p>
        </w:tc>
        <w:tc>
          <w:tcPr>
            <w:tcW w:w="0" w:type="auto"/>
            <w:vAlign w:val="center"/>
            <w:hideMark/>
          </w:tcPr>
          <w:p w14:paraId="7635745D" w14:textId="77777777" w:rsidR="007B7964" w:rsidRDefault="007B7964"/>
        </w:tc>
      </w:tr>
      <w:tr w:rsidR="007B7964" w14:paraId="481449B0" w14:textId="77777777" w:rsidTr="007B7964">
        <w:trPr>
          <w:tblCellSpacing w:w="15" w:type="dxa"/>
        </w:trPr>
        <w:tc>
          <w:tcPr>
            <w:tcW w:w="0" w:type="auto"/>
            <w:vAlign w:val="center"/>
            <w:hideMark/>
          </w:tcPr>
          <w:p w14:paraId="44039A40" w14:textId="77777777" w:rsidR="007B7964" w:rsidRDefault="007B7964">
            <w:r>
              <w:t>84</w:t>
            </w:r>
          </w:p>
        </w:tc>
        <w:tc>
          <w:tcPr>
            <w:tcW w:w="0" w:type="auto"/>
            <w:vAlign w:val="center"/>
            <w:hideMark/>
          </w:tcPr>
          <w:p w14:paraId="5941559A" w14:textId="77777777" w:rsidR="007B7964" w:rsidRDefault="007B7964">
            <w:r>
              <w:t>Andorra</w:t>
            </w:r>
          </w:p>
        </w:tc>
        <w:tc>
          <w:tcPr>
            <w:tcW w:w="0" w:type="auto"/>
            <w:vAlign w:val="center"/>
            <w:hideMark/>
          </w:tcPr>
          <w:p w14:paraId="3A7DD24E" w14:textId="77777777" w:rsidR="007B7964" w:rsidRDefault="007B7964" w:rsidP="003827B4">
            <w:pPr>
              <w:jc w:val="right"/>
            </w:pPr>
            <w:r>
              <w:t>51</w:t>
            </w:r>
          </w:p>
        </w:tc>
        <w:tc>
          <w:tcPr>
            <w:tcW w:w="0" w:type="auto"/>
            <w:vAlign w:val="center"/>
            <w:hideMark/>
          </w:tcPr>
          <w:p w14:paraId="07F9E09E" w14:textId="77777777" w:rsidR="007B7964" w:rsidRDefault="007B7964" w:rsidP="003827B4">
            <w:pPr>
              <w:jc w:val="right"/>
            </w:pPr>
            <w:r>
              <w:t>9,877</w:t>
            </w:r>
          </w:p>
        </w:tc>
        <w:tc>
          <w:tcPr>
            <w:tcW w:w="0" w:type="auto"/>
            <w:vAlign w:val="center"/>
            <w:hideMark/>
          </w:tcPr>
          <w:p w14:paraId="182ABE8E" w14:textId="77777777" w:rsidR="007B7964" w:rsidRDefault="007B7964" w:rsidP="003827B4">
            <w:pPr>
              <w:jc w:val="right"/>
            </w:pPr>
            <w:r>
              <w:t>660</w:t>
            </w:r>
          </w:p>
        </w:tc>
        <w:tc>
          <w:tcPr>
            <w:tcW w:w="0" w:type="auto"/>
            <w:vAlign w:val="center"/>
            <w:hideMark/>
          </w:tcPr>
          <w:p w14:paraId="3ADD070E" w14:textId="77777777" w:rsidR="007B7964" w:rsidRDefault="007B7964" w:rsidP="003827B4">
            <w:pPr>
              <w:jc w:val="right"/>
            </w:pPr>
            <w:r>
              <w:t>77,253</w:t>
            </w:r>
          </w:p>
        </w:tc>
        <w:tc>
          <w:tcPr>
            <w:tcW w:w="0" w:type="auto"/>
            <w:vAlign w:val="center"/>
            <w:hideMark/>
          </w:tcPr>
          <w:p w14:paraId="4C648A23" w14:textId="77777777" w:rsidR="007B7964" w:rsidRDefault="007B7964"/>
        </w:tc>
      </w:tr>
      <w:tr w:rsidR="007B7964" w14:paraId="1AD99AC3" w14:textId="77777777" w:rsidTr="007B7964">
        <w:trPr>
          <w:tblCellSpacing w:w="15" w:type="dxa"/>
        </w:trPr>
        <w:tc>
          <w:tcPr>
            <w:tcW w:w="0" w:type="auto"/>
            <w:vAlign w:val="center"/>
            <w:hideMark/>
          </w:tcPr>
          <w:p w14:paraId="4D5BD122" w14:textId="77777777" w:rsidR="007B7964" w:rsidRDefault="007B7964">
            <w:r>
              <w:t>85</w:t>
            </w:r>
          </w:p>
        </w:tc>
        <w:tc>
          <w:tcPr>
            <w:tcW w:w="0" w:type="auto"/>
            <w:vAlign w:val="center"/>
            <w:hideMark/>
          </w:tcPr>
          <w:p w14:paraId="5672EA47" w14:textId="77777777" w:rsidR="007B7964" w:rsidRDefault="007B7964">
            <w:r>
              <w:t>Yemen</w:t>
            </w:r>
          </w:p>
        </w:tc>
        <w:tc>
          <w:tcPr>
            <w:tcW w:w="0" w:type="auto"/>
            <w:vAlign w:val="center"/>
            <w:hideMark/>
          </w:tcPr>
          <w:p w14:paraId="11929956" w14:textId="77777777" w:rsidR="007B7964" w:rsidRDefault="007B7964" w:rsidP="003827B4">
            <w:pPr>
              <w:jc w:val="right"/>
            </w:pPr>
            <w:r>
              <w:t>49</w:t>
            </w:r>
          </w:p>
        </w:tc>
        <w:tc>
          <w:tcPr>
            <w:tcW w:w="0" w:type="auto"/>
            <w:vAlign w:val="center"/>
            <w:hideMark/>
          </w:tcPr>
          <w:p w14:paraId="40112F2A" w14:textId="77777777" w:rsidR="007B7964" w:rsidRDefault="007B7964" w:rsidP="003827B4">
            <w:pPr>
              <w:jc w:val="right"/>
            </w:pPr>
            <w:r>
              <w:t>8</w:t>
            </w:r>
          </w:p>
        </w:tc>
        <w:tc>
          <w:tcPr>
            <w:tcW w:w="0" w:type="auto"/>
            <w:vAlign w:val="center"/>
            <w:hideMark/>
          </w:tcPr>
          <w:p w14:paraId="6E4B3D90" w14:textId="77777777" w:rsidR="007B7964" w:rsidRDefault="007B7964" w:rsidP="003827B4">
            <w:pPr>
              <w:jc w:val="right"/>
            </w:pPr>
            <w:r>
              <w:t>2</w:t>
            </w:r>
          </w:p>
        </w:tc>
        <w:tc>
          <w:tcPr>
            <w:tcW w:w="0" w:type="auto"/>
            <w:vAlign w:val="center"/>
            <w:hideMark/>
          </w:tcPr>
          <w:p w14:paraId="5785BF50" w14:textId="77777777" w:rsidR="007B7964" w:rsidRDefault="007B7964" w:rsidP="003827B4">
            <w:pPr>
              <w:jc w:val="right"/>
            </w:pPr>
            <w:r>
              <w:t>29,755,574</w:t>
            </w:r>
          </w:p>
        </w:tc>
        <w:tc>
          <w:tcPr>
            <w:tcW w:w="0" w:type="auto"/>
            <w:vAlign w:val="center"/>
            <w:hideMark/>
          </w:tcPr>
          <w:p w14:paraId="41093F99" w14:textId="77777777" w:rsidR="007B7964" w:rsidRDefault="007B7964"/>
        </w:tc>
      </w:tr>
      <w:tr w:rsidR="007B7964" w14:paraId="686E7699" w14:textId="77777777" w:rsidTr="007B7964">
        <w:trPr>
          <w:tblCellSpacing w:w="15" w:type="dxa"/>
        </w:trPr>
        <w:tc>
          <w:tcPr>
            <w:tcW w:w="0" w:type="auto"/>
            <w:vAlign w:val="center"/>
            <w:hideMark/>
          </w:tcPr>
          <w:p w14:paraId="2912FDF0" w14:textId="77777777" w:rsidR="007B7964" w:rsidRDefault="007B7964">
            <w:r>
              <w:t>86</w:t>
            </w:r>
          </w:p>
        </w:tc>
        <w:tc>
          <w:tcPr>
            <w:tcW w:w="0" w:type="auto"/>
            <w:vAlign w:val="center"/>
            <w:hideMark/>
          </w:tcPr>
          <w:p w14:paraId="58A4A485" w14:textId="77777777" w:rsidR="007B7964" w:rsidRDefault="007B7964">
            <w:r>
              <w:t>Tunisia</w:t>
            </w:r>
          </w:p>
        </w:tc>
        <w:tc>
          <w:tcPr>
            <w:tcW w:w="0" w:type="auto"/>
            <w:vAlign w:val="center"/>
            <w:hideMark/>
          </w:tcPr>
          <w:p w14:paraId="3F487555" w14:textId="77777777" w:rsidR="007B7964" w:rsidRDefault="007B7964" w:rsidP="003827B4">
            <w:pPr>
              <w:jc w:val="right"/>
            </w:pPr>
            <w:r>
              <w:t>48</w:t>
            </w:r>
          </w:p>
        </w:tc>
        <w:tc>
          <w:tcPr>
            <w:tcW w:w="0" w:type="auto"/>
            <w:vAlign w:val="center"/>
            <w:hideMark/>
          </w:tcPr>
          <w:p w14:paraId="59CA10C0" w14:textId="77777777" w:rsidR="007B7964" w:rsidRDefault="007B7964" w:rsidP="003827B4">
            <w:pPr>
              <w:jc w:val="right"/>
            </w:pPr>
            <w:r>
              <w:t>89</w:t>
            </w:r>
          </w:p>
        </w:tc>
        <w:tc>
          <w:tcPr>
            <w:tcW w:w="0" w:type="auto"/>
            <w:vAlign w:val="center"/>
            <w:hideMark/>
          </w:tcPr>
          <w:p w14:paraId="37F16B8B" w14:textId="77777777" w:rsidR="007B7964" w:rsidRDefault="007B7964" w:rsidP="003827B4">
            <w:pPr>
              <w:jc w:val="right"/>
            </w:pPr>
            <w:r>
              <w:t>4</w:t>
            </w:r>
          </w:p>
        </w:tc>
        <w:tc>
          <w:tcPr>
            <w:tcW w:w="0" w:type="auto"/>
            <w:vAlign w:val="center"/>
            <w:hideMark/>
          </w:tcPr>
          <w:p w14:paraId="43B78C83" w14:textId="77777777" w:rsidR="007B7964" w:rsidRDefault="007B7964" w:rsidP="003827B4">
            <w:pPr>
              <w:jc w:val="right"/>
            </w:pPr>
            <w:r>
              <w:t>11,806,151</w:t>
            </w:r>
          </w:p>
        </w:tc>
        <w:tc>
          <w:tcPr>
            <w:tcW w:w="0" w:type="auto"/>
            <w:vAlign w:val="center"/>
            <w:hideMark/>
          </w:tcPr>
          <w:p w14:paraId="73964F55" w14:textId="77777777" w:rsidR="007B7964" w:rsidRDefault="007B7964"/>
        </w:tc>
      </w:tr>
      <w:tr w:rsidR="007B7964" w14:paraId="5A147008" w14:textId="77777777" w:rsidTr="007B7964">
        <w:trPr>
          <w:tblCellSpacing w:w="15" w:type="dxa"/>
        </w:trPr>
        <w:tc>
          <w:tcPr>
            <w:tcW w:w="0" w:type="auto"/>
            <w:vAlign w:val="center"/>
            <w:hideMark/>
          </w:tcPr>
          <w:p w14:paraId="70C8BC32" w14:textId="77777777" w:rsidR="007B7964" w:rsidRDefault="007B7964">
            <w:r>
              <w:t>87</w:t>
            </w:r>
          </w:p>
        </w:tc>
        <w:tc>
          <w:tcPr>
            <w:tcW w:w="0" w:type="auto"/>
            <w:vAlign w:val="center"/>
            <w:hideMark/>
          </w:tcPr>
          <w:p w14:paraId="5FE8CA97" w14:textId="77777777" w:rsidR="007B7964" w:rsidRDefault="007B7964">
            <w:r>
              <w:t>Tajikistan</w:t>
            </w:r>
          </w:p>
        </w:tc>
        <w:tc>
          <w:tcPr>
            <w:tcW w:w="0" w:type="auto"/>
            <w:vAlign w:val="center"/>
            <w:hideMark/>
          </w:tcPr>
          <w:p w14:paraId="00B0E996" w14:textId="77777777" w:rsidR="007B7964" w:rsidRDefault="007B7964" w:rsidP="003827B4">
            <w:pPr>
              <w:jc w:val="right"/>
            </w:pPr>
            <w:r>
              <w:t>47</w:t>
            </w:r>
          </w:p>
        </w:tc>
        <w:tc>
          <w:tcPr>
            <w:tcW w:w="0" w:type="auto"/>
            <w:vAlign w:val="center"/>
            <w:hideMark/>
          </w:tcPr>
          <w:p w14:paraId="1DFDD418" w14:textId="77777777" w:rsidR="007B7964" w:rsidRDefault="007B7964" w:rsidP="003827B4">
            <w:pPr>
              <w:jc w:val="right"/>
            </w:pPr>
            <w:r>
              <w:t>343</w:t>
            </w:r>
          </w:p>
        </w:tc>
        <w:tc>
          <w:tcPr>
            <w:tcW w:w="0" w:type="auto"/>
            <w:vAlign w:val="center"/>
            <w:hideMark/>
          </w:tcPr>
          <w:p w14:paraId="2DBE63D4" w14:textId="77777777" w:rsidR="007B7964" w:rsidRDefault="007B7964" w:rsidP="003827B4">
            <w:pPr>
              <w:jc w:val="right"/>
            </w:pPr>
            <w:r>
              <w:t>5</w:t>
            </w:r>
          </w:p>
        </w:tc>
        <w:tc>
          <w:tcPr>
            <w:tcW w:w="0" w:type="auto"/>
            <w:vAlign w:val="center"/>
            <w:hideMark/>
          </w:tcPr>
          <w:p w14:paraId="7C088973" w14:textId="77777777" w:rsidR="007B7964" w:rsidRDefault="007B7964" w:rsidP="003827B4">
            <w:pPr>
              <w:jc w:val="right"/>
            </w:pPr>
            <w:r>
              <w:t>9,514,637</w:t>
            </w:r>
          </w:p>
        </w:tc>
        <w:tc>
          <w:tcPr>
            <w:tcW w:w="0" w:type="auto"/>
            <w:vAlign w:val="center"/>
            <w:hideMark/>
          </w:tcPr>
          <w:p w14:paraId="6E8E09A2" w14:textId="77777777" w:rsidR="007B7964" w:rsidRDefault="007B7964"/>
        </w:tc>
      </w:tr>
      <w:tr w:rsidR="007B7964" w14:paraId="01589DC5" w14:textId="77777777" w:rsidTr="007B7964">
        <w:trPr>
          <w:tblCellSpacing w:w="15" w:type="dxa"/>
        </w:trPr>
        <w:tc>
          <w:tcPr>
            <w:tcW w:w="0" w:type="auto"/>
            <w:vAlign w:val="center"/>
            <w:hideMark/>
          </w:tcPr>
          <w:p w14:paraId="5D1AB733" w14:textId="77777777" w:rsidR="007B7964" w:rsidRDefault="007B7964">
            <w:r>
              <w:t>88</w:t>
            </w:r>
          </w:p>
        </w:tc>
        <w:tc>
          <w:tcPr>
            <w:tcW w:w="0" w:type="auto"/>
            <w:vAlign w:val="center"/>
            <w:hideMark/>
          </w:tcPr>
          <w:p w14:paraId="64F306A0" w14:textId="77777777" w:rsidR="007B7964" w:rsidRDefault="007B7964">
            <w:r>
              <w:t>Channel Islands</w:t>
            </w:r>
          </w:p>
        </w:tc>
        <w:tc>
          <w:tcPr>
            <w:tcW w:w="0" w:type="auto"/>
            <w:vAlign w:val="center"/>
            <w:hideMark/>
          </w:tcPr>
          <w:p w14:paraId="5A5225EE" w14:textId="77777777" w:rsidR="007B7964" w:rsidRDefault="007B7964" w:rsidP="003827B4">
            <w:pPr>
              <w:jc w:val="right"/>
            </w:pPr>
            <w:r>
              <w:t>45</w:t>
            </w:r>
          </w:p>
        </w:tc>
        <w:tc>
          <w:tcPr>
            <w:tcW w:w="0" w:type="auto"/>
            <w:vAlign w:val="center"/>
            <w:hideMark/>
          </w:tcPr>
          <w:p w14:paraId="1C85F454" w14:textId="77777777" w:rsidR="007B7964" w:rsidRDefault="007B7964" w:rsidP="003827B4">
            <w:pPr>
              <w:jc w:val="right"/>
            </w:pPr>
            <w:r>
              <w:t>3,218</w:t>
            </w:r>
          </w:p>
        </w:tc>
        <w:tc>
          <w:tcPr>
            <w:tcW w:w="0" w:type="auto"/>
            <w:vAlign w:val="center"/>
            <w:hideMark/>
          </w:tcPr>
          <w:p w14:paraId="59FAFE53" w14:textId="77777777" w:rsidR="007B7964" w:rsidRDefault="007B7964" w:rsidP="003827B4">
            <w:pPr>
              <w:jc w:val="right"/>
            </w:pPr>
            <w:r>
              <w:t>259</w:t>
            </w:r>
          </w:p>
        </w:tc>
        <w:tc>
          <w:tcPr>
            <w:tcW w:w="0" w:type="auto"/>
            <w:vAlign w:val="center"/>
            <w:hideMark/>
          </w:tcPr>
          <w:p w14:paraId="0CFB9EC1" w14:textId="77777777" w:rsidR="007B7964" w:rsidRDefault="007B7964" w:rsidP="003827B4">
            <w:pPr>
              <w:jc w:val="right"/>
            </w:pPr>
            <w:r>
              <w:t>173,702</w:t>
            </w:r>
          </w:p>
        </w:tc>
        <w:tc>
          <w:tcPr>
            <w:tcW w:w="0" w:type="auto"/>
            <w:vAlign w:val="center"/>
            <w:hideMark/>
          </w:tcPr>
          <w:p w14:paraId="2C061B78" w14:textId="77777777" w:rsidR="007B7964" w:rsidRDefault="007B7964"/>
        </w:tc>
      </w:tr>
      <w:tr w:rsidR="007B7964" w14:paraId="79F0EEE9" w14:textId="77777777" w:rsidTr="007B7964">
        <w:trPr>
          <w:tblCellSpacing w:w="15" w:type="dxa"/>
        </w:trPr>
        <w:tc>
          <w:tcPr>
            <w:tcW w:w="0" w:type="auto"/>
            <w:vAlign w:val="center"/>
            <w:hideMark/>
          </w:tcPr>
          <w:p w14:paraId="3FA93382" w14:textId="77777777" w:rsidR="007B7964" w:rsidRDefault="007B7964">
            <w:r>
              <w:t>89</w:t>
            </w:r>
          </w:p>
        </w:tc>
        <w:tc>
          <w:tcPr>
            <w:tcW w:w="0" w:type="auto"/>
            <w:vAlign w:val="center"/>
            <w:hideMark/>
          </w:tcPr>
          <w:p w14:paraId="5929CAC2" w14:textId="77777777" w:rsidR="007B7964" w:rsidRDefault="007B7964">
            <w:r>
              <w:t>Sierra Leone</w:t>
            </w:r>
          </w:p>
        </w:tc>
        <w:tc>
          <w:tcPr>
            <w:tcW w:w="0" w:type="auto"/>
            <w:vAlign w:val="center"/>
            <w:hideMark/>
          </w:tcPr>
          <w:p w14:paraId="33545330" w14:textId="77777777" w:rsidR="007B7964" w:rsidRDefault="007B7964" w:rsidP="003827B4">
            <w:pPr>
              <w:jc w:val="right"/>
            </w:pPr>
            <w:r>
              <w:t>44</w:t>
            </w:r>
          </w:p>
        </w:tc>
        <w:tc>
          <w:tcPr>
            <w:tcW w:w="0" w:type="auto"/>
            <w:vAlign w:val="center"/>
            <w:hideMark/>
          </w:tcPr>
          <w:p w14:paraId="450822B1" w14:textId="77777777" w:rsidR="007B7964" w:rsidRDefault="007B7964" w:rsidP="003827B4">
            <w:pPr>
              <w:jc w:val="right"/>
            </w:pPr>
            <w:r>
              <w:t>95</w:t>
            </w:r>
          </w:p>
        </w:tc>
        <w:tc>
          <w:tcPr>
            <w:tcW w:w="0" w:type="auto"/>
            <w:vAlign w:val="center"/>
            <w:hideMark/>
          </w:tcPr>
          <w:p w14:paraId="6427BA5D" w14:textId="77777777" w:rsidR="007B7964" w:rsidRDefault="007B7964" w:rsidP="003827B4">
            <w:pPr>
              <w:jc w:val="right"/>
            </w:pPr>
            <w:r>
              <w:t>6</w:t>
            </w:r>
          </w:p>
        </w:tc>
        <w:tc>
          <w:tcPr>
            <w:tcW w:w="0" w:type="auto"/>
            <w:vAlign w:val="center"/>
            <w:hideMark/>
          </w:tcPr>
          <w:p w14:paraId="6325685C" w14:textId="77777777" w:rsidR="007B7964" w:rsidRDefault="007B7964" w:rsidP="003827B4">
            <w:pPr>
              <w:jc w:val="right"/>
            </w:pPr>
            <w:r>
              <w:t>7,959,753</w:t>
            </w:r>
          </w:p>
        </w:tc>
        <w:tc>
          <w:tcPr>
            <w:tcW w:w="0" w:type="auto"/>
            <w:vAlign w:val="center"/>
            <w:hideMark/>
          </w:tcPr>
          <w:p w14:paraId="2D2184D0" w14:textId="77777777" w:rsidR="007B7964" w:rsidRDefault="007B7964"/>
        </w:tc>
      </w:tr>
      <w:tr w:rsidR="007B7964" w14:paraId="42315AD1" w14:textId="77777777" w:rsidTr="007B7964">
        <w:trPr>
          <w:tblCellSpacing w:w="15" w:type="dxa"/>
        </w:trPr>
        <w:tc>
          <w:tcPr>
            <w:tcW w:w="0" w:type="auto"/>
            <w:vAlign w:val="center"/>
            <w:hideMark/>
          </w:tcPr>
          <w:p w14:paraId="2B0A4832" w14:textId="77777777" w:rsidR="007B7964" w:rsidRDefault="007B7964">
            <w:r>
              <w:t>90</w:t>
            </w:r>
          </w:p>
        </w:tc>
        <w:tc>
          <w:tcPr>
            <w:tcW w:w="0" w:type="auto"/>
            <w:vAlign w:val="center"/>
            <w:hideMark/>
          </w:tcPr>
          <w:p w14:paraId="44808134" w14:textId="77777777" w:rsidR="007B7964" w:rsidRDefault="007B7964">
            <w:r>
              <w:t>San Marino</w:t>
            </w:r>
          </w:p>
        </w:tc>
        <w:tc>
          <w:tcPr>
            <w:tcW w:w="0" w:type="auto"/>
            <w:vAlign w:val="center"/>
            <w:hideMark/>
          </w:tcPr>
          <w:p w14:paraId="10E975F8" w14:textId="77777777" w:rsidR="007B7964" w:rsidRDefault="007B7964" w:rsidP="003827B4">
            <w:pPr>
              <w:jc w:val="right"/>
            </w:pPr>
            <w:r>
              <w:t>42</w:t>
            </w:r>
          </w:p>
        </w:tc>
        <w:tc>
          <w:tcPr>
            <w:tcW w:w="0" w:type="auto"/>
            <w:vAlign w:val="center"/>
            <w:hideMark/>
          </w:tcPr>
          <w:p w14:paraId="675F68E8" w14:textId="77777777" w:rsidR="007B7964" w:rsidRDefault="007B7964" w:rsidP="003827B4">
            <w:pPr>
              <w:jc w:val="right"/>
            </w:pPr>
            <w:r>
              <w:t>19,632</w:t>
            </w:r>
          </w:p>
        </w:tc>
        <w:tc>
          <w:tcPr>
            <w:tcW w:w="0" w:type="auto"/>
            <w:vAlign w:val="center"/>
            <w:hideMark/>
          </w:tcPr>
          <w:p w14:paraId="524886DD" w14:textId="77777777" w:rsidR="007B7964" w:rsidRDefault="007B7964" w:rsidP="003827B4">
            <w:pPr>
              <w:jc w:val="right"/>
            </w:pPr>
            <w:r>
              <w:t>1,238</w:t>
            </w:r>
          </w:p>
        </w:tc>
        <w:tc>
          <w:tcPr>
            <w:tcW w:w="0" w:type="auto"/>
            <w:vAlign w:val="center"/>
            <w:hideMark/>
          </w:tcPr>
          <w:p w14:paraId="436AAC6B" w14:textId="77777777" w:rsidR="007B7964" w:rsidRDefault="007B7964" w:rsidP="003827B4">
            <w:pPr>
              <w:jc w:val="right"/>
            </w:pPr>
            <w:r>
              <w:t>33,924</w:t>
            </w:r>
          </w:p>
        </w:tc>
        <w:tc>
          <w:tcPr>
            <w:tcW w:w="0" w:type="auto"/>
            <w:vAlign w:val="center"/>
            <w:hideMark/>
          </w:tcPr>
          <w:p w14:paraId="6E65606E" w14:textId="77777777" w:rsidR="007B7964" w:rsidRDefault="007B7964"/>
        </w:tc>
      </w:tr>
      <w:tr w:rsidR="007B7964" w14:paraId="69FAAF66" w14:textId="77777777" w:rsidTr="007B7964">
        <w:trPr>
          <w:tblCellSpacing w:w="15" w:type="dxa"/>
        </w:trPr>
        <w:tc>
          <w:tcPr>
            <w:tcW w:w="0" w:type="auto"/>
            <w:vAlign w:val="center"/>
            <w:hideMark/>
          </w:tcPr>
          <w:p w14:paraId="7A75CB54" w14:textId="77777777" w:rsidR="007B7964" w:rsidRDefault="007B7964">
            <w:r>
              <w:t>91</w:t>
            </w:r>
          </w:p>
        </w:tc>
        <w:tc>
          <w:tcPr>
            <w:tcW w:w="0" w:type="auto"/>
            <w:vAlign w:val="center"/>
            <w:hideMark/>
          </w:tcPr>
          <w:p w14:paraId="140659B1" w14:textId="77777777" w:rsidR="007B7964" w:rsidRDefault="007B7964">
            <w:r>
              <w:t>Kazakhstan</w:t>
            </w:r>
          </w:p>
        </w:tc>
        <w:tc>
          <w:tcPr>
            <w:tcW w:w="0" w:type="auto"/>
            <w:vAlign w:val="center"/>
            <w:hideMark/>
          </w:tcPr>
          <w:p w14:paraId="52AB9EA9" w14:textId="77777777" w:rsidR="007B7964" w:rsidRDefault="007B7964" w:rsidP="003827B4">
            <w:pPr>
              <w:jc w:val="right"/>
            </w:pPr>
            <w:r>
              <w:t>37</w:t>
            </w:r>
          </w:p>
        </w:tc>
        <w:tc>
          <w:tcPr>
            <w:tcW w:w="0" w:type="auto"/>
            <w:vAlign w:val="center"/>
            <w:hideMark/>
          </w:tcPr>
          <w:p w14:paraId="1CF29E8D" w14:textId="77777777" w:rsidR="007B7964" w:rsidRDefault="007B7964" w:rsidP="003827B4">
            <w:pPr>
              <w:jc w:val="right"/>
            </w:pPr>
            <w:r>
              <w:t>478</w:t>
            </w:r>
          </w:p>
        </w:tc>
        <w:tc>
          <w:tcPr>
            <w:tcW w:w="0" w:type="auto"/>
            <w:vAlign w:val="center"/>
            <w:hideMark/>
          </w:tcPr>
          <w:p w14:paraId="22B942F1" w14:textId="77777777" w:rsidR="007B7964" w:rsidRDefault="007B7964" w:rsidP="003827B4">
            <w:pPr>
              <w:jc w:val="right"/>
            </w:pPr>
            <w:r>
              <w:t>2</w:t>
            </w:r>
          </w:p>
        </w:tc>
        <w:tc>
          <w:tcPr>
            <w:tcW w:w="0" w:type="auto"/>
            <w:vAlign w:val="center"/>
            <w:hideMark/>
          </w:tcPr>
          <w:p w14:paraId="3849E879" w14:textId="77777777" w:rsidR="007B7964" w:rsidRDefault="007B7964" w:rsidP="003827B4">
            <w:pPr>
              <w:jc w:val="right"/>
            </w:pPr>
            <w:r>
              <w:t>18,753,881</w:t>
            </w:r>
          </w:p>
        </w:tc>
        <w:tc>
          <w:tcPr>
            <w:tcW w:w="0" w:type="auto"/>
            <w:vAlign w:val="center"/>
            <w:hideMark/>
          </w:tcPr>
          <w:p w14:paraId="06684A65" w14:textId="77777777" w:rsidR="007B7964" w:rsidRDefault="007B7964"/>
        </w:tc>
      </w:tr>
      <w:tr w:rsidR="007B7964" w14:paraId="403BB07E" w14:textId="77777777" w:rsidTr="007B7964">
        <w:trPr>
          <w:tblCellSpacing w:w="15" w:type="dxa"/>
        </w:trPr>
        <w:tc>
          <w:tcPr>
            <w:tcW w:w="0" w:type="auto"/>
            <w:vAlign w:val="center"/>
            <w:hideMark/>
          </w:tcPr>
          <w:p w14:paraId="5127CA6C" w14:textId="77777777" w:rsidR="007B7964" w:rsidRDefault="007B7964">
            <w:r>
              <w:t>92</w:t>
            </w:r>
          </w:p>
        </w:tc>
        <w:tc>
          <w:tcPr>
            <w:tcW w:w="0" w:type="auto"/>
            <w:vAlign w:val="center"/>
            <w:hideMark/>
          </w:tcPr>
          <w:p w14:paraId="7E8D806D" w14:textId="77777777" w:rsidR="007B7964" w:rsidRDefault="007B7964">
            <w:r>
              <w:t>Oman</w:t>
            </w:r>
          </w:p>
        </w:tc>
        <w:tc>
          <w:tcPr>
            <w:tcW w:w="0" w:type="auto"/>
            <w:vAlign w:val="center"/>
            <w:hideMark/>
          </w:tcPr>
          <w:p w14:paraId="1584C4B8" w14:textId="77777777" w:rsidR="007B7964" w:rsidRDefault="007B7964" w:rsidP="003827B4">
            <w:pPr>
              <w:jc w:val="right"/>
            </w:pPr>
            <w:r>
              <w:t>37</w:t>
            </w:r>
          </w:p>
        </w:tc>
        <w:tc>
          <w:tcPr>
            <w:tcW w:w="0" w:type="auto"/>
            <w:vAlign w:val="center"/>
            <w:hideMark/>
          </w:tcPr>
          <w:p w14:paraId="217B88B5" w14:textId="77777777" w:rsidR="007B7964" w:rsidRDefault="007B7964" w:rsidP="003827B4">
            <w:pPr>
              <w:jc w:val="right"/>
            </w:pPr>
            <w:r>
              <w:t>1,594</w:t>
            </w:r>
          </w:p>
        </w:tc>
        <w:tc>
          <w:tcPr>
            <w:tcW w:w="0" w:type="auto"/>
            <w:vAlign w:val="center"/>
            <w:hideMark/>
          </w:tcPr>
          <w:p w14:paraId="1B3854A2" w14:textId="77777777" w:rsidR="007B7964" w:rsidRDefault="007B7964" w:rsidP="003827B4">
            <w:pPr>
              <w:jc w:val="right"/>
            </w:pPr>
            <w:r>
              <w:t>7</w:t>
            </w:r>
          </w:p>
        </w:tc>
        <w:tc>
          <w:tcPr>
            <w:tcW w:w="0" w:type="auto"/>
            <w:vAlign w:val="center"/>
            <w:hideMark/>
          </w:tcPr>
          <w:p w14:paraId="5B138C43" w14:textId="77777777" w:rsidR="007B7964" w:rsidRDefault="007B7964" w:rsidP="003827B4">
            <w:pPr>
              <w:jc w:val="right"/>
            </w:pPr>
            <w:r>
              <w:t>5,092,460</w:t>
            </w:r>
          </w:p>
        </w:tc>
        <w:tc>
          <w:tcPr>
            <w:tcW w:w="0" w:type="auto"/>
            <w:vAlign w:val="center"/>
            <w:hideMark/>
          </w:tcPr>
          <w:p w14:paraId="17F8D623" w14:textId="77777777" w:rsidR="007B7964" w:rsidRDefault="007B7964"/>
        </w:tc>
      </w:tr>
      <w:tr w:rsidR="007B7964" w14:paraId="41BD6261" w14:textId="77777777" w:rsidTr="007B7964">
        <w:trPr>
          <w:tblCellSpacing w:w="15" w:type="dxa"/>
        </w:trPr>
        <w:tc>
          <w:tcPr>
            <w:tcW w:w="0" w:type="auto"/>
            <w:vAlign w:val="center"/>
            <w:hideMark/>
          </w:tcPr>
          <w:p w14:paraId="4CEE98F4" w14:textId="77777777" w:rsidR="007B7964" w:rsidRDefault="007B7964">
            <w:r>
              <w:t>93</w:t>
            </w:r>
          </w:p>
        </w:tc>
        <w:tc>
          <w:tcPr>
            <w:tcW w:w="0" w:type="auto"/>
            <w:vAlign w:val="center"/>
            <w:hideMark/>
          </w:tcPr>
          <w:p w14:paraId="786EB7E8" w14:textId="77777777" w:rsidR="007B7964" w:rsidRDefault="007B7964">
            <w:r>
              <w:t>Senegal</w:t>
            </w:r>
          </w:p>
        </w:tc>
        <w:tc>
          <w:tcPr>
            <w:tcW w:w="0" w:type="auto"/>
            <w:vAlign w:val="center"/>
            <w:hideMark/>
          </w:tcPr>
          <w:p w14:paraId="4A92355E" w14:textId="77777777" w:rsidR="007B7964" w:rsidRDefault="007B7964" w:rsidP="003827B4">
            <w:pPr>
              <w:jc w:val="right"/>
            </w:pPr>
            <w:r>
              <w:t>36</w:t>
            </w:r>
          </w:p>
        </w:tc>
        <w:tc>
          <w:tcPr>
            <w:tcW w:w="0" w:type="auto"/>
            <w:vAlign w:val="center"/>
            <w:hideMark/>
          </w:tcPr>
          <w:p w14:paraId="66163B2D" w14:textId="77777777" w:rsidR="007B7964" w:rsidRDefault="007B7964" w:rsidP="003827B4">
            <w:pPr>
              <w:jc w:val="right"/>
            </w:pPr>
            <w:r>
              <w:t>189</w:t>
            </w:r>
          </w:p>
        </w:tc>
        <w:tc>
          <w:tcPr>
            <w:tcW w:w="0" w:type="auto"/>
            <w:vAlign w:val="center"/>
            <w:hideMark/>
          </w:tcPr>
          <w:p w14:paraId="7DE919FD" w14:textId="77777777" w:rsidR="007B7964" w:rsidRDefault="007B7964" w:rsidP="003827B4">
            <w:pPr>
              <w:jc w:val="right"/>
            </w:pPr>
            <w:r>
              <w:t>2</w:t>
            </w:r>
          </w:p>
        </w:tc>
        <w:tc>
          <w:tcPr>
            <w:tcW w:w="0" w:type="auto"/>
            <w:vAlign w:val="center"/>
            <w:hideMark/>
          </w:tcPr>
          <w:p w14:paraId="72970DA5" w14:textId="77777777" w:rsidR="007B7964" w:rsidRDefault="007B7964" w:rsidP="003827B4">
            <w:pPr>
              <w:jc w:val="right"/>
            </w:pPr>
            <w:r>
              <w:t>16,695,568</w:t>
            </w:r>
          </w:p>
        </w:tc>
        <w:tc>
          <w:tcPr>
            <w:tcW w:w="0" w:type="auto"/>
            <w:vAlign w:val="center"/>
            <w:hideMark/>
          </w:tcPr>
          <w:p w14:paraId="27F37432" w14:textId="77777777" w:rsidR="007B7964" w:rsidRDefault="007B7964"/>
        </w:tc>
      </w:tr>
      <w:tr w:rsidR="007B7964" w14:paraId="3E29E378" w14:textId="77777777" w:rsidTr="007B7964">
        <w:trPr>
          <w:tblCellSpacing w:w="15" w:type="dxa"/>
        </w:trPr>
        <w:tc>
          <w:tcPr>
            <w:tcW w:w="0" w:type="auto"/>
            <w:vAlign w:val="center"/>
            <w:hideMark/>
          </w:tcPr>
          <w:p w14:paraId="1973F044" w14:textId="77777777" w:rsidR="007B7964" w:rsidRDefault="007B7964">
            <w:r>
              <w:t>94</w:t>
            </w:r>
          </w:p>
        </w:tc>
        <w:tc>
          <w:tcPr>
            <w:tcW w:w="0" w:type="auto"/>
            <w:vAlign w:val="center"/>
            <w:hideMark/>
          </w:tcPr>
          <w:p w14:paraId="0FD5300E" w14:textId="77777777" w:rsidR="007B7964" w:rsidRDefault="007B7964">
            <w:r>
              <w:t>El Salvador</w:t>
            </w:r>
          </w:p>
        </w:tc>
        <w:tc>
          <w:tcPr>
            <w:tcW w:w="0" w:type="auto"/>
            <w:vAlign w:val="center"/>
            <w:hideMark/>
          </w:tcPr>
          <w:p w14:paraId="00A14A47" w14:textId="77777777" w:rsidR="007B7964" w:rsidRDefault="007B7964" w:rsidP="003827B4">
            <w:pPr>
              <w:jc w:val="right"/>
            </w:pPr>
            <w:r>
              <w:t>36</w:t>
            </w:r>
          </w:p>
        </w:tc>
        <w:tc>
          <w:tcPr>
            <w:tcW w:w="0" w:type="auto"/>
            <w:vAlign w:val="center"/>
            <w:hideMark/>
          </w:tcPr>
          <w:p w14:paraId="46AB3A51" w14:textId="77777777" w:rsidR="007B7964" w:rsidRDefault="007B7964" w:rsidP="003827B4">
            <w:pPr>
              <w:jc w:val="right"/>
            </w:pPr>
            <w:r>
              <w:t>315</w:t>
            </w:r>
          </w:p>
        </w:tc>
        <w:tc>
          <w:tcPr>
            <w:tcW w:w="0" w:type="auto"/>
            <w:vAlign w:val="center"/>
            <w:hideMark/>
          </w:tcPr>
          <w:p w14:paraId="31E91BEE" w14:textId="77777777" w:rsidR="007B7964" w:rsidRDefault="007B7964" w:rsidP="003827B4">
            <w:pPr>
              <w:jc w:val="right"/>
            </w:pPr>
            <w:r>
              <w:t>6</w:t>
            </w:r>
          </w:p>
        </w:tc>
        <w:tc>
          <w:tcPr>
            <w:tcW w:w="0" w:type="auto"/>
            <w:vAlign w:val="center"/>
            <w:hideMark/>
          </w:tcPr>
          <w:p w14:paraId="56E14AFB" w14:textId="77777777" w:rsidR="007B7964" w:rsidRDefault="007B7964" w:rsidP="003827B4">
            <w:pPr>
              <w:jc w:val="right"/>
            </w:pPr>
            <w:r>
              <w:t>6,483,000</w:t>
            </w:r>
          </w:p>
        </w:tc>
        <w:tc>
          <w:tcPr>
            <w:tcW w:w="0" w:type="auto"/>
            <w:vAlign w:val="center"/>
            <w:hideMark/>
          </w:tcPr>
          <w:p w14:paraId="1C067101" w14:textId="77777777" w:rsidR="007B7964" w:rsidRDefault="007B7964"/>
        </w:tc>
      </w:tr>
      <w:tr w:rsidR="007B7964" w14:paraId="644FA0D2" w14:textId="77777777" w:rsidTr="007B7964">
        <w:trPr>
          <w:tblCellSpacing w:w="15" w:type="dxa"/>
        </w:trPr>
        <w:tc>
          <w:tcPr>
            <w:tcW w:w="0" w:type="auto"/>
            <w:vAlign w:val="center"/>
            <w:hideMark/>
          </w:tcPr>
          <w:p w14:paraId="68083D98" w14:textId="77777777" w:rsidR="007B7964" w:rsidRDefault="007B7964">
            <w:r>
              <w:t>95</w:t>
            </w:r>
          </w:p>
        </w:tc>
        <w:tc>
          <w:tcPr>
            <w:tcW w:w="0" w:type="auto"/>
            <w:vAlign w:val="center"/>
            <w:hideMark/>
          </w:tcPr>
          <w:p w14:paraId="1F2FE99B" w14:textId="77777777" w:rsidR="007B7964" w:rsidRDefault="007B7964">
            <w:r>
              <w:t>Nicaragua</w:t>
            </w:r>
          </w:p>
        </w:tc>
        <w:tc>
          <w:tcPr>
            <w:tcW w:w="0" w:type="auto"/>
            <w:vAlign w:val="center"/>
            <w:hideMark/>
          </w:tcPr>
          <w:p w14:paraId="0C219CAE" w14:textId="77777777" w:rsidR="007B7964" w:rsidRDefault="007B7964" w:rsidP="003827B4">
            <w:pPr>
              <w:jc w:val="right"/>
            </w:pPr>
            <w:r>
              <w:t>35</w:t>
            </w:r>
          </w:p>
        </w:tc>
        <w:tc>
          <w:tcPr>
            <w:tcW w:w="0" w:type="auto"/>
            <w:vAlign w:val="center"/>
            <w:hideMark/>
          </w:tcPr>
          <w:p w14:paraId="008469A0" w14:textId="77777777" w:rsidR="007B7964" w:rsidRDefault="007B7964" w:rsidP="003827B4">
            <w:pPr>
              <w:jc w:val="right"/>
            </w:pPr>
            <w:r>
              <w:t>115</w:t>
            </w:r>
          </w:p>
        </w:tc>
        <w:tc>
          <w:tcPr>
            <w:tcW w:w="0" w:type="auto"/>
            <w:vAlign w:val="center"/>
            <w:hideMark/>
          </w:tcPr>
          <w:p w14:paraId="72D4CB41" w14:textId="77777777" w:rsidR="007B7964" w:rsidRDefault="007B7964" w:rsidP="003827B4">
            <w:pPr>
              <w:jc w:val="right"/>
            </w:pPr>
            <w:r>
              <w:t>5</w:t>
            </w:r>
          </w:p>
        </w:tc>
        <w:tc>
          <w:tcPr>
            <w:tcW w:w="0" w:type="auto"/>
            <w:vAlign w:val="center"/>
            <w:hideMark/>
          </w:tcPr>
          <w:p w14:paraId="68867C4A" w14:textId="77777777" w:rsidR="007B7964" w:rsidRDefault="007B7964" w:rsidP="003827B4">
            <w:pPr>
              <w:jc w:val="right"/>
            </w:pPr>
            <w:r>
              <w:t>6,616,547</w:t>
            </w:r>
          </w:p>
        </w:tc>
        <w:tc>
          <w:tcPr>
            <w:tcW w:w="0" w:type="auto"/>
            <w:vAlign w:val="center"/>
            <w:hideMark/>
          </w:tcPr>
          <w:p w14:paraId="0A5B1C0C" w14:textId="77777777" w:rsidR="007B7964" w:rsidRDefault="007B7964"/>
        </w:tc>
      </w:tr>
      <w:tr w:rsidR="007B7964" w14:paraId="6DD14919" w14:textId="77777777" w:rsidTr="007B7964">
        <w:trPr>
          <w:tblCellSpacing w:w="15" w:type="dxa"/>
        </w:trPr>
        <w:tc>
          <w:tcPr>
            <w:tcW w:w="0" w:type="auto"/>
            <w:vAlign w:val="center"/>
            <w:hideMark/>
          </w:tcPr>
          <w:p w14:paraId="5DD9756C" w14:textId="77777777" w:rsidR="007B7964" w:rsidRDefault="007B7964">
            <w:r>
              <w:t>96</w:t>
            </w:r>
          </w:p>
        </w:tc>
        <w:tc>
          <w:tcPr>
            <w:tcW w:w="0" w:type="auto"/>
            <w:vAlign w:val="center"/>
            <w:hideMark/>
          </w:tcPr>
          <w:p w14:paraId="7A7AA7F7" w14:textId="77777777" w:rsidR="007B7964" w:rsidRDefault="007B7964">
            <w:r>
              <w:t>Ghana</w:t>
            </w:r>
          </w:p>
        </w:tc>
        <w:tc>
          <w:tcPr>
            <w:tcW w:w="0" w:type="auto"/>
            <w:vAlign w:val="center"/>
            <w:hideMark/>
          </w:tcPr>
          <w:p w14:paraId="4E8AB8F9" w14:textId="77777777" w:rsidR="007B7964" w:rsidRDefault="007B7964" w:rsidP="003827B4">
            <w:pPr>
              <w:jc w:val="right"/>
            </w:pPr>
            <w:r>
              <w:t>34</w:t>
            </w:r>
          </w:p>
        </w:tc>
        <w:tc>
          <w:tcPr>
            <w:tcW w:w="0" w:type="auto"/>
            <w:vAlign w:val="center"/>
            <w:hideMark/>
          </w:tcPr>
          <w:p w14:paraId="3AE7073E" w14:textId="77777777" w:rsidR="007B7964" w:rsidRDefault="007B7964" w:rsidP="003827B4">
            <w:pPr>
              <w:jc w:val="right"/>
            </w:pPr>
            <w:r>
              <w:t>230</w:t>
            </w:r>
          </w:p>
        </w:tc>
        <w:tc>
          <w:tcPr>
            <w:tcW w:w="0" w:type="auto"/>
            <w:vAlign w:val="center"/>
            <w:hideMark/>
          </w:tcPr>
          <w:p w14:paraId="4C0DA6BF" w14:textId="77777777" w:rsidR="007B7964" w:rsidRDefault="007B7964" w:rsidP="003827B4">
            <w:pPr>
              <w:jc w:val="right"/>
            </w:pPr>
            <w:r>
              <w:t>1</w:t>
            </w:r>
          </w:p>
        </w:tc>
        <w:tc>
          <w:tcPr>
            <w:tcW w:w="0" w:type="auto"/>
            <w:vAlign w:val="center"/>
            <w:hideMark/>
          </w:tcPr>
          <w:p w14:paraId="42C2C354" w14:textId="77777777" w:rsidR="007B7964" w:rsidRDefault="007B7964" w:rsidP="003827B4">
            <w:pPr>
              <w:jc w:val="right"/>
            </w:pPr>
            <w:r>
              <w:t>31,003,853</w:t>
            </w:r>
          </w:p>
        </w:tc>
        <w:tc>
          <w:tcPr>
            <w:tcW w:w="0" w:type="auto"/>
            <w:vAlign w:val="center"/>
            <w:hideMark/>
          </w:tcPr>
          <w:p w14:paraId="44CC5478" w14:textId="77777777" w:rsidR="007B7964" w:rsidRDefault="007B7964"/>
        </w:tc>
      </w:tr>
      <w:tr w:rsidR="007B7964" w14:paraId="6BA4FB4E" w14:textId="77777777" w:rsidTr="007B7964">
        <w:trPr>
          <w:tblCellSpacing w:w="15" w:type="dxa"/>
        </w:trPr>
        <w:tc>
          <w:tcPr>
            <w:tcW w:w="0" w:type="auto"/>
            <w:vAlign w:val="center"/>
            <w:hideMark/>
          </w:tcPr>
          <w:p w14:paraId="10EE2531" w14:textId="77777777" w:rsidR="007B7964" w:rsidRDefault="007B7964">
            <w:r>
              <w:t>97</w:t>
            </w:r>
          </w:p>
        </w:tc>
        <w:tc>
          <w:tcPr>
            <w:tcW w:w="0" w:type="auto"/>
            <w:vAlign w:val="center"/>
            <w:hideMark/>
          </w:tcPr>
          <w:p w14:paraId="1B158BDD" w14:textId="77777777" w:rsidR="007B7964" w:rsidRDefault="007B7964">
            <w:r>
              <w:t>Albania</w:t>
            </w:r>
          </w:p>
        </w:tc>
        <w:tc>
          <w:tcPr>
            <w:tcW w:w="0" w:type="auto"/>
            <w:vAlign w:val="center"/>
            <w:hideMark/>
          </w:tcPr>
          <w:p w14:paraId="24A36691" w14:textId="77777777" w:rsidR="007B7964" w:rsidRDefault="007B7964" w:rsidP="003827B4">
            <w:pPr>
              <w:jc w:val="right"/>
            </w:pPr>
            <w:r>
              <w:t>33</w:t>
            </w:r>
          </w:p>
        </w:tc>
        <w:tc>
          <w:tcPr>
            <w:tcW w:w="0" w:type="auto"/>
            <w:vAlign w:val="center"/>
            <w:hideMark/>
          </w:tcPr>
          <w:p w14:paraId="2BA294E1" w14:textId="77777777" w:rsidR="007B7964" w:rsidRDefault="007B7964" w:rsidP="003827B4">
            <w:pPr>
              <w:jc w:val="right"/>
            </w:pPr>
            <w:r>
              <w:t>358</w:t>
            </w:r>
          </w:p>
        </w:tc>
        <w:tc>
          <w:tcPr>
            <w:tcW w:w="0" w:type="auto"/>
            <w:vAlign w:val="center"/>
            <w:hideMark/>
          </w:tcPr>
          <w:p w14:paraId="17364B2A" w14:textId="77777777" w:rsidR="007B7964" w:rsidRDefault="007B7964" w:rsidP="003827B4">
            <w:pPr>
              <w:jc w:val="right"/>
            </w:pPr>
            <w:r>
              <w:t>11</w:t>
            </w:r>
          </w:p>
        </w:tc>
        <w:tc>
          <w:tcPr>
            <w:tcW w:w="0" w:type="auto"/>
            <w:vAlign w:val="center"/>
            <w:hideMark/>
          </w:tcPr>
          <w:p w14:paraId="18EE526B" w14:textId="77777777" w:rsidR="007B7964" w:rsidRDefault="007B7964" w:rsidP="003827B4">
            <w:pPr>
              <w:jc w:val="right"/>
            </w:pPr>
            <w:r>
              <w:t>2,878,095</w:t>
            </w:r>
          </w:p>
        </w:tc>
        <w:tc>
          <w:tcPr>
            <w:tcW w:w="0" w:type="auto"/>
            <w:vAlign w:val="center"/>
            <w:hideMark/>
          </w:tcPr>
          <w:p w14:paraId="09DC8347" w14:textId="77777777" w:rsidR="007B7964" w:rsidRDefault="007B7964"/>
        </w:tc>
      </w:tr>
      <w:tr w:rsidR="007B7964" w14:paraId="09F006A5" w14:textId="77777777" w:rsidTr="007B7964">
        <w:trPr>
          <w:tblCellSpacing w:w="15" w:type="dxa"/>
        </w:trPr>
        <w:tc>
          <w:tcPr>
            <w:tcW w:w="0" w:type="auto"/>
            <w:vAlign w:val="center"/>
            <w:hideMark/>
          </w:tcPr>
          <w:p w14:paraId="3349C83D" w14:textId="77777777" w:rsidR="007B7964" w:rsidRDefault="007B7964">
            <w:r>
              <w:t>98</w:t>
            </w:r>
          </w:p>
        </w:tc>
        <w:tc>
          <w:tcPr>
            <w:tcW w:w="0" w:type="auto"/>
            <w:vAlign w:val="center"/>
            <w:hideMark/>
          </w:tcPr>
          <w:p w14:paraId="30938B07" w14:textId="77777777" w:rsidR="007B7964" w:rsidRDefault="007B7964">
            <w:r>
              <w:t>Haiti</w:t>
            </w:r>
          </w:p>
        </w:tc>
        <w:tc>
          <w:tcPr>
            <w:tcW w:w="0" w:type="auto"/>
            <w:vAlign w:val="center"/>
            <w:hideMark/>
          </w:tcPr>
          <w:p w14:paraId="27494E3B" w14:textId="77777777" w:rsidR="007B7964" w:rsidRDefault="007B7964" w:rsidP="003827B4">
            <w:pPr>
              <w:jc w:val="right"/>
            </w:pPr>
            <w:r>
              <w:t>31</w:t>
            </w:r>
          </w:p>
        </w:tc>
        <w:tc>
          <w:tcPr>
            <w:tcW w:w="0" w:type="auto"/>
            <w:vAlign w:val="center"/>
            <w:hideMark/>
          </w:tcPr>
          <w:p w14:paraId="424AFA3C" w14:textId="77777777" w:rsidR="007B7964" w:rsidRDefault="007B7964" w:rsidP="003827B4">
            <w:pPr>
              <w:jc w:val="right"/>
            </w:pPr>
            <w:r>
              <w:t>93</w:t>
            </w:r>
          </w:p>
        </w:tc>
        <w:tc>
          <w:tcPr>
            <w:tcW w:w="0" w:type="auto"/>
            <w:vAlign w:val="center"/>
            <w:hideMark/>
          </w:tcPr>
          <w:p w14:paraId="516EB09A" w14:textId="77777777" w:rsidR="007B7964" w:rsidRDefault="007B7964" w:rsidP="003827B4">
            <w:pPr>
              <w:jc w:val="right"/>
            </w:pPr>
            <w:r>
              <w:t>3</w:t>
            </w:r>
          </w:p>
        </w:tc>
        <w:tc>
          <w:tcPr>
            <w:tcW w:w="0" w:type="auto"/>
            <w:vAlign w:val="center"/>
            <w:hideMark/>
          </w:tcPr>
          <w:p w14:paraId="1E79F7DD" w14:textId="77777777" w:rsidR="007B7964" w:rsidRDefault="007B7964" w:rsidP="003827B4">
            <w:pPr>
              <w:jc w:val="right"/>
            </w:pPr>
            <w:r>
              <w:t>11,388,384</w:t>
            </w:r>
          </w:p>
        </w:tc>
        <w:tc>
          <w:tcPr>
            <w:tcW w:w="0" w:type="auto"/>
            <w:vAlign w:val="center"/>
            <w:hideMark/>
          </w:tcPr>
          <w:p w14:paraId="48268CB0" w14:textId="77777777" w:rsidR="007B7964" w:rsidRDefault="007B7964"/>
        </w:tc>
      </w:tr>
      <w:tr w:rsidR="007B7964" w14:paraId="26CE39BE" w14:textId="77777777" w:rsidTr="007B7964">
        <w:trPr>
          <w:tblCellSpacing w:w="15" w:type="dxa"/>
        </w:trPr>
        <w:tc>
          <w:tcPr>
            <w:tcW w:w="0" w:type="auto"/>
            <w:vAlign w:val="center"/>
            <w:hideMark/>
          </w:tcPr>
          <w:p w14:paraId="583B9F16" w14:textId="77777777" w:rsidR="007B7964" w:rsidRDefault="007B7964">
            <w:r>
              <w:t>99</w:t>
            </w:r>
          </w:p>
        </w:tc>
        <w:tc>
          <w:tcPr>
            <w:tcW w:w="0" w:type="auto"/>
            <w:vAlign w:val="center"/>
            <w:hideMark/>
          </w:tcPr>
          <w:p w14:paraId="02530336" w14:textId="77777777" w:rsidR="007B7964" w:rsidRDefault="007B7964">
            <w:r>
              <w:t>Ivory Coast</w:t>
            </w:r>
          </w:p>
        </w:tc>
        <w:tc>
          <w:tcPr>
            <w:tcW w:w="0" w:type="auto"/>
            <w:vAlign w:val="center"/>
            <w:hideMark/>
          </w:tcPr>
          <w:p w14:paraId="45AED787" w14:textId="77777777" w:rsidR="007B7964" w:rsidRDefault="007B7964" w:rsidP="003827B4">
            <w:pPr>
              <w:jc w:val="right"/>
            </w:pPr>
            <w:r>
              <w:t>30</w:t>
            </w:r>
          </w:p>
        </w:tc>
        <w:tc>
          <w:tcPr>
            <w:tcW w:w="0" w:type="auto"/>
            <w:vAlign w:val="center"/>
            <w:hideMark/>
          </w:tcPr>
          <w:p w14:paraId="5F8F36A0" w14:textId="77777777" w:rsidR="007B7964" w:rsidRDefault="007B7964" w:rsidP="003827B4">
            <w:pPr>
              <w:jc w:val="right"/>
            </w:pPr>
            <w:r>
              <w:t>94</w:t>
            </w:r>
          </w:p>
        </w:tc>
        <w:tc>
          <w:tcPr>
            <w:tcW w:w="0" w:type="auto"/>
            <w:vAlign w:val="center"/>
            <w:hideMark/>
          </w:tcPr>
          <w:p w14:paraId="142F8E24" w14:textId="77777777" w:rsidR="007B7964" w:rsidRDefault="007B7964" w:rsidP="003827B4">
            <w:pPr>
              <w:jc w:val="right"/>
            </w:pPr>
            <w:r>
              <w:t>1</w:t>
            </w:r>
          </w:p>
        </w:tc>
        <w:tc>
          <w:tcPr>
            <w:tcW w:w="0" w:type="auto"/>
            <w:vAlign w:val="center"/>
            <w:hideMark/>
          </w:tcPr>
          <w:p w14:paraId="7F6CB1C6" w14:textId="77777777" w:rsidR="007B7964" w:rsidRDefault="007B7964" w:rsidP="003827B4">
            <w:pPr>
              <w:jc w:val="right"/>
            </w:pPr>
            <w:r>
              <w:t>26,307,273</w:t>
            </w:r>
          </w:p>
        </w:tc>
        <w:tc>
          <w:tcPr>
            <w:tcW w:w="0" w:type="auto"/>
            <w:vAlign w:val="center"/>
            <w:hideMark/>
          </w:tcPr>
          <w:p w14:paraId="07ECE9B3" w14:textId="77777777" w:rsidR="007B7964" w:rsidRDefault="007B7964"/>
        </w:tc>
      </w:tr>
      <w:tr w:rsidR="007B7964" w14:paraId="1E348625" w14:textId="77777777" w:rsidTr="007B7964">
        <w:trPr>
          <w:tblCellSpacing w:w="15" w:type="dxa"/>
        </w:trPr>
        <w:tc>
          <w:tcPr>
            <w:tcW w:w="0" w:type="auto"/>
            <w:vAlign w:val="center"/>
            <w:hideMark/>
          </w:tcPr>
          <w:p w14:paraId="5089ECF6" w14:textId="77777777" w:rsidR="007B7964" w:rsidRDefault="007B7964">
            <w:r>
              <w:t>100</w:t>
            </w:r>
          </w:p>
        </w:tc>
        <w:tc>
          <w:tcPr>
            <w:tcW w:w="0" w:type="auto"/>
            <w:vAlign w:val="center"/>
            <w:hideMark/>
          </w:tcPr>
          <w:p w14:paraId="56548962" w14:textId="77777777" w:rsidR="007B7964" w:rsidRDefault="007B7964">
            <w:r>
              <w:t>Qatar</w:t>
            </w:r>
          </w:p>
        </w:tc>
        <w:tc>
          <w:tcPr>
            <w:tcW w:w="0" w:type="auto"/>
            <w:vAlign w:val="center"/>
            <w:hideMark/>
          </w:tcPr>
          <w:p w14:paraId="042763A6" w14:textId="77777777" w:rsidR="007B7964" w:rsidRDefault="007B7964" w:rsidP="003827B4">
            <w:pPr>
              <w:jc w:val="right"/>
            </w:pPr>
            <w:r>
              <w:t>28</w:t>
            </w:r>
          </w:p>
        </w:tc>
        <w:tc>
          <w:tcPr>
            <w:tcW w:w="0" w:type="auto"/>
            <w:vAlign w:val="center"/>
            <w:hideMark/>
          </w:tcPr>
          <w:p w14:paraId="7626921F" w14:textId="77777777" w:rsidR="007B7964" w:rsidRDefault="007B7964" w:rsidP="003827B4">
            <w:pPr>
              <w:jc w:val="right"/>
            </w:pPr>
            <w:r>
              <w:t>16,414</w:t>
            </w:r>
          </w:p>
        </w:tc>
        <w:tc>
          <w:tcPr>
            <w:tcW w:w="0" w:type="auto"/>
            <w:vAlign w:val="center"/>
            <w:hideMark/>
          </w:tcPr>
          <w:p w14:paraId="40C09FA8" w14:textId="77777777" w:rsidR="007B7964" w:rsidRDefault="007B7964" w:rsidP="003827B4">
            <w:pPr>
              <w:jc w:val="right"/>
            </w:pPr>
            <w:r>
              <w:t>10</w:t>
            </w:r>
          </w:p>
        </w:tc>
        <w:tc>
          <w:tcPr>
            <w:tcW w:w="0" w:type="auto"/>
            <w:vAlign w:val="center"/>
            <w:hideMark/>
          </w:tcPr>
          <w:p w14:paraId="38B9B531" w14:textId="77777777" w:rsidR="007B7964" w:rsidRDefault="007B7964" w:rsidP="003827B4">
            <w:pPr>
              <w:jc w:val="right"/>
            </w:pPr>
            <w:r>
              <w:t>2,875,978</w:t>
            </w:r>
          </w:p>
        </w:tc>
        <w:tc>
          <w:tcPr>
            <w:tcW w:w="0" w:type="auto"/>
            <w:vAlign w:val="center"/>
            <w:hideMark/>
          </w:tcPr>
          <w:p w14:paraId="4768E561" w14:textId="77777777" w:rsidR="007B7964" w:rsidRDefault="007B7964"/>
        </w:tc>
      </w:tr>
      <w:tr w:rsidR="007B7964" w14:paraId="7D81CE9A" w14:textId="77777777" w:rsidTr="007B7964">
        <w:trPr>
          <w:tblCellSpacing w:w="15" w:type="dxa"/>
        </w:trPr>
        <w:tc>
          <w:tcPr>
            <w:tcW w:w="0" w:type="auto"/>
            <w:vAlign w:val="center"/>
            <w:hideMark/>
          </w:tcPr>
          <w:p w14:paraId="600AECFE" w14:textId="77777777" w:rsidR="007B7964" w:rsidRDefault="007B7964">
            <w:r>
              <w:t>101</w:t>
            </w:r>
          </w:p>
        </w:tc>
        <w:tc>
          <w:tcPr>
            <w:tcW w:w="0" w:type="auto"/>
            <w:vAlign w:val="center"/>
            <w:hideMark/>
          </w:tcPr>
          <w:p w14:paraId="1E32A4EA" w14:textId="77777777" w:rsidR="007B7964" w:rsidRDefault="007B7964">
            <w:r>
              <w:t>Slovakia</w:t>
            </w:r>
          </w:p>
        </w:tc>
        <w:tc>
          <w:tcPr>
            <w:tcW w:w="0" w:type="auto"/>
            <w:vAlign w:val="center"/>
            <w:hideMark/>
          </w:tcPr>
          <w:p w14:paraId="17ED7A47" w14:textId="77777777" w:rsidR="007B7964" w:rsidRDefault="007B7964" w:rsidP="003827B4">
            <w:pPr>
              <w:jc w:val="right"/>
            </w:pPr>
            <w:r>
              <w:t>28</w:t>
            </w:r>
          </w:p>
        </w:tc>
        <w:tc>
          <w:tcPr>
            <w:tcW w:w="0" w:type="auto"/>
            <w:vAlign w:val="center"/>
            <w:hideMark/>
          </w:tcPr>
          <w:p w14:paraId="0C78C465" w14:textId="77777777" w:rsidR="007B7964" w:rsidRDefault="007B7964" w:rsidP="003827B4">
            <w:pPr>
              <w:jc w:val="right"/>
            </w:pPr>
            <w:r>
              <w:t>277</w:t>
            </w:r>
          </w:p>
        </w:tc>
        <w:tc>
          <w:tcPr>
            <w:tcW w:w="0" w:type="auto"/>
            <w:vAlign w:val="center"/>
            <w:hideMark/>
          </w:tcPr>
          <w:p w14:paraId="10131EED" w14:textId="77777777" w:rsidR="007B7964" w:rsidRDefault="007B7964" w:rsidP="003827B4">
            <w:pPr>
              <w:jc w:val="right"/>
            </w:pPr>
            <w:r>
              <w:t>5</w:t>
            </w:r>
          </w:p>
        </w:tc>
        <w:tc>
          <w:tcPr>
            <w:tcW w:w="0" w:type="auto"/>
            <w:vAlign w:val="center"/>
            <w:hideMark/>
          </w:tcPr>
          <w:p w14:paraId="48962178" w14:textId="77777777" w:rsidR="007B7964" w:rsidRDefault="007B7964" w:rsidP="003827B4">
            <w:pPr>
              <w:jc w:val="right"/>
            </w:pPr>
            <w:r>
              <w:t>5,459,389</w:t>
            </w:r>
          </w:p>
        </w:tc>
        <w:tc>
          <w:tcPr>
            <w:tcW w:w="0" w:type="auto"/>
            <w:vAlign w:val="center"/>
            <w:hideMark/>
          </w:tcPr>
          <w:p w14:paraId="428EDB59" w14:textId="77777777" w:rsidR="007B7964" w:rsidRDefault="007B7964"/>
        </w:tc>
      </w:tr>
      <w:tr w:rsidR="007B7964" w14:paraId="09FCECC4" w14:textId="77777777" w:rsidTr="007B7964">
        <w:trPr>
          <w:tblCellSpacing w:w="15" w:type="dxa"/>
        </w:trPr>
        <w:tc>
          <w:tcPr>
            <w:tcW w:w="0" w:type="auto"/>
            <w:vAlign w:val="center"/>
            <w:hideMark/>
          </w:tcPr>
          <w:p w14:paraId="77DFF203" w14:textId="77777777" w:rsidR="007B7964" w:rsidRDefault="007B7964">
            <w:r>
              <w:t>102</w:t>
            </w:r>
          </w:p>
        </w:tc>
        <w:tc>
          <w:tcPr>
            <w:tcW w:w="0" w:type="auto"/>
            <w:vAlign w:val="center"/>
            <w:hideMark/>
          </w:tcPr>
          <w:p w14:paraId="655457E5" w14:textId="77777777" w:rsidR="007B7964" w:rsidRDefault="007B7964">
            <w:r>
              <w:t>Lebanon</w:t>
            </w:r>
          </w:p>
        </w:tc>
        <w:tc>
          <w:tcPr>
            <w:tcW w:w="0" w:type="auto"/>
            <w:vAlign w:val="center"/>
            <w:hideMark/>
          </w:tcPr>
          <w:p w14:paraId="6FBCE14D" w14:textId="77777777" w:rsidR="007B7964" w:rsidRDefault="007B7964" w:rsidP="003827B4">
            <w:pPr>
              <w:jc w:val="right"/>
            </w:pPr>
            <w:r>
              <w:t>26</w:t>
            </w:r>
          </w:p>
        </w:tc>
        <w:tc>
          <w:tcPr>
            <w:tcW w:w="0" w:type="auto"/>
            <w:vAlign w:val="center"/>
            <w:hideMark/>
          </w:tcPr>
          <w:p w14:paraId="3C1C4381" w14:textId="77777777" w:rsidR="007B7964" w:rsidRDefault="007B7964" w:rsidP="003827B4">
            <w:pPr>
              <w:jc w:val="right"/>
            </w:pPr>
            <w:r>
              <w:t>167</w:t>
            </w:r>
          </w:p>
        </w:tc>
        <w:tc>
          <w:tcPr>
            <w:tcW w:w="0" w:type="auto"/>
            <w:vAlign w:val="center"/>
            <w:hideMark/>
          </w:tcPr>
          <w:p w14:paraId="23568182" w14:textId="77777777" w:rsidR="007B7964" w:rsidRDefault="007B7964" w:rsidP="003827B4">
            <w:pPr>
              <w:jc w:val="right"/>
            </w:pPr>
            <w:r>
              <w:t>4</w:t>
            </w:r>
          </w:p>
        </w:tc>
        <w:tc>
          <w:tcPr>
            <w:tcW w:w="0" w:type="auto"/>
            <w:vAlign w:val="center"/>
            <w:hideMark/>
          </w:tcPr>
          <w:p w14:paraId="48B3234E" w14:textId="77777777" w:rsidR="007B7964" w:rsidRDefault="007B7964" w:rsidP="003827B4">
            <w:pPr>
              <w:jc w:val="right"/>
            </w:pPr>
            <w:r>
              <w:t>6,828,287</w:t>
            </w:r>
          </w:p>
        </w:tc>
        <w:tc>
          <w:tcPr>
            <w:tcW w:w="0" w:type="auto"/>
            <w:vAlign w:val="center"/>
            <w:hideMark/>
          </w:tcPr>
          <w:p w14:paraId="1B5E4154" w14:textId="77777777" w:rsidR="007B7964" w:rsidRDefault="007B7964"/>
        </w:tc>
      </w:tr>
      <w:tr w:rsidR="007B7964" w14:paraId="7D3D7899" w14:textId="77777777" w:rsidTr="007B7964">
        <w:trPr>
          <w:tblCellSpacing w:w="15" w:type="dxa"/>
        </w:trPr>
        <w:tc>
          <w:tcPr>
            <w:tcW w:w="0" w:type="auto"/>
            <w:vAlign w:val="center"/>
            <w:hideMark/>
          </w:tcPr>
          <w:p w14:paraId="4713C5FD" w14:textId="77777777" w:rsidR="007B7964" w:rsidRDefault="007B7964">
            <w:r>
              <w:t>103</w:t>
            </w:r>
          </w:p>
        </w:tc>
        <w:tc>
          <w:tcPr>
            <w:tcW w:w="0" w:type="auto"/>
            <w:vAlign w:val="center"/>
            <w:hideMark/>
          </w:tcPr>
          <w:p w14:paraId="5C9F49E2" w14:textId="77777777" w:rsidR="007B7964" w:rsidRDefault="007B7964">
            <w:r>
              <w:t>Liberia</w:t>
            </w:r>
          </w:p>
        </w:tc>
        <w:tc>
          <w:tcPr>
            <w:tcW w:w="0" w:type="auto"/>
            <w:vAlign w:val="center"/>
            <w:hideMark/>
          </w:tcPr>
          <w:p w14:paraId="65E24E2C" w14:textId="77777777" w:rsidR="007B7964" w:rsidRDefault="007B7964" w:rsidP="003827B4">
            <w:pPr>
              <w:jc w:val="right"/>
            </w:pPr>
            <w:r>
              <w:t>26</w:t>
            </w:r>
          </w:p>
        </w:tc>
        <w:tc>
          <w:tcPr>
            <w:tcW w:w="0" w:type="auto"/>
            <w:vAlign w:val="center"/>
            <w:hideMark/>
          </w:tcPr>
          <w:p w14:paraId="35DDDD7B" w14:textId="77777777" w:rsidR="007B7964" w:rsidRDefault="007B7964" w:rsidP="003827B4">
            <w:pPr>
              <w:jc w:val="right"/>
            </w:pPr>
            <w:r>
              <w:t>53</w:t>
            </w:r>
          </w:p>
        </w:tc>
        <w:tc>
          <w:tcPr>
            <w:tcW w:w="0" w:type="auto"/>
            <w:vAlign w:val="center"/>
            <w:hideMark/>
          </w:tcPr>
          <w:p w14:paraId="1B8675F4" w14:textId="77777777" w:rsidR="007B7964" w:rsidRDefault="007B7964" w:rsidP="003827B4">
            <w:pPr>
              <w:jc w:val="right"/>
            </w:pPr>
            <w:r>
              <w:t>5</w:t>
            </w:r>
          </w:p>
        </w:tc>
        <w:tc>
          <w:tcPr>
            <w:tcW w:w="0" w:type="auto"/>
            <w:vAlign w:val="center"/>
            <w:hideMark/>
          </w:tcPr>
          <w:p w14:paraId="1067C2F2" w14:textId="77777777" w:rsidR="007B7964" w:rsidRDefault="007B7964" w:rsidP="003827B4">
            <w:pPr>
              <w:jc w:val="right"/>
            </w:pPr>
            <w:r>
              <w:t>5,044,844</w:t>
            </w:r>
          </w:p>
        </w:tc>
        <w:tc>
          <w:tcPr>
            <w:tcW w:w="0" w:type="auto"/>
            <w:vAlign w:val="center"/>
            <w:hideMark/>
          </w:tcPr>
          <w:p w14:paraId="77AE8551" w14:textId="77777777" w:rsidR="007B7964" w:rsidRDefault="007B7964"/>
        </w:tc>
      </w:tr>
      <w:tr w:rsidR="007B7964" w14:paraId="1D62491F" w14:textId="77777777" w:rsidTr="007B7964">
        <w:trPr>
          <w:tblCellSpacing w:w="15" w:type="dxa"/>
        </w:trPr>
        <w:tc>
          <w:tcPr>
            <w:tcW w:w="0" w:type="auto"/>
            <w:vAlign w:val="center"/>
            <w:hideMark/>
          </w:tcPr>
          <w:p w14:paraId="3A486F4E" w14:textId="77777777" w:rsidR="007B7964" w:rsidRDefault="007B7964">
            <w:r>
              <w:t>104</w:t>
            </w:r>
          </w:p>
        </w:tc>
        <w:tc>
          <w:tcPr>
            <w:tcW w:w="0" w:type="auto"/>
            <w:vAlign w:val="center"/>
            <w:hideMark/>
          </w:tcPr>
          <w:p w14:paraId="07E2E891" w14:textId="77777777" w:rsidR="007B7964" w:rsidRDefault="007B7964">
            <w:r>
              <w:t>Isle of Man</w:t>
            </w:r>
          </w:p>
        </w:tc>
        <w:tc>
          <w:tcPr>
            <w:tcW w:w="0" w:type="auto"/>
            <w:vAlign w:val="center"/>
            <w:hideMark/>
          </w:tcPr>
          <w:p w14:paraId="2700C55D" w14:textId="77777777" w:rsidR="007B7964" w:rsidRDefault="007B7964" w:rsidP="003827B4">
            <w:pPr>
              <w:jc w:val="right"/>
            </w:pPr>
            <w:r>
              <w:t>24</w:t>
            </w:r>
          </w:p>
        </w:tc>
        <w:tc>
          <w:tcPr>
            <w:tcW w:w="0" w:type="auto"/>
            <w:vAlign w:val="center"/>
            <w:hideMark/>
          </w:tcPr>
          <w:p w14:paraId="63A04D96" w14:textId="77777777" w:rsidR="007B7964" w:rsidRDefault="007B7964" w:rsidP="003827B4">
            <w:pPr>
              <w:jc w:val="right"/>
            </w:pPr>
            <w:r>
              <w:t>3,953</w:t>
            </w:r>
          </w:p>
        </w:tc>
        <w:tc>
          <w:tcPr>
            <w:tcW w:w="0" w:type="auto"/>
            <w:vAlign w:val="center"/>
            <w:hideMark/>
          </w:tcPr>
          <w:p w14:paraId="17CD544D" w14:textId="77777777" w:rsidR="007B7964" w:rsidRDefault="007B7964" w:rsidP="003827B4">
            <w:pPr>
              <w:jc w:val="right"/>
            </w:pPr>
            <w:r>
              <w:t>282</w:t>
            </w:r>
          </w:p>
        </w:tc>
        <w:tc>
          <w:tcPr>
            <w:tcW w:w="0" w:type="auto"/>
            <w:vAlign w:val="center"/>
            <w:hideMark/>
          </w:tcPr>
          <w:p w14:paraId="3B27DB86" w14:textId="77777777" w:rsidR="007B7964" w:rsidRDefault="007B7964" w:rsidP="003827B4">
            <w:pPr>
              <w:jc w:val="right"/>
            </w:pPr>
            <w:r>
              <w:t>84,989</w:t>
            </w:r>
          </w:p>
        </w:tc>
        <w:tc>
          <w:tcPr>
            <w:tcW w:w="0" w:type="auto"/>
            <w:vAlign w:val="center"/>
            <w:hideMark/>
          </w:tcPr>
          <w:p w14:paraId="031D7D73" w14:textId="77777777" w:rsidR="007B7964" w:rsidRDefault="007B7964"/>
        </w:tc>
      </w:tr>
      <w:tr w:rsidR="007B7964" w14:paraId="3FCFA39A" w14:textId="77777777" w:rsidTr="007B7964">
        <w:trPr>
          <w:tblCellSpacing w:w="15" w:type="dxa"/>
        </w:trPr>
        <w:tc>
          <w:tcPr>
            <w:tcW w:w="0" w:type="auto"/>
            <w:vAlign w:val="center"/>
            <w:hideMark/>
          </w:tcPr>
          <w:p w14:paraId="5E9BE169" w14:textId="77777777" w:rsidR="007B7964" w:rsidRDefault="007B7964">
            <w:r>
              <w:t>105</w:t>
            </w:r>
          </w:p>
        </w:tc>
        <w:tc>
          <w:tcPr>
            <w:tcW w:w="0" w:type="auto"/>
            <w:vAlign w:val="center"/>
            <w:hideMark/>
          </w:tcPr>
          <w:p w14:paraId="1D235E00" w14:textId="77777777" w:rsidR="007B7964" w:rsidRDefault="007B7964">
            <w:r>
              <w:t>Singapore</w:t>
            </w:r>
          </w:p>
        </w:tc>
        <w:tc>
          <w:tcPr>
            <w:tcW w:w="0" w:type="auto"/>
            <w:vAlign w:val="center"/>
            <w:hideMark/>
          </w:tcPr>
          <w:p w14:paraId="70D9EC35" w14:textId="77777777" w:rsidR="007B7964" w:rsidRDefault="007B7964" w:rsidP="003827B4">
            <w:pPr>
              <w:jc w:val="right"/>
            </w:pPr>
            <w:r>
              <w:t>23</w:t>
            </w:r>
          </w:p>
        </w:tc>
        <w:tc>
          <w:tcPr>
            <w:tcW w:w="0" w:type="auto"/>
            <w:vAlign w:val="center"/>
            <w:hideMark/>
          </w:tcPr>
          <w:p w14:paraId="73478EA8" w14:textId="77777777" w:rsidR="007B7964" w:rsidRDefault="007B7964" w:rsidP="003827B4">
            <w:pPr>
              <w:jc w:val="right"/>
            </w:pPr>
            <w:r>
              <w:t>5,533</w:t>
            </w:r>
          </w:p>
        </w:tc>
        <w:tc>
          <w:tcPr>
            <w:tcW w:w="0" w:type="auto"/>
            <w:vAlign w:val="center"/>
            <w:hideMark/>
          </w:tcPr>
          <w:p w14:paraId="1B38C855" w14:textId="77777777" w:rsidR="007B7964" w:rsidRDefault="007B7964" w:rsidP="003827B4">
            <w:pPr>
              <w:jc w:val="right"/>
            </w:pPr>
            <w:r>
              <w:t>4</w:t>
            </w:r>
          </w:p>
        </w:tc>
        <w:tc>
          <w:tcPr>
            <w:tcW w:w="0" w:type="auto"/>
            <w:vAlign w:val="center"/>
            <w:hideMark/>
          </w:tcPr>
          <w:p w14:paraId="6C6A1DBF" w14:textId="77777777" w:rsidR="007B7964" w:rsidRDefault="007B7964" w:rsidP="003827B4">
            <w:pPr>
              <w:jc w:val="right"/>
            </w:pPr>
            <w:r>
              <w:t>5,845,767</w:t>
            </w:r>
          </w:p>
        </w:tc>
        <w:tc>
          <w:tcPr>
            <w:tcW w:w="0" w:type="auto"/>
            <w:vAlign w:val="center"/>
            <w:hideMark/>
          </w:tcPr>
          <w:p w14:paraId="3E04236B" w14:textId="77777777" w:rsidR="007B7964" w:rsidRDefault="007B7964"/>
        </w:tc>
      </w:tr>
      <w:tr w:rsidR="007B7964" w14:paraId="43787D33" w14:textId="77777777" w:rsidTr="007B7964">
        <w:trPr>
          <w:tblCellSpacing w:w="15" w:type="dxa"/>
        </w:trPr>
        <w:tc>
          <w:tcPr>
            <w:tcW w:w="0" w:type="auto"/>
            <w:vAlign w:val="center"/>
            <w:hideMark/>
          </w:tcPr>
          <w:p w14:paraId="1BC41BB8" w14:textId="77777777" w:rsidR="007B7964" w:rsidRDefault="007B7964">
            <w:r>
              <w:t>106</w:t>
            </w:r>
          </w:p>
        </w:tc>
        <w:tc>
          <w:tcPr>
            <w:tcW w:w="0" w:type="auto"/>
            <w:vAlign w:val="center"/>
            <w:hideMark/>
          </w:tcPr>
          <w:p w14:paraId="4D683457" w14:textId="77777777" w:rsidR="007B7964" w:rsidRDefault="007B7964">
            <w:r>
              <w:t>Latvia</w:t>
            </w:r>
          </w:p>
        </w:tc>
        <w:tc>
          <w:tcPr>
            <w:tcW w:w="0" w:type="auto"/>
            <w:vAlign w:val="center"/>
            <w:hideMark/>
          </w:tcPr>
          <w:p w14:paraId="31ACC6EC" w14:textId="77777777" w:rsidR="007B7964" w:rsidRDefault="007B7964" w:rsidP="003827B4">
            <w:pPr>
              <w:jc w:val="right"/>
            </w:pPr>
            <w:r>
              <w:t>22</w:t>
            </w:r>
          </w:p>
        </w:tc>
        <w:tc>
          <w:tcPr>
            <w:tcW w:w="0" w:type="auto"/>
            <w:vAlign w:val="center"/>
            <w:hideMark/>
          </w:tcPr>
          <w:p w14:paraId="4C5812FE" w14:textId="77777777" w:rsidR="007B7964" w:rsidRDefault="007B7964" w:rsidP="003827B4">
            <w:pPr>
              <w:jc w:val="right"/>
            </w:pPr>
            <w:r>
              <w:t>558</w:t>
            </w:r>
          </w:p>
        </w:tc>
        <w:tc>
          <w:tcPr>
            <w:tcW w:w="0" w:type="auto"/>
            <w:vAlign w:val="center"/>
            <w:hideMark/>
          </w:tcPr>
          <w:p w14:paraId="69DD6A25" w14:textId="77777777" w:rsidR="007B7964" w:rsidRDefault="007B7964" w:rsidP="003827B4">
            <w:pPr>
              <w:jc w:val="right"/>
            </w:pPr>
            <w:r>
              <w:t>12</w:t>
            </w:r>
          </w:p>
        </w:tc>
        <w:tc>
          <w:tcPr>
            <w:tcW w:w="0" w:type="auto"/>
            <w:vAlign w:val="center"/>
            <w:hideMark/>
          </w:tcPr>
          <w:p w14:paraId="6E3DFF68" w14:textId="77777777" w:rsidR="007B7964" w:rsidRDefault="007B7964" w:rsidP="003827B4">
            <w:pPr>
              <w:jc w:val="right"/>
            </w:pPr>
            <w:r>
              <w:t>1,888,068</w:t>
            </w:r>
          </w:p>
        </w:tc>
        <w:tc>
          <w:tcPr>
            <w:tcW w:w="0" w:type="auto"/>
            <w:vAlign w:val="center"/>
            <w:hideMark/>
          </w:tcPr>
          <w:p w14:paraId="5B7C1D2F" w14:textId="77777777" w:rsidR="007B7964" w:rsidRDefault="007B7964"/>
        </w:tc>
      </w:tr>
      <w:tr w:rsidR="007B7964" w14:paraId="6BD44A78" w14:textId="77777777" w:rsidTr="007B7964">
        <w:trPr>
          <w:tblCellSpacing w:w="15" w:type="dxa"/>
        </w:trPr>
        <w:tc>
          <w:tcPr>
            <w:tcW w:w="0" w:type="auto"/>
            <w:vAlign w:val="center"/>
            <w:hideMark/>
          </w:tcPr>
          <w:p w14:paraId="0067E14D" w14:textId="77777777" w:rsidR="007B7964" w:rsidRDefault="007B7964">
            <w:r>
              <w:t>107</w:t>
            </w:r>
          </w:p>
        </w:tc>
        <w:tc>
          <w:tcPr>
            <w:tcW w:w="0" w:type="auto"/>
            <w:vAlign w:val="center"/>
            <w:hideMark/>
          </w:tcPr>
          <w:p w14:paraId="2C3AFD4C" w14:textId="77777777" w:rsidR="007B7964" w:rsidRDefault="007B7964">
            <w:r>
              <w:t>Uruguay</w:t>
            </w:r>
          </w:p>
        </w:tc>
        <w:tc>
          <w:tcPr>
            <w:tcW w:w="0" w:type="auto"/>
            <w:vAlign w:val="center"/>
            <w:hideMark/>
          </w:tcPr>
          <w:p w14:paraId="6E141A89" w14:textId="77777777" w:rsidR="007B7964" w:rsidRDefault="007B7964" w:rsidP="003827B4">
            <w:pPr>
              <w:jc w:val="right"/>
            </w:pPr>
            <w:r>
              <w:t>22</w:t>
            </w:r>
          </w:p>
        </w:tc>
        <w:tc>
          <w:tcPr>
            <w:tcW w:w="0" w:type="auto"/>
            <w:vAlign w:val="center"/>
            <w:hideMark/>
          </w:tcPr>
          <w:p w14:paraId="144ADE67" w14:textId="77777777" w:rsidR="007B7964" w:rsidRDefault="007B7964" w:rsidP="003827B4">
            <w:pPr>
              <w:jc w:val="right"/>
            </w:pPr>
            <w:r>
              <w:t>227</w:t>
            </w:r>
          </w:p>
        </w:tc>
        <w:tc>
          <w:tcPr>
            <w:tcW w:w="0" w:type="auto"/>
            <w:vAlign w:val="center"/>
            <w:hideMark/>
          </w:tcPr>
          <w:p w14:paraId="1742C6CC" w14:textId="77777777" w:rsidR="007B7964" w:rsidRDefault="007B7964" w:rsidP="003827B4">
            <w:pPr>
              <w:jc w:val="right"/>
            </w:pPr>
            <w:r>
              <w:t>6</w:t>
            </w:r>
          </w:p>
        </w:tc>
        <w:tc>
          <w:tcPr>
            <w:tcW w:w="0" w:type="auto"/>
            <w:vAlign w:val="center"/>
            <w:hideMark/>
          </w:tcPr>
          <w:p w14:paraId="77D14E7B" w14:textId="77777777" w:rsidR="007B7964" w:rsidRDefault="007B7964" w:rsidP="003827B4">
            <w:pPr>
              <w:jc w:val="right"/>
            </w:pPr>
            <w:r>
              <w:t>3,472,561</w:t>
            </w:r>
          </w:p>
        </w:tc>
        <w:tc>
          <w:tcPr>
            <w:tcW w:w="0" w:type="auto"/>
            <w:vAlign w:val="center"/>
            <w:hideMark/>
          </w:tcPr>
          <w:p w14:paraId="33BCC4BD" w14:textId="77777777" w:rsidR="007B7964" w:rsidRDefault="007B7964"/>
        </w:tc>
      </w:tr>
      <w:tr w:rsidR="007B7964" w14:paraId="01D78C5E" w14:textId="77777777" w:rsidTr="007B7964">
        <w:trPr>
          <w:tblCellSpacing w:w="15" w:type="dxa"/>
        </w:trPr>
        <w:tc>
          <w:tcPr>
            <w:tcW w:w="0" w:type="auto"/>
            <w:vAlign w:val="center"/>
            <w:hideMark/>
          </w:tcPr>
          <w:p w14:paraId="4A39C631" w14:textId="77777777" w:rsidR="007B7964" w:rsidRDefault="007B7964">
            <w:r>
              <w:t>108</w:t>
            </w:r>
          </w:p>
        </w:tc>
        <w:tc>
          <w:tcPr>
            <w:tcW w:w="0" w:type="auto"/>
            <w:vAlign w:val="center"/>
            <w:hideMark/>
          </w:tcPr>
          <w:p w14:paraId="25753585" w14:textId="77777777" w:rsidR="007B7964" w:rsidRDefault="007B7964">
            <w:r>
              <w:t>New Zealand</w:t>
            </w:r>
          </w:p>
        </w:tc>
        <w:tc>
          <w:tcPr>
            <w:tcW w:w="0" w:type="auto"/>
            <w:vAlign w:val="center"/>
            <w:hideMark/>
          </w:tcPr>
          <w:p w14:paraId="1C93027D" w14:textId="77777777" w:rsidR="007B7964" w:rsidRDefault="007B7964" w:rsidP="003827B4">
            <w:pPr>
              <w:jc w:val="right"/>
            </w:pPr>
            <w:r>
              <w:t>21</w:t>
            </w:r>
          </w:p>
        </w:tc>
        <w:tc>
          <w:tcPr>
            <w:tcW w:w="0" w:type="auto"/>
            <w:vAlign w:val="center"/>
            <w:hideMark/>
          </w:tcPr>
          <w:p w14:paraId="4ED340B6" w14:textId="77777777" w:rsidR="007B7964" w:rsidRDefault="007B7964" w:rsidP="003827B4">
            <w:pPr>
              <w:jc w:val="right"/>
            </w:pPr>
            <w:r>
              <w:t>312</w:t>
            </w:r>
          </w:p>
        </w:tc>
        <w:tc>
          <w:tcPr>
            <w:tcW w:w="0" w:type="auto"/>
            <w:vAlign w:val="center"/>
            <w:hideMark/>
          </w:tcPr>
          <w:p w14:paraId="19667504" w14:textId="77777777" w:rsidR="007B7964" w:rsidRDefault="007B7964" w:rsidP="003827B4">
            <w:pPr>
              <w:jc w:val="right"/>
            </w:pPr>
            <w:r>
              <w:t>4</w:t>
            </w:r>
          </w:p>
        </w:tc>
        <w:tc>
          <w:tcPr>
            <w:tcW w:w="0" w:type="auto"/>
            <w:vAlign w:val="center"/>
            <w:hideMark/>
          </w:tcPr>
          <w:p w14:paraId="0AA3C757" w14:textId="77777777" w:rsidR="007B7964" w:rsidRDefault="007B7964" w:rsidP="003827B4">
            <w:pPr>
              <w:jc w:val="right"/>
            </w:pPr>
            <w:r>
              <w:t>4,818,333</w:t>
            </w:r>
          </w:p>
        </w:tc>
        <w:tc>
          <w:tcPr>
            <w:tcW w:w="0" w:type="auto"/>
            <w:vAlign w:val="center"/>
            <w:hideMark/>
          </w:tcPr>
          <w:p w14:paraId="48230083" w14:textId="77777777" w:rsidR="007B7964" w:rsidRDefault="007B7964"/>
        </w:tc>
      </w:tr>
      <w:tr w:rsidR="007B7964" w14:paraId="7D38268E" w14:textId="77777777" w:rsidTr="007B7964">
        <w:trPr>
          <w:tblCellSpacing w:w="15" w:type="dxa"/>
        </w:trPr>
        <w:tc>
          <w:tcPr>
            <w:tcW w:w="0" w:type="auto"/>
            <w:vAlign w:val="center"/>
            <w:hideMark/>
          </w:tcPr>
          <w:p w14:paraId="45309F68" w14:textId="77777777" w:rsidR="007B7964" w:rsidRDefault="007B7964">
            <w:r>
              <w:t>109</w:t>
            </w:r>
          </w:p>
        </w:tc>
        <w:tc>
          <w:tcPr>
            <w:tcW w:w="0" w:type="auto"/>
            <w:vAlign w:val="center"/>
            <w:hideMark/>
          </w:tcPr>
          <w:p w14:paraId="75602788" w14:textId="77777777" w:rsidR="007B7964" w:rsidRDefault="007B7964">
            <w:r>
              <w:t>Tanzania</w:t>
            </w:r>
          </w:p>
        </w:tc>
        <w:tc>
          <w:tcPr>
            <w:tcW w:w="0" w:type="auto"/>
            <w:vAlign w:val="center"/>
            <w:hideMark/>
          </w:tcPr>
          <w:p w14:paraId="04D97995" w14:textId="77777777" w:rsidR="007B7964" w:rsidRDefault="007B7964" w:rsidP="003827B4">
            <w:pPr>
              <w:jc w:val="right"/>
            </w:pPr>
            <w:r>
              <w:t>21</w:t>
            </w:r>
          </w:p>
        </w:tc>
        <w:tc>
          <w:tcPr>
            <w:tcW w:w="0" w:type="auto"/>
            <w:vAlign w:val="center"/>
            <w:hideMark/>
          </w:tcPr>
          <w:p w14:paraId="2619EF45" w14:textId="77777777" w:rsidR="007B7964" w:rsidRDefault="007B7964" w:rsidP="003827B4">
            <w:pPr>
              <w:jc w:val="right"/>
            </w:pPr>
            <w:r>
              <w:t>9</w:t>
            </w:r>
          </w:p>
        </w:tc>
        <w:tc>
          <w:tcPr>
            <w:tcW w:w="0" w:type="auto"/>
            <w:vAlign w:val="center"/>
            <w:hideMark/>
          </w:tcPr>
          <w:p w14:paraId="4BFCEF00" w14:textId="77777777" w:rsidR="007B7964" w:rsidRDefault="007B7964" w:rsidP="003827B4">
            <w:pPr>
              <w:jc w:val="right"/>
            </w:pPr>
            <w:r>
              <w:t>0.4</w:t>
            </w:r>
          </w:p>
        </w:tc>
        <w:tc>
          <w:tcPr>
            <w:tcW w:w="0" w:type="auto"/>
            <w:vAlign w:val="center"/>
            <w:hideMark/>
          </w:tcPr>
          <w:p w14:paraId="4169B109" w14:textId="77777777" w:rsidR="007B7964" w:rsidRDefault="007B7964" w:rsidP="003827B4">
            <w:pPr>
              <w:jc w:val="right"/>
            </w:pPr>
            <w:r>
              <w:t>59,545,671</w:t>
            </w:r>
          </w:p>
        </w:tc>
        <w:tc>
          <w:tcPr>
            <w:tcW w:w="0" w:type="auto"/>
            <w:vAlign w:val="center"/>
            <w:hideMark/>
          </w:tcPr>
          <w:p w14:paraId="0EB97E8A" w14:textId="77777777" w:rsidR="007B7964" w:rsidRDefault="007B7964"/>
        </w:tc>
      </w:tr>
      <w:tr w:rsidR="007B7964" w14:paraId="21340992" w14:textId="77777777" w:rsidTr="007B7964">
        <w:trPr>
          <w:tblCellSpacing w:w="15" w:type="dxa"/>
        </w:trPr>
        <w:tc>
          <w:tcPr>
            <w:tcW w:w="0" w:type="auto"/>
            <w:vAlign w:val="center"/>
            <w:hideMark/>
          </w:tcPr>
          <w:p w14:paraId="6E2C1F27" w14:textId="77777777" w:rsidR="007B7964" w:rsidRDefault="007B7964">
            <w:r>
              <w:t>110</w:t>
            </w:r>
          </w:p>
        </w:tc>
        <w:tc>
          <w:tcPr>
            <w:tcW w:w="0" w:type="auto"/>
            <w:vAlign w:val="center"/>
            <w:hideMark/>
          </w:tcPr>
          <w:p w14:paraId="2DB407E4" w14:textId="77777777" w:rsidR="007B7964" w:rsidRDefault="007B7964">
            <w:r>
              <w:t>Guinea</w:t>
            </w:r>
          </w:p>
        </w:tc>
        <w:tc>
          <w:tcPr>
            <w:tcW w:w="0" w:type="auto"/>
            <w:vAlign w:val="center"/>
            <w:hideMark/>
          </w:tcPr>
          <w:p w14:paraId="6E9F7EE1" w14:textId="77777777" w:rsidR="007B7964" w:rsidRDefault="007B7964" w:rsidP="003827B4">
            <w:pPr>
              <w:jc w:val="right"/>
            </w:pPr>
            <w:r>
              <w:t>20</w:t>
            </w:r>
          </w:p>
        </w:tc>
        <w:tc>
          <w:tcPr>
            <w:tcW w:w="0" w:type="auto"/>
            <w:vAlign w:val="center"/>
            <w:hideMark/>
          </w:tcPr>
          <w:p w14:paraId="77D381C2" w14:textId="77777777" w:rsidR="007B7964" w:rsidRDefault="007B7964" w:rsidP="003827B4">
            <w:pPr>
              <w:jc w:val="right"/>
            </w:pPr>
            <w:r>
              <w:t>250</w:t>
            </w:r>
          </w:p>
        </w:tc>
        <w:tc>
          <w:tcPr>
            <w:tcW w:w="0" w:type="auto"/>
            <w:vAlign w:val="center"/>
            <w:hideMark/>
          </w:tcPr>
          <w:p w14:paraId="0825F1C8" w14:textId="77777777" w:rsidR="007B7964" w:rsidRDefault="007B7964" w:rsidP="003827B4">
            <w:pPr>
              <w:jc w:val="right"/>
            </w:pPr>
            <w:r>
              <w:t>2</w:t>
            </w:r>
          </w:p>
        </w:tc>
        <w:tc>
          <w:tcPr>
            <w:tcW w:w="0" w:type="auto"/>
            <w:vAlign w:val="center"/>
            <w:hideMark/>
          </w:tcPr>
          <w:p w14:paraId="32B93456" w14:textId="77777777" w:rsidR="007B7964" w:rsidRDefault="007B7964" w:rsidP="003827B4">
            <w:pPr>
              <w:jc w:val="right"/>
            </w:pPr>
            <w:r>
              <w:t>13,093,597</w:t>
            </w:r>
          </w:p>
        </w:tc>
        <w:tc>
          <w:tcPr>
            <w:tcW w:w="0" w:type="auto"/>
            <w:vAlign w:val="center"/>
            <w:hideMark/>
          </w:tcPr>
          <w:p w14:paraId="0619A74E" w14:textId="77777777" w:rsidR="007B7964" w:rsidRDefault="007B7964"/>
        </w:tc>
      </w:tr>
      <w:tr w:rsidR="007B7964" w14:paraId="69339F42" w14:textId="77777777" w:rsidTr="007B7964">
        <w:trPr>
          <w:tblCellSpacing w:w="15" w:type="dxa"/>
        </w:trPr>
        <w:tc>
          <w:tcPr>
            <w:tcW w:w="0" w:type="auto"/>
            <w:vAlign w:val="center"/>
            <w:hideMark/>
          </w:tcPr>
          <w:p w14:paraId="645FDC49" w14:textId="77777777" w:rsidR="007B7964" w:rsidRDefault="007B7964">
            <w:r>
              <w:t>111</w:t>
            </w:r>
          </w:p>
        </w:tc>
        <w:tc>
          <w:tcPr>
            <w:tcW w:w="0" w:type="auto"/>
            <w:vAlign w:val="center"/>
            <w:hideMark/>
          </w:tcPr>
          <w:p w14:paraId="4C92C9D7" w14:textId="77777777" w:rsidR="007B7964" w:rsidRDefault="007B7964">
            <w:r>
              <w:t>Mayotte</w:t>
            </w:r>
          </w:p>
        </w:tc>
        <w:tc>
          <w:tcPr>
            <w:tcW w:w="0" w:type="auto"/>
            <w:vAlign w:val="center"/>
            <w:hideMark/>
          </w:tcPr>
          <w:p w14:paraId="36561778" w14:textId="77777777" w:rsidR="007B7964" w:rsidRDefault="007B7964" w:rsidP="003827B4">
            <w:pPr>
              <w:jc w:val="right"/>
            </w:pPr>
            <w:r>
              <w:t>20</w:t>
            </w:r>
          </w:p>
        </w:tc>
        <w:tc>
          <w:tcPr>
            <w:tcW w:w="0" w:type="auto"/>
            <w:vAlign w:val="center"/>
            <w:hideMark/>
          </w:tcPr>
          <w:p w14:paraId="1FCF32AF" w14:textId="77777777" w:rsidR="007B7964" w:rsidRDefault="007B7964" w:rsidP="003827B4">
            <w:pPr>
              <w:jc w:val="right"/>
            </w:pPr>
            <w:r>
              <w:t>6,005</w:t>
            </w:r>
          </w:p>
        </w:tc>
        <w:tc>
          <w:tcPr>
            <w:tcW w:w="0" w:type="auto"/>
            <w:vAlign w:val="center"/>
            <w:hideMark/>
          </w:tcPr>
          <w:p w14:paraId="6AD8201D" w14:textId="77777777" w:rsidR="007B7964" w:rsidRDefault="007B7964" w:rsidP="003827B4">
            <w:pPr>
              <w:jc w:val="right"/>
            </w:pPr>
            <w:r>
              <w:t>74</w:t>
            </w:r>
          </w:p>
        </w:tc>
        <w:tc>
          <w:tcPr>
            <w:tcW w:w="0" w:type="auto"/>
            <w:vAlign w:val="center"/>
            <w:hideMark/>
          </w:tcPr>
          <w:p w14:paraId="0054EFC0" w14:textId="77777777" w:rsidR="007B7964" w:rsidRDefault="007B7964" w:rsidP="003827B4">
            <w:pPr>
              <w:jc w:val="right"/>
            </w:pPr>
            <w:r>
              <w:t>272,102</w:t>
            </w:r>
          </w:p>
        </w:tc>
        <w:tc>
          <w:tcPr>
            <w:tcW w:w="0" w:type="auto"/>
            <w:vAlign w:val="center"/>
            <w:hideMark/>
          </w:tcPr>
          <w:p w14:paraId="557E4BED" w14:textId="77777777" w:rsidR="007B7964" w:rsidRDefault="007B7964"/>
        </w:tc>
      </w:tr>
      <w:tr w:rsidR="007B7964" w14:paraId="08F52834" w14:textId="77777777" w:rsidTr="007B7964">
        <w:trPr>
          <w:tblCellSpacing w:w="15" w:type="dxa"/>
        </w:trPr>
        <w:tc>
          <w:tcPr>
            <w:tcW w:w="0" w:type="auto"/>
            <w:vAlign w:val="center"/>
            <w:hideMark/>
          </w:tcPr>
          <w:p w14:paraId="7C719F3C" w14:textId="77777777" w:rsidR="007B7964" w:rsidRDefault="007B7964">
            <w:r>
              <w:t>112</w:t>
            </w:r>
          </w:p>
        </w:tc>
        <w:tc>
          <w:tcPr>
            <w:tcW w:w="0" w:type="auto"/>
            <w:vAlign w:val="center"/>
            <w:hideMark/>
          </w:tcPr>
          <w:p w14:paraId="2DF6AF18" w14:textId="77777777" w:rsidR="007B7964" w:rsidRDefault="007B7964">
            <w:r>
              <w:t>Cyprus</w:t>
            </w:r>
          </w:p>
        </w:tc>
        <w:tc>
          <w:tcPr>
            <w:tcW w:w="0" w:type="auto"/>
            <w:vAlign w:val="center"/>
            <w:hideMark/>
          </w:tcPr>
          <w:p w14:paraId="6BA7ED94" w14:textId="77777777" w:rsidR="007B7964" w:rsidRDefault="007B7964" w:rsidP="003827B4">
            <w:pPr>
              <w:jc w:val="right"/>
            </w:pPr>
            <w:r>
              <w:t>17</w:t>
            </w:r>
          </w:p>
        </w:tc>
        <w:tc>
          <w:tcPr>
            <w:tcW w:w="0" w:type="auto"/>
            <w:vAlign w:val="center"/>
            <w:hideMark/>
          </w:tcPr>
          <w:p w14:paraId="24523A02" w14:textId="77777777" w:rsidR="007B7964" w:rsidRDefault="007B7964" w:rsidP="003827B4">
            <w:pPr>
              <w:jc w:val="right"/>
            </w:pPr>
            <w:r>
              <w:t>778</w:t>
            </w:r>
          </w:p>
        </w:tc>
        <w:tc>
          <w:tcPr>
            <w:tcW w:w="0" w:type="auto"/>
            <w:vAlign w:val="center"/>
            <w:hideMark/>
          </w:tcPr>
          <w:p w14:paraId="0188204B" w14:textId="77777777" w:rsidR="007B7964" w:rsidRDefault="007B7964" w:rsidP="003827B4">
            <w:pPr>
              <w:jc w:val="right"/>
            </w:pPr>
            <w:r>
              <w:t>14</w:t>
            </w:r>
          </w:p>
        </w:tc>
        <w:tc>
          <w:tcPr>
            <w:tcW w:w="0" w:type="auto"/>
            <w:vAlign w:val="center"/>
            <w:hideMark/>
          </w:tcPr>
          <w:p w14:paraId="5E4B8E3F" w14:textId="77777777" w:rsidR="007B7964" w:rsidRDefault="007B7964" w:rsidP="003827B4">
            <w:pPr>
              <w:jc w:val="right"/>
            </w:pPr>
            <w:r>
              <w:t>1,206,488</w:t>
            </w:r>
          </w:p>
        </w:tc>
        <w:tc>
          <w:tcPr>
            <w:tcW w:w="0" w:type="auto"/>
            <w:vAlign w:val="center"/>
            <w:hideMark/>
          </w:tcPr>
          <w:p w14:paraId="139CFF27" w14:textId="77777777" w:rsidR="007B7964" w:rsidRDefault="007B7964"/>
        </w:tc>
      </w:tr>
      <w:tr w:rsidR="007B7964" w14:paraId="72C2FF73" w14:textId="77777777" w:rsidTr="007B7964">
        <w:trPr>
          <w:tblCellSpacing w:w="15" w:type="dxa"/>
        </w:trPr>
        <w:tc>
          <w:tcPr>
            <w:tcW w:w="0" w:type="auto"/>
            <w:vAlign w:val="center"/>
            <w:hideMark/>
          </w:tcPr>
          <w:p w14:paraId="40140CBC" w14:textId="77777777" w:rsidR="007B7964" w:rsidRDefault="007B7964">
            <w:r>
              <w:t>113</w:t>
            </w:r>
          </w:p>
        </w:tc>
        <w:tc>
          <w:tcPr>
            <w:tcW w:w="0" w:type="auto"/>
            <w:vAlign w:val="center"/>
            <w:hideMark/>
          </w:tcPr>
          <w:p w14:paraId="5C396AD4" w14:textId="77777777" w:rsidR="007B7964" w:rsidRDefault="007B7964">
            <w:r>
              <w:t>Kyrgyzstan</w:t>
            </w:r>
          </w:p>
        </w:tc>
        <w:tc>
          <w:tcPr>
            <w:tcW w:w="0" w:type="auto"/>
            <w:vAlign w:val="center"/>
            <w:hideMark/>
          </w:tcPr>
          <w:p w14:paraId="21C41B63" w14:textId="77777777" w:rsidR="007B7964" w:rsidRDefault="007B7964" w:rsidP="003827B4">
            <w:pPr>
              <w:jc w:val="right"/>
            </w:pPr>
            <w:r>
              <w:t>16</w:t>
            </w:r>
          </w:p>
        </w:tc>
        <w:tc>
          <w:tcPr>
            <w:tcW w:w="0" w:type="auto"/>
            <w:vAlign w:val="center"/>
            <w:hideMark/>
          </w:tcPr>
          <w:p w14:paraId="7B5B6CAB" w14:textId="77777777" w:rsidR="007B7964" w:rsidRDefault="007B7964" w:rsidP="003827B4">
            <w:pPr>
              <w:jc w:val="right"/>
            </w:pPr>
            <w:r>
              <w:t>225</w:t>
            </w:r>
          </w:p>
        </w:tc>
        <w:tc>
          <w:tcPr>
            <w:tcW w:w="0" w:type="auto"/>
            <w:vAlign w:val="center"/>
            <w:hideMark/>
          </w:tcPr>
          <w:p w14:paraId="7D64D5CD" w14:textId="77777777" w:rsidR="007B7964" w:rsidRDefault="007B7964" w:rsidP="003827B4">
            <w:pPr>
              <w:jc w:val="right"/>
            </w:pPr>
            <w:r>
              <w:t>2</w:t>
            </w:r>
          </w:p>
        </w:tc>
        <w:tc>
          <w:tcPr>
            <w:tcW w:w="0" w:type="auto"/>
            <w:vAlign w:val="center"/>
            <w:hideMark/>
          </w:tcPr>
          <w:p w14:paraId="206B1914" w14:textId="77777777" w:rsidR="007B7964" w:rsidRDefault="007B7964" w:rsidP="003827B4">
            <w:pPr>
              <w:jc w:val="right"/>
            </w:pPr>
            <w:r>
              <w:t>6,512,990</w:t>
            </w:r>
          </w:p>
        </w:tc>
        <w:tc>
          <w:tcPr>
            <w:tcW w:w="0" w:type="auto"/>
            <w:vAlign w:val="center"/>
            <w:hideMark/>
          </w:tcPr>
          <w:p w14:paraId="47ADD4A1" w14:textId="77777777" w:rsidR="007B7964" w:rsidRDefault="007B7964"/>
        </w:tc>
      </w:tr>
      <w:tr w:rsidR="007B7964" w14:paraId="7D8AA227" w14:textId="77777777" w:rsidTr="007B7964">
        <w:trPr>
          <w:tblCellSpacing w:w="15" w:type="dxa"/>
        </w:trPr>
        <w:tc>
          <w:tcPr>
            <w:tcW w:w="0" w:type="auto"/>
            <w:vAlign w:val="center"/>
            <w:hideMark/>
          </w:tcPr>
          <w:p w14:paraId="3DCECC3F" w14:textId="77777777" w:rsidR="007B7964" w:rsidRDefault="007B7964">
            <w:r>
              <w:t>114</w:t>
            </w:r>
          </w:p>
        </w:tc>
        <w:tc>
          <w:tcPr>
            <w:tcW w:w="0" w:type="auto"/>
            <w:vAlign w:val="center"/>
            <w:hideMark/>
          </w:tcPr>
          <w:p w14:paraId="417E7543" w14:textId="77777777" w:rsidR="007B7964" w:rsidRDefault="007B7964">
            <w:r>
              <w:t>Congo</w:t>
            </w:r>
          </w:p>
        </w:tc>
        <w:tc>
          <w:tcPr>
            <w:tcW w:w="0" w:type="auto"/>
            <w:vAlign w:val="center"/>
            <w:hideMark/>
          </w:tcPr>
          <w:p w14:paraId="2B656628" w14:textId="77777777" w:rsidR="007B7964" w:rsidRDefault="007B7964" w:rsidP="003827B4">
            <w:pPr>
              <w:jc w:val="right"/>
            </w:pPr>
            <w:r>
              <w:t>16</w:t>
            </w:r>
          </w:p>
        </w:tc>
        <w:tc>
          <w:tcPr>
            <w:tcW w:w="0" w:type="auto"/>
            <w:vAlign w:val="center"/>
            <w:hideMark/>
          </w:tcPr>
          <w:p w14:paraId="6C0CC5B3" w14:textId="77777777" w:rsidR="007B7964" w:rsidRDefault="007B7964" w:rsidP="003827B4">
            <w:pPr>
              <w:jc w:val="right"/>
            </w:pPr>
            <w:r>
              <w:t>88</w:t>
            </w:r>
          </w:p>
        </w:tc>
        <w:tc>
          <w:tcPr>
            <w:tcW w:w="0" w:type="auto"/>
            <w:vAlign w:val="center"/>
            <w:hideMark/>
          </w:tcPr>
          <w:p w14:paraId="41095492" w14:textId="77777777" w:rsidR="007B7964" w:rsidRDefault="007B7964" w:rsidP="003827B4">
            <w:pPr>
              <w:jc w:val="right"/>
            </w:pPr>
            <w:r>
              <w:t>3</w:t>
            </w:r>
          </w:p>
        </w:tc>
        <w:tc>
          <w:tcPr>
            <w:tcW w:w="0" w:type="auto"/>
            <w:vAlign w:val="center"/>
            <w:hideMark/>
          </w:tcPr>
          <w:p w14:paraId="1DFE3849" w14:textId="77777777" w:rsidR="007B7964" w:rsidRDefault="007B7964" w:rsidP="003827B4">
            <w:pPr>
              <w:jc w:val="right"/>
            </w:pPr>
            <w:r>
              <w:t>5,503,335</w:t>
            </w:r>
          </w:p>
        </w:tc>
        <w:tc>
          <w:tcPr>
            <w:tcW w:w="0" w:type="auto"/>
            <w:vAlign w:val="center"/>
            <w:hideMark/>
          </w:tcPr>
          <w:p w14:paraId="3CC21ACB" w14:textId="77777777" w:rsidR="007B7964" w:rsidRDefault="007B7964"/>
        </w:tc>
      </w:tr>
      <w:tr w:rsidR="007B7964" w14:paraId="328EEF74" w14:textId="77777777" w:rsidTr="007B7964">
        <w:trPr>
          <w:tblCellSpacing w:w="15" w:type="dxa"/>
        </w:trPr>
        <w:tc>
          <w:tcPr>
            <w:tcW w:w="0" w:type="auto"/>
            <w:vAlign w:val="center"/>
            <w:hideMark/>
          </w:tcPr>
          <w:p w14:paraId="4A7BAC27" w14:textId="77777777" w:rsidR="007B7964" w:rsidRDefault="007B7964">
            <w:r>
              <w:t>115</w:t>
            </w:r>
          </w:p>
        </w:tc>
        <w:tc>
          <w:tcPr>
            <w:tcW w:w="0" w:type="auto"/>
            <w:vAlign w:val="center"/>
            <w:hideMark/>
          </w:tcPr>
          <w:p w14:paraId="058822EC" w14:textId="77777777" w:rsidR="007B7964" w:rsidRDefault="007B7964">
            <w:r>
              <w:t>Sint Maarten</w:t>
            </w:r>
          </w:p>
        </w:tc>
        <w:tc>
          <w:tcPr>
            <w:tcW w:w="0" w:type="auto"/>
            <w:vAlign w:val="center"/>
            <w:hideMark/>
          </w:tcPr>
          <w:p w14:paraId="52B0678A" w14:textId="77777777" w:rsidR="007B7964" w:rsidRDefault="007B7964" w:rsidP="003827B4">
            <w:pPr>
              <w:jc w:val="right"/>
            </w:pPr>
            <w:r>
              <w:t>15</w:t>
            </w:r>
          </w:p>
        </w:tc>
        <w:tc>
          <w:tcPr>
            <w:tcW w:w="0" w:type="auto"/>
            <w:vAlign w:val="center"/>
            <w:hideMark/>
          </w:tcPr>
          <w:p w14:paraId="5480EEA0" w14:textId="77777777" w:rsidR="007B7964" w:rsidRDefault="007B7964" w:rsidP="003827B4">
            <w:pPr>
              <w:jc w:val="right"/>
            </w:pPr>
            <w:r>
              <w:t>1,798</w:t>
            </w:r>
          </w:p>
        </w:tc>
        <w:tc>
          <w:tcPr>
            <w:tcW w:w="0" w:type="auto"/>
            <w:vAlign w:val="center"/>
            <w:hideMark/>
          </w:tcPr>
          <w:p w14:paraId="714F53A1" w14:textId="77777777" w:rsidR="007B7964" w:rsidRDefault="007B7964" w:rsidP="003827B4">
            <w:pPr>
              <w:jc w:val="right"/>
            </w:pPr>
            <w:r>
              <w:t>350</w:t>
            </w:r>
          </w:p>
        </w:tc>
        <w:tc>
          <w:tcPr>
            <w:tcW w:w="0" w:type="auto"/>
            <w:vAlign w:val="center"/>
            <w:hideMark/>
          </w:tcPr>
          <w:p w14:paraId="0B4829B9" w14:textId="77777777" w:rsidR="007B7964" w:rsidRDefault="007B7964" w:rsidP="003827B4">
            <w:pPr>
              <w:jc w:val="right"/>
            </w:pPr>
            <w:r>
              <w:t>42,827</w:t>
            </w:r>
          </w:p>
        </w:tc>
        <w:tc>
          <w:tcPr>
            <w:tcW w:w="0" w:type="auto"/>
            <w:vAlign w:val="center"/>
            <w:hideMark/>
          </w:tcPr>
          <w:p w14:paraId="6A7556C7" w14:textId="77777777" w:rsidR="007B7964" w:rsidRDefault="007B7964"/>
        </w:tc>
      </w:tr>
      <w:tr w:rsidR="007B7964" w14:paraId="1F0156C5" w14:textId="77777777" w:rsidTr="007B7964">
        <w:trPr>
          <w:tblCellSpacing w:w="15" w:type="dxa"/>
        </w:trPr>
        <w:tc>
          <w:tcPr>
            <w:tcW w:w="0" w:type="auto"/>
            <w:vAlign w:val="center"/>
            <w:hideMark/>
          </w:tcPr>
          <w:p w14:paraId="308502D8" w14:textId="77777777" w:rsidR="007B7964" w:rsidRDefault="007B7964">
            <w:r>
              <w:t>116</w:t>
            </w:r>
          </w:p>
        </w:tc>
        <w:tc>
          <w:tcPr>
            <w:tcW w:w="0" w:type="auto"/>
            <w:vAlign w:val="center"/>
            <w:hideMark/>
          </w:tcPr>
          <w:p w14:paraId="79CAD9CE" w14:textId="77777777" w:rsidR="007B7964" w:rsidRDefault="007B7964">
            <w:r>
              <w:t>Bahrain</w:t>
            </w:r>
          </w:p>
        </w:tc>
        <w:tc>
          <w:tcPr>
            <w:tcW w:w="0" w:type="auto"/>
            <w:vAlign w:val="center"/>
            <w:hideMark/>
          </w:tcPr>
          <w:p w14:paraId="76129CA8" w14:textId="77777777" w:rsidR="007B7964" w:rsidRDefault="007B7964" w:rsidP="003827B4">
            <w:pPr>
              <w:jc w:val="right"/>
            </w:pPr>
            <w:r>
              <w:t>14</w:t>
            </w:r>
          </w:p>
        </w:tc>
        <w:tc>
          <w:tcPr>
            <w:tcW w:w="0" w:type="auto"/>
            <w:vAlign w:val="center"/>
            <w:hideMark/>
          </w:tcPr>
          <w:p w14:paraId="4310DDBB" w14:textId="77777777" w:rsidR="007B7964" w:rsidRDefault="007B7964" w:rsidP="003827B4">
            <w:pPr>
              <w:jc w:val="right"/>
            </w:pPr>
            <w:r>
              <w:t>5,526</w:t>
            </w:r>
          </w:p>
        </w:tc>
        <w:tc>
          <w:tcPr>
            <w:tcW w:w="0" w:type="auto"/>
            <w:vAlign w:val="center"/>
            <w:hideMark/>
          </w:tcPr>
          <w:p w14:paraId="79171CC8" w14:textId="77777777" w:rsidR="007B7964" w:rsidRDefault="007B7964" w:rsidP="003827B4">
            <w:pPr>
              <w:jc w:val="right"/>
            </w:pPr>
            <w:r>
              <w:t>8</w:t>
            </w:r>
          </w:p>
        </w:tc>
        <w:tc>
          <w:tcPr>
            <w:tcW w:w="0" w:type="auto"/>
            <w:vAlign w:val="center"/>
            <w:hideMark/>
          </w:tcPr>
          <w:p w14:paraId="06B81A4C" w14:textId="77777777" w:rsidR="007B7964" w:rsidRDefault="007B7964" w:rsidP="003827B4">
            <w:pPr>
              <w:jc w:val="right"/>
            </w:pPr>
            <w:r>
              <w:t>1,694,805</w:t>
            </w:r>
          </w:p>
        </w:tc>
        <w:tc>
          <w:tcPr>
            <w:tcW w:w="0" w:type="auto"/>
            <w:vAlign w:val="center"/>
            <w:hideMark/>
          </w:tcPr>
          <w:p w14:paraId="5FD58FFA" w14:textId="77777777" w:rsidR="007B7964" w:rsidRDefault="007B7964"/>
        </w:tc>
      </w:tr>
      <w:tr w:rsidR="007B7964" w14:paraId="4036E729" w14:textId="77777777" w:rsidTr="007B7964">
        <w:trPr>
          <w:tblCellSpacing w:w="15" w:type="dxa"/>
        </w:trPr>
        <w:tc>
          <w:tcPr>
            <w:tcW w:w="0" w:type="auto"/>
            <w:vAlign w:val="center"/>
            <w:hideMark/>
          </w:tcPr>
          <w:p w14:paraId="116A7B17" w14:textId="77777777" w:rsidR="007B7964" w:rsidRDefault="007B7964">
            <w:r>
              <w:t>117</w:t>
            </w:r>
          </w:p>
        </w:tc>
        <w:tc>
          <w:tcPr>
            <w:tcW w:w="0" w:type="auto"/>
            <w:vAlign w:val="center"/>
            <w:hideMark/>
          </w:tcPr>
          <w:p w14:paraId="3D00EBAF" w14:textId="77777777" w:rsidR="007B7964" w:rsidRDefault="007B7964">
            <w:r>
              <w:t>Uzbekistan</w:t>
            </w:r>
          </w:p>
        </w:tc>
        <w:tc>
          <w:tcPr>
            <w:tcW w:w="0" w:type="auto"/>
            <w:vAlign w:val="center"/>
            <w:hideMark/>
          </w:tcPr>
          <w:p w14:paraId="675E799B" w14:textId="77777777" w:rsidR="007B7964" w:rsidRDefault="007B7964" w:rsidP="003827B4">
            <w:pPr>
              <w:jc w:val="right"/>
            </w:pPr>
            <w:r>
              <w:t>14</w:t>
            </w:r>
          </w:p>
        </w:tc>
        <w:tc>
          <w:tcPr>
            <w:tcW w:w="0" w:type="auto"/>
            <w:vAlign w:val="center"/>
            <w:hideMark/>
          </w:tcPr>
          <w:p w14:paraId="2E6C11C4" w14:textId="77777777" w:rsidR="007B7964" w:rsidRDefault="007B7964" w:rsidP="003827B4">
            <w:pPr>
              <w:jc w:val="right"/>
            </w:pPr>
            <w:r>
              <w:t>98</w:t>
            </w:r>
          </w:p>
        </w:tc>
        <w:tc>
          <w:tcPr>
            <w:tcW w:w="0" w:type="auto"/>
            <w:vAlign w:val="center"/>
            <w:hideMark/>
          </w:tcPr>
          <w:p w14:paraId="02F2599C" w14:textId="77777777" w:rsidR="007B7964" w:rsidRDefault="007B7964" w:rsidP="003827B4">
            <w:pPr>
              <w:jc w:val="right"/>
            </w:pPr>
            <w:r>
              <w:t>0.4</w:t>
            </w:r>
          </w:p>
        </w:tc>
        <w:tc>
          <w:tcPr>
            <w:tcW w:w="0" w:type="auto"/>
            <w:vAlign w:val="center"/>
            <w:hideMark/>
          </w:tcPr>
          <w:p w14:paraId="26645B23" w14:textId="77777777" w:rsidR="007B7964" w:rsidRDefault="007B7964" w:rsidP="003827B4">
            <w:pPr>
              <w:jc w:val="right"/>
            </w:pPr>
            <w:r>
              <w:t>33,419,241</w:t>
            </w:r>
          </w:p>
        </w:tc>
        <w:tc>
          <w:tcPr>
            <w:tcW w:w="0" w:type="auto"/>
            <w:vAlign w:val="center"/>
            <w:hideMark/>
          </w:tcPr>
          <w:p w14:paraId="730920A9" w14:textId="77777777" w:rsidR="007B7964" w:rsidRDefault="007B7964"/>
        </w:tc>
      </w:tr>
      <w:tr w:rsidR="007B7964" w14:paraId="526D2405" w14:textId="77777777" w:rsidTr="007B7964">
        <w:trPr>
          <w:tblCellSpacing w:w="15" w:type="dxa"/>
        </w:trPr>
        <w:tc>
          <w:tcPr>
            <w:tcW w:w="0" w:type="auto"/>
            <w:vAlign w:val="center"/>
            <w:hideMark/>
          </w:tcPr>
          <w:p w14:paraId="154EDBCD" w14:textId="77777777" w:rsidR="007B7964" w:rsidRDefault="007B7964">
            <w:r>
              <w:t>118</w:t>
            </w:r>
          </w:p>
        </w:tc>
        <w:tc>
          <w:tcPr>
            <w:tcW w:w="0" w:type="auto"/>
            <w:vAlign w:val="center"/>
            <w:hideMark/>
          </w:tcPr>
          <w:p w14:paraId="0D52FB07" w14:textId="77777777" w:rsidR="007B7964" w:rsidRDefault="007B7964">
            <w:r>
              <w:t>Djibouti</w:t>
            </w:r>
          </w:p>
        </w:tc>
        <w:tc>
          <w:tcPr>
            <w:tcW w:w="0" w:type="auto"/>
            <w:vAlign w:val="center"/>
            <w:hideMark/>
          </w:tcPr>
          <w:p w14:paraId="4374EDD2" w14:textId="77777777" w:rsidR="007B7964" w:rsidRDefault="007B7964" w:rsidP="003827B4">
            <w:pPr>
              <w:jc w:val="right"/>
            </w:pPr>
            <w:r>
              <w:t>14</w:t>
            </w:r>
          </w:p>
        </w:tc>
        <w:tc>
          <w:tcPr>
            <w:tcW w:w="0" w:type="auto"/>
            <w:vAlign w:val="center"/>
            <w:hideMark/>
          </w:tcPr>
          <w:p w14:paraId="77D4668E" w14:textId="77777777" w:rsidR="007B7964" w:rsidRDefault="007B7964" w:rsidP="003827B4">
            <w:pPr>
              <w:jc w:val="right"/>
            </w:pPr>
            <w:r>
              <w:t>2,502</w:t>
            </w:r>
          </w:p>
        </w:tc>
        <w:tc>
          <w:tcPr>
            <w:tcW w:w="0" w:type="auto"/>
            <w:vAlign w:val="center"/>
            <w:hideMark/>
          </w:tcPr>
          <w:p w14:paraId="2A6F4A8D" w14:textId="77777777" w:rsidR="007B7964" w:rsidRDefault="007B7964" w:rsidP="003827B4">
            <w:pPr>
              <w:jc w:val="right"/>
            </w:pPr>
            <w:r>
              <w:t>14</w:t>
            </w:r>
          </w:p>
        </w:tc>
        <w:tc>
          <w:tcPr>
            <w:tcW w:w="0" w:type="auto"/>
            <w:vAlign w:val="center"/>
            <w:hideMark/>
          </w:tcPr>
          <w:p w14:paraId="0A8BCB88" w14:textId="77777777" w:rsidR="007B7964" w:rsidRDefault="007B7964" w:rsidP="003827B4">
            <w:pPr>
              <w:jc w:val="right"/>
            </w:pPr>
            <w:r>
              <w:t>986,520</w:t>
            </w:r>
          </w:p>
        </w:tc>
        <w:tc>
          <w:tcPr>
            <w:tcW w:w="0" w:type="auto"/>
            <w:vAlign w:val="center"/>
            <w:hideMark/>
          </w:tcPr>
          <w:p w14:paraId="300BDEBF" w14:textId="77777777" w:rsidR="007B7964" w:rsidRDefault="007B7964"/>
        </w:tc>
      </w:tr>
      <w:tr w:rsidR="007B7964" w14:paraId="40FA850E" w14:textId="77777777" w:rsidTr="007B7964">
        <w:trPr>
          <w:tblCellSpacing w:w="15" w:type="dxa"/>
        </w:trPr>
        <w:tc>
          <w:tcPr>
            <w:tcW w:w="0" w:type="auto"/>
            <w:vAlign w:val="center"/>
            <w:hideMark/>
          </w:tcPr>
          <w:p w14:paraId="400BBD77" w14:textId="77777777" w:rsidR="007B7964" w:rsidRDefault="007B7964">
            <w:r>
              <w:t>119</w:t>
            </w:r>
          </w:p>
        </w:tc>
        <w:tc>
          <w:tcPr>
            <w:tcW w:w="0" w:type="auto"/>
            <w:vAlign w:val="center"/>
            <w:hideMark/>
          </w:tcPr>
          <w:p w14:paraId="1D705C6B" w14:textId="77777777" w:rsidR="007B7964" w:rsidRDefault="007B7964">
            <w:r>
              <w:t>Gabon</w:t>
            </w:r>
          </w:p>
        </w:tc>
        <w:tc>
          <w:tcPr>
            <w:tcW w:w="0" w:type="auto"/>
            <w:vAlign w:val="center"/>
            <w:hideMark/>
          </w:tcPr>
          <w:p w14:paraId="7A9634B5" w14:textId="77777777" w:rsidR="007B7964" w:rsidRDefault="007B7964" w:rsidP="003827B4">
            <w:pPr>
              <w:jc w:val="right"/>
            </w:pPr>
            <w:r>
              <w:t>14</w:t>
            </w:r>
          </w:p>
        </w:tc>
        <w:tc>
          <w:tcPr>
            <w:tcW w:w="0" w:type="auto"/>
            <w:vAlign w:val="center"/>
            <w:hideMark/>
          </w:tcPr>
          <w:p w14:paraId="6F70FAAA" w14:textId="77777777" w:rsidR="007B7964" w:rsidRDefault="007B7964" w:rsidP="003827B4">
            <w:pPr>
              <w:jc w:val="right"/>
            </w:pPr>
            <w:r>
              <w:t>1,008</w:t>
            </w:r>
          </w:p>
        </w:tc>
        <w:tc>
          <w:tcPr>
            <w:tcW w:w="0" w:type="auto"/>
            <w:vAlign w:val="center"/>
            <w:hideMark/>
          </w:tcPr>
          <w:p w14:paraId="5C4D2FC9" w14:textId="77777777" w:rsidR="007B7964" w:rsidRDefault="007B7964" w:rsidP="003827B4">
            <w:pPr>
              <w:jc w:val="right"/>
            </w:pPr>
            <w:r>
              <w:t>6</w:t>
            </w:r>
          </w:p>
        </w:tc>
        <w:tc>
          <w:tcPr>
            <w:tcW w:w="0" w:type="auto"/>
            <w:vAlign w:val="center"/>
            <w:hideMark/>
          </w:tcPr>
          <w:p w14:paraId="182F1EBE" w14:textId="77777777" w:rsidR="007B7964" w:rsidRDefault="007B7964" w:rsidP="003827B4">
            <w:pPr>
              <w:jc w:val="right"/>
            </w:pPr>
            <w:r>
              <w:t>2,220,060</w:t>
            </w:r>
          </w:p>
        </w:tc>
        <w:tc>
          <w:tcPr>
            <w:tcW w:w="0" w:type="auto"/>
            <w:vAlign w:val="center"/>
            <w:hideMark/>
          </w:tcPr>
          <w:p w14:paraId="62BB2800" w14:textId="77777777" w:rsidR="007B7964" w:rsidRDefault="007B7964"/>
        </w:tc>
      </w:tr>
      <w:tr w:rsidR="007B7964" w14:paraId="58A8E9D2" w14:textId="77777777" w:rsidTr="007B7964">
        <w:trPr>
          <w:tblCellSpacing w:w="15" w:type="dxa"/>
        </w:trPr>
        <w:tc>
          <w:tcPr>
            <w:tcW w:w="0" w:type="auto"/>
            <w:vAlign w:val="center"/>
            <w:hideMark/>
          </w:tcPr>
          <w:p w14:paraId="65CF49FE" w14:textId="77777777" w:rsidR="007B7964" w:rsidRDefault="007B7964">
            <w:r>
              <w:t>120</w:t>
            </w:r>
          </w:p>
        </w:tc>
        <w:tc>
          <w:tcPr>
            <w:tcW w:w="0" w:type="auto"/>
            <w:vAlign w:val="center"/>
            <w:hideMark/>
          </w:tcPr>
          <w:p w14:paraId="5C56824B" w14:textId="77777777" w:rsidR="007B7964" w:rsidRDefault="007B7964">
            <w:r>
              <w:t>Martinique</w:t>
            </w:r>
          </w:p>
        </w:tc>
        <w:tc>
          <w:tcPr>
            <w:tcW w:w="0" w:type="auto"/>
            <w:vAlign w:val="center"/>
            <w:hideMark/>
          </w:tcPr>
          <w:p w14:paraId="7DD15C19" w14:textId="77777777" w:rsidR="007B7964" w:rsidRDefault="007B7964" w:rsidP="003827B4">
            <w:pPr>
              <w:jc w:val="right"/>
            </w:pPr>
            <w:r>
              <w:t>14</w:t>
            </w:r>
          </w:p>
        </w:tc>
        <w:tc>
          <w:tcPr>
            <w:tcW w:w="0" w:type="auto"/>
            <w:vAlign w:val="center"/>
            <w:hideMark/>
          </w:tcPr>
          <w:p w14:paraId="63C717A7" w14:textId="77777777" w:rsidR="007B7964" w:rsidRDefault="007B7964" w:rsidP="003827B4">
            <w:pPr>
              <w:jc w:val="right"/>
            </w:pPr>
            <w:r>
              <w:t>525</w:t>
            </w:r>
          </w:p>
        </w:tc>
        <w:tc>
          <w:tcPr>
            <w:tcW w:w="0" w:type="auto"/>
            <w:vAlign w:val="center"/>
            <w:hideMark/>
          </w:tcPr>
          <w:p w14:paraId="67E34326" w14:textId="77777777" w:rsidR="007B7964" w:rsidRDefault="007B7964" w:rsidP="003827B4">
            <w:pPr>
              <w:jc w:val="right"/>
            </w:pPr>
            <w:r>
              <w:t>37</w:t>
            </w:r>
          </w:p>
        </w:tc>
        <w:tc>
          <w:tcPr>
            <w:tcW w:w="0" w:type="auto"/>
            <w:vAlign w:val="center"/>
            <w:hideMark/>
          </w:tcPr>
          <w:p w14:paraId="1493EEB6" w14:textId="77777777" w:rsidR="007B7964" w:rsidRDefault="007B7964" w:rsidP="003827B4">
            <w:pPr>
              <w:jc w:val="right"/>
            </w:pPr>
            <w:r>
              <w:t>375,293</w:t>
            </w:r>
          </w:p>
        </w:tc>
        <w:tc>
          <w:tcPr>
            <w:tcW w:w="0" w:type="auto"/>
            <w:vAlign w:val="center"/>
            <w:hideMark/>
          </w:tcPr>
          <w:p w14:paraId="0A3970CC" w14:textId="77777777" w:rsidR="007B7964" w:rsidRDefault="007B7964"/>
        </w:tc>
      </w:tr>
      <w:tr w:rsidR="007B7964" w14:paraId="4E8FE3CC" w14:textId="77777777" w:rsidTr="007B7964">
        <w:trPr>
          <w:tblCellSpacing w:w="15" w:type="dxa"/>
        </w:trPr>
        <w:tc>
          <w:tcPr>
            <w:tcW w:w="0" w:type="auto"/>
            <w:vAlign w:val="center"/>
            <w:hideMark/>
          </w:tcPr>
          <w:p w14:paraId="631F0177" w14:textId="77777777" w:rsidR="007B7964" w:rsidRDefault="007B7964">
            <w:r>
              <w:t>121</w:t>
            </w:r>
          </w:p>
        </w:tc>
        <w:tc>
          <w:tcPr>
            <w:tcW w:w="0" w:type="auto"/>
            <w:vAlign w:val="center"/>
            <w:hideMark/>
          </w:tcPr>
          <w:p w14:paraId="37882CD0" w14:textId="77777777" w:rsidR="007B7964" w:rsidRDefault="007B7964">
            <w:r>
              <w:t>Guadeloupe</w:t>
            </w:r>
          </w:p>
        </w:tc>
        <w:tc>
          <w:tcPr>
            <w:tcW w:w="0" w:type="auto"/>
            <w:vAlign w:val="center"/>
            <w:hideMark/>
          </w:tcPr>
          <w:p w14:paraId="7E2C07B1" w14:textId="77777777" w:rsidR="007B7964" w:rsidRDefault="007B7964" w:rsidP="003827B4">
            <w:pPr>
              <w:jc w:val="right"/>
            </w:pPr>
            <w:r>
              <w:t>14</w:t>
            </w:r>
          </w:p>
        </w:tc>
        <w:tc>
          <w:tcPr>
            <w:tcW w:w="0" w:type="auto"/>
            <w:vAlign w:val="center"/>
            <w:hideMark/>
          </w:tcPr>
          <w:p w14:paraId="7A301339" w14:textId="77777777" w:rsidR="007B7964" w:rsidRDefault="007B7964" w:rsidP="003827B4">
            <w:pPr>
              <w:jc w:val="right"/>
            </w:pPr>
            <w:r>
              <w:t>402</w:t>
            </w:r>
          </w:p>
        </w:tc>
        <w:tc>
          <w:tcPr>
            <w:tcW w:w="0" w:type="auto"/>
            <w:vAlign w:val="center"/>
            <w:hideMark/>
          </w:tcPr>
          <w:p w14:paraId="215E70B6" w14:textId="77777777" w:rsidR="007B7964" w:rsidRDefault="007B7964" w:rsidP="003827B4">
            <w:pPr>
              <w:jc w:val="right"/>
            </w:pPr>
            <w:r>
              <w:t>35</w:t>
            </w:r>
          </w:p>
        </w:tc>
        <w:tc>
          <w:tcPr>
            <w:tcW w:w="0" w:type="auto"/>
            <w:vAlign w:val="center"/>
            <w:hideMark/>
          </w:tcPr>
          <w:p w14:paraId="3F16CB76" w14:textId="77777777" w:rsidR="007B7964" w:rsidRDefault="007B7964" w:rsidP="003827B4">
            <w:pPr>
              <w:jc w:val="right"/>
            </w:pPr>
            <w:r>
              <w:t>400,117</w:t>
            </w:r>
          </w:p>
        </w:tc>
        <w:tc>
          <w:tcPr>
            <w:tcW w:w="0" w:type="auto"/>
            <w:vAlign w:val="center"/>
            <w:hideMark/>
          </w:tcPr>
          <w:p w14:paraId="6888436F" w14:textId="77777777" w:rsidR="007B7964" w:rsidRDefault="007B7964"/>
        </w:tc>
      </w:tr>
      <w:tr w:rsidR="007B7964" w14:paraId="13213728" w14:textId="77777777" w:rsidTr="007B7964">
        <w:trPr>
          <w:tblCellSpacing w:w="15" w:type="dxa"/>
        </w:trPr>
        <w:tc>
          <w:tcPr>
            <w:tcW w:w="0" w:type="auto"/>
            <w:vAlign w:val="center"/>
            <w:hideMark/>
          </w:tcPr>
          <w:p w14:paraId="0122E739" w14:textId="77777777" w:rsidR="007B7964" w:rsidRDefault="007B7964">
            <w:r>
              <w:t>122</w:t>
            </w:r>
          </w:p>
        </w:tc>
        <w:tc>
          <w:tcPr>
            <w:tcW w:w="0" w:type="auto"/>
            <w:vAlign w:val="center"/>
            <w:hideMark/>
          </w:tcPr>
          <w:p w14:paraId="330D2E94" w14:textId="77777777" w:rsidR="007B7964" w:rsidRDefault="007B7964">
            <w:r>
              <w:t>Diamond Princess</w:t>
            </w:r>
          </w:p>
        </w:tc>
        <w:tc>
          <w:tcPr>
            <w:tcW w:w="0" w:type="auto"/>
            <w:vAlign w:val="center"/>
            <w:hideMark/>
          </w:tcPr>
          <w:p w14:paraId="1BC0B870" w14:textId="77777777" w:rsidR="007B7964" w:rsidRDefault="007B7964" w:rsidP="003827B4">
            <w:pPr>
              <w:jc w:val="right"/>
            </w:pPr>
            <w:r>
              <w:t>13</w:t>
            </w:r>
          </w:p>
        </w:tc>
        <w:tc>
          <w:tcPr>
            <w:tcW w:w="0" w:type="auto"/>
            <w:vAlign w:val="center"/>
            <w:hideMark/>
          </w:tcPr>
          <w:p w14:paraId="4B706968" w14:textId="77777777" w:rsidR="007B7964" w:rsidRDefault="007B7964" w:rsidP="003827B4">
            <w:pPr>
              <w:jc w:val="right"/>
            </w:pPr>
          </w:p>
        </w:tc>
        <w:tc>
          <w:tcPr>
            <w:tcW w:w="0" w:type="auto"/>
            <w:vAlign w:val="center"/>
            <w:hideMark/>
          </w:tcPr>
          <w:p w14:paraId="32888C44" w14:textId="77777777" w:rsidR="007B7964" w:rsidRDefault="007B7964" w:rsidP="003827B4">
            <w:pPr>
              <w:jc w:val="right"/>
              <w:rPr>
                <w:sz w:val="20"/>
                <w:szCs w:val="20"/>
              </w:rPr>
            </w:pPr>
          </w:p>
        </w:tc>
        <w:tc>
          <w:tcPr>
            <w:tcW w:w="0" w:type="auto"/>
            <w:vAlign w:val="center"/>
            <w:hideMark/>
          </w:tcPr>
          <w:p w14:paraId="3B79E7D1" w14:textId="77777777" w:rsidR="007B7964" w:rsidRDefault="007B7964" w:rsidP="003827B4">
            <w:pPr>
              <w:jc w:val="right"/>
            </w:pPr>
            <w:r>
              <w:t>0</w:t>
            </w:r>
          </w:p>
        </w:tc>
        <w:tc>
          <w:tcPr>
            <w:tcW w:w="0" w:type="auto"/>
            <w:vAlign w:val="center"/>
            <w:hideMark/>
          </w:tcPr>
          <w:p w14:paraId="4EBF11F8" w14:textId="77777777" w:rsidR="007B7964" w:rsidRDefault="007B7964"/>
        </w:tc>
      </w:tr>
      <w:tr w:rsidR="007B7964" w14:paraId="5169B3F4" w14:textId="77777777" w:rsidTr="007B7964">
        <w:trPr>
          <w:tblCellSpacing w:w="15" w:type="dxa"/>
        </w:trPr>
        <w:tc>
          <w:tcPr>
            <w:tcW w:w="0" w:type="auto"/>
            <w:vAlign w:val="center"/>
            <w:hideMark/>
          </w:tcPr>
          <w:p w14:paraId="7C4DA7C2" w14:textId="77777777" w:rsidR="007B7964" w:rsidRDefault="007B7964">
            <w:r>
              <w:t>123</w:t>
            </w:r>
          </w:p>
        </w:tc>
        <w:tc>
          <w:tcPr>
            <w:tcW w:w="0" w:type="auto"/>
            <w:vAlign w:val="center"/>
            <w:hideMark/>
          </w:tcPr>
          <w:p w14:paraId="4A29C073" w14:textId="77777777" w:rsidR="007B7964" w:rsidRDefault="007B7964">
            <w:r>
              <w:t>Togo</w:t>
            </w:r>
          </w:p>
        </w:tc>
        <w:tc>
          <w:tcPr>
            <w:tcW w:w="0" w:type="auto"/>
            <w:vAlign w:val="center"/>
            <w:hideMark/>
          </w:tcPr>
          <w:p w14:paraId="3EC8E919" w14:textId="77777777" w:rsidR="007B7964" w:rsidRDefault="007B7964" w:rsidP="003827B4">
            <w:pPr>
              <w:jc w:val="right"/>
            </w:pPr>
            <w:r>
              <w:t>13</w:t>
            </w:r>
          </w:p>
        </w:tc>
        <w:tc>
          <w:tcPr>
            <w:tcW w:w="0" w:type="auto"/>
            <w:vAlign w:val="center"/>
            <w:hideMark/>
          </w:tcPr>
          <w:p w14:paraId="3CA33E72" w14:textId="77777777" w:rsidR="007B7964" w:rsidRDefault="007B7964" w:rsidP="003827B4">
            <w:pPr>
              <w:jc w:val="right"/>
            </w:pPr>
            <w:r>
              <w:t>47</w:t>
            </w:r>
          </w:p>
        </w:tc>
        <w:tc>
          <w:tcPr>
            <w:tcW w:w="0" w:type="auto"/>
            <w:vAlign w:val="center"/>
            <w:hideMark/>
          </w:tcPr>
          <w:p w14:paraId="5D9F7780" w14:textId="77777777" w:rsidR="007B7964" w:rsidRDefault="007B7964" w:rsidP="003827B4">
            <w:pPr>
              <w:jc w:val="right"/>
            </w:pPr>
            <w:r>
              <w:t>2</w:t>
            </w:r>
          </w:p>
        </w:tc>
        <w:tc>
          <w:tcPr>
            <w:tcW w:w="0" w:type="auto"/>
            <w:vAlign w:val="center"/>
            <w:hideMark/>
          </w:tcPr>
          <w:p w14:paraId="49B84C68" w14:textId="77777777" w:rsidR="007B7964" w:rsidRDefault="007B7964" w:rsidP="003827B4">
            <w:pPr>
              <w:jc w:val="right"/>
            </w:pPr>
            <w:r>
              <w:t>8,257,779</w:t>
            </w:r>
          </w:p>
        </w:tc>
        <w:tc>
          <w:tcPr>
            <w:tcW w:w="0" w:type="auto"/>
            <w:vAlign w:val="center"/>
            <w:hideMark/>
          </w:tcPr>
          <w:p w14:paraId="3E5802A1" w14:textId="77777777" w:rsidR="007B7964" w:rsidRDefault="007B7964"/>
        </w:tc>
      </w:tr>
      <w:tr w:rsidR="007B7964" w14:paraId="73808CB2" w14:textId="77777777" w:rsidTr="007B7964">
        <w:trPr>
          <w:tblCellSpacing w:w="15" w:type="dxa"/>
        </w:trPr>
        <w:tc>
          <w:tcPr>
            <w:tcW w:w="0" w:type="auto"/>
            <w:vAlign w:val="center"/>
            <w:hideMark/>
          </w:tcPr>
          <w:p w14:paraId="5F296CD5" w14:textId="77777777" w:rsidR="007B7964" w:rsidRDefault="007B7964">
            <w:r>
              <w:t>124</w:t>
            </w:r>
          </w:p>
        </w:tc>
        <w:tc>
          <w:tcPr>
            <w:tcW w:w="0" w:type="auto"/>
            <w:vAlign w:val="center"/>
            <w:hideMark/>
          </w:tcPr>
          <w:p w14:paraId="5341155F" w14:textId="77777777" w:rsidR="007B7964" w:rsidRDefault="007B7964">
            <w:r>
              <w:t>Mauritania</w:t>
            </w:r>
          </w:p>
        </w:tc>
        <w:tc>
          <w:tcPr>
            <w:tcW w:w="0" w:type="auto"/>
            <w:vAlign w:val="center"/>
            <w:hideMark/>
          </w:tcPr>
          <w:p w14:paraId="02DDD03B" w14:textId="77777777" w:rsidR="007B7964" w:rsidRDefault="007B7964" w:rsidP="003827B4">
            <w:pPr>
              <w:jc w:val="right"/>
            </w:pPr>
            <w:r>
              <w:t>13</w:t>
            </w:r>
          </w:p>
        </w:tc>
        <w:tc>
          <w:tcPr>
            <w:tcW w:w="0" w:type="auto"/>
            <w:vAlign w:val="center"/>
            <w:hideMark/>
          </w:tcPr>
          <w:p w14:paraId="128A1E6F" w14:textId="77777777" w:rsidR="007B7964" w:rsidRDefault="007B7964" w:rsidP="003827B4">
            <w:pPr>
              <w:jc w:val="right"/>
            </w:pPr>
            <w:r>
              <w:t>58</w:t>
            </w:r>
          </w:p>
        </w:tc>
        <w:tc>
          <w:tcPr>
            <w:tcW w:w="0" w:type="auto"/>
            <w:vAlign w:val="center"/>
            <w:hideMark/>
          </w:tcPr>
          <w:p w14:paraId="57BE483D" w14:textId="77777777" w:rsidR="007B7964" w:rsidRDefault="007B7964" w:rsidP="003827B4">
            <w:pPr>
              <w:jc w:val="right"/>
            </w:pPr>
            <w:r>
              <w:t>3</w:t>
            </w:r>
          </w:p>
        </w:tc>
        <w:tc>
          <w:tcPr>
            <w:tcW w:w="0" w:type="auto"/>
            <w:vAlign w:val="center"/>
            <w:hideMark/>
          </w:tcPr>
          <w:p w14:paraId="39E63AAE" w14:textId="77777777" w:rsidR="007B7964" w:rsidRDefault="007B7964" w:rsidP="003827B4">
            <w:pPr>
              <w:jc w:val="right"/>
            </w:pPr>
            <w:r>
              <w:t>4,636,268</w:t>
            </w:r>
          </w:p>
        </w:tc>
        <w:tc>
          <w:tcPr>
            <w:tcW w:w="0" w:type="auto"/>
            <w:vAlign w:val="center"/>
            <w:hideMark/>
          </w:tcPr>
          <w:p w14:paraId="5065FBFA" w14:textId="77777777" w:rsidR="007B7964" w:rsidRDefault="007B7964"/>
        </w:tc>
      </w:tr>
      <w:tr w:rsidR="007B7964" w14:paraId="6576D688" w14:textId="77777777" w:rsidTr="007B7964">
        <w:trPr>
          <w:tblCellSpacing w:w="15" w:type="dxa"/>
        </w:trPr>
        <w:tc>
          <w:tcPr>
            <w:tcW w:w="0" w:type="auto"/>
            <w:vAlign w:val="center"/>
            <w:hideMark/>
          </w:tcPr>
          <w:p w14:paraId="25A27191" w14:textId="77777777" w:rsidR="007B7964" w:rsidRDefault="007B7964">
            <w:r>
              <w:t>125</w:t>
            </w:r>
          </w:p>
        </w:tc>
        <w:tc>
          <w:tcPr>
            <w:tcW w:w="0" w:type="auto"/>
            <w:vAlign w:val="center"/>
            <w:hideMark/>
          </w:tcPr>
          <w:p w14:paraId="63EB868A" w14:textId="77777777" w:rsidR="007B7964" w:rsidRDefault="007B7964">
            <w:r>
              <w:t>Equatorial Guinea</w:t>
            </w:r>
          </w:p>
        </w:tc>
        <w:tc>
          <w:tcPr>
            <w:tcW w:w="0" w:type="auto"/>
            <w:vAlign w:val="center"/>
            <w:hideMark/>
          </w:tcPr>
          <w:p w14:paraId="5D95452E" w14:textId="77777777" w:rsidR="007B7964" w:rsidRDefault="007B7964" w:rsidP="003827B4">
            <w:pPr>
              <w:jc w:val="right"/>
            </w:pPr>
            <w:r>
              <w:t>12</w:t>
            </w:r>
          </w:p>
        </w:tc>
        <w:tc>
          <w:tcPr>
            <w:tcW w:w="0" w:type="auto"/>
            <w:vAlign w:val="center"/>
            <w:hideMark/>
          </w:tcPr>
          <w:p w14:paraId="428BE8E0" w14:textId="77777777" w:rsidR="007B7964" w:rsidRDefault="007B7964" w:rsidP="003827B4">
            <w:pPr>
              <w:jc w:val="right"/>
            </w:pPr>
            <w:r>
              <w:t>746</w:t>
            </w:r>
          </w:p>
        </w:tc>
        <w:tc>
          <w:tcPr>
            <w:tcW w:w="0" w:type="auto"/>
            <w:vAlign w:val="center"/>
            <w:hideMark/>
          </w:tcPr>
          <w:p w14:paraId="0C71BA30" w14:textId="77777777" w:rsidR="007B7964" w:rsidRDefault="007B7964" w:rsidP="003827B4">
            <w:pPr>
              <w:jc w:val="right"/>
            </w:pPr>
            <w:r>
              <w:t>9</w:t>
            </w:r>
          </w:p>
        </w:tc>
        <w:tc>
          <w:tcPr>
            <w:tcW w:w="0" w:type="auto"/>
            <w:vAlign w:val="center"/>
            <w:hideMark/>
          </w:tcPr>
          <w:p w14:paraId="02006AA1" w14:textId="77777777" w:rsidR="007B7964" w:rsidRDefault="007B7964" w:rsidP="003827B4">
            <w:pPr>
              <w:jc w:val="right"/>
            </w:pPr>
            <w:r>
              <w:t>1,397,760</w:t>
            </w:r>
          </w:p>
        </w:tc>
        <w:tc>
          <w:tcPr>
            <w:tcW w:w="0" w:type="auto"/>
            <w:vAlign w:val="center"/>
            <w:hideMark/>
          </w:tcPr>
          <w:p w14:paraId="650755E3" w14:textId="77777777" w:rsidR="007B7964" w:rsidRDefault="007B7964"/>
        </w:tc>
      </w:tr>
      <w:tr w:rsidR="007B7964" w14:paraId="6E2F4070" w14:textId="77777777" w:rsidTr="007B7964">
        <w:trPr>
          <w:tblCellSpacing w:w="15" w:type="dxa"/>
        </w:trPr>
        <w:tc>
          <w:tcPr>
            <w:tcW w:w="0" w:type="auto"/>
            <w:vAlign w:val="center"/>
            <w:hideMark/>
          </w:tcPr>
          <w:p w14:paraId="1B1113EC" w14:textId="77777777" w:rsidR="007B7964" w:rsidRDefault="007B7964">
            <w:r>
              <w:t>126</w:t>
            </w:r>
          </w:p>
        </w:tc>
        <w:tc>
          <w:tcPr>
            <w:tcW w:w="0" w:type="auto"/>
            <w:vAlign w:val="center"/>
            <w:hideMark/>
          </w:tcPr>
          <w:p w14:paraId="79360984" w14:textId="77777777" w:rsidR="007B7964" w:rsidRDefault="007B7964">
            <w:r>
              <w:t>Georgia</w:t>
            </w:r>
          </w:p>
        </w:tc>
        <w:tc>
          <w:tcPr>
            <w:tcW w:w="0" w:type="auto"/>
            <w:vAlign w:val="center"/>
            <w:hideMark/>
          </w:tcPr>
          <w:p w14:paraId="2918036B" w14:textId="77777777" w:rsidR="007B7964" w:rsidRDefault="007B7964" w:rsidP="003827B4">
            <w:pPr>
              <w:jc w:val="right"/>
            </w:pPr>
            <w:r>
              <w:t>12</w:t>
            </w:r>
          </w:p>
        </w:tc>
        <w:tc>
          <w:tcPr>
            <w:tcW w:w="0" w:type="auto"/>
            <w:vAlign w:val="center"/>
            <w:hideMark/>
          </w:tcPr>
          <w:p w14:paraId="1947DA18" w14:textId="77777777" w:rsidR="007B7964" w:rsidRDefault="007B7964" w:rsidP="003827B4">
            <w:pPr>
              <w:jc w:val="right"/>
            </w:pPr>
            <w:r>
              <w:t>183</w:t>
            </w:r>
          </w:p>
        </w:tc>
        <w:tc>
          <w:tcPr>
            <w:tcW w:w="0" w:type="auto"/>
            <w:vAlign w:val="center"/>
            <w:hideMark/>
          </w:tcPr>
          <w:p w14:paraId="7486835D" w14:textId="77777777" w:rsidR="007B7964" w:rsidRDefault="007B7964" w:rsidP="003827B4">
            <w:pPr>
              <w:jc w:val="right"/>
            </w:pPr>
            <w:r>
              <w:t>3</w:t>
            </w:r>
          </w:p>
        </w:tc>
        <w:tc>
          <w:tcPr>
            <w:tcW w:w="0" w:type="auto"/>
            <w:vAlign w:val="center"/>
            <w:hideMark/>
          </w:tcPr>
          <w:p w14:paraId="676A6CE9" w14:textId="77777777" w:rsidR="007B7964" w:rsidRDefault="007B7964" w:rsidP="003827B4">
            <w:pPr>
              <w:jc w:val="right"/>
            </w:pPr>
            <w:r>
              <w:t>3,989,889</w:t>
            </w:r>
          </w:p>
        </w:tc>
        <w:tc>
          <w:tcPr>
            <w:tcW w:w="0" w:type="auto"/>
            <w:vAlign w:val="center"/>
            <w:hideMark/>
          </w:tcPr>
          <w:p w14:paraId="78E116A9" w14:textId="77777777" w:rsidR="007B7964" w:rsidRDefault="007B7964"/>
        </w:tc>
      </w:tr>
      <w:tr w:rsidR="007B7964" w14:paraId="38D410DC" w14:textId="77777777" w:rsidTr="007B7964">
        <w:trPr>
          <w:tblCellSpacing w:w="15" w:type="dxa"/>
        </w:trPr>
        <w:tc>
          <w:tcPr>
            <w:tcW w:w="0" w:type="auto"/>
            <w:vAlign w:val="center"/>
            <w:hideMark/>
          </w:tcPr>
          <w:p w14:paraId="25C7EA05" w14:textId="77777777" w:rsidR="007B7964" w:rsidRDefault="007B7964">
            <w:r>
              <w:t>127</w:t>
            </w:r>
          </w:p>
        </w:tc>
        <w:tc>
          <w:tcPr>
            <w:tcW w:w="0" w:type="auto"/>
            <w:vAlign w:val="center"/>
            <w:hideMark/>
          </w:tcPr>
          <w:p w14:paraId="016999DC" w14:textId="77777777" w:rsidR="007B7964" w:rsidRDefault="007B7964">
            <w:r>
              <w:t>Sao Tome and Principe</w:t>
            </w:r>
          </w:p>
        </w:tc>
        <w:tc>
          <w:tcPr>
            <w:tcW w:w="0" w:type="auto"/>
            <w:vAlign w:val="center"/>
            <w:hideMark/>
          </w:tcPr>
          <w:p w14:paraId="4B4050CE" w14:textId="77777777" w:rsidR="007B7964" w:rsidRDefault="007B7964" w:rsidP="003827B4">
            <w:pPr>
              <w:jc w:val="right"/>
            </w:pPr>
            <w:r>
              <w:t>12</w:t>
            </w:r>
          </w:p>
        </w:tc>
        <w:tc>
          <w:tcPr>
            <w:tcW w:w="0" w:type="auto"/>
            <w:vAlign w:val="center"/>
            <w:hideMark/>
          </w:tcPr>
          <w:p w14:paraId="7D68DE67" w14:textId="77777777" w:rsidR="007B7964" w:rsidRDefault="007B7964" w:rsidP="003827B4">
            <w:pPr>
              <w:jc w:val="right"/>
            </w:pPr>
            <w:r>
              <w:t>2,016</w:t>
            </w:r>
          </w:p>
        </w:tc>
        <w:tc>
          <w:tcPr>
            <w:tcW w:w="0" w:type="auto"/>
            <w:vAlign w:val="center"/>
            <w:hideMark/>
          </w:tcPr>
          <w:p w14:paraId="3B290C7B" w14:textId="77777777" w:rsidR="007B7964" w:rsidRDefault="007B7964" w:rsidP="003827B4">
            <w:pPr>
              <w:jc w:val="right"/>
            </w:pPr>
            <w:r>
              <w:t>55</w:t>
            </w:r>
          </w:p>
        </w:tc>
        <w:tc>
          <w:tcPr>
            <w:tcW w:w="0" w:type="auto"/>
            <w:vAlign w:val="center"/>
            <w:hideMark/>
          </w:tcPr>
          <w:p w14:paraId="30D0964A" w14:textId="77777777" w:rsidR="007B7964" w:rsidRDefault="007B7964" w:rsidP="003827B4">
            <w:pPr>
              <w:jc w:val="right"/>
            </w:pPr>
            <w:r>
              <w:t>218,731</w:t>
            </w:r>
          </w:p>
        </w:tc>
        <w:tc>
          <w:tcPr>
            <w:tcW w:w="0" w:type="auto"/>
            <w:vAlign w:val="center"/>
            <w:hideMark/>
          </w:tcPr>
          <w:p w14:paraId="4D2252EC" w14:textId="77777777" w:rsidR="007B7964" w:rsidRDefault="007B7964"/>
        </w:tc>
      </w:tr>
      <w:tr w:rsidR="007B7964" w14:paraId="4FD5E8A1" w14:textId="77777777" w:rsidTr="007B7964">
        <w:trPr>
          <w:tblCellSpacing w:w="15" w:type="dxa"/>
        </w:trPr>
        <w:tc>
          <w:tcPr>
            <w:tcW w:w="0" w:type="auto"/>
            <w:vAlign w:val="center"/>
            <w:hideMark/>
          </w:tcPr>
          <w:p w14:paraId="3A979BB1" w14:textId="77777777" w:rsidR="007B7964" w:rsidRDefault="007B7964">
            <w:r>
              <w:t>128</w:t>
            </w:r>
          </w:p>
        </w:tc>
        <w:tc>
          <w:tcPr>
            <w:tcW w:w="0" w:type="auto"/>
            <w:vAlign w:val="center"/>
            <w:hideMark/>
          </w:tcPr>
          <w:p w14:paraId="653CB1FC" w14:textId="77777777" w:rsidR="007B7964" w:rsidRDefault="007B7964">
            <w:r>
              <w:t>Venezuela</w:t>
            </w:r>
          </w:p>
        </w:tc>
        <w:tc>
          <w:tcPr>
            <w:tcW w:w="0" w:type="auto"/>
            <w:vAlign w:val="center"/>
            <w:hideMark/>
          </w:tcPr>
          <w:p w14:paraId="648504D5" w14:textId="77777777" w:rsidR="007B7964" w:rsidRDefault="007B7964" w:rsidP="003827B4">
            <w:pPr>
              <w:jc w:val="right"/>
            </w:pPr>
            <w:r>
              <w:t>11</w:t>
            </w:r>
          </w:p>
        </w:tc>
        <w:tc>
          <w:tcPr>
            <w:tcW w:w="0" w:type="auto"/>
            <w:vAlign w:val="center"/>
            <w:hideMark/>
          </w:tcPr>
          <w:p w14:paraId="5E175BFC" w14:textId="77777777" w:rsidR="007B7964" w:rsidRDefault="007B7964" w:rsidP="003827B4">
            <w:pPr>
              <w:jc w:val="right"/>
            </w:pPr>
            <w:r>
              <w:t>43</w:t>
            </w:r>
          </w:p>
        </w:tc>
        <w:tc>
          <w:tcPr>
            <w:tcW w:w="0" w:type="auto"/>
            <w:vAlign w:val="center"/>
            <w:hideMark/>
          </w:tcPr>
          <w:p w14:paraId="4130AF02" w14:textId="77777777" w:rsidR="007B7964" w:rsidRDefault="007B7964" w:rsidP="003827B4">
            <w:pPr>
              <w:jc w:val="right"/>
            </w:pPr>
            <w:r>
              <w:t>0.4</w:t>
            </w:r>
          </w:p>
        </w:tc>
        <w:tc>
          <w:tcPr>
            <w:tcW w:w="0" w:type="auto"/>
            <w:vAlign w:val="center"/>
            <w:hideMark/>
          </w:tcPr>
          <w:p w14:paraId="03B6BF1D" w14:textId="77777777" w:rsidR="007B7964" w:rsidRDefault="007B7964" w:rsidP="003827B4">
            <w:pPr>
              <w:jc w:val="right"/>
            </w:pPr>
            <w:r>
              <w:t>28,443,500</w:t>
            </w:r>
          </w:p>
        </w:tc>
        <w:tc>
          <w:tcPr>
            <w:tcW w:w="0" w:type="auto"/>
            <w:vAlign w:val="center"/>
            <w:hideMark/>
          </w:tcPr>
          <w:p w14:paraId="14CE77C8" w14:textId="77777777" w:rsidR="007B7964" w:rsidRDefault="007B7964"/>
        </w:tc>
      </w:tr>
      <w:tr w:rsidR="007B7964" w14:paraId="7EA9C4C3" w14:textId="77777777" w:rsidTr="007B7964">
        <w:trPr>
          <w:tblCellSpacing w:w="15" w:type="dxa"/>
        </w:trPr>
        <w:tc>
          <w:tcPr>
            <w:tcW w:w="0" w:type="auto"/>
            <w:vAlign w:val="center"/>
            <w:hideMark/>
          </w:tcPr>
          <w:p w14:paraId="5C4A526F" w14:textId="77777777" w:rsidR="007B7964" w:rsidRDefault="007B7964">
            <w:r>
              <w:t>129</w:t>
            </w:r>
          </w:p>
        </w:tc>
        <w:tc>
          <w:tcPr>
            <w:tcW w:w="0" w:type="auto"/>
            <w:vAlign w:val="center"/>
            <w:hideMark/>
          </w:tcPr>
          <w:p w14:paraId="2A496662" w14:textId="77777777" w:rsidR="007B7964" w:rsidRDefault="007B7964">
            <w:r>
              <w:t>Paraguay</w:t>
            </w:r>
          </w:p>
        </w:tc>
        <w:tc>
          <w:tcPr>
            <w:tcW w:w="0" w:type="auto"/>
            <w:vAlign w:val="center"/>
            <w:hideMark/>
          </w:tcPr>
          <w:p w14:paraId="5CE99351" w14:textId="77777777" w:rsidR="007B7964" w:rsidRDefault="007B7964" w:rsidP="003827B4">
            <w:pPr>
              <w:jc w:val="right"/>
            </w:pPr>
            <w:r>
              <w:t>11</w:t>
            </w:r>
          </w:p>
        </w:tc>
        <w:tc>
          <w:tcPr>
            <w:tcW w:w="0" w:type="auto"/>
            <w:vAlign w:val="center"/>
            <w:hideMark/>
          </w:tcPr>
          <w:p w14:paraId="07C582D7" w14:textId="77777777" w:rsidR="007B7964" w:rsidRDefault="007B7964" w:rsidP="003827B4">
            <w:pPr>
              <w:jc w:val="right"/>
            </w:pPr>
            <w:r>
              <w:t>123</w:t>
            </w:r>
          </w:p>
        </w:tc>
        <w:tc>
          <w:tcPr>
            <w:tcW w:w="0" w:type="auto"/>
            <w:vAlign w:val="center"/>
            <w:hideMark/>
          </w:tcPr>
          <w:p w14:paraId="3F39219C" w14:textId="77777777" w:rsidR="007B7964" w:rsidRDefault="007B7964" w:rsidP="003827B4">
            <w:pPr>
              <w:jc w:val="right"/>
            </w:pPr>
            <w:r>
              <w:t>2</w:t>
            </w:r>
          </w:p>
        </w:tc>
        <w:tc>
          <w:tcPr>
            <w:tcW w:w="0" w:type="auto"/>
            <w:vAlign w:val="center"/>
            <w:hideMark/>
          </w:tcPr>
          <w:p w14:paraId="0DCB3DA9" w14:textId="77777777" w:rsidR="007B7964" w:rsidRDefault="007B7964" w:rsidP="003827B4">
            <w:pPr>
              <w:jc w:val="right"/>
            </w:pPr>
            <w:r>
              <w:t>7,123,619</w:t>
            </w:r>
          </w:p>
        </w:tc>
        <w:tc>
          <w:tcPr>
            <w:tcW w:w="0" w:type="auto"/>
            <w:vAlign w:val="center"/>
            <w:hideMark/>
          </w:tcPr>
          <w:p w14:paraId="490923A8" w14:textId="77777777" w:rsidR="007B7964" w:rsidRDefault="007B7964"/>
        </w:tc>
      </w:tr>
      <w:tr w:rsidR="007B7964" w14:paraId="0A154B41" w14:textId="77777777" w:rsidTr="007B7964">
        <w:trPr>
          <w:tblCellSpacing w:w="15" w:type="dxa"/>
        </w:trPr>
        <w:tc>
          <w:tcPr>
            <w:tcW w:w="0" w:type="auto"/>
            <w:vAlign w:val="center"/>
            <w:hideMark/>
          </w:tcPr>
          <w:p w14:paraId="51EE59C9" w14:textId="77777777" w:rsidR="007B7964" w:rsidRDefault="007B7964">
            <w:r>
              <w:t>130</w:t>
            </w:r>
          </w:p>
        </w:tc>
        <w:tc>
          <w:tcPr>
            <w:tcW w:w="0" w:type="auto"/>
            <w:vAlign w:val="center"/>
            <w:hideMark/>
          </w:tcPr>
          <w:p w14:paraId="3FF7520E" w14:textId="77777777" w:rsidR="007B7964" w:rsidRDefault="007B7964">
            <w:r>
              <w:t>Guyana</w:t>
            </w:r>
          </w:p>
        </w:tc>
        <w:tc>
          <w:tcPr>
            <w:tcW w:w="0" w:type="auto"/>
            <w:vAlign w:val="center"/>
            <w:hideMark/>
          </w:tcPr>
          <w:p w14:paraId="0E13BB5B" w14:textId="77777777" w:rsidR="007B7964" w:rsidRDefault="007B7964" w:rsidP="003827B4">
            <w:pPr>
              <w:jc w:val="right"/>
            </w:pPr>
            <w:r>
              <w:t>11</w:t>
            </w:r>
          </w:p>
        </w:tc>
        <w:tc>
          <w:tcPr>
            <w:tcW w:w="0" w:type="auto"/>
            <w:vAlign w:val="center"/>
            <w:hideMark/>
          </w:tcPr>
          <w:p w14:paraId="2607447D" w14:textId="77777777" w:rsidR="007B7964" w:rsidRDefault="007B7964" w:rsidP="003827B4">
            <w:pPr>
              <w:jc w:val="right"/>
            </w:pPr>
            <w:r>
              <w:t>177</w:t>
            </w:r>
          </w:p>
        </w:tc>
        <w:tc>
          <w:tcPr>
            <w:tcW w:w="0" w:type="auto"/>
            <w:vAlign w:val="center"/>
            <w:hideMark/>
          </w:tcPr>
          <w:p w14:paraId="7FDB2C40" w14:textId="77777777" w:rsidR="007B7964" w:rsidRDefault="007B7964" w:rsidP="003827B4">
            <w:pPr>
              <w:jc w:val="right"/>
            </w:pPr>
            <w:r>
              <w:t>14</w:t>
            </w:r>
          </w:p>
        </w:tc>
        <w:tc>
          <w:tcPr>
            <w:tcW w:w="0" w:type="auto"/>
            <w:vAlign w:val="center"/>
            <w:hideMark/>
          </w:tcPr>
          <w:p w14:paraId="163D7FF9" w14:textId="77777777" w:rsidR="007B7964" w:rsidRDefault="007B7964" w:rsidP="003827B4">
            <w:pPr>
              <w:jc w:val="right"/>
            </w:pPr>
            <w:r>
              <w:t>786,181</w:t>
            </w:r>
          </w:p>
        </w:tc>
        <w:tc>
          <w:tcPr>
            <w:tcW w:w="0" w:type="auto"/>
            <w:vAlign w:val="center"/>
            <w:hideMark/>
          </w:tcPr>
          <w:p w14:paraId="50633C83" w14:textId="77777777" w:rsidR="007B7964" w:rsidRDefault="007B7964"/>
        </w:tc>
      </w:tr>
      <w:tr w:rsidR="007B7964" w14:paraId="3B71484B" w14:textId="77777777" w:rsidTr="007B7964">
        <w:trPr>
          <w:tblCellSpacing w:w="15" w:type="dxa"/>
        </w:trPr>
        <w:tc>
          <w:tcPr>
            <w:tcW w:w="0" w:type="auto"/>
            <w:vAlign w:val="center"/>
            <w:hideMark/>
          </w:tcPr>
          <w:p w14:paraId="6DF4B209" w14:textId="77777777" w:rsidR="007B7964" w:rsidRDefault="007B7964">
            <w:r>
              <w:t>131</w:t>
            </w:r>
          </w:p>
        </w:tc>
        <w:tc>
          <w:tcPr>
            <w:tcW w:w="0" w:type="auto"/>
            <w:vAlign w:val="center"/>
            <w:hideMark/>
          </w:tcPr>
          <w:p w14:paraId="5F5EF0AA" w14:textId="77777777" w:rsidR="007B7964" w:rsidRDefault="007B7964">
            <w:r>
              <w:t>Bahamas</w:t>
            </w:r>
          </w:p>
        </w:tc>
        <w:tc>
          <w:tcPr>
            <w:tcW w:w="0" w:type="auto"/>
            <w:vAlign w:val="center"/>
            <w:hideMark/>
          </w:tcPr>
          <w:p w14:paraId="58438B17" w14:textId="77777777" w:rsidR="007B7964" w:rsidRDefault="007B7964" w:rsidP="003827B4">
            <w:pPr>
              <w:jc w:val="right"/>
            </w:pPr>
            <w:r>
              <w:t>11</w:t>
            </w:r>
          </w:p>
        </w:tc>
        <w:tc>
          <w:tcPr>
            <w:tcW w:w="0" w:type="auto"/>
            <w:vAlign w:val="center"/>
            <w:hideMark/>
          </w:tcPr>
          <w:p w14:paraId="323BC953" w14:textId="77777777" w:rsidR="007B7964" w:rsidRDefault="007B7964" w:rsidP="003827B4">
            <w:pPr>
              <w:jc w:val="right"/>
            </w:pPr>
            <w:r>
              <w:t>255</w:t>
            </w:r>
          </w:p>
        </w:tc>
        <w:tc>
          <w:tcPr>
            <w:tcW w:w="0" w:type="auto"/>
            <w:vAlign w:val="center"/>
            <w:hideMark/>
          </w:tcPr>
          <w:p w14:paraId="3AA73212" w14:textId="77777777" w:rsidR="007B7964" w:rsidRDefault="007B7964" w:rsidP="003827B4">
            <w:pPr>
              <w:jc w:val="right"/>
            </w:pPr>
            <w:r>
              <w:t>28</w:t>
            </w:r>
          </w:p>
        </w:tc>
        <w:tc>
          <w:tcPr>
            <w:tcW w:w="0" w:type="auto"/>
            <w:vAlign w:val="center"/>
            <w:hideMark/>
          </w:tcPr>
          <w:p w14:paraId="3B38A9DE" w14:textId="77777777" w:rsidR="007B7964" w:rsidRDefault="007B7964" w:rsidP="003827B4">
            <w:pPr>
              <w:jc w:val="right"/>
            </w:pPr>
            <w:r>
              <w:t>392,867</w:t>
            </w:r>
          </w:p>
        </w:tc>
        <w:tc>
          <w:tcPr>
            <w:tcW w:w="0" w:type="auto"/>
            <w:vAlign w:val="center"/>
            <w:hideMark/>
          </w:tcPr>
          <w:p w14:paraId="07D96E83" w14:textId="77777777" w:rsidR="007B7964" w:rsidRDefault="007B7964"/>
        </w:tc>
      </w:tr>
      <w:tr w:rsidR="007B7964" w14:paraId="0A1D1B9A" w14:textId="77777777" w:rsidTr="007B7964">
        <w:trPr>
          <w:tblCellSpacing w:w="15" w:type="dxa"/>
        </w:trPr>
        <w:tc>
          <w:tcPr>
            <w:tcW w:w="0" w:type="auto"/>
            <w:vAlign w:val="center"/>
            <w:hideMark/>
          </w:tcPr>
          <w:p w14:paraId="03EF41A3" w14:textId="77777777" w:rsidR="007B7964" w:rsidRDefault="007B7964">
            <w:r>
              <w:t>132</w:t>
            </w:r>
          </w:p>
        </w:tc>
        <w:tc>
          <w:tcPr>
            <w:tcW w:w="0" w:type="auto"/>
            <w:vAlign w:val="center"/>
            <w:hideMark/>
          </w:tcPr>
          <w:p w14:paraId="0CB5BC45" w14:textId="77777777" w:rsidR="007B7964" w:rsidRDefault="007B7964">
            <w:r>
              <w:t>Iceland</w:t>
            </w:r>
          </w:p>
        </w:tc>
        <w:tc>
          <w:tcPr>
            <w:tcW w:w="0" w:type="auto"/>
            <w:vAlign w:val="center"/>
            <w:hideMark/>
          </w:tcPr>
          <w:p w14:paraId="3304636E" w14:textId="77777777" w:rsidR="007B7964" w:rsidRDefault="007B7964" w:rsidP="003827B4">
            <w:pPr>
              <w:jc w:val="right"/>
            </w:pPr>
            <w:r>
              <w:t>10</w:t>
            </w:r>
          </w:p>
        </w:tc>
        <w:tc>
          <w:tcPr>
            <w:tcW w:w="0" w:type="auto"/>
            <w:vAlign w:val="center"/>
            <w:hideMark/>
          </w:tcPr>
          <w:p w14:paraId="4A674DEC" w14:textId="77777777" w:rsidR="007B7964" w:rsidRDefault="007B7964" w:rsidP="003827B4">
            <w:pPr>
              <w:jc w:val="right"/>
            </w:pPr>
            <w:r>
              <w:t>5,290</w:t>
            </w:r>
          </w:p>
        </w:tc>
        <w:tc>
          <w:tcPr>
            <w:tcW w:w="0" w:type="auto"/>
            <w:vAlign w:val="center"/>
            <w:hideMark/>
          </w:tcPr>
          <w:p w14:paraId="78254434" w14:textId="77777777" w:rsidR="007B7964" w:rsidRDefault="007B7964" w:rsidP="003827B4">
            <w:pPr>
              <w:jc w:val="right"/>
            </w:pPr>
            <w:r>
              <w:t>29</w:t>
            </w:r>
          </w:p>
        </w:tc>
        <w:tc>
          <w:tcPr>
            <w:tcW w:w="0" w:type="auto"/>
            <w:vAlign w:val="center"/>
            <w:hideMark/>
          </w:tcPr>
          <w:p w14:paraId="48B66731" w14:textId="77777777" w:rsidR="007B7964" w:rsidRDefault="007B7964" w:rsidP="003827B4">
            <w:pPr>
              <w:jc w:val="right"/>
            </w:pPr>
            <w:r>
              <w:t>341,024</w:t>
            </w:r>
          </w:p>
        </w:tc>
        <w:tc>
          <w:tcPr>
            <w:tcW w:w="0" w:type="auto"/>
            <w:vAlign w:val="center"/>
            <w:hideMark/>
          </w:tcPr>
          <w:p w14:paraId="18A196A6" w14:textId="77777777" w:rsidR="007B7964" w:rsidRDefault="007B7964"/>
        </w:tc>
      </w:tr>
      <w:tr w:rsidR="007B7964" w14:paraId="3603AADE" w14:textId="77777777" w:rsidTr="007B7964">
        <w:trPr>
          <w:tblCellSpacing w:w="15" w:type="dxa"/>
        </w:trPr>
        <w:tc>
          <w:tcPr>
            <w:tcW w:w="0" w:type="auto"/>
            <w:vAlign w:val="center"/>
            <w:hideMark/>
          </w:tcPr>
          <w:p w14:paraId="19B88664" w14:textId="77777777" w:rsidR="007B7964" w:rsidRDefault="007B7964">
            <w:r>
              <w:t>133</w:t>
            </w:r>
          </w:p>
        </w:tc>
        <w:tc>
          <w:tcPr>
            <w:tcW w:w="0" w:type="auto"/>
            <w:vAlign w:val="center"/>
            <w:hideMark/>
          </w:tcPr>
          <w:p w14:paraId="57085A95" w14:textId="77777777" w:rsidR="007B7964" w:rsidRDefault="007B7964">
            <w:r>
              <w:t>Sri Lanka</w:t>
            </w:r>
          </w:p>
        </w:tc>
        <w:tc>
          <w:tcPr>
            <w:tcW w:w="0" w:type="auto"/>
            <w:vAlign w:val="center"/>
            <w:hideMark/>
          </w:tcPr>
          <w:p w14:paraId="7687DF11" w14:textId="77777777" w:rsidR="007B7964" w:rsidRDefault="007B7964" w:rsidP="003827B4">
            <w:pPr>
              <w:jc w:val="right"/>
            </w:pPr>
            <w:r>
              <w:t>10</w:t>
            </w:r>
          </w:p>
        </w:tc>
        <w:tc>
          <w:tcPr>
            <w:tcW w:w="0" w:type="auto"/>
            <w:vAlign w:val="center"/>
            <w:hideMark/>
          </w:tcPr>
          <w:p w14:paraId="55858051" w14:textId="77777777" w:rsidR="007B7964" w:rsidRDefault="007B7964" w:rsidP="003827B4">
            <w:pPr>
              <w:jc w:val="right"/>
            </w:pPr>
            <w:r>
              <w:t>62</w:t>
            </w:r>
          </w:p>
        </w:tc>
        <w:tc>
          <w:tcPr>
            <w:tcW w:w="0" w:type="auto"/>
            <w:vAlign w:val="center"/>
            <w:hideMark/>
          </w:tcPr>
          <w:p w14:paraId="7D98880D" w14:textId="77777777" w:rsidR="007B7964" w:rsidRDefault="007B7964" w:rsidP="003827B4">
            <w:pPr>
              <w:jc w:val="right"/>
            </w:pPr>
            <w:r>
              <w:t>0.5</w:t>
            </w:r>
          </w:p>
        </w:tc>
        <w:tc>
          <w:tcPr>
            <w:tcW w:w="0" w:type="auto"/>
            <w:vAlign w:val="center"/>
            <w:hideMark/>
          </w:tcPr>
          <w:p w14:paraId="5FA858C0" w14:textId="77777777" w:rsidR="007B7964" w:rsidRDefault="007B7964" w:rsidP="003827B4">
            <w:pPr>
              <w:jc w:val="right"/>
            </w:pPr>
            <w:r>
              <w:t>21,404,496</w:t>
            </w:r>
          </w:p>
        </w:tc>
        <w:tc>
          <w:tcPr>
            <w:tcW w:w="0" w:type="auto"/>
            <w:vAlign w:val="center"/>
            <w:hideMark/>
          </w:tcPr>
          <w:p w14:paraId="5861ABAB" w14:textId="77777777" w:rsidR="007B7964" w:rsidRDefault="007B7964"/>
        </w:tc>
      </w:tr>
      <w:tr w:rsidR="007B7964" w14:paraId="259E10D1" w14:textId="77777777" w:rsidTr="007B7964">
        <w:trPr>
          <w:tblCellSpacing w:w="15" w:type="dxa"/>
        </w:trPr>
        <w:tc>
          <w:tcPr>
            <w:tcW w:w="0" w:type="auto"/>
            <w:vAlign w:val="center"/>
            <w:hideMark/>
          </w:tcPr>
          <w:p w14:paraId="45BEE821" w14:textId="77777777" w:rsidR="007B7964" w:rsidRDefault="007B7964">
            <w:r>
              <w:t>134</w:t>
            </w:r>
          </w:p>
        </w:tc>
        <w:tc>
          <w:tcPr>
            <w:tcW w:w="0" w:type="auto"/>
            <w:vAlign w:val="center"/>
            <w:hideMark/>
          </w:tcPr>
          <w:p w14:paraId="47DC1FE4" w14:textId="77777777" w:rsidR="007B7964" w:rsidRDefault="007B7964">
            <w:r>
              <w:t>Costa Rica</w:t>
            </w:r>
          </w:p>
        </w:tc>
        <w:tc>
          <w:tcPr>
            <w:tcW w:w="0" w:type="auto"/>
            <w:vAlign w:val="center"/>
            <w:hideMark/>
          </w:tcPr>
          <w:p w14:paraId="62C048DD" w14:textId="77777777" w:rsidR="007B7964" w:rsidRDefault="007B7964" w:rsidP="003827B4">
            <w:pPr>
              <w:jc w:val="right"/>
            </w:pPr>
            <w:r>
              <w:t>10</w:t>
            </w:r>
          </w:p>
        </w:tc>
        <w:tc>
          <w:tcPr>
            <w:tcW w:w="0" w:type="auto"/>
            <w:vAlign w:val="center"/>
            <w:hideMark/>
          </w:tcPr>
          <w:p w14:paraId="05B83ABA" w14:textId="77777777" w:rsidR="007B7964" w:rsidRDefault="007B7964" w:rsidP="003827B4">
            <w:pPr>
              <w:jc w:val="right"/>
            </w:pPr>
            <w:r>
              <w:t>188</w:t>
            </w:r>
          </w:p>
        </w:tc>
        <w:tc>
          <w:tcPr>
            <w:tcW w:w="0" w:type="auto"/>
            <w:vAlign w:val="center"/>
            <w:hideMark/>
          </w:tcPr>
          <w:p w14:paraId="07B1AF64" w14:textId="77777777" w:rsidR="007B7964" w:rsidRDefault="007B7964" w:rsidP="003827B4">
            <w:pPr>
              <w:jc w:val="right"/>
            </w:pPr>
            <w:r>
              <w:t>2</w:t>
            </w:r>
          </w:p>
        </w:tc>
        <w:tc>
          <w:tcPr>
            <w:tcW w:w="0" w:type="auto"/>
            <w:vAlign w:val="center"/>
            <w:hideMark/>
          </w:tcPr>
          <w:p w14:paraId="46A23D2F" w14:textId="77777777" w:rsidR="007B7964" w:rsidRDefault="007B7964" w:rsidP="003827B4">
            <w:pPr>
              <w:jc w:val="right"/>
            </w:pPr>
            <w:r>
              <w:t>5,089,461</w:t>
            </w:r>
          </w:p>
        </w:tc>
        <w:tc>
          <w:tcPr>
            <w:tcW w:w="0" w:type="auto"/>
            <w:vAlign w:val="center"/>
            <w:hideMark/>
          </w:tcPr>
          <w:p w14:paraId="59121435" w14:textId="77777777" w:rsidR="007B7964" w:rsidRDefault="007B7964"/>
        </w:tc>
      </w:tr>
      <w:tr w:rsidR="007B7964" w14:paraId="4ADF27DE" w14:textId="77777777" w:rsidTr="007B7964">
        <w:trPr>
          <w:tblCellSpacing w:w="15" w:type="dxa"/>
        </w:trPr>
        <w:tc>
          <w:tcPr>
            <w:tcW w:w="0" w:type="auto"/>
            <w:vAlign w:val="center"/>
            <w:hideMark/>
          </w:tcPr>
          <w:p w14:paraId="3BF7FA6B" w14:textId="77777777" w:rsidR="007B7964" w:rsidRDefault="007B7964">
            <w:r>
              <w:t>135</w:t>
            </w:r>
          </w:p>
        </w:tc>
        <w:tc>
          <w:tcPr>
            <w:tcW w:w="0" w:type="auto"/>
            <w:vAlign w:val="center"/>
            <w:hideMark/>
          </w:tcPr>
          <w:p w14:paraId="334EA234" w14:textId="77777777" w:rsidR="007B7964" w:rsidRDefault="007B7964">
            <w:r>
              <w:t>Mauritius</w:t>
            </w:r>
          </w:p>
        </w:tc>
        <w:tc>
          <w:tcPr>
            <w:tcW w:w="0" w:type="auto"/>
            <w:vAlign w:val="center"/>
            <w:hideMark/>
          </w:tcPr>
          <w:p w14:paraId="6AB17BBB" w14:textId="77777777" w:rsidR="007B7964" w:rsidRDefault="007B7964" w:rsidP="003827B4">
            <w:pPr>
              <w:jc w:val="right"/>
            </w:pPr>
            <w:r>
              <w:t>10</w:t>
            </w:r>
          </w:p>
        </w:tc>
        <w:tc>
          <w:tcPr>
            <w:tcW w:w="0" w:type="auto"/>
            <w:vAlign w:val="center"/>
            <w:hideMark/>
          </w:tcPr>
          <w:p w14:paraId="35E4A2C8" w14:textId="77777777" w:rsidR="007B7964" w:rsidRDefault="007B7964" w:rsidP="003827B4">
            <w:pPr>
              <w:jc w:val="right"/>
            </w:pPr>
            <w:r>
              <w:t>263</w:t>
            </w:r>
          </w:p>
        </w:tc>
        <w:tc>
          <w:tcPr>
            <w:tcW w:w="0" w:type="auto"/>
            <w:vAlign w:val="center"/>
            <w:hideMark/>
          </w:tcPr>
          <w:p w14:paraId="1F459113" w14:textId="77777777" w:rsidR="007B7964" w:rsidRDefault="007B7964" w:rsidP="003827B4">
            <w:pPr>
              <w:jc w:val="right"/>
            </w:pPr>
            <w:r>
              <w:t>8</w:t>
            </w:r>
          </w:p>
        </w:tc>
        <w:tc>
          <w:tcPr>
            <w:tcW w:w="0" w:type="auto"/>
            <w:vAlign w:val="center"/>
            <w:hideMark/>
          </w:tcPr>
          <w:p w14:paraId="4ADB4524" w14:textId="77777777" w:rsidR="007B7964" w:rsidRDefault="007B7964" w:rsidP="003827B4">
            <w:pPr>
              <w:jc w:val="right"/>
            </w:pPr>
            <w:r>
              <w:t>1,271,565</w:t>
            </w:r>
          </w:p>
        </w:tc>
        <w:tc>
          <w:tcPr>
            <w:tcW w:w="0" w:type="auto"/>
            <w:vAlign w:val="center"/>
            <w:hideMark/>
          </w:tcPr>
          <w:p w14:paraId="58F85B9B" w14:textId="77777777" w:rsidR="007B7964" w:rsidRDefault="007B7964"/>
        </w:tc>
      </w:tr>
      <w:tr w:rsidR="007B7964" w14:paraId="21BB53F5" w14:textId="77777777" w:rsidTr="007B7964">
        <w:trPr>
          <w:tblCellSpacing w:w="15" w:type="dxa"/>
        </w:trPr>
        <w:tc>
          <w:tcPr>
            <w:tcW w:w="0" w:type="auto"/>
            <w:vAlign w:val="center"/>
            <w:hideMark/>
          </w:tcPr>
          <w:p w14:paraId="6E095254" w14:textId="77777777" w:rsidR="007B7964" w:rsidRDefault="007B7964">
            <w:r>
              <w:t>136</w:t>
            </w:r>
          </w:p>
        </w:tc>
        <w:tc>
          <w:tcPr>
            <w:tcW w:w="0" w:type="auto"/>
            <w:vAlign w:val="center"/>
            <w:hideMark/>
          </w:tcPr>
          <w:p w14:paraId="76A842D2" w14:textId="77777777" w:rsidR="007B7964" w:rsidRDefault="007B7964">
            <w:r>
              <w:t>Jordan</w:t>
            </w:r>
          </w:p>
        </w:tc>
        <w:tc>
          <w:tcPr>
            <w:tcW w:w="0" w:type="auto"/>
            <w:vAlign w:val="center"/>
            <w:hideMark/>
          </w:tcPr>
          <w:p w14:paraId="3018581E" w14:textId="77777777" w:rsidR="007B7964" w:rsidRDefault="007B7964" w:rsidP="003827B4">
            <w:pPr>
              <w:jc w:val="right"/>
            </w:pPr>
            <w:r>
              <w:t>9</w:t>
            </w:r>
          </w:p>
        </w:tc>
        <w:tc>
          <w:tcPr>
            <w:tcW w:w="0" w:type="auto"/>
            <w:vAlign w:val="center"/>
            <w:hideMark/>
          </w:tcPr>
          <w:p w14:paraId="30F94B0B" w14:textId="77777777" w:rsidR="007B7964" w:rsidRDefault="007B7964" w:rsidP="003827B4">
            <w:pPr>
              <w:jc w:val="right"/>
            </w:pPr>
            <w:r>
              <w:t>70</w:t>
            </w:r>
          </w:p>
        </w:tc>
        <w:tc>
          <w:tcPr>
            <w:tcW w:w="0" w:type="auto"/>
            <w:vAlign w:val="center"/>
            <w:hideMark/>
          </w:tcPr>
          <w:p w14:paraId="66C0BE29" w14:textId="77777777" w:rsidR="007B7964" w:rsidRDefault="007B7964" w:rsidP="003827B4">
            <w:pPr>
              <w:jc w:val="right"/>
            </w:pPr>
            <w:r>
              <w:t>0.9</w:t>
            </w:r>
          </w:p>
        </w:tc>
        <w:tc>
          <w:tcPr>
            <w:tcW w:w="0" w:type="auto"/>
            <w:vAlign w:val="center"/>
            <w:hideMark/>
          </w:tcPr>
          <w:p w14:paraId="0B4C0A95" w14:textId="77777777" w:rsidR="007B7964" w:rsidRDefault="007B7964" w:rsidP="003827B4">
            <w:pPr>
              <w:jc w:val="right"/>
            </w:pPr>
            <w:r>
              <w:t>10,192,951</w:t>
            </w:r>
          </w:p>
        </w:tc>
        <w:tc>
          <w:tcPr>
            <w:tcW w:w="0" w:type="auto"/>
            <w:vAlign w:val="center"/>
            <w:hideMark/>
          </w:tcPr>
          <w:p w14:paraId="7F3EA7E1" w14:textId="77777777" w:rsidR="007B7964" w:rsidRDefault="007B7964"/>
        </w:tc>
      </w:tr>
      <w:tr w:rsidR="007B7964" w14:paraId="17A47B5A" w14:textId="77777777" w:rsidTr="007B7964">
        <w:trPr>
          <w:tblCellSpacing w:w="15" w:type="dxa"/>
        </w:trPr>
        <w:tc>
          <w:tcPr>
            <w:tcW w:w="0" w:type="auto"/>
            <w:vAlign w:val="center"/>
            <w:hideMark/>
          </w:tcPr>
          <w:p w14:paraId="2A90A32A" w14:textId="77777777" w:rsidR="007B7964" w:rsidRDefault="007B7964">
            <w:r>
              <w:t>137</w:t>
            </w:r>
          </w:p>
        </w:tc>
        <w:tc>
          <w:tcPr>
            <w:tcW w:w="0" w:type="auto"/>
            <w:vAlign w:val="center"/>
            <w:hideMark/>
          </w:tcPr>
          <w:p w14:paraId="09D04ED7" w14:textId="77777777" w:rsidR="007B7964" w:rsidRDefault="007B7964">
            <w:r>
              <w:t>Jamaica</w:t>
            </w:r>
          </w:p>
        </w:tc>
        <w:tc>
          <w:tcPr>
            <w:tcW w:w="0" w:type="auto"/>
            <w:vAlign w:val="center"/>
            <w:hideMark/>
          </w:tcPr>
          <w:p w14:paraId="176D33A6" w14:textId="77777777" w:rsidR="007B7964" w:rsidRDefault="007B7964" w:rsidP="003827B4">
            <w:pPr>
              <w:jc w:val="right"/>
            </w:pPr>
            <w:r>
              <w:t>9</w:t>
            </w:r>
          </w:p>
        </w:tc>
        <w:tc>
          <w:tcPr>
            <w:tcW w:w="0" w:type="auto"/>
            <w:vAlign w:val="center"/>
            <w:hideMark/>
          </w:tcPr>
          <w:p w14:paraId="53631ADB" w14:textId="77777777" w:rsidR="007B7964" w:rsidRDefault="007B7964" w:rsidP="003827B4">
            <w:pPr>
              <w:jc w:val="right"/>
            </w:pPr>
            <w:r>
              <w:t>188</w:t>
            </w:r>
          </w:p>
        </w:tc>
        <w:tc>
          <w:tcPr>
            <w:tcW w:w="0" w:type="auto"/>
            <w:vAlign w:val="center"/>
            <w:hideMark/>
          </w:tcPr>
          <w:p w14:paraId="1C0A1C34" w14:textId="77777777" w:rsidR="007B7964" w:rsidRDefault="007B7964" w:rsidP="003827B4">
            <w:pPr>
              <w:jc w:val="right"/>
            </w:pPr>
            <w:r>
              <w:t>3</w:t>
            </w:r>
          </w:p>
        </w:tc>
        <w:tc>
          <w:tcPr>
            <w:tcW w:w="0" w:type="auto"/>
            <w:vAlign w:val="center"/>
            <w:hideMark/>
          </w:tcPr>
          <w:p w14:paraId="4AE8A5CC" w14:textId="77777777" w:rsidR="007B7964" w:rsidRDefault="007B7964" w:rsidP="003827B4">
            <w:pPr>
              <w:jc w:val="right"/>
            </w:pPr>
            <w:r>
              <w:t>2,959,906</w:t>
            </w:r>
          </w:p>
        </w:tc>
        <w:tc>
          <w:tcPr>
            <w:tcW w:w="0" w:type="auto"/>
            <w:vAlign w:val="center"/>
            <w:hideMark/>
          </w:tcPr>
          <w:p w14:paraId="5A2D51B5" w14:textId="77777777" w:rsidR="007B7964" w:rsidRDefault="007B7964"/>
        </w:tc>
      </w:tr>
      <w:tr w:rsidR="007B7964" w14:paraId="725C3004" w14:textId="77777777" w:rsidTr="007B7964">
        <w:trPr>
          <w:tblCellSpacing w:w="15" w:type="dxa"/>
        </w:trPr>
        <w:tc>
          <w:tcPr>
            <w:tcW w:w="0" w:type="auto"/>
            <w:vAlign w:val="center"/>
            <w:hideMark/>
          </w:tcPr>
          <w:p w14:paraId="1C1CE312" w14:textId="77777777" w:rsidR="007B7964" w:rsidRDefault="007B7964">
            <w:r>
              <w:t>138</w:t>
            </w:r>
          </w:p>
        </w:tc>
        <w:tc>
          <w:tcPr>
            <w:tcW w:w="0" w:type="auto"/>
            <w:vAlign w:val="center"/>
            <w:hideMark/>
          </w:tcPr>
          <w:p w14:paraId="1B3FE5EF" w14:textId="77777777" w:rsidR="007B7964" w:rsidRDefault="007B7964">
            <w:r>
              <w:t>Montenegro</w:t>
            </w:r>
          </w:p>
        </w:tc>
        <w:tc>
          <w:tcPr>
            <w:tcW w:w="0" w:type="auto"/>
            <w:vAlign w:val="center"/>
            <w:hideMark/>
          </w:tcPr>
          <w:p w14:paraId="7D64C4BB" w14:textId="77777777" w:rsidR="007B7964" w:rsidRDefault="007B7964" w:rsidP="003827B4">
            <w:pPr>
              <w:jc w:val="right"/>
            </w:pPr>
            <w:r>
              <w:t>9</w:t>
            </w:r>
          </w:p>
        </w:tc>
        <w:tc>
          <w:tcPr>
            <w:tcW w:w="0" w:type="auto"/>
            <w:vAlign w:val="center"/>
            <w:hideMark/>
          </w:tcPr>
          <w:p w14:paraId="1DDC4201" w14:textId="77777777" w:rsidR="007B7964" w:rsidRDefault="007B7964" w:rsidP="003827B4">
            <w:pPr>
              <w:jc w:val="right"/>
            </w:pPr>
            <w:r>
              <w:t>516</w:t>
            </w:r>
          </w:p>
        </w:tc>
        <w:tc>
          <w:tcPr>
            <w:tcW w:w="0" w:type="auto"/>
            <w:vAlign w:val="center"/>
            <w:hideMark/>
          </w:tcPr>
          <w:p w14:paraId="25DCF4CF" w14:textId="77777777" w:rsidR="007B7964" w:rsidRDefault="007B7964" w:rsidP="003827B4">
            <w:pPr>
              <w:jc w:val="right"/>
            </w:pPr>
            <w:r>
              <w:t>14</w:t>
            </w:r>
          </w:p>
        </w:tc>
        <w:tc>
          <w:tcPr>
            <w:tcW w:w="0" w:type="auto"/>
            <w:vAlign w:val="center"/>
            <w:hideMark/>
          </w:tcPr>
          <w:p w14:paraId="28A877E0" w14:textId="77777777" w:rsidR="007B7964" w:rsidRDefault="007B7964" w:rsidP="003827B4">
            <w:pPr>
              <w:jc w:val="right"/>
            </w:pPr>
            <w:r>
              <w:t>628,058</w:t>
            </w:r>
          </w:p>
        </w:tc>
        <w:tc>
          <w:tcPr>
            <w:tcW w:w="0" w:type="auto"/>
            <w:vAlign w:val="center"/>
            <w:hideMark/>
          </w:tcPr>
          <w:p w14:paraId="620B9B93" w14:textId="77777777" w:rsidR="007B7964" w:rsidRDefault="007B7964"/>
        </w:tc>
      </w:tr>
      <w:tr w:rsidR="007B7964" w14:paraId="1C457A2E" w14:textId="77777777" w:rsidTr="007B7964">
        <w:trPr>
          <w:tblCellSpacing w:w="15" w:type="dxa"/>
        </w:trPr>
        <w:tc>
          <w:tcPr>
            <w:tcW w:w="0" w:type="auto"/>
            <w:vAlign w:val="center"/>
            <w:hideMark/>
          </w:tcPr>
          <w:p w14:paraId="55AAEC95" w14:textId="77777777" w:rsidR="007B7964" w:rsidRDefault="007B7964">
            <w:r>
              <w:t>139</w:t>
            </w:r>
          </w:p>
        </w:tc>
        <w:tc>
          <w:tcPr>
            <w:tcW w:w="0" w:type="auto"/>
            <w:vAlign w:val="center"/>
            <w:hideMark/>
          </w:tcPr>
          <w:p w14:paraId="1942F5F6" w14:textId="77777777" w:rsidR="007B7964" w:rsidRDefault="007B7964">
            <w:r>
              <w:t>Bermuda</w:t>
            </w:r>
          </w:p>
        </w:tc>
        <w:tc>
          <w:tcPr>
            <w:tcW w:w="0" w:type="auto"/>
            <w:vAlign w:val="center"/>
            <w:hideMark/>
          </w:tcPr>
          <w:p w14:paraId="38E28C13" w14:textId="77777777" w:rsidR="007B7964" w:rsidRDefault="007B7964" w:rsidP="003827B4">
            <w:pPr>
              <w:jc w:val="right"/>
            </w:pPr>
            <w:r>
              <w:t>9</w:t>
            </w:r>
          </w:p>
        </w:tc>
        <w:tc>
          <w:tcPr>
            <w:tcW w:w="0" w:type="auto"/>
            <w:vAlign w:val="center"/>
            <w:hideMark/>
          </w:tcPr>
          <w:p w14:paraId="66248719" w14:textId="77777777" w:rsidR="007B7964" w:rsidRDefault="007B7964" w:rsidP="003827B4">
            <w:pPr>
              <w:jc w:val="right"/>
            </w:pPr>
            <w:r>
              <w:t>2,231</w:t>
            </w:r>
          </w:p>
        </w:tc>
        <w:tc>
          <w:tcPr>
            <w:tcW w:w="0" w:type="auto"/>
            <w:vAlign w:val="center"/>
            <w:hideMark/>
          </w:tcPr>
          <w:p w14:paraId="225FADE3" w14:textId="77777777" w:rsidR="007B7964" w:rsidRDefault="007B7964" w:rsidP="003827B4">
            <w:pPr>
              <w:jc w:val="right"/>
            </w:pPr>
            <w:r>
              <w:t>144</w:t>
            </w:r>
          </w:p>
        </w:tc>
        <w:tc>
          <w:tcPr>
            <w:tcW w:w="0" w:type="auto"/>
            <w:vAlign w:val="center"/>
            <w:hideMark/>
          </w:tcPr>
          <w:p w14:paraId="4B9EB535" w14:textId="77777777" w:rsidR="007B7964" w:rsidRDefault="007B7964" w:rsidP="003827B4">
            <w:pPr>
              <w:jc w:val="right"/>
            </w:pPr>
            <w:r>
              <w:t>62,299</w:t>
            </w:r>
          </w:p>
        </w:tc>
        <w:tc>
          <w:tcPr>
            <w:tcW w:w="0" w:type="auto"/>
            <w:vAlign w:val="center"/>
            <w:hideMark/>
          </w:tcPr>
          <w:p w14:paraId="229A80A2" w14:textId="77777777" w:rsidR="007B7964" w:rsidRDefault="007B7964"/>
        </w:tc>
      </w:tr>
      <w:tr w:rsidR="007B7964" w14:paraId="5770A787" w14:textId="77777777" w:rsidTr="007B7964">
        <w:trPr>
          <w:tblCellSpacing w:w="15" w:type="dxa"/>
        </w:trPr>
        <w:tc>
          <w:tcPr>
            <w:tcW w:w="0" w:type="auto"/>
            <w:vAlign w:val="center"/>
            <w:hideMark/>
          </w:tcPr>
          <w:p w14:paraId="306CFA73" w14:textId="77777777" w:rsidR="007B7964" w:rsidRDefault="007B7964">
            <w:r>
              <w:t>140</w:t>
            </w:r>
          </w:p>
        </w:tc>
        <w:tc>
          <w:tcPr>
            <w:tcW w:w="0" w:type="auto"/>
            <w:vAlign w:val="center"/>
            <w:hideMark/>
          </w:tcPr>
          <w:p w14:paraId="5FD0C90B" w14:textId="77777777" w:rsidR="007B7964" w:rsidRDefault="007B7964">
            <w:r>
              <w:t>South Sudan</w:t>
            </w:r>
          </w:p>
        </w:tc>
        <w:tc>
          <w:tcPr>
            <w:tcW w:w="0" w:type="auto"/>
            <w:vAlign w:val="center"/>
            <w:hideMark/>
          </w:tcPr>
          <w:p w14:paraId="67BD9ED5" w14:textId="77777777" w:rsidR="007B7964" w:rsidRDefault="007B7964" w:rsidP="003827B4">
            <w:pPr>
              <w:jc w:val="right"/>
            </w:pPr>
            <w:r>
              <w:t>8</w:t>
            </w:r>
          </w:p>
        </w:tc>
        <w:tc>
          <w:tcPr>
            <w:tcW w:w="0" w:type="auto"/>
            <w:vAlign w:val="center"/>
            <w:hideMark/>
          </w:tcPr>
          <w:p w14:paraId="70834A89" w14:textId="77777777" w:rsidR="007B7964" w:rsidRDefault="007B7964" w:rsidP="003827B4">
            <w:pPr>
              <w:jc w:val="right"/>
            </w:pPr>
            <w:r>
              <w:t>72</w:t>
            </w:r>
          </w:p>
        </w:tc>
        <w:tc>
          <w:tcPr>
            <w:tcW w:w="0" w:type="auto"/>
            <w:vAlign w:val="center"/>
            <w:hideMark/>
          </w:tcPr>
          <w:p w14:paraId="77CF5EF4" w14:textId="77777777" w:rsidR="007B7964" w:rsidRDefault="007B7964" w:rsidP="003827B4">
            <w:pPr>
              <w:jc w:val="right"/>
            </w:pPr>
            <w:r>
              <w:t>0.7</w:t>
            </w:r>
          </w:p>
        </w:tc>
        <w:tc>
          <w:tcPr>
            <w:tcW w:w="0" w:type="auto"/>
            <w:vAlign w:val="center"/>
            <w:hideMark/>
          </w:tcPr>
          <w:p w14:paraId="697ABA23" w14:textId="77777777" w:rsidR="007B7964" w:rsidRDefault="007B7964" w:rsidP="003827B4">
            <w:pPr>
              <w:jc w:val="right"/>
            </w:pPr>
            <w:r>
              <w:t>11,180,404</w:t>
            </w:r>
          </w:p>
        </w:tc>
        <w:tc>
          <w:tcPr>
            <w:tcW w:w="0" w:type="auto"/>
            <w:vAlign w:val="center"/>
            <w:hideMark/>
          </w:tcPr>
          <w:p w14:paraId="2443C887" w14:textId="77777777" w:rsidR="007B7964" w:rsidRDefault="007B7964"/>
        </w:tc>
      </w:tr>
      <w:tr w:rsidR="007B7964" w14:paraId="74766A2D" w14:textId="77777777" w:rsidTr="007B7964">
        <w:trPr>
          <w:tblCellSpacing w:w="15" w:type="dxa"/>
        </w:trPr>
        <w:tc>
          <w:tcPr>
            <w:tcW w:w="0" w:type="auto"/>
            <w:vAlign w:val="center"/>
            <w:hideMark/>
          </w:tcPr>
          <w:p w14:paraId="17D7C0A2" w14:textId="77777777" w:rsidR="007B7964" w:rsidRDefault="007B7964">
            <w:r>
              <w:t>141</w:t>
            </w:r>
          </w:p>
        </w:tc>
        <w:tc>
          <w:tcPr>
            <w:tcW w:w="0" w:type="auto"/>
            <w:vAlign w:val="center"/>
            <w:hideMark/>
          </w:tcPr>
          <w:p w14:paraId="4B05D17B" w14:textId="77777777" w:rsidR="007B7964" w:rsidRDefault="007B7964">
            <w:r>
              <w:t>Trinidad and Tobago</w:t>
            </w:r>
          </w:p>
        </w:tc>
        <w:tc>
          <w:tcPr>
            <w:tcW w:w="0" w:type="auto"/>
            <w:vAlign w:val="center"/>
            <w:hideMark/>
          </w:tcPr>
          <w:p w14:paraId="3942323A" w14:textId="77777777" w:rsidR="007B7964" w:rsidRDefault="007B7964" w:rsidP="003827B4">
            <w:pPr>
              <w:jc w:val="right"/>
            </w:pPr>
            <w:r>
              <w:t>8</w:t>
            </w:r>
          </w:p>
        </w:tc>
        <w:tc>
          <w:tcPr>
            <w:tcW w:w="0" w:type="auto"/>
            <w:vAlign w:val="center"/>
            <w:hideMark/>
          </w:tcPr>
          <w:p w14:paraId="3B8DAD0B" w14:textId="77777777" w:rsidR="007B7964" w:rsidRDefault="007B7964" w:rsidP="003827B4">
            <w:pPr>
              <w:jc w:val="right"/>
            </w:pPr>
            <w:r>
              <w:t>83</w:t>
            </w:r>
          </w:p>
        </w:tc>
        <w:tc>
          <w:tcPr>
            <w:tcW w:w="0" w:type="auto"/>
            <w:vAlign w:val="center"/>
            <w:hideMark/>
          </w:tcPr>
          <w:p w14:paraId="45344DE5" w14:textId="77777777" w:rsidR="007B7964" w:rsidRDefault="007B7964" w:rsidP="003827B4">
            <w:pPr>
              <w:jc w:val="right"/>
            </w:pPr>
            <w:r>
              <w:t>6</w:t>
            </w:r>
          </w:p>
        </w:tc>
        <w:tc>
          <w:tcPr>
            <w:tcW w:w="0" w:type="auto"/>
            <w:vAlign w:val="center"/>
            <w:hideMark/>
          </w:tcPr>
          <w:p w14:paraId="029D2E4D" w14:textId="77777777" w:rsidR="007B7964" w:rsidRDefault="007B7964" w:rsidP="003827B4">
            <w:pPr>
              <w:jc w:val="right"/>
            </w:pPr>
            <w:r>
              <w:t>1,399,048</w:t>
            </w:r>
          </w:p>
        </w:tc>
        <w:tc>
          <w:tcPr>
            <w:tcW w:w="0" w:type="auto"/>
            <w:vAlign w:val="center"/>
            <w:hideMark/>
          </w:tcPr>
          <w:p w14:paraId="6305E6DC" w14:textId="77777777" w:rsidR="007B7964" w:rsidRDefault="007B7964"/>
        </w:tc>
      </w:tr>
      <w:tr w:rsidR="007B7964" w14:paraId="7BB7EE41" w14:textId="77777777" w:rsidTr="007B7964">
        <w:trPr>
          <w:tblCellSpacing w:w="15" w:type="dxa"/>
        </w:trPr>
        <w:tc>
          <w:tcPr>
            <w:tcW w:w="0" w:type="auto"/>
            <w:vAlign w:val="center"/>
            <w:hideMark/>
          </w:tcPr>
          <w:p w14:paraId="7DD43289" w14:textId="77777777" w:rsidR="007B7964" w:rsidRDefault="007B7964">
            <w:r>
              <w:t>142</w:t>
            </w:r>
          </w:p>
        </w:tc>
        <w:tc>
          <w:tcPr>
            <w:tcW w:w="0" w:type="auto"/>
            <w:vAlign w:val="center"/>
            <w:hideMark/>
          </w:tcPr>
          <w:p w14:paraId="50A3AB14" w14:textId="77777777" w:rsidR="007B7964" w:rsidRDefault="007B7964">
            <w:r>
              <w:t>Guinea-Bissau</w:t>
            </w:r>
          </w:p>
        </w:tc>
        <w:tc>
          <w:tcPr>
            <w:tcW w:w="0" w:type="auto"/>
            <w:vAlign w:val="center"/>
            <w:hideMark/>
          </w:tcPr>
          <w:p w14:paraId="31E6FB1A" w14:textId="77777777" w:rsidR="007B7964" w:rsidRDefault="007B7964" w:rsidP="003827B4">
            <w:pPr>
              <w:jc w:val="right"/>
            </w:pPr>
            <w:r>
              <w:t>7</w:t>
            </w:r>
          </w:p>
        </w:tc>
        <w:tc>
          <w:tcPr>
            <w:tcW w:w="0" w:type="auto"/>
            <w:vAlign w:val="center"/>
            <w:hideMark/>
          </w:tcPr>
          <w:p w14:paraId="053BF050" w14:textId="77777777" w:rsidR="007B7964" w:rsidRDefault="007B7964" w:rsidP="003827B4">
            <w:pPr>
              <w:jc w:val="right"/>
            </w:pPr>
            <w:r>
              <w:t>600</w:t>
            </w:r>
          </w:p>
        </w:tc>
        <w:tc>
          <w:tcPr>
            <w:tcW w:w="0" w:type="auto"/>
            <w:vAlign w:val="center"/>
            <w:hideMark/>
          </w:tcPr>
          <w:p w14:paraId="677ED4B3" w14:textId="77777777" w:rsidR="007B7964" w:rsidRDefault="007B7964" w:rsidP="003827B4">
            <w:pPr>
              <w:jc w:val="right"/>
            </w:pPr>
            <w:r>
              <w:t>4</w:t>
            </w:r>
          </w:p>
        </w:tc>
        <w:tc>
          <w:tcPr>
            <w:tcW w:w="0" w:type="auto"/>
            <w:vAlign w:val="center"/>
            <w:hideMark/>
          </w:tcPr>
          <w:p w14:paraId="07B2B43E" w14:textId="77777777" w:rsidR="007B7964" w:rsidRDefault="007B7964" w:rsidP="003827B4">
            <w:pPr>
              <w:jc w:val="right"/>
            </w:pPr>
            <w:r>
              <w:t>1,962,975</w:t>
            </w:r>
          </w:p>
        </w:tc>
        <w:tc>
          <w:tcPr>
            <w:tcW w:w="0" w:type="auto"/>
            <w:vAlign w:val="center"/>
            <w:hideMark/>
          </w:tcPr>
          <w:p w14:paraId="6DB96080" w14:textId="77777777" w:rsidR="007B7964" w:rsidRDefault="007B7964"/>
        </w:tc>
      </w:tr>
      <w:tr w:rsidR="007B7964" w14:paraId="4DDB4F2B" w14:textId="77777777" w:rsidTr="007B7964">
        <w:trPr>
          <w:tblCellSpacing w:w="15" w:type="dxa"/>
        </w:trPr>
        <w:tc>
          <w:tcPr>
            <w:tcW w:w="0" w:type="auto"/>
            <w:vAlign w:val="center"/>
            <w:hideMark/>
          </w:tcPr>
          <w:p w14:paraId="5A3C3936" w14:textId="77777777" w:rsidR="007B7964" w:rsidRDefault="007B7964">
            <w:r>
              <w:t>143</w:t>
            </w:r>
          </w:p>
        </w:tc>
        <w:tc>
          <w:tcPr>
            <w:tcW w:w="0" w:type="auto"/>
            <w:vAlign w:val="center"/>
            <w:hideMark/>
          </w:tcPr>
          <w:p w14:paraId="536BA15C" w14:textId="77777777" w:rsidR="007B7964" w:rsidRDefault="007B7964">
            <w:r>
              <w:t>Zambia</w:t>
            </w:r>
          </w:p>
        </w:tc>
        <w:tc>
          <w:tcPr>
            <w:tcW w:w="0" w:type="auto"/>
            <w:vAlign w:val="center"/>
            <w:hideMark/>
          </w:tcPr>
          <w:p w14:paraId="631A30F8" w14:textId="77777777" w:rsidR="007B7964" w:rsidRDefault="007B7964" w:rsidP="003827B4">
            <w:pPr>
              <w:jc w:val="right"/>
            </w:pPr>
            <w:r>
              <w:t>7</w:t>
            </w:r>
          </w:p>
        </w:tc>
        <w:tc>
          <w:tcPr>
            <w:tcW w:w="0" w:type="auto"/>
            <w:vAlign w:val="center"/>
            <w:hideMark/>
          </w:tcPr>
          <w:p w14:paraId="7ED57F2B" w14:textId="77777777" w:rsidR="007B7964" w:rsidRDefault="007B7964" w:rsidP="003827B4">
            <w:pPr>
              <w:jc w:val="right"/>
            </w:pPr>
            <w:r>
              <w:t>50</w:t>
            </w:r>
          </w:p>
        </w:tc>
        <w:tc>
          <w:tcPr>
            <w:tcW w:w="0" w:type="auto"/>
            <w:vAlign w:val="center"/>
            <w:hideMark/>
          </w:tcPr>
          <w:p w14:paraId="5F7C9618" w14:textId="77777777" w:rsidR="007B7964" w:rsidRDefault="007B7964" w:rsidP="003827B4">
            <w:pPr>
              <w:jc w:val="right"/>
            </w:pPr>
            <w:r>
              <w:t>0.4</w:t>
            </w:r>
          </w:p>
        </w:tc>
        <w:tc>
          <w:tcPr>
            <w:tcW w:w="0" w:type="auto"/>
            <w:vAlign w:val="center"/>
            <w:hideMark/>
          </w:tcPr>
          <w:p w14:paraId="49971220" w14:textId="77777777" w:rsidR="007B7964" w:rsidRDefault="007B7964" w:rsidP="003827B4">
            <w:pPr>
              <w:jc w:val="right"/>
            </w:pPr>
            <w:r>
              <w:t>18,327,041</w:t>
            </w:r>
          </w:p>
        </w:tc>
        <w:tc>
          <w:tcPr>
            <w:tcW w:w="0" w:type="auto"/>
            <w:vAlign w:val="center"/>
            <w:hideMark/>
          </w:tcPr>
          <w:p w14:paraId="439F35AF" w14:textId="77777777" w:rsidR="007B7964" w:rsidRDefault="007B7964"/>
        </w:tc>
      </w:tr>
      <w:tr w:rsidR="007B7964" w14:paraId="420DB826" w14:textId="77777777" w:rsidTr="007B7964">
        <w:trPr>
          <w:tblCellSpacing w:w="15" w:type="dxa"/>
        </w:trPr>
        <w:tc>
          <w:tcPr>
            <w:tcW w:w="0" w:type="auto"/>
            <w:vAlign w:val="center"/>
            <w:hideMark/>
          </w:tcPr>
          <w:p w14:paraId="7179013B" w14:textId="77777777" w:rsidR="007B7964" w:rsidRDefault="007B7964">
            <w:r>
              <w:t>144</w:t>
            </w:r>
          </w:p>
        </w:tc>
        <w:tc>
          <w:tcPr>
            <w:tcW w:w="0" w:type="auto"/>
            <w:vAlign w:val="center"/>
            <w:hideMark/>
          </w:tcPr>
          <w:p w14:paraId="4A3121C1" w14:textId="77777777" w:rsidR="007B7964" w:rsidRDefault="007B7964">
            <w:r>
              <w:t>Taiwan</w:t>
            </w:r>
          </w:p>
        </w:tc>
        <w:tc>
          <w:tcPr>
            <w:tcW w:w="0" w:type="auto"/>
            <w:vAlign w:val="center"/>
            <w:hideMark/>
          </w:tcPr>
          <w:p w14:paraId="59E8C38D" w14:textId="77777777" w:rsidR="007B7964" w:rsidRDefault="007B7964" w:rsidP="003827B4">
            <w:pPr>
              <w:jc w:val="right"/>
            </w:pPr>
            <w:r>
              <w:t>7</w:t>
            </w:r>
          </w:p>
        </w:tc>
        <w:tc>
          <w:tcPr>
            <w:tcW w:w="0" w:type="auto"/>
            <w:vAlign w:val="center"/>
            <w:hideMark/>
          </w:tcPr>
          <w:p w14:paraId="51A2DB47" w14:textId="77777777" w:rsidR="007B7964" w:rsidRDefault="007B7964" w:rsidP="003827B4">
            <w:pPr>
              <w:jc w:val="right"/>
            </w:pPr>
            <w:r>
              <w:t>19</w:t>
            </w:r>
          </w:p>
        </w:tc>
        <w:tc>
          <w:tcPr>
            <w:tcW w:w="0" w:type="auto"/>
            <w:vAlign w:val="center"/>
            <w:hideMark/>
          </w:tcPr>
          <w:p w14:paraId="6FC31193" w14:textId="77777777" w:rsidR="007B7964" w:rsidRDefault="007B7964" w:rsidP="003827B4">
            <w:pPr>
              <w:jc w:val="right"/>
            </w:pPr>
            <w:r>
              <w:t>0.3</w:t>
            </w:r>
          </w:p>
        </w:tc>
        <w:tc>
          <w:tcPr>
            <w:tcW w:w="0" w:type="auto"/>
            <w:vAlign w:val="center"/>
            <w:hideMark/>
          </w:tcPr>
          <w:p w14:paraId="29862BFD" w14:textId="77777777" w:rsidR="007B7964" w:rsidRDefault="007B7964" w:rsidP="003827B4">
            <w:pPr>
              <w:jc w:val="right"/>
            </w:pPr>
            <w:r>
              <w:t>23,812,627</w:t>
            </w:r>
          </w:p>
        </w:tc>
        <w:tc>
          <w:tcPr>
            <w:tcW w:w="0" w:type="auto"/>
            <w:vAlign w:val="center"/>
            <w:hideMark/>
          </w:tcPr>
          <w:p w14:paraId="1B525EDB" w14:textId="77777777" w:rsidR="007B7964" w:rsidRDefault="007B7964"/>
        </w:tc>
      </w:tr>
      <w:tr w:rsidR="007B7964" w14:paraId="3F822B47" w14:textId="77777777" w:rsidTr="007B7964">
        <w:trPr>
          <w:tblCellSpacing w:w="15" w:type="dxa"/>
        </w:trPr>
        <w:tc>
          <w:tcPr>
            <w:tcW w:w="0" w:type="auto"/>
            <w:vAlign w:val="center"/>
            <w:hideMark/>
          </w:tcPr>
          <w:p w14:paraId="235E5350" w14:textId="77777777" w:rsidR="007B7964" w:rsidRDefault="007B7964">
            <w:r>
              <w:t>145</w:t>
            </w:r>
          </w:p>
        </w:tc>
        <w:tc>
          <w:tcPr>
            <w:tcW w:w="0" w:type="auto"/>
            <w:vAlign w:val="center"/>
            <w:hideMark/>
          </w:tcPr>
          <w:p w14:paraId="74AEDECE" w14:textId="77777777" w:rsidR="007B7964" w:rsidRDefault="007B7964">
            <w:r>
              <w:t>Barbados</w:t>
            </w:r>
          </w:p>
        </w:tc>
        <w:tc>
          <w:tcPr>
            <w:tcW w:w="0" w:type="auto"/>
            <w:vAlign w:val="center"/>
            <w:hideMark/>
          </w:tcPr>
          <w:p w14:paraId="73A66E42" w14:textId="77777777" w:rsidR="007B7964" w:rsidRDefault="007B7964" w:rsidP="003827B4">
            <w:pPr>
              <w:jc w:val="right"/>
            </w:pPr>
            <w:r>
              <w:t>7</w:t>
            </w:r>
          </w:p>
        </w:tc>
        <w:tc>
          <w:tcPr>
            <w:tcW w:w="0" w:type="auto"/>
            <w:vAlign w:val="center"/>
            <w:hideMark/>
          </w:tcPr>
          <w:p w14:paraId="52E0C9B2" w14:textId="77777777" w:rsidR="007B7964" w:rsidRDefault="007B7964" w:rsidP="003827B4">
            <w:pPr>
              <w:jc w:val="right"/>
            </w:pPr>
            <w:r>
              <w:t>320</w:t>
            </w:r>
          </w:p>
        </w:tc>
        <w:tc>
          <w:tcPr>
            <w:tcW w:w="0" w:type="auto"/>
            <w:vAlign w:val="center"/>
            <w:hideMark/>
          </w:tcPr>
          <w:p w14:paraId="14A684EA" w14:textId="77777777" w:rsidR="007B7964" w:rsidRDefault="007B7964" w:rsidP="003827B4">
            <w:pPr>
              <w:jc w:val="right"/>
            </w:pPr>
            <w:r>
              <w:t>24</w:t>
            </w:r>
          </w:p>
        </w:tc>
        <w:tc>
          <w:tcPr>
            <w:tcW w:w="0" w:type="auto"/>
            <w:vAlign w:val="center"/>
            <w:hideMark/>
          </w:tcPr>
          <w:p w14:paraId="5345B0EA" w14:textId="77777777" w:rsidR="007B7964" w:rsidRDefault="007B7964" w:rsidP="003827B4">
            <w:pPr>
              <w:jc w:val="right"/>
            </w:pPr>
            <w:r>
              <w:t>287,341</w:t>
            </w:r>
          </w:p>
        </w:tc>
        <w:tc>
          <w:tcPr>
            <w:tcW w:w="0" w:type="auto"/>
            <w:vAlign w:val="center"/>
            <w:hideMark/>
          </w:tcPr>
          <w:p w14:paraId="33A0EBC8" w14:textId="77777777" w:rsidR="007B7964" w:rsidRDefault="007B7964"/>
        </w:tc>
      </w:tr>
      <w:tr w:rsidR="007B7964" w14:paraId="03713977" w14:textId="77777777" w:rsidTr="007B7964">
        <w:trPr>
          <w:tblCellSpacing w:w="15" w:type="dxa"/>
        </w:trPr>
        <w:tc>
          <w:tcPr>
            <w:tcW w:w="0" w:type="auto"/>
            <w:vAlign w:val="center"/>
            <w:hideMark/>
          </w:tcPr>
          <w:p w14:paraId="7FC3118A" w14:textId="77777777" w:rsidR="007B7964" w:rsidRDefault="007B7964">
            <w:r>
              <w:t>146</w:t>
            </w:r>
          </w:p>
        </w:tc>
        <w:tc>
          <w:tcPr>
            <w:tcW w:w="0" w:type="auto"/>
            <w:vAlign w:val="center"/>
            <w:hideMark/>
          </w:tcPr>
          <w:p w14:paraId="7984D7A9" w14:textId="77777777" w:rsidR="007B7964" w:rsidRDefault="007B7964">
            <w:r>
              <w:t>Ethiopia</w:t>
            </w:r>
          </w:p>
        </w:tc>
        <w:tc>
          <w:tcPr>
            <w:tcW w:w="0" w:type="auto"/>
            <w:vAlign w:val="center"/>
            <w:hideMark/>
          </w:tcPr>
          <w:p w14:paraId="78526A66" w14:textId="77777777" w:rsidR="007B7964" w:rsidRDefault="007B7964" w:rsidP="003827B4">
            <w:pPr>
              <w:jc w:val="right"/>
            </w:pPr>
            <w:r>
              <w:t>6</w:t>
            </w:r>
          </w:p>
        </w:tc>
        <w:tc>
          <w:tcPr>
            <w:tcW w:w="0" w:type="auto"/>
            <w:vAlign w:val="center"/>
            <w:hideMark/>
          </w:tcPr>
          <w:p w14:paraId="0CC8BC93" w14:textId="77777777" w:rsidR="007B7964" w:rsidRDefault="007B7964" w:rsidP="003827B4">
            <w:pPr>
              <w:jc w:val="right"/>
            </w:pPr>
            <w:r>
              <w:t>6</w:t>
            </w:r>
          </w:p>
        </w:tc>
        <w:tc>
          <w:tcPr>
            <w:tcW w:w="0" w:type="auto"/>
            <w:vAlign w:val="center"/>
            <w:hideMark/>
          </w:tcPr>
          <w:p w14:paraId="0BF70E13" w14:textId="77777777" w:rsidR="007B7964" w:rsidRDefault="007B7964" w:rsidP="003827B4">
            <w:pPr>
              <w:jc w:val="right"/>
            </w:pPr>
            <w:r>
              <w:t>0.05</w:t>
            </w:r>
          </w:p>
        </w:tc>
        <w:tc>
          <w:tcPr>
            <w:tcW w:w="0" w:type="auto"/>
            <w:vAlign w:val="center"/>
            <w:hideMark/>
          </w:tcPr>
          <w:p w14:paraId="1FE3AAFF" w14:textId="77777777" w:rsidR="007B7964" w:rsidRDefault="007B7964" w:rsidP="003827B4">
            <w:pPr>
              <w:jc w:val="right"/>
            </w:pPr>
            <w:r>
              <w:t>114,654,045</w:t>
            </w:r>
          </w:p>
        </w:tc>
        <w:tc>
          <w:tcPr>
            <w:tcW w:w="0" w:type="auto"/>
            <w:vAlign w:val="center"/>
            <w:hideMark/>
          </w:tcPr>
          <w:p w14:paraId="7C23C609" w14:textId="77777777" w:rsidR="007B7964" w:rsidRDefault="007B7964"/>
        </w:tc>
      </w:tr>
      <w:tr w:rsidR="007B7964" w14:paraId="60CBF354" w14:textId="77777777" w:rsidTr="007B7964">
        <w:trPr>
          <w:tblCellSpacing w:w="15" w:type="dxa"/>
        </w:trPr>
        <w:tc>
          <w:tcPr>
            <w:tcW w:w="0" w:type="auto"/>
            <w:vAlign w:val="center"/>
            <w:hideMark/>
          </w:tcPr>
          <w:p w14:paraId="29B636D1" w14:textId="77777777" w:rsidR="007B7964" w:rsidRDefault="007B7964">
            <w:r>
              <w:t>147</w:t>
            </w:r>
          </w:p>
        </w:tc>
        <w:tc>
          <w:tcPr>
            <w:tcW w:w="0" w:type="auto"/>
            <w:vAlign w:val="center"/>
            <w:hideMark/>
          </w:tcPr>
          <w:p w14:paraId="4E61A653" w14:textId="77777777" w:rsidR="007B7964" w:rsidRDefault="007B7964">
            <w:r>
              <w:t>Malta</w:t>
            </w:r>
          </w:p>
        </w:tc>
        <w:tc>
          <w:tcPr>
            <w:tcW w:w="0" w:type="auto"/>
            <w:vAlign w:val="center"/>
            <w:hideMark/>
          </w:tcPr>
          <w:p w14:paraId="1336930D" w14:textId="77777777" w:rsidR="007B7964" w:rsidRDefault="007B7964" w:rsidP="003827B4">
            <w:pPr>
              <w:jc w:val="right"/>
            </w:pPr>
            <w:r>
              <w:t>6</w:t>
            </w:r>
          </w:p>
        </w:tc>
        <w:tc>
          <w:tcPr>
            <w:tcW w:w="0" w:type="auto"/>
            <w:vAlign w:val="center"/>
            <w:hideMark/>
          </w:tcPr>
          <w:p w14:paraId="2FB4057B" w14:textId="77777777" w:rsidR="007B7964" w:rsidRDefault="007B7964" w:rsidP="003827B4">
            <w:pPr>
              <w:jc w:val="right"/>
            </w:pPr>
            <w:r>
              <w:t>1,384</w:t>
            </w:r>
          </w:p>
        </w:tc>
        <w:tc>
          <w:tcPr>
            <w:tcW w:w="0" w:type="auto"/>
            <w:vAlign w:val="center"/>
            <w:hideMark/>
          </w:tcPr>
          <w:p w14:paraId="28431C86" w14:textId="77777777" w:rsidR="007B7964" w:rsidRDefault="007B7964" w:rsidP="003827B4">
            <w:pPr>
              <w:jc w:val="right"/>
            </w:pPr>
            <w:r>
              <w:t>14</w:t>
            </w:r>
          </w:p>
        </w:tc>
        <w:tc>
          <w:tcPr>
            <w:tcW w:w="0" w:type="auto"/>
            <w:vAlign w:val="center"/>
            <w:hideMark/>
          </w:tcPr>
          <w:p w14:paraId="31A9F62E" w14:textId="77777777" w:rsidR="007B7964" w:rsidRDefault="007B7964" w:rsidP="003827B4">
            <w:pPr>
              <w:jc w:val="right"/>
            </w:pPr>
            <w:r>
              <w:t>441,429</w:t>
            </w:r>
          </w:p>
        </w:tc>
        <w:tc>
          <w:tcPr>
            <w:tcW w:w="0" w:type="auto"/>
            <w:vAlign w:val="center"/>
            <w:hideMark/>
          </w:tcPr>
          <w:p w14:paraId="605610B6" w14:textId="77777777" w:rsidR="007B7964" w:rsidRDefault="007B7964"/>
        </w:tc>
      </w:tr>
      <w:tr w:rsidR="007B7964" w14:paraId="4044CA69" w14:textId="77777777" w:rsidTr="007B7964">
        <w:trPr>
          <w:tblCellSpacing w:w="15" w:type="dxa"/>
        </w:trPr>
        <w:tc>
          <w:tcPr>
            <w:tcW w:w="0" w:type="auto"/>
            <w:vAlign w:val="center"/>
            <w:hideMark/>
          </w:tcPr>
          <w:p w14:paraId="0B42B5DC" w14:textId="77777777" w:rsidR="007B7964" w:rsidRDefault="007B7964">
            <w:r>
              <w:t>148</w:t>
            </w:r>
          </w:p>
        </w:tc>
        <w:tc>
          <w:tcPr>
            <w:tcW w:w="0" w:type="auto"/>
            <w:vAlign w:val="center"/>
            <w:hideMark/>
          </w:tcPr>
          <w:p w14:paraId="19477252" w14:textId="77777777" w:rsidR="007B7964" w:rsidRDefault="007B7964">
            <w:r>
              <w:t>Myanmar</w:t>
            </w:r>
          </w:p>
        </w:tc>
        <w:tc>
          <w:tcPr>
            <w:tcW w:w="0" w:type="auto"/>
            <w:vAlign w:val="center"/>
            <w:hideMark/>
          </w:tcPr>
          <w:p w14:paraId="64F96C82" w14:textId="77777777" w:rsidR="007B7964" w:rsidRDefault="007B7964" w:rsidP="003827B4">
            <w:pPr>
              <w:jc w:val="right"/>
            </w:pPr>
            <w:r>
              <w:t>6</w:t>
            </w:r>
          </w:p>
        </w:tc>
        <w:tc>
          <w:tcPr>
            <w:tcW w:w="0" w:type="auto"/>
            <w:vAlign w:val="center"/>
            <w:hideMark/>
          </w:tcPr>
          <w:p w14:paraId="4FC4A452" w14:textId="77777777" w:rsidR="007B7964" w:rsidRDefault="007B7964" w:rsidP="003827B4">
            <w:pPr>
              <w:jc w:val="right"/>
            </w:pPr>
            <w:r>
              <w:t>4</w:t>
            </w:r>
          </w:p>
        </w:tc>
        <w:tc>
          <w:tcPr>
            <w:tcW w:w="0" w:type="auto"/>
            <w:vAlign w:val="center"/>
            <w:hideMark/>
          </w:tcPr>
          <w:p w14:paraId="45E0C99C" w14:textId="77777777" w:rsidR="007B7964" w:rsidRDefault="007B7964" w:rsidP="003827B4">
            <w:pPr>
              <w:jc w:val="right"/>
            </w:pPr>
            <w:r>
              <w:t>0.1</w:t>
            </w:r>
          </w:p>
        </w:tc>
        <w:tc>
          <w:tcPr>
            <w:tcW w:w="0" w:type="auto"/>
            <w:vAlign w:val="center"/>
            <w:hideMark/>
          </w:tcPr>
          <w:p w14:paraId="5BA34E1F" w14:textId="77777777" w:rsidR="007B7964" w:rsidRDefault="007B7964" w:rsidP="003827B4">
            <w:pPr>
              <w:jc w:val="right"/>
            </w:pPr>
            <w:r>
              <w:t>54,373,757</w:t>
            </w:r>
          </w:p>
        </w:tc>
        <w:tc>
          <w:tcPr>
            <w:tcW w:w="0" w:type="auto"/>
            <w:vAlign w:val="center"/>
            <w:hideMark/>
          </w:tcPr>
          <w:p w14:paraId="22F8DD0C" w14:textId="77777777" w:rsidR="007B7964" w:rsidRDefault="007B7964"/>
        </w:tc>
      </w:tr>
      <w:tr w:rsidR="007B7964" w14:paraId="1EC67CC4" w14:textId="77777777" w:rsidTr="007B7964">
        <w:trPr>
          <w:tblCellSpacing w:w="15" w:type="dxa"/>
        </w:trPr>
        <w:tc>
          <w:tcPr>
            <w:tcW w:w="0" w:type="auto"/>
            <w:vAlign w:val="center"/>
            <w:hideMark/>
          </w:tcPr>
          <w:p w14:paraId="2A15E8B3" w14:textId="77777777" w:rsidR="007B7964" w:rsidRDefault="007B7964">
            <w:r>
              <w:t>149</w:t>
            </w:r>
          </w:p>
        </w:tc>
        <w:tc>
          <w:tcPr>
            <w:tcW w:w="0" w:type="auto"/>
            <w:vAlign w:val="center"/>
            <w:hideMark/>
          </w:tcPr>
          <w:p w14:paraId="258CEA9A" w14:textId="77777777" w:rsidR="007B7964" w:rsidRDefault="007B7964">
            <w:r>
              <w:t>Maldives</w:t>
            </w:r>
          </w:p>
        </w:tc>
        <w:tc>
          <w:tcPr>
            <w:tcW w:w="0" w:type="auto"/>
            <w:vAlign w:val="center"/>
            <w:hideMark/>
          </w:tcPr>
          <w:p w14:paraId="2A10EC0A" w14:textId="77777777" w:rsidR="007B7964" w:rsidRDefault="007B7964" w:rsidP="003827B4">
            <w:pPr>
              <w:jc w:val="right"/>
            </w:pPr>
            <w:r>
              <w:t>5</w:t>
            </w:r>
          </w:p>
        </w:tc>
        <w:tc>
          <w:tcPr>
            <w:tcW w:w="0" w:type="auto"/>
            <w:vAlign w:val="center"/>
            <w:hideMark/>
          </w:tcPr>
          <w:p w14:paraId="663C0A28" w14:textId="77777777" w:rsidR="007B7964" w:rsidRDefault="007B7964" w:rsidP="003827B4">
            <w:pPr>
              <w:jc w:val="right"/>
            </w:pPr>
            <w:r>
              <w:t>2,665</w:t>
            </w:r>
          </w:p>
        </w:tc>
        <w:tc>
          <w:tcPr>
            <w:tcW w:w="0" w:type="auto"/>
            <w:vAlign w:val="center"/>
            <w:hideMark/>
          </w:tcPr>
          <w:p w14:paraId="285E8829" w14:textId="77777777" w:rsidR="007B7964" w:rsidRDefault="007B7964" w:rsidP="003827B4">
            <w:pPr>
              <w:jc w:val="right"/>
            </w:pPr>
            <w:r>
              <w:t>9</w:t>
            </w:r>
          </w:p>
        </w:tc>
        <w:tc>
          <w:tcPr>
            <w:tcW w:w="0" w:type="auto"/>
            <w:vAlign w:val="center"/>
            <w:hideMark/>
          </w:tcPr>
          <w:p w14:paraId="4D9A4863" w14:textId="77777777" w:rsidR="007B7964" w:rsidRDefault="007B7964" w:rsidP="003827B4">
            <w:pPr>
              <w:jc w:val="right"/>
            </w:pPr>
            <w:r>
              <w:t>539,547</w:t>
            </w:r>
          </w:p>
        </w:tc>
        <w:tc>
          <w:tcPr>
            <w:tcW w:w="0" w:type="auto"/>
            <w:vAlign w:val="center"/>
            <w:hideMark/>
          </w:tcPr>
          <w:p w14:paraId="32D7E059" w14:textId="77777777" w:rsidR="007B7964" w:rsidRDefault="007B7964"/>
        </w:tc>
      </w:tr>
      <w:tr w:rsidR="007B7964" w14:paraId="2680E9D4" w14:textId="77777777" w:rsidTr="007B7964">
        <w:trPr>
          <w:tblCellSpacing w:w="15" w:type="dxa"/>
        </w:trPr>
        <w:tc>
          <w:tcPr>
            <w:tcW w:w="0" w:type="auto"/>
            <w:vAlign w:val="center"/>
            <w:hideMark/>
          </w:tcPr>
          <w:p w14:paraId="3FAD3B27" w14:textId="77777777" w:rsidR="007B7964" w:rsidRDefault="007B7964">
            <w:r>
              <w:t>150</w:t>
            </w:r>
          </w:p>
        </w:tc>
        <w:tc>
          <w:tcPr>
            <w:tcW w:w="0" w:type="auto"/>
            <w:vAlign w:val="center"/>
            <w:hideMark/>
          </w:tcPr>
          <w:p w14:paraId="73C319BC" w14:textId="77777777" w:rsidR="007B7964" w:rsidRDefault="007B7964">
            <w:r>
              <w:t>Hong Kong</w:t>
            </w:r>
          </w:p>
        </w:tc>
        <w:tc>
          <w:tcPr>
            <w:tcW w:w="0" w:type="auto"/>
            <w:vAlign w:val="center"/>
            <w:hideMark/>
          </w:tcPr>
          <w:p w14:paraId="1EBF47F2" w14:textId="77777777" w:rsidR="007B7964" w:rsidRDefault="007B7964" w:rsidP="003827B4">
            <w:pPr>
              <w:jc w:val="right"/>
            </w:pPr>
            <w:r>
              <w:t>4</w:t>
            </w:r>
          </w:p>
        </w:tc>
        <w:tc>
          <w:tcPr>
            <w:tcW w:w="0" w:type="auto"/>
            <w:vAlign w:val="center"/>
            <w:hideMark/>
          </w:tcPr>
          <w:p w14:paraId="2B37D220" w14:textId="77777777" w:rsidR="007B7964" w:rsidRDefault="007B7964" w:rsidP="003827B4">
            <w:pPr>
              <w:jc w:val="right"/>
            </w:pPr>
            <w:r>
              <w:t>142</w:t>
            </w:r>
          </w:p>
        </w:tc>
        <w:tc>
          <w:tcPr>
            <w:tcW w:w="0" w:type="auto"/>
            <w:vAlign w:val="center"/>
            <w:hideMark/>
          </w:tcPr>
          <w:p w14:paraId="1784ECD8" w14:textId="77777777" w:rsidR="007B7964" w:rsidRDefault="007B7964" w:rsidP="003827B4">
            <w:pPr>
              <w:jc w:val="right"/>
            </w:pPr>
            <w:r>
              <w:t>0.5</w:t>
            </w:r>
          </w:p>
        </w:tc>
        <w:tc>
          <w:tcPr>
            <w:tcW w:w="0" w:type="auto"/>
            <w:vAlign w:val="center"/>
            <w:hideMark/>
          </w:tcPr>
          <w:p w14:paraId="617EDE6D" w14:textId="77777777" w:rsidR="007B7964" w:rsidRDefault="007B7964" w:rsidP="003827B4">
            <w:pPr>
              <w:jc w:val="right"/>
            </w:pPr>
            <w:r>
              <w:t>7,490,925</w:t>
            </w:r>
          </w:p>
        </w:tc>
        <w:tc>
          <w:tcPr>
            <w:tcW w:w="0" w:type="auto"/>
            <w:vAlign w:val="center"/>
            <w:hideMark/>
          </w:tcPr>
          <w:p w14:paraId="5B27F222" w14:textId="77777777" w:rsidR="007B7964" w:rsidRDefault="007B7964"/>
        </w:tc>
      </w:tr>
      <w:tr w:rsidR="007B7964" w14:paraId="2CF2F672" w14:textId="77777777" w:rsidTr="007B7964">
        <w:trPr>
          <w:tblCellSpacing w:w="15" w:type="dxa"/>
        </w:trPr>
        <w:tc>
          <w:tcPr>
            <w:tcW w:w="0" w:type="auto"/>
            <w:vAlign w:val="center"/>
            <w:hideMark/>
          </w:tcPr>
          <w:p w14:paraId="3A973DF0" w14:textId="77777777" w:rsidR="007B7964" w:rsidRDefault="007B7964">
            <w:r>
              <w:t>151</w:t>
            </w:r>
          </w:p>
        </w:tc>
        <w:tc>
          <w:tcPr>
            <w:tcW w:w="0" w:type="auto"/>
            <w:vAlign w:val="center"/>
            <w:hideMark/>
          </w:tcPr>
          <w:p w14:paraId="572FE472" w14:textId="77777777" w:rsidR="007B7964" w:rsidRDefault="007B7964">
            <w:r>
              <w:t>Nepal</w:t>
            </w:r>
          </w:p>
        </w:tc>
        <w:tc>
          <w:tcPr>
            <w:tcW w:w="0" w:type="auto"/>
            <w:vAlign w:val="center"/>
            <w:hideMark/>
          </w:tcPr>
          <w:p w14:paraId="635BD575" w14:textId="77777777" w:rsidR="007B7964" w:rsidRDefault="007B7964" w:rsidP="003827B4">
            <w:pPr>
              <w:jc w:val="right"/>
            </w:pPr>
            <w:r>
              <w:t>4</w:t>
            </w:r>
          </w:p>
        </w:tc>
        <w:tc>
          <w:tcPr>
            <w:tcW w:w="0" w:type="auto"/>
            <w:vAlign w:val="center"/>
            <w:hideMark/>
          </w:tcPr>
          <w:p w14:paraId="5518E6DC" w14:textId="77777777" w:rsidR="007B7964" w:rsidRDefault="007B7964" w:rsidP="003827B4">
            <w:pPr>
              <w:jc w:val="right"/>
            </w:pPr>
            <w:r>
              <w:t>27</w:t>
            </w:r>
          </w:p>
        </w:tc>
        <w:tc>
          <w:tcPr>
            <w:tcW w:w="0" w:type="auto"/>
            <w:vAlign w:val="center"/>
            <w:hideMark/>
          </w:tcPr>
          <w:p w14:paraId="375D5B57" w14:textId="77777777" w:rsidR="007B7964" w:rsidRDefault="007B7964" w:rsidP="003827B4">
            <w:pPr>
              <w:jc w:val="right"/>
            </w:pPr>
            <w:r>
              <w:t>0.1</w:t>
            </w:r>
          </w:p>
        </w:tc>
        <w:tc>
          <w:tcPr>
            <w:tcW w:w="0" w:type="auto"/>
            <w:vAlign w:val="center"/>
            <w:hideMark/>
          </w:tcPr>
          <w:p w14:paraId="1385F525" w14:textId="77777777" w:rsidR="007B7964" w:rsidRDefault="007B7964" w:rsidP="003827B4">
            <w:pPr>
              <w:jc w:val="right"/>
            </w:pPr>
            <w:r>
              <w:t>29,081,827</w:t>
            </w:r>
          </w:p>
        </w:tc>
        <w:tc>
          <w:tcPr>
            <w:tcW w:w="0" w:type="auto"/>
            <w:vAlign w:val="center"/>
            <w:hideMark/>
          </w:tcPr>
          <w:p w14:paraId="151A4C6F" w14:textId="77777777" w:rsidR="007B7964" w:rsidRDefault="007B7964"/>
        </w:tc>
      </w:tr>
      <w:tr w:rsidR="007B7964" w14:paraId="4104B8B9" w14:textId="77777777" w:rsidTr="007B7964">
        <w:trPr>
          <w:tblCellSpacing w:w="15" w:type="dxa"/>
        </w:trPr>
        <w:tc>
          <w:tcPr>
            <w:tcW w:w="0" w:type="auto"/>
            <w:vAlign w:val="center"/>
            <w:hideMark/>
          </w:tcPr>
          <w:p w14:paraId="7FE54F1F" w14:textId="77777777" w:rsidR="007B7964" w:rsidRDefault="007B7964">
            <w:r>
              <w:t>152</w:t>
            </w:r>
          </w:p>
        </w:tc>
        <w:tc>
          <w:tcPr>
            <w:tcW w:w="0" w:type="auto"/>
            <w:vAlign w:val="center"/>
            <w:hideMark/>
          </w:tcPr>
          <w:p w14:paraId="1B19650E" w14:textId="77777777" w:rsidR="007B7964" w:rsidRDefault="007B7964">
            <w:r>
              <w:t>Cabo Verde</w:t>
            </w:r>
          </w:p>
        </w:tc>
        <w:tc>
          <w:tcPr>
            <w:tcW w:w="0" w:type="auto"/>
            <w:vAlign w:val="center"/>
            <w:hideMark/>
          </w:tcPr>
          <w:p w14:paraId="38468940" w14:textId="77777777" w:rsidR="007B7964" w:rsidRDefault="007B7964" w:rsidP="003827B4">
            <w:pPr>
              <w:jc w:val="right"/>
            </w:pPr>
            <w:r>
              <w:t>4</w:t>
            </w:r>
          </w:p>
        </w:tc>
        <w:tc>
          <w:tcPr>
            <w:tcW w:w="0" w:type="auto"/>
            <w:vAlign w:val="center"/>
            <w:hideMark/>
          </w:tcPr>
          <w:p w14:paraId="050C3AD0" w14:textId="77777777" w:rsidR="007B7964" w:rsidRDefault="007B7964" w:rsidP="003827B4">
            <w:pPr>
              <w:jc w:val="right"/>
            </w:pPr>
            <w:r>
              <w:t>702</w:t>
            </w:r>
          </w:p>
        </w:tc>
        <w:tc>
          <w:tcPr>
            <w:tcW w:w="0" w:type="auto"/>
            <w:vAlign w:val="center"/>
            <w:hideMark/>
          </w:tcPr>
          <w:p w14:paraId="4138F9E1" w14:textId="77777777" w:rsidR="007B7964" w:rsidRDefault="007B7964" w:rsidP="003827B4">
            <w:pPr>
              <w:jc w:val="right"/>
            </w:pPr>
            <w:r>
              <w:t>7</w:t>
            </w:r>
          </w:p>
        </w:tc>
        <w:tc>
          <w:tcPr>
            <w:tcW w:w="0" w:type="auto"/>
            <w:vAlign w:val="center"/>
            <w:hideMark/>
          </w:tcPr>
          <w:p w14:paraId="41D70F0B" w14:textId="77777777" w:rsidR="007B7964" w:rsidRDefault="007B7964" w:rsidP="003827B4">
            <w:pPr>
              <w:jc w:val="right"/>
            </w:pPr>
            <w:r>
              <w:t>555,377</w:t>
            </w:r>
          </w:p>
        </w:tc>
        <w:tc>
          <w:tcPr>
            <w:tcW w:w="0" w:type="auto"/>
            <w:vAlign w:val="center"/>
            <w:hideMark/>
          </w:tcPr>
          <w:p w14:paraId="7268FED2" w14:textId="77777777" w:rsidR="007B7964" w:rsidRDefault="007B7964"/>
        </w:tc>
      </w:tr>
      <w:tr w:rsidR="007B7964" w14:paraId="2189A2E5" w14:textId="77777777" w:rsidTr="007B7964">
        <w:trPr>
          <w:tblCellSpacing w:w="15" w:type="dxa"/>
        </w:trPr>
        <w:tc>
          <w:tcPr>
            <w:tcW w:w="0" w:type="auto"/>
            <w:vAlign w:val="center"/>
            <w:hideMark/>
          </w:tcPr>
          <w:p w14:paraId="6D2F638D" w14:textId="77777777" w:rsidR="007B7964" w:rsidRDefault="007B7964">
            <w:r>
              <w:t>153</w:t>
            </w:r>
          </w:p>
        </w:tc>
        <w:tc>
          <w:tcPr>
            <w:tcW w:w="0" w:type="auto"/>
            <w:vAlign w:val="center"/>
            <w:hideMark/>
          </w:tcPr>
          <w:p w14:paraId="4E0B09F7" w14:textId="77777777" w:rsidR="007B7964" w:rsidRDefault="007B7964">
            <w:r>
              <w:t>Syria</w:t>
            </w:r>
          </w:p>
        </w:tc>
        <w:tc>
          <w:tcPr>
            <w:tcW w:w="0" w:type="auto"/>
            <w:vAlign w:val="center"/>
            <w:hideMark/>
          </w:tcPr>
          <w:p w14:paraId="188A1862" w14:textId="77777777" w:rsidR="007B7964" w:rsidRDefault="007B7964" w:rsidP="003827B4">
            <w:pPr>
              <w:jc w:val="right"/>
            </w:pPr>
            <w:r>
              <w:t>4</w:t>
            </w:r>
          </w:p>
        </w:tc>
        <w:tc>
          <w:tcPr>
            <w:tcW w:w="0" w:type="auto"/>
            <w:vAlign w:val="center"/>
            <w:hideMark/>
          </w:tcPr>
          <w:p w14:paraId="04D61E4E" w14:textId="77777777" w:rsidR="007B7964" w:rsidRDefault="007B7964" w:rsidP="003827B4">
            <w:pPr>
              <w:jc w:val="right"/>
            </w:pPr>
            <w:r>
              <w:t>7</w:t>
            </w:r>
          </w:p>
        </w:tc>
        <w:tc>
          <w:tcPr>
            <w:tcW w:w="0" w:type="auto"/>
            <w:vAlign w:val="center"/>
            <w:hideMark/>
          </w:tcPr>
          <w:p w14:paraId="25553A61" w14:textId="77777777" w:rsidR="007B7964" w:rsidRDefault="007B7964" w:rsidP="003827B4">
            <w:pPr>
              <w:jc w:val="right"/>
            </w:pPr>
            <w:r>
              <w:t>0.2</w:t>
            </w:r>
          </w:p>
        </w:tc>
        <w:tc>
          <w:tcPr>
            <w:tcW w:w="0" w:type="auto"/>
            <w:vAlign w:val="center"/>
            <w:hideMark/>
          </w:tcPr>
          <w:p w14:paraId="51AD5CE0" w14:textId="77777777" w:rsidR="007B7964" w:rsidRDefault="007B7964" w:rsidP="003827B4">
            <w:pPr>
              <w:jc w:val="right"/>
            </w:pPr>
            <w:r>
              <w:t>17,454,561</w:t>
            </w:r>
          </w:p>
        </w:tc>
        <w:tc>
          <w:tcPr>
            <w:tcW w:w="0" w:type="auto"/>
            <w:vAlign w:val="center"/>
            <w:hideMark/>
          </w:tcPr>
          <w:p w14:paraId="02D0DBB7" w14:textId="77777777" w:rsidR="007B7964" w:rsidRDefault="007B7964"/>
        </w:tc>
      </w:tr>
      <w:tr w:rsidR="007B7964" w14:paraId="76E36E9F" w14:textId="77777777" w:rsidTr="007B7964">
        <w:trPr>
          <w:tblCellSpacing w:w="15" w:type="dxa"/>
        </w:trPr>
        <w:tc>
          <w:tcPr>
            <w:tcW w:w="0" w:type="auto"/>
            <w:vAlign w:val="center"/>
            <w:hideMark/>
          </w:tcPr>
          <w:p w14:paraId="383AF380" w14:textId="77777777" w:rsidR="007B7964" w:rsidRDefault="007B7964">
            <w:r>
              <w:t>154</w:t>
            </w:r>
          </w:p>
        </w:tc>
        <w:tc>
          <w:tcPr>
            <w:tcW w:w="0" w:type="auto"/>
            <w:vAlign w:val="center"/>
            <w:hideMark/>
          </w:tcPr>
          <w:p w14:paraId="489C4AD8" w14:textId="77777777" w:rsidR="007B7964" w:rsidRDefault="007B7964">
            <w:r>
              <w:t>Malawi</w:t>
            </w:r>
          </w:p>
        </w:tc>
        <w:tc>
          <w:tcPr>
            <w:tcW w:w="0" w:type="auto"/>
            <w:vAlign w:val="center"/>
            <w:hideMark/>
          </w:tcPr>
          <w:p w14:paraId="2EF0160A" w14:textId="77777777" w:rsidR="007B7964" w:rsidRDefault="007B7964" w:rsidP="003827B4">
            <w:pPr>
              <w:jc w:val="right"/>
            </w:pPr>
            <w:r>
              <w:t>4</w:t>
            </w:r>
          </w:p>
        </w:tc>
        <w:tc>
          <w:tcPr>
            <w:tcW w:w="0" w:type="auto"/>
            <w:vAlign w:val="center"/>
            <w:hideMark/>
          </w:tcPr>
          <w:p w14:paraId="4B8A41BE" w14:textId="77777777" w:rsidR="007B7964" w:rsidRDefault="007B7964" w:rsidP="003827B4">
            <w:pPr>
              <w:jc w:val="right"/>
            </w:pPr>
            <w:r>
              <w:t>5</w:t>
            </w:r>
          </w:p>
        </w:tc>
        <w:tc>
          <w:tcPr>
            <w:tcW w:w="0" w:type="auto"/>
            <w:vAlign w:val="center"/>
            <w:hideMark/>
          </w:tcPr>
          <w:p w14:paraId="1208F423" w14:textId="77777777" w:rsidR="007B7964" w:rsidRDefault="007B7964" w:rsidP="003827B4">
            <w:pPr>
              <w:jc w:val="right"/>
            </w:pPr>
            <w:r>
              <w:t>0.2</w:t>
            </w:r>
          </w:p>
        </w:tc>
        <w:tc>
          <w:tcPr>
            <w:tcW w:w="0" w:type="auto"/>
            <w:vAlign w:val="center"/>
            <w:hideMark/>
          </w:tcPr>
          <w:p w14:paraId="7C8A9B95" w14:textId="77777777" w:rsidR="007B7964" w:rsidRDefault="007B7964" w:rsidP="003827B4">
            <w:pPr>
              <w:jc w:val="right"/>
            </w:pPr>
            <w:r>
              <w:t>19,075,919</w:t>
            </w:r>
          </w:p>
        </w:tc>
        <w:tc>
          <w:tcPr>
            <w:tcW w:w="0" w:type="auto"/>
            <w:vAlign w:val="center"/>
            <w:hideMark/>
          </w:tcPr>
          <w:p w14:paraId="6C7F9E29" w14:textId="77777777" w:rsidR="007B7964" w:rsidRDefault="007B7964"/>
        </w:tc>
      </w:tr>
      <w:tr w:rsidR="007B7964" w14:paraId="2F7588FF" w14:textId="77777777" w:rsidTr="007B7964">
        <w:trPr>
          <w:tblCellSpacing w:w="15" w:type="dxa"/>
        </w:trPr>
        <w:tc>
          <w:tcPr>
            <w:tcW w:w="0" w:type="auto"/>
            <w:vAlign w:val="center"/>
            <w:hideMark/>
          </w:tcPr>
          <w:p w14:paraId="0E17C0FA" w14:textId="77777777" w:rsidR="007B7964" w:rsidRDefault="007B7964">
            <w:r>
              <w:t>155</w:t>
            </w:r>
          </w:p>
        </w:tc>
        <w:tc>
          <w:tcPr>
            <w:tcW w:w="0" w:type="auto"/>
            <w:vAlign w:val="center"/>
            <w:hideMark/>
          </w:tcPr>
          <w:p w14:paraId="4052E9FF" w14:textId="77777777" w:rsidR="007B7964" w:rsidRDefault="007B7964">
            <w:r>
              <w:t>Monaco</w:t>
            </w:r>
          </w:p>
        </w:tc>
        <w:tc>
          <w:tcPr>
            <w:tcW w:w="0" w:type="auto"/>
            <w:vAlign w:val="center"/>
            <w:hideMark/>
          </w:tcPr>
          <w:p w14:paraId="47E7B7CC" w14:textId="77777777" w:rsidR="007B7964" w:rsidRDefault="007B7964" w:rsidP="003827B4">
            <w:pPr>
              <w:jc w:val="right"/>
            </w:pPr>
            <w:r>
              <w:t>4</w:t>
            </w:r>
          </w:p>
        </w:tc>
        <w:tc>
          <w:tcPr>
            <w:tcW w:w="0" w:type="auto"/>
            <w:vAlign w:val="center"/>
            <w:hideMark/>
          </w:tcPr>
          <w:p w14:paraId="1F82F6FC" w14:textId="77777777" w:rsidR="007B7964" w:rsidRDefault="007B7964" w:rsidP="003827B4">
            <w:pPr>
              <w:jc w:val="right"/>
            </w:pPr>
            <w:r>
              <w:t>2,499</w:t>
            </w:r>
          </w:p>
        </w:tc>
        <w:tc>
          <w:tcPr>
            <w:tcW w:w="0" w:type="auto"/>
            <w:vAlign w:val="center"/>
            <w:hideMark/>
          </w:tcPr>
          <w:p w14:paraId="7E49EE45" w14:textId="77777777" w:rsidR="007B7964" w:rsidRDefault="007B7964" w:rsidP="003827B4">
            <w:pPr>
              <w:jc w:val="right"/>
            </w:pPr>
            <w:r>
              <w:t>102</w:t>
            </w:r>
          </w:p>
        </w:tc>
        <w:tc>
          <w:tcPr>
            <w:tcW w:w="0" w:type="auto"/>
            <w:vAlign w:val="center"/>
            <w:hideMark/>
          </w:tcPr>
          <w:p w14:paraId="7546CD44" w14:textId="77777777" w:rsidR="007B7964" w:rsidRDefault="007B7964" w:rsidP="003827B4">
            <w:pPr>
              <w:jc w:val="right"/>
            </w:pPr>
            <w:r>
              <w:t>39,214</w:t>
            </w:r>
          </w:p>
        </w:tc>
        <w:tc>
          <w:tcPr>
            <w:tcW w:w="0" w:type="auto"/>
            <w:vAlign w:val="center"/>
            <w:hideMark/>
          </w:tcPr>
          <w:p w14:paraId="383DA1D0" w14:textId="77777777" w:rsidR="007B7964" w:rsidRDefault="007B7964"/>
        </w:tc>
      </w:tr>
      <w:tr w:rsidR="007B7964" w14:paraId="5A27A9EB" w14:textId="77777777" w:rsidTr="007B7964">
        <w:trPr>
          <w:tblCellSpacing w:w="15" w:type="dxa"/>
        </w:trPr>
        <w:tc>
          <w:tcPr>
            <w:tcW w:w="0" w:type="auto"/>
            <w:vAlign w:val="center"/>
            <w:hideMark/>
          </w:tcPr>
          <w:p w14:paraId="4B156FB5" w14:textId="77777777" w:rsidR="007B7964" w:rsidRDefault="007B7964">
            <w:r>
              <w:t>156</w:t>
            </w:r>
          </w:p>
        </w:tc>
        <w:tc>
          <w:tcPr>
            <w:tcW w:w="0" w:type="auto"/>
            <w:vAlign w:val="center"/>
            <w:hideMark/>
          </w:tcPr>
          <w:p w14:paraId="106B6120" w14:textId="77777777" w:rsidR="007B7964" w:rsidRDefault="007B7964">
            <w:r>
              <w:t>Angola</w:t>
            </w:r>
          </w:p>
        </w:tc>
        <w:tc>
          <w:tcPr>
            <w:tcW w:w="0" w:type="auto"/>
            <w:vAlign w:val="center"/>
            <w:hideMark/>
          </w:tcPr>
          <w:p w14:paraId="0279D176" w14:textId="77777777" w:rsidR="007B7964" w:rsidRDefault="007B7964" w:rsidP="003827B4">
            <w:pPr>
              <w:jc w:val="right"/>
            </w:pPr>
            <w:r>
              <w:t>4</w:t>
            </w:r>
          </w:p>
        </w:tc>
        <w:tc>
          <w:tcPr>
            <w:tcW w:w="0" w:type="auto"/>
            <w:vAlign w:val="center"/>
            <w:hideMark/>
          </w:tcPr>
          <w:p w14:paraId="16653E43" w14:textId="77777777" w:rsidR="007B7964" w:rsidRDefault="007B7964" w:rsidP="003827B4">
            <w:pPr>
              <w:jc w:val="right"/>
            </w:pPr>
            <w:r>
              <w:t>2</w:t>
            </w:r>
          </w:p>
        </w:tc>
        <w:tc>
          <w:tcPr>
            <w:tcW w:w="0" w:type="auto"/>
            <w:vAlign w:val="center"/>
            <w:hideMark/>
          </w:tcPr>
          <w:p w14:paraId="45125221" w14:textId="77777777" w:rsidR="007B7964" w:rsidRDefault="007B7964" w:rsidP="003827B4">
            <w:pPr>
              <w:jc w:val="right"/>
            </w:pPr>
            <w:r>
              <w:t>0.1</w:t>
            </w:r>
          </w:p>
        </w:tc>
        <w:tc>
          <w:tcPr>
            <w:tcW w:w="0" w:type="auto"/>
            <w:vAlign w:val="center"/>
            <w:hideMark/>
          </w:tcPr>
          <w:p w14:paraId="6AE598E6" w14:textId="77777777" w:rsidR="007B7964" w:rsidRDefault="007B7964" w:rsidP="003827B4">
            <w:pPr>
              <w:jc w:val="right"/>
            </w:pPr>
            <w:r>
              <w:t>32,751,429</w:t>
            </w:r>
          </w:p>
        </w:tc>
        <w:tc>
          <w:tcPr>
            <w:tcW w:w="0" w:type="auto"/>
            <w:vAlign w:val="center"/>
            <w:hideMark/>
          </w:tcPr>
          <w:p w14:paraId="05279264" w14:textId="77777777" w:rsidR="007B7964" w:rsidRDefault="007B7964"/>
        </w:tc>
      </w:tr>
      <w:tr w:rsidR="007B7964" w14:paraId="037C21D8" w14:textId="77777777" w:rsidTr="007B7964">
        <w:trPr>
          <w:tblCellSpacing w:w="15" w:type="dxa"/>
        </w:trPr>
        <w:tc>
          <w:tcPr>
            <w:tcW w:w="0" w:type="auto"/>
            <w:vAlign w:val="center"/>
            <w:hideMark/>
          </w:tcPr>
          <w:p w14:paraId="3EAE80ED" w14:textId="77777777" w:rsidR="007B7964" w:rsidRDefault="007B7964">
            <w:r>
              <w:t>157</w:t>
            </w:r>
          </w:p>
        </w:tc>
        <w:tc>
          <w:tcPr>
            <w:tcW w:w="0" w:type="auto"/>
            <w:vAlign w:val="center"/>
            <w:hideMark/>
          </w:tcPr>
          <w:p w14:paraId="4794D4CC" w14:textId="77777777" w:rsidR="007B7964" w:rsidRDefault="007B7964">
            <w:r>
              <w:t>Zimbabwe</w:t>
            </w:r>
          </w:p>
        </w:tc>
        <w:tc>
          <w:tcPr>
            <w:tcW w:w="0" w:type="auto"/>
            <w:vAlign w:val="center"/>
            <w:hideMark/>
          </w:tcPr>
          <w:p w14:paraId="33B461A3" w14:textId="77777777" w:rsidR="007B7964" w:rsidRDefault="007B7964" w:rsidP="003827B4">
            <w:pPr>
              <w:jc w:val="right"/>
            </w:pPr>
            <w:r>
              <w:t>4</w:t>
            </w:r>
          </w:p>
        </w:tc>
        <w:tc>
          <w:tcPr>
            <w:tcW w:w="0" w:type="auto"/>
            <w:vAlign w:val="center"/>
            <w:hideMark/>
          </w:tcPr>
          <w:p w14:paraId="2A1287A7" w14:textId="77777777" w:rsidR="007B7964" w:rsidRDefault="007B7964" w:rsidP="003827B4">
            <w:pPr>
              <w:jc w:val="right"/>
            </w:pPr>
            <w:r>
              <w:t>4</w:t>
            </w:r>
          </w:p>
        </w:tc>
        <w:tc>
          <w:tcPr>
            <w:tcW w:w="0" w:type="auto"/>
            <w:vAlign w:val="center"/>
            <w:hideMark/>
          </w:tcPr>
          <w:p w14:paraId="23EAD88D" w14:textId="77777777" w:rsidR="007B7964" w:rsidRDefault="007B7964" w:rsidP="003827B4">
            <w:pPr>
              <w:jc w:val="right"/>
            </w:pPr>
            <w:r>
              <w:t>0.3</w:t>
            </w:r>
          </w:p>
        </w:tc>
        <w:tc>
          <w:tcPr>
            <w:tcW w:w="0" w:type="auto"/>
            <w:vAlign w:val="center"/>
            <w:hideMark/>
          </w:tcPr>
          <w:p w14:paraId="03826C9F" w14:textId="77777777" w:rsidR="007B7964" w:rsidRDefault="007B7964" w:rsidP="003827B4">
            <w:pPr>
              <w:jc w:val="right"/>
            </w:pPr>
            <w:r>
              <w:t>14,840,631</w:t>
            </w:r>
          </w:p>
        </w:tc>
        <w:tc>
          <w:tcPr>
            <w:tcW w:w="0" w:type="auto"/>
            <w:vAlign w:val="center"/>
            <w:hideMark/>
          </w:tcPr>
          <w:p w14:paraId="3D8DC99B" w14:textId="77777777" w:rsidR="007B7964" w:rsidRDefault="007B7964"/>
        </w:tc>
      </w:tr>
      <w:tr w:rsidR="007B7964" w14:paraId="369CC5DF" w14:textId="77777777" w:rsidTr="007B7964">
        <w:trPr>
          <w:tblCellSpacing w:w="15" w:type="dxa"/>
        </w:trPr>
        <w:tc>
          <w:tcPr>
            <w:tcW w:w="0" w:type="auto"/>
            <w:vAlign w:val="center"/>
            <w:hideMark/>
          </w:tcPr>
          <w:p w14:paraId="4C2B0979" w14:textId="77777777" w:rsidR="007B7964" w:rsidRDefault="007B7964">
            <w:r>
              <w:t>158</w:t>
            </w:r>
          </w:p>
        </w:tc>
        <w:tc>
          <w:tcPr>
            <w:tcW w:w="0" w:type="auto"/>
            <w:vAlign w:val="center"/>
            <w:hideMark/>
          </w:tcPr>
          <w:p w14:paraId="2A175507" w14:textId="77777777" w:rsidR="007B7964" w:rsidRDefault="007B7964">
            <w:r>
              <w:t>Palestine</w:t>
            </w:r>
          </w:p>
        </w:tc>
        <w:tc>
          <w:tcPr>
            <w:tcW w:w="0" w:type="auto"/>
            <w:vAlign w:val="center"/>
            <w:hideMark/>
          </w:tcPr>
          <w:p w14:paraId="5C25C0DD" w14:textId="77777777" w:rsidR="007B7964" w:rsidRDefault="007B7964" w:rsidP="003827B4">
            <w:pPr>
              <w:jc w:val="right"/>
            </w:pPr>
            <w:r>
              <w:t>3</w:t>
            </w:r>
          </w:p>
        </w:tc>
        <w:tc>
          <w:tcPr>
            <w:tcW w:w="0" w:type="auto"/>
            <w:vAlign w:val="center"/>
            <w:hideMark/>
          </w:tcPr>
          <w:p w14:paraId="2F64B787" w14:textId="77777777" w:rsidR="007B7964" w:rsidRDefault="007B7964" w:rsidP="003827B4">
            <w:pPr>
              <w:jc w:val="right"/>
            </w:pPr>
            <w:r>
              <w:t>84</w:t>
            </w:r>
          </w:p>
        </w:tc>
        <w:tc>
          <w:tcPr>
            <w:tcW w:w="0" w:type="auto"/>
            <w:vAlign w:val="center"/>
            <w:hideMark/>
          </w:tcPr>
          <w:p w14:paraId="45E17655" w14:textId="77777777" w:rsidR="007B7964" w:rsidRDefault="007B7964" w:rsidP="003827B4">
            <w:pPr>
              <w:jc w:val="right"/>
            </w:pPr>
            <w:r>
              <w:t>0.6</w:t>
            </w:r>
          </w:p>
        </w:tc>
        <w:tc>
          <w:tcPr>
            <w:tcW w:w="0" w:type="auto"/>
            <w:vAlign w:val="center"/>
            <w:hideMark/>
          </w:tcPr>
          <w:p w14:paraId="75856EDF" w14:textId="77777777" w:rsidR="007B7964" w:rsidRDefault="007B7964" w:rsidP="003827B4">
            <w:pPr>
              <w:jc w:val="right"/>
            </w:pPr>
            <w:r>
              <w:t>5,088,625</w:t>
            </w:r>
          </w:p>
        </w:tc>
        <w:tc>
          <w:tcPr>
            <w:tcW w:w="0" w:type="auto"/>
            <w:vAlign w:val="center"/>
            <w:hideMark/>
          </w:tcPr>
          <w:p w14:paraId="1AFB529B" w14:textId="77777777" w:rsidR="007B7964" w:rsidRDefault="007B7964"/>
        </w:tc>
      </w:tr>
      <w:tr w:rsidR="007B7964" w14:paraId="21C5B3D4" w14:textId="77777777" w:rsidTr="007B7964">
        <w:trPr>
          <w:tblCellSpacing w:w="15" w:type="dxa"/>
        </w:trPr>
        <w:tc>
          <w:tcPr>
            <w:tcW w:w="0" w:type="auto"/>
            <w:vAlign w:val="center"/>
            <w:hideMark/>
          </w:tcPr>
          <w:p w14:paraId="375FD361" w14:textId="77777777" w:rsidR="007B7964" w:rsidRDefault="007B7964">
            <w:r>
              <w:t>159</w:t>
            </w:r>
          </w:p>
        </w:tc>
        <w:tc>
          <w:tcPr>
            <w:tcW w:w="0" w:type="auto"/>
            <w:vAlign w:val="center"/>
            <w:hideMark/>
          </w:tcPr>
          <w:p w14:paraId="723D0222" w14:textId="77777777" w:rsidR="007B7964" w:rsidRDefault="007B7964">
            <w:r>
              <w:t>Benin</w:t>
            </w:r>
          </w:p>
        </w:tc>
        <w:tc>
          <w:tcPr>
            <w:tcW w:w="0" w:type="auto"/>
            <w:vAlign w:val="center"/>
            <w:hideMark/>
          </w:tcPr>
          <w:p w14:paraId="2987C0A6" w14:textId="77777777" w:rsidR="007B7964" w:rsidRDefault="007B7964" w:rsidP="003827B4">
            <w:pPr>
              <w:jc w:val="right"/>
            </w:pPr>
            <w:r>
              <w:t>3</w:t>
            </w:r>
          </w:p>
        </w:tc>
        <w:tc>
          <w:tcPr>
            <w:tcW w:w="0" w:type="auto"/>
            <w:vAlign w:val="center"/>
            <w:hideMark/>
          </w:tcPr>
          <w:p w14:paraId="57F6622A" w14:textId="77777777" w:rsidR="007B7964" w:rsidRDefault="007B7964" w:rsidP="003827B4">
            <w:pPr>
              <w:jc w:val="right"/>
            </w:pPr>
            <w:r>
              <w:t>17</w:t>
            </w:r>
          </w:p>
        </w:tc>
        <w:tc>
          <w:tcPr>
            <w:tcW w:w="0" w:type="auto"/>
            <w:vAlign w:val="center"/>
            <w:hideMark/>
          </w:tcPr>
          <w:p w14:paraId="2220D880" w14:textId="77777777" w:rsidR="007B7964" w:rsidRDefault="007B7964" w:rsidP="003827B4">
            <w:pPr>
              <w:jc w:val="right"/>
            </w:pPr>
            <w:r>
              <w:t>0.2</w:t>
            </w:r>
          </w:p>
        </w:tc>
        <w:tc>
          <w:tcPr>
            <w:tcW w:w="0" w:type="auto"/>
            <w:vAlign w:val="center"/>
            <w:hideMark/>
          </w:tcPr>
          <w:p w14:paraId="611E67E9" w14:textId="77777777" w:rsidR="007B7964" w:rsidRDefault="007B7964" w:rsidP="003827B4">
            <w:pPr>
              <w:jc w:val="right"/>
            </w:pPr>
            <w:r>
              <w:t>12,088,427</w:t>
            </w:r>
          </w:p>
        </w:tc>
        <w:tc>
          <w:tcPr>
            <w:tcW w:w="0" w:type="auto"/>
            <w:vAlign w:val="center"/>
            <w:hideMark/>
          </w:tcPr>
          <w:p w14:paraId="6685456F" w14:textId="77777777" w:rsidR="007B7964" w:rsidRDefault="007B7964"/>
        </w:tc>
      </w:tr>
      <w:tr w:rsidR="007B7964" w14:paraId="1F3D2B85" w14:textId="77777777" w:rsidTr="007B7964">
        <w:trPr>
          <w:tblCellSpacing w:w="15" w:type="dxa"/>
        </w:trPr>
        <w:tc>
          <w:tcPr>
            <w:tcW w:w="0" w:type="auto"/>
            <w:vAlign w:val="center"/>
            <w:hideMark/>
          </w:tcPr>
          <w:p w14:paraId="38909333" w14:textId="77777777" w:rsidR="007B7964" w:rsidRDefault="007B7964">
            <w:r>
              <w:t>160</w:t>
            </w:r>
          </w:p>
        </w:tc>
        <w:tc>
          <w:tcPr>
            <w:tcW w:w="0" w:type="auto"/>
            <w:vAlign w:val="center"/>
            <w:hideMark/>
          </w:tcPr>
          <w:p w14:paraId="1D6BD46F" w14:textId="77777777" w:rsidR="007B7964" w:rsidRDefault="007B7964">
            <w:r>
              <w:t>Aruba</w:t>
            </w:r>
          </w:p>
        </w:tc>
        <w:tc>
          <w:tcPr>
            <w:tcW w:w="0" w:type="auto"/>
            <w:vAlign w:val="center"/>
            <w:hideMark/>
          </w:tcPr>
          <w:p w14:paraId="4CC1760C" w14:textId="77777777" w:rsidR="007B7964" w:rsidRDefault="007B7964" w:rsidP="003827B4">
            <w:pPr>
              <w:jc w:val="right"/>
            </w:pPr>
            <w:r>
              <w:t>3</w:t>
            </w:r>
          </w:p>
        </w:tc>
        <w:tc>
          <w:tcPr>
            <w:tcW w:w="0" w:type="auto"/>
            <w:vAlign w:val="center"/>
            <w:hideMark/>
          </w:tcPr>
          <w:p w14:paraId="34DA8E64" w14:textId="77777777" w:rsidR="007B7964" w:rsidRDefault="007B7964" w:rsidP="003827B4">
            <w:pPr>
              <w:jc w:val="right"/>
            </w:pPr>
            <w:r>
              <w:t>946</w:t>
            </w:r>
          </w:p>
        </w:tc>
        <w:tc>
          <w:tcPr>
            <w:tcW w:w="0" w:type="auto"/>
            <w:vAlign w:val="center"/>
            <w:hideMark/>
          </w:tcPr>
          <w:p w14:paraId="3F95589C" w14:textId="77777777" w:rsidR="007B7964" w:rsidRDefault="007B7964" w:rsidP="003827B4">
            <w:pPr>
              <w:jc w:val="right"/>
            </w:pPr>
            <w:r>
              <w:t>28</w:t>
            </w:r>
          </w:p>
        </w:tc>
        <w:tc>
          <w:tcPr>
            <w:tcW w:w="0" w:type="auto"/>
            <w:vAlign w:val="center"/>
            <w:hideMark/>
          </w:tcPr>
          <w:p w14:paraId="5F75410C" w14:textId="77777777" w:rsidR="007B7964" w:rsidRDefault="007B7964" w:rsidP="003827B4">
            <w:pPr>
              <w:jc w:val="right"/>
            </w:pPr>
            <w:r>
              <w:t>106,722</w:t>
            </w:r>
          </w:p>
        </w:tc>
        <w:tc>
          <w:tcPr>
            <w:tcW w:w="0" w:type="auto"/>
            <w:vAlign w:val="center"/>
            <w:hideMark/>
          </w:tcPr>
          <w:p w14:paraId="304D442C" w14:textId="77777777" w:rsidR="007B7964" w:rsidRDefault="007B7964"/>
        </w:tc>
      </w:tr>
      <w:tr w:rsidR="007B7964" w14:paraId="1A5BAEA2" w14:textId="77777777" w:rsidTr="007B7964">
        <w:trPr>
          <w:tblCellSpacing w:w="15" w:type="dxa"/>
        </w:trPr>
        <w:tc>
          <w:tcPr>
            <w:tcW w:w="0" w:type="auto"/>
            <w:vAlign w:val="center"/>
            <w:hideMark/>
          </w:tcPr>
          <w:p w14:paraId="08BB5780" w14:textId="77777777" w:rsidR="007B7964" w:rsidRDefault="007B7964">
            <w:r>
              <w:t>161</w:t>
            </w:r>
          </w:p>
        </w:tc>
        <w:tc>
          <w:tcPr>
            <w:tcW w:w="0" w:type="auto"/>
            <w:vAlign w:val="center"/>
            <w:hideMark/>
          </w:tcPr>
          <w:p w14:paraId="1618763C" w14:textId="77777777" w:rsidR="007B7964" w:rsidRDefault="007B7964">
            <w:r>
              <w:t>Libya</w:t>
            </w:r>
          </w:p>
        </w:tc>
        <w:tc>
          <w:tcPr>
            <w:tcW w:w="0" w:type="auto"/>
            <w:vAlign w:val="center"/>
            <w:hideMark/>
          </w:tcPr>
          <w:p w14:paraId="437CA022" w14:textId="77777777" w:rsidR="007B7964" w:rsidRDefault="007B7964" w:rsidP="003827B4">
            <w:pPr>
              <w:jc w:val="right"/>
            </w:pPr>
            <w:r>
              <w:t>3</w:t>
            </w:r>
          </w:p>
        </w:tc>
        <w:tc>
          <w:tcPr>
            <w:tcW w:w="0" w:type="auto"/>
            <w:vAlign w:val="center"/>
            <w:hideMark/>
          </w:tcPr>
          <w:p w14:paraId="1F180501" w14:textId="77777777" w:rsidR="007B7964" w:rsidRDefault="007B7964" w:rsidP="003827B4">
            <w:pPr>
              <w:jc w:val="right"/>
            </w:pPr>
            <w:r>
              <w:t>11</w:t>
            </w:r>
          </w:p>
        </w:tc>
        <w:tc>
          <w:tcPr>
            <w:tcW w:w="0" w:type="auto"/>
            <w:vAlign w:val="center"/>
            <w:hideMark/>
          </w:tcPr>
          <w:p w14:paraId="7784CA3B" w14:textId="77777777" w:rsidR="007B7964" w:rsidRDefault="007B7964" w:rsidP="003827B4">
            <w:pPr>
              <w:jc w:val="right"/>
            </w:pPr>
            <w:r>
              <w:t>0.4</w:t>
            </w:r>
          </w:p>
        </w:tc>
        <w:tc>
          <w:tcPr>
            <w:tcW w:w="0" w:type="auto"/>
            <w:vAlign w:val="center"/>
            <w:hideMark/>
          </w:tcPr>
          <w:p w14:paraId="3C4F3597" w14:textId="77777777" w:rsidR="007B7964" w:rsidRDefault="007B7964" w:rsidP="003827B4">
            <w:pPr>
              <w:jc w:val="right"/>
            </w:pPr>
            <w:r>
              <w:t>6,861,713</w:t>
            </w:r>
          </w:p>
        </w:tc>
        <w:tc>
          <w:tcPr>
            <w:tcW w:w="0" w:type="auto"/>
            <w:vAlign w:val="center"/>
            <w:hideMark/>
          </w:tcPr>
          <w:p w14:paraId="45C7BAF2" w14:textId="77777777" w:rsidR="007B7964" w:rsidRDefault="007B7964"/>
        </w:tc>
      </w:tr>
      <w:tr w:rsidR="007B7964" w14:paraId="69A6ADD5" w14:textId="77777777" w:rsidTr="007B7964">
        <w:trPr>
          <w:tblCellSpacing w:w="15" w:type="dxa"/>
        </w:trPr>
        <w:tc>
          <w:tcPr>
            <w:tcW w:w="0" w:type="auto"/>
            <w:vAlign w:val="center"/>
            <w:hideMark/>
          </w:tcPr>
          <w:p w14:paraId="4A4732BA" w14:textId="77777777" w:rsidR="007B7964" w:rsidRDefault="007B7964">
            <w:r>
              <w:t>162</w:t>
            </w:r>
          </w:p>
        </w:tc>
        <w:tc>
          <w:tcPr>
            <w:tcW w:w="0" w:type="auto"/>
            <w:vAlign w:val="center"/>
            <w:hideMark/>
          </w:tcPr>
          <w:p w14:paraId="2871D40D" w14:textId="77777777" w:rsidR="007B7964" w:rsidRDefault="007B7964">
            <w:r>
              <w:t>Saint Martin</w:t>
            </w:r>
          </w:p>
        </w:tc>
        <w:tc>
          <w:tcPr>
            <w:tcW w:w="0" w:type="auto"/>
            <w:vAlign w:val="center"/>
            <w:hideMark/>
          </w:tcPr>
          <w:p w14:paraId="31E0BF54" w14:textId="77777777" w:rsidR="007B7964" w:rsidRDefault="007B7964" w:rsidP="003827B4">
            <w:pPr>
              <w:jc w:val="right"/>
            </w:pPr>
            <w:r>
              <w:t>3</w:t>
            </w:r>
          </w:p>
        </w:tc>
        <w:tc>
          <w:tcPr>
            <w:tcW w:w="0" w:type="auto"/>
            <w:vAlign w:val="center"/>
            <w:hideMark/>
          </w:tcPr>
          <w:p w14:paraId="1618D3BB" w14:textId="77777777" w:rsidR="007B7964" w:rsidRDefault="007B7964" w:rsidP="003827B4">
            <w:pPr>
              <w:jc w:val="right"/>
            </w:pPr>
            <w:r>
              <w:t>1,036</w:t>
            </w:r>
          </w:p>
        </w:tc>
        <w:tc>
          <w:tcPr>
            <w:tcW w:w="0" w:type="auto"/>
            <w:vAlign w:val="center"/>
            <w:hideMark/>
          </w:tcPr>
          <w:p w14:paraId="517F7B15" w14:textId="77777777" w:rsidR="007B7964" w:rsidRDefault="007B7964" w:rsidP="003827B4">
            <w:pPr>
              <w:jc w:val="right"/>
            </w:pPr>
            <w:r>
              <w:t>78</w:t>
            </w:r>
          </w:p>
        </w:tc>
        <w:tc>
          <w:tcPr>
            <w:tcW w:w="0" w:type="auto"/>
            <w:vAlign w:val="center"/>
            <w:hideMark/>
          </w:tcPr>
          <w:p w14:paraId="22A1BFC7" w14:textId="77777777" w:rsidR="007B7964" w:rsidRDefault="007B7964" w:rsidP="003827B4">
            <w:pPr>
              <w:jc w:val="right"/>
            </w:pPr>
            <w:r>
              <w:t>38,597</w:t>
            </w:r>
          </w:p>
        </w:tc>
        <w:tc>
          <w:tcPr>
            <w:tcW w:w="0" w:type="auto"/>
            <w:vAlign w:val="center"/>
            <w:hideMark/>
          </w:tcPr>
          <w:p w14:paraId="32470564" w14:textId="77777777" w:rsidR="007B7964" w:rsidRDefault="007B7964"/>
        </w:tc>
      </w:tr>
      <w:tr w:rsidR="007B7964" w14:paraId="48251279" w14:textId="77777777" w:rsidTr="007B7964">
        <w:trPr>
          <w:tblCellSpacing w:w="15" w:type="dxa"/>
        </w:trPr>
        <w:tc>
          <w:tcPr>
            <w:tcW w:w="0" w:type="auto"/>
            <w:vAlign w:val="center"/>
            <w:hideMark/>
          </w:tcPr>
          <w:p w14:paraId="3A67C2C9" w14:textId="77777777" w:rsidR="007B7964" w:rsidRDefault="007B7964">
            <w:r>
              <w:t>163</w:t>
            </w:r>
          </w:p>
        </w:tc>
        <w:tc>
          <w:tcPr>
            <w:tcW w:w="0" w:type="auto"/>
            <w:vAlign w:val="center"/>
            <w:hideMark/>
          </w:tcPr>
          <w:p w14:paraId="39A85CE8" w14:textId="77777777" w:rsidR="007B7964" w:rsidRDefault="007B7964">
            <w:r>
              <w:t>Antigua and Barbuda</w:t>
            </w:r>
          </w:p>
        </w:tc>
        <w:tc>
          <w:tcPr>
            <w:tcW w:w="0" w:type="auto"/>
            <w:vAlign w:val="center"/>
            <w:hideMark/>
          </w:tcPr>
          <w:p w14:paraId="0B00F97D" w14:textId="77777777" w:rsidR="007B7964" w:rsidRDefault="007B7964" w:rsidP="003827B4">
            <w:pPr>
              <w:jc w:val="right"/>
            </w:pPr>
            <w:r>
              <w:t>3</w:t>
            </w:r>
          </w:p>
        </w:tc>
        <w:tc>
          <w:tcPr>
            <w:tcW w:w="0" w:type="auto"/>
            <w:vAlign w:val="center"/>
            <w:hideMark/>
          </w:tcPr>
          <w:p w14:paraId="3F6FF5A5" w14:textId="77777777" w:rsidR="007B7964" w:rsidRDefault="007B7964" w:rsidP="003827B4">
            <w:pPr>
              <w:jc w:val="right"/>
            </w:pPr>
            <w:r>
              <w:t>255</w:t>
            </w:r>
          </w:p>
        </w:tc>
        <w:tc>
          <w:tcPr>
            <w:tcW w:w="0" w:type="auto"/>
            <w:vAlign w:val="center"/>
            <w:hideMark/>
          </w:tcPr>
          <w:p w14:paraId="452F8E7D" w14:textId="77777777" w:rsidR="007B7964" w:rsidRDefault="007B7964" w:rsidP="003827B4">
            <w:pPr>
              <w:jc w:val="right"/>
            </w:pPr>
            <w:r>
              <w:t>31</w:t>
            </w:r>
          </w:p>
        </w:tc>
        <w:tc>
          <w:tcPr>
            <w:tcW w:w="0" w:type="auto"/>
            <w:vAlign w:val="center"/>
            <w:hideMark/>
          </w:tcPr>
          <w:p w14:paraId="4C7A1931" w14:textId="77777777" w:rsidR="007B7964" w:rsidRDefault="007B7964" w:rsidP="003827B4">
            <w:pPr>
              <w:jc w:val="right"/>
            </w:pPr>
            <w:r>
              <w:t>97,848</w:t>
            </w:r>
          </w:p>
        </w:tc>
        <w:tc>
          <w:tcPr>
            <w:tcW w:w="0" w:type="auto"/>
            <w:vAlign w:val="center"/>
            <w:hideMark/>
          </w:tcPr>
          <w:p w14:paraId="03254718" w14:textId="77777777" w:rsidR="007B7964" w:rsidRDefault="007B7964"/>
        </w:tc>
      </w:tr>
      <w:tr w:rsidR="007B7964" w14:paraId="46DC9B59" w14:textId="77777777" w:rsidTr="007B7964">
        <w:trPr>
          <w:tblCellSpacing w:w="15" w:type="dxa"/>
        </w:trPr>
        <w:tc>
          <w:tcPr>
            <w:tcW w:w="0" w:type="auto"/>
            <w:vAlign w:val="center"/>
            <w:hideMark/>
          </w:tcPr>
          <w:p w14:paraId="514292FC" w14:textId="77777777" w:rsidR="007B7964" w:rsidRDefault="007B7964">
            <w:r>
              <w:t>164</w:t>
            </w:r>
          </w:p>
        </w:tc>
        <w:tc>
          <w:tcPr>
            <w:tcW w:w="0" w:type="auto"/>
            <w:vAlign w:val="center"/>
            <w:hideMark/>
          </w:tcPr>
          <w:p w14:paraId="020DB507" w14:textId="77777777" w:rsidR="007B7964" w:rsidRDefault="007B7964">
            <w:r>
              <w:t>Madagascar</w:t>
            </w:r>
          </w:p>
        </w:tc>
        <w:tc>
          <w:tcPr>
            <w:tcW w:w="0" w:type="auto"/>
            <w:vAlign w:val="center"/>
            <w:hideMark/>
          </w:tcPr>
          <w:p w14:paraId="62E67B19" w14:textId="77777777" w:rsidR="007B7964" w:rsidRDefault="007B7964" w:rsidP="003827B4">
            <w:pPr>
              <w:jc w:val="right"/>
            </w:pPr>
            <w:r>
              <w:t>2</w:t>
            </w:r>
          </w:p>
        </w:tc>
        <w:tc>
          <w:tcPr>
            <w:tcW w:w="0" w:type="auto"/>
            <w:vAlign w:val="center"/>
            <w:hideMark/>
          </w:tcPr>
          <w:p w14:paraId="3F0D58B5" w14:textId="77777777" w:rsidR="007B7964" w:rsidRDefault="007B7964" w:rsidP="003827B4">
            <w:pPr>
              <w:jc w:val="right"/>
            </w:pPr>
            <w:r>
              <w:t>21</w:t>
            </w:r>
          </w:p>
        </w:tc>
        <w:tc>
          <w:tcPr>
            <w:tcW w:w="0" w:type="auto"/>
            <w:vAlign w:val="center"/>
            <w:hideMark/>
          </w:tcPr>
          <w:p w14:paraId="7E10F470" w14:textId="77777777" w:rsidR="007B7964" w:rsidRDefault="007B7964" w:rsidP="003827B4">
            <w:pPr>
              <w:jc w:val="right"/>
            </w:pPr>
            <w:r>
              <w:t>0.07</w:t>
            </w:r>
          </w:p>
        </w:tc>
        <w:tc>
          <w:tcPr>
            <w:tcW w:w="0" w:type="auto"/>
            <w:vAlign w:val="center"/>
            <w:hideMark/>
          </w:tcPr>
          <w:p w14:paraId="6B7E60F9" w14:textId="77777777" w:rsidR="007B7964" w:rsidRDefault="007B7964" w:rsidP="003827B4">
            <w:pPr>
              <w:jc w:val="right"/>
            </w:pPr>
            <w:r>
              <w:t>27,613,258</w:t>
            </w:r>
          </w:p>
        </w:tc>
        <w:tc>
          <w:tcPr>
            <w:tcW w:w="0" w:type="auto"/>
            <w:vAlign w:val="center"/>
            <w:hideMark/>
          </w:tcPr>
          <w:p w14:paraId="6A5B2D0F" w14:textId="77777777" w:rsidR="007B7964" w:rsidRDefault="007B7964"/>
        </w:tc>
      </w:tr>
      <w:tr w:rsidR="007B7964" w14:paraId="57B2FE2C" w14:textId="77777777" w:rsidTr="007B7964">
        <w:trPr>
          <w:tblCellSpacing w:w="15" w:type="dxa"/>
        </w:trPr>
        <w:tc>
          <w:tcPr>
            <w:tcW w:w="0" w:type="auto"/>
            <w:vAlign w:val="center"/>
            <w:hideMark/>
          </w:tcPr>
          <w:p w14:paraId="18408BB0" w14:textId="77777777" w:rsidR="007B7964" w:rsidRDefault="007B7964">
            <w:r>
              <w:t>165</w:t>
            </w:r>
          </w:p>
        </w:tc>
        <w:tc>
          <w:tcPr>
            <w:tcW w:w="0" w:type="auto"/>
            <w:vAlign w:val="center"/>
            <w:hideMark/>
          </w:tcPr>
          <w:p w14:paraId="7F3B970E" w14:textId="77777777" w:rsidR="007B7964" w:rsidRDefault="007B7964">
            <w:r>
              <w:t>Eswatini</w:t>
            </w:r>
          </w:p>
        </w:tc>
        <w:tc>
          <w:tcPr>
            <w:tcW w:w="0" w:type="auto"/>
            <w:vAlign w:val="center"/>
            <w:hideMark/>
          </w:tcPr>
          <w:p w14:paraId="2C1EF62A" w14:textId="77777777" w:rsidR="007B7964" w:rsidRDefault="007B7964" w:rsidP="003827B4">
            <w:pPr>
              <w:jc w:val="right"/>
            </w:pPr>
            <w:r>
              <w:t>2</w:t>
            </w:r>
          </w:p>
        </w:tc>
        <w:tc>
          <w:tcPr>
            <w:tcW w:w="0" w:type="auto"/>
            <w:vAlign w:val="center"/>
            <w:hideMark/>
          </w:tcPr>
          <w:p w14:paraId="3AD66952" w14:textId="77777777" w:rsidR="007B7964" w:rsidRDefault="007B7964" w:rsidP="003827B4">
            <w:pPr>
              <w:jc w:val="right"/>
            </w:pPr>
            <w:r>
              <w:t>225</w:t>
            </w:r>
          </w:p>
        </w:tc>
        <w:tc>
          <w:tcPr>
            <w:tcW w:w="0" w:type="auto"/>
            <w:vAlign w:val="center"/>
            <w:hideMark/>
          </w:tcPr>
          <w:p w14:paraId="4E93543E" w14:textId="77777777" w:rsidR="007B7964" w:rsidRDefault="007B7964" w:rsidP="003827B4">
            <w:pPr>
              <w:jc w:val="right"/>
            </w:pPr>
            <w:r>
              <w:t>2</w:t>
            </w:r>
          </w:p>
        </w:tc>
        <w:tc>
          <w:tcPr>
            <w:tcW w:w="0" w:type="auto"/>
            <w:vAlign w:val="center"/>
            <w:hideMark/>
          </w:tcPr>
          <w:p w14:paraId="0513A61E" w14:textId="77777777" w:rsidR="007B7964" w:rsidRDefault="007B7964" w:rsidP="003827B4">
            <w:pPr>
              <w:jc w:val="right"/>
            </w:pPr>
            <w:r>
              <w:t>1,158,954</w:t>
            </w:r>
          </w:p>
        </w:tc>
        <w:tc>
          <w:tcPr>
            <w:tcW w:w="0" w:type="auto"/>
            <w:vAlign w:val="center"/>
            <w:hideMark/>
          </w:tcPr>
          <w:p w14:paraId="5DD88D56" w14:textId="77777777" w:rsidR="007B7964" w:rsidRDefault="007B7964"/>
        </w:tc>
      </w:tr>
      <w:tr w:rsidR="007B7964" w14:paraId="74B731CB" w14:textId="77777777" w:rsidTr="007B7964">
        <w:trPr>
          <w:tblCellSpacing w:w="15" w:type="dxa"/>
        </w:trPr>
        <w:tc>
          <w:tcPr>
            <w:tcW w:w="0" w:type="auto"/>
            <w:vAlign w:val="center"/>
            <w:hideMark/>
          </w:tcPr>
          <w:p w14:paraId="08CDC756" w14:textId="77777777" w:rsidR="007B7964" w:rsidRDefault="007B7964">
            <w:r>
              <w:t>166</w:t>
            </w:r>
          </w:p>
        </w:tc>
        <w:tc>
          <w:tcPr>
            <w:tcW w:w="0" w:type="auto"/>
            <w:vAlign w:val="center"/>
            <w:hideMark/>
          </w:tcPr>
          <w:p w14:paraId="5964F08D" w14:textId="77777777" w:rsidR="007B7964" w:rsidRDefault="007B7964">
            <w:r>
              <w:t>Belize</w:t>
            </w:r>
          </w:p>
        </w:tc>
        <w:tc>
          <w:tcPr>
            <w:tcW w:w="0" w:type="auto"/>
            <w:vAlign w:val="center"/>
            <w:hideMark/>
          </w:tcPr>
          <w:p w14:paraId="106D47EA" w14:textId="77777777" w:rsidR="007B7964" w:rsidRDefault="007B7964" w:rsidP="003827B4">
            <w:pPr>
              <w:jc w:val="right"/>
            </w:pPr>
            <w:r>
              <w:t>2</w:t>
            </w:r>
          </w:p>
        </w:tc>
        <w:tc>
          <w:tcPr>
            <w:tcW w:w="0" w:type="auto"/>
            <w:vAlign w:val="center"/>
            <w:hideMark/>
          </w:tcPr>
          <w:p w14:paraId="4B6C84B2" w14:textId="77777777" w:rsidR="007B7964" w:rsidRDefault="007B7964" w:rsidP="003827B4">
            <w:pPr>
              <w:jc w:val="right"/>
            </w:pPr>
            <w:r>
              <w:t>45</w:t>
            </w:r>
          </w:p>
        </w:tc>
        <w:tc>
          <w:tcPr>
            <w:tcW w:w="0" w:type="auto"/>
            <w:vAlign w:val="center"/>
            <w:hideMark/>
          </w:tcPr>
          <w:p w14:paraId="1D2B6C58" w14:textId="77777777" w:rsidR="007B7964" w:rsidRDefault="007B7964" w:rsidP="003827B4">
            <w:pPr>
              <w:jc w:val="right"/>
            </w:pPr>
            <w:r>
              <w:t>5</w:t>
            </w:r>
          </w:p>
        </w:tc>
        <w:tc>
          <w:tcPr>
            <w:tcW w:w="0" w:type="auto"/>
            <w:vAlign w:val="center"/>
            <w:hideMark/>
          </w:tcPr>
          <w:p w14:paraId="25E830FB" w14:textId="77777777" w:rsidR="007B7964" w:rsidRDefault="007B7964" w:rsidP="003827B4">
            <w:pPr>
              <w:jc w:val="right"/>
            </w:pPr>
            <w:r>
              <w:t>396,870</w:t>
            </w:r>
          </w:p>
        </w:tc>
        <w:tc>
          <w:tcPr>
            <w:tcW w:w="0" w:type="auto"/>
            <w:vAlign w:val="center"/>
            <w:hideMark/>
          </w:tcPr>
          <w:p w14:paraId="57ABCBD3" w14:textId="77777777" w:rsidR="007B7964" w:rsidRDefault="007B7964"/>
        </w:tc>
      </w:tr>
      <w:tr w:rsidR="007B7964" w14:paraId="36C6928B" w14:textId="77777777" w:rsidTr="007B7964">
        <w:trPr>
          <w:tblCellSpacing w:w="15" w:type="dxa"/>
        </w:trPr>
        <w:tc>
          <w:tcPr>
            <w:tcW w:w="0" w:type="auto"/>
            <w:vAlign w:val="center"/>
            <w:hideMark/>
          </w:tcPr>
          <w:p w14:paraId="32FE3846" w14:textId="77777777" w:rsidR="007B7964" w:rsidRDefault="007B7964">
            <w:r>
              <w:t>167</w:t>
            </w:r>
          </w:p>
        </w:tc>
        <w:tc>
          <w:tcPr>
            <w:tcW w:w="0" w:type="auto"/>
            <w:vAlign w:val="center"/>
            <w:hideMark/>
          </w:tcPr>
          <w:p w14:paraId="5DC1B543" w14:textId="77777777" w:rsidR="007B7964" w:rsidRDefault="007B7964">
            <w:r>
              <w:t>MS Zaandam</w:t>
            </w:r>
          </w:p>
        </w:tc>
        <w:tc>
          <w:tcPr>
            <w:tcW w:w="0" w:type="auto"/>
            <w:vAlign w:val="center"/>
            <w:hideMark/>
          </w:tcPr>
          <w:p w14:paraId="6B53B164" w14:textId="77777777" w:rsidR="007B7964" w:rsidRDefault="007B7964" w:rsidP="003827B4">
            <w:pPr>
              <w:jc w:val="right"/>
            </w:pPr>
            <w:r>
              <w:t>2</w:t>
            </w:r>
          </w:p>
        </w:tc>
        <w:tc>
          <w:tcPr>
            <w:tcW w:w="0" w:type="auto"/>
            <w:vAlign w:val="center"/>
            <w:hideMark/>
          </w:tcPr>
          <w:p w14:paraId="04C9324E" w14:textId="77777777" w:rsidR="007B7964" w:rsidRDefault="007B7964" w:rsidP="003827B4">
            <w:pPr>
              <w:jc w:val="right"/>
            </w:pPr>
          </w:p>
        </w:tc>
        <w:tc>
          <w:tcPr>
            <w:tcW w:w="0" w:type="auto"/>
            <w:vAlign w:val="center"/>
            <w:hideMark/>
          </w:tcPr>
          <w:p w14:paraId="359BA03F" w14:textId="77777777" w:rsidR="007B7964" w:rsidRDefault="007B7964" w:rsidP="003827B4">
            <w:pPr>
              <w:jc w:val="right"/>
              <w:rPr>
                <w:sz w:val="20"/>
                <w:szCs w:val="20"/>
              </w:rPr>
            </w:pPr>
          </w:p>
        </w:tc>
        <w:tc>
          <w:tcPr>
            <w:tcW w:w="0" w:type="auto"/>
            <w:vAlign w:val="center"/>
            <w:hideMark/>
          </w:tcPr>
          <w:p w14:paraId="2E5F566C" w14:textId="77777777" w:rsidR="007B7964" w:rsidRDefault="007B7964" w:rsidP="003827B4">
            <w:pPr>
              <w:jc w:val="right"/>
            </w:pPr>
            <w:r>
              <w:t>0</w:t>
            </w:r>
          </w:p>
        </w:tc>
        <w:tc>
          <w:tcPr>
            <w:tcW w:w="0" w:type="auto"/>
            <w:vAlign w:val="center"/>
            <w:hideMark/>
          </w:tcPr>
          <w:p w14:paraId="1A83364B" w14:textId="77777777" w:rsidR="007B7964" w:rsidRDefault="007B7964"/>
        </w:tc>
      </w:tr>
      <w:tr w:rsidR="007B7964" w14:paraId="42658D78" w14:textId="77777777" w:rsidTr="007B7964">
        <w:trPr>
          <w:tblCellSpacing w:w="15" w:type="dxa"/>
        </w:trPr>
        <w:tc>
          <w:tcPr>
            <w:tcW w:w="0" w:type="auto"/>
            <w:vAlign w:val="center"/>
            <w:hideMark/>
          </w:tcPr>
          <w:p w14:paraId="7AF0BA48" w14:textId="77777777" w:rsidR="007B7964" w:rsidRDefault="007B7964">
            <w:r>
              <w:t>168</w:t>
            </w:r>
          </w:p>
        </w:tc>
        <w:tc>
          <w:tcPr>
            <w:tcW w:w="0" w:type="auto"/>
            <w:vAlign w:val="center"/>
            <w:hideMark/>
          </w:tcPr>
          <w:p w14:paraId="0027498E" w14:textId="77777777" w:rsidR="007B7964" w:rsidRDefault="007B7964">
            <w:r>
              <w:t>CAR</w:t>
            </w:r>
          </w:p>
        </w:tc>
        <w:tc>
          <w:tcPr>
            <w:tcW w:w="0" w:type="auto"/>
            <w:vAlign w:val="center"/>
            <w:hideMark/>
          </w:tcPr>
          <w:p w14:paraId="7E3D878D" w14:textId="77777777" w:rsidR="007B7964" w:rsidRDefault="007B7964" w:rsidP="003827B4">
            <w:pPr>
              <w:jc w:val="right"/>
            </w:pPr>
            <w:r>
              <w:t>1</w:t>
            </w:r>
          </w:p>
        </w:tc>
        <w:tc>
          <w:tcPr>
            <w:tcW w:w="0" w:type="auto"/>
            <w:vAlign w:val="center"/>
            <w:hideMark/>
          </w:tcPr>
          <w:p w14:paraId="19862A8E" w14:textId="77777777" w:rsidR="007B7964" w:rsidRDefault="007B7964" w:rsidP="003827B4">
            <w:pPr>
              <w:jc w:val="right"/>
            </w:pPr>
            <w:r>
              <w:t>139</w:t>
            </w:r>
          </w:p>
        </w:tc>
        <w:tc>
          <w:tcPr>
            <w:tcW w:w="0" w:type="auto"/>
            <w:vAlign w:val="center"/>
            <w:hideMark/>
          </w:tcPr>
          <w:p w14:paraId="4B1B54E3" w14:textId="77777777" w:rsidR="007B7964" w:rsidRDefault="007B7964" w:rsidP="003827B4">
            <w:pPr>
              <w:jc w:val="right"/>
            </w:pPr>
            <w:r>
              <w:t>0.2</w:t>
            </w:r>
          </w:p>
        </w:tc>
        <w:tc>
          <w:tcPr>
            <w:tcW w:w="0" w:type="auto"/>
            <w:vAlign w:val="center"/>
            <w:hideMark/>
          </w:tcPr>
          <w:p w14:paraId="7294775B" w14:textId="77777777" w:rsidR="007B7964" w:rsidRDefault="007B7964" w:rsidP="003827B4">
            <w:pPr>
              <w:jc w:val="right"/>
            </w:pPr>
            <w:r>
              <w:t>4,820,985</w:t>
            </w:r>
          </w:p>
        </w:tc>
        <w:tc>
          <w:tcPr>
            <w:tcW w:w="0" w:type="auto"/>
            <w:vAlign w:val="center"/>
            <w:hideMark/>
          </w:tcPr>
          <w:p w14:paraId="44B3D7AB" w14:textId="77777777" w:rsidR="007B7964" w:rsidRDefault="007B7964"/>
        </w:tc>
      </w:tr>
      <w:tr w:rsidR="007B7964" w14:paraId="74D93F59" w14:textId="77777777" w:rsidTr="007B7964">
        <w:trPr>
          <w:tblCellSpacing w:w="15" w:type="dxa"/>
        </w:trPr>
        <w:tc>
          <w:tcPr>
            <w:tcW w:w="0" w:type="auto"/>
            <w:vAlign w:val="center"/>
            <w:hideMark/>
          </w:tcPr>
          <w:p w14:paraId="4CF0FFF9" w14:textId="77777777" w:rsidR="007B7964" w:rsidRDefault="007B7964">
            <w:r>
              <w:t>169</w:t>
            </w:r>
          </w:p>
        </w:tc>
        <w:tc>
          <w:tcPr>
            <w:tcW w:w="0" w:type="auto"/>
            <w:vAlign w:val="center"/>
            <w:hideMark/>
          </w:tcPr>
          <w:p w14:paraId="5498C2F4" w14:textId="77777777" w:rsidR="007B7964" w:rsidRDefault="007B7964">
            <w:r>
              <w:t>Reunion</w:t>
            </w:r>
          </w:p>
        </w:tc>
        <w:tc>
          <w:tcPr>
            <w:tcW w:w="0" w:type="auto"/>
            <w:vAlign w:val="center"/>
            <w:hideMark/>
          </w:tcPr>
          <w:p w14:paraId="037C0022" w14:textId="77777777" w:rsidR="007B7964" w:rsidRDefault="007B7964" w:rsidP="003827B4">
            <w:pPr>
              <w:jc w:val="right"/>
            </w:pPr>
            <w:r>
              <w:t>1</w:t>
            </w:r>
          </w:p>
        </w:tc>
        <w:tc>
          <w:tcPr>
            <w:tcW w:w="0" w:type="auto"/>
            <w:vAlign w:val="center"/>
            <w:hideMark/>
          </w:tcPr>
          <w:p w14:paraId="471DC4A2" w14:textId="77777777" w:rsidR="007B7964" w:rsidRDefault="007B7964" w:rsidP="003827B4">
            <w:pPr>
              <w:jc w:val="right"/>
            </w:pPr>
            <w:r>
              <w:t>513</w:t>
            </w:r>
          </w:p>
        </w:tc>
        <w:tc>
          <w:tcPr>
            <w:tcW w:w="0" w:type="auto"/>
            <w:vAlign w:val="center"/>
            <w:hideMark/>
          </w:tcPr>
          <w:p w14:paraId="5C0D621A" w14:textId="77777777" w:rsidR="007B7964" w:rsidRDefault="007B7964" w:rsidP="003827B4">
            <w:pPr>
              <w:jc w:val="right"/>
            </w:pPr>
            <w:r>
              <w:t>1</w:t>
            </w:r>
          </w:p>
        </w:tc>
        <w:tc>
          <w:tcPr>
            <w:tcW w:w="0" w:type="auto"/>
            <w:vAlign w:val="center"/>
            <w:hideMark/>
          </w:tcPr>
          <w:p w14:paraId="087964D4" w14:textId="77777777" w:rsidR="007B7964" w:rsidRDefault="007B7964" w:rsidP="003827B4">
            <w:pPr>
              <w:jc w:val="right"/>
            </w:pPr>
            <w:r>
              <w:t>894,679</w:t>
            </w:r>
          </w:p>
        </w:tc>
        <w:tc>
          <w:tcPr>
            <w:tcW w:w="0" w:type="auto"/>
            <w:vAlign w:val="center"/>
            <w:hideMark/>
          </w:tcPr>
          <w:p w14:paraId="341DC347" w14:textId="77777777" w:rsidR="007B7964" w:rsidRDefault="007B7964"/>
        </w:tc>
      </w:tr>
      <w:tr w:rsidR="007B7964" w14:paraId="7DD06E1F" w14:textId="77777777" w:rsidTr="007B7964">
        <w:trPr>
          <w:tblCellSpacing w:w="15" w:type="dxa"/>
        </w:trPr>
        <w:tc>
          <w:tcPr>
            <w:tcW w:w="0" w:type="auto"/>
            <w:vAlign w:val="center"/>
            <w:hideMark/>
          </w:tcPr>
          <w:p w14:paraId="4D604140" w14:textId="77777777" w:rsidR="007B7964" w:rsidRDefault="007B7964">
            <w:r>
              <w:t>170</w:t>
            </w:r>
          </w:p>
        </w:tc>
        <w:tc>
          <w:tcPr>
            <w:tcW w:w="0" w:type="auto"/>
            <w:vAlign w:val="center"/>
            <w:hideMark/>
          </w:tcPr>
          <w:p w14:paraId="00B42146" w14:textId="77777777" w:rsidR="007B7964" w:rsidRDefault="007B7964">
            <w:r>
              <w:t>French Guiana</w:t>
            </w:r>
          </w:p>
        </w:tc>
        <w:tc>
          <w:tcPr>
            <w:tcW w:w="0" w:type="auto"/>
            <w:vAlign w:val="center"/>
            <w:hideMark/>
          </w:tcPr>
          <w:p w14:paraId="196D38EC" w14:textId="77777777" w:rsidR="007B7964" w:rsidRDefault="007B7964" w:rsidP="003827B4">
            <w:pPr>
              <w:jc w:val="right"/>
            </w:pPr>
            <w:r>
              <w:t>1</w:t>
            </w:r>
          </w:p>
        </w:tc>
        <w:tc>
          <w:tcPr>
            <w:tcW w:w="0" w:type="auto"/>
            <w:vAlign w:val="center"/>
            <w:hideMark/>
          </w:tcPr>
          <w:p w14:paraId="0E2D7BF2" w14:textId="77777777" w:rsidR="007B7964" w:rsidRDefault="007B7964" w:rsidP="003827B4">
            <w:pPr>
              <w:jc w:val="right"/>
            </w:pPr>
            <w:r>
              <w:t>1,289</w:t>
            </w:r>
          </w:p>
        </w:tc>
        <w:tc>
          <w:tcPr>
            <w:tcW w:w="0" w:type="auto"/>
            <w:vAlign w:val="center"/>
            <w:hideMark/>
          </w:tcPr>
          <w:p w14:paraId="01F8B977" w14:textId="77777777" w:rsidR="007B7964" w:rsidRDefault="007B7964" w:rsidP="003827B4">
            <w:pPr>
              <w:jc w:val="right"/>
            </w:pPr>
            <w:r>
              <w:t>3</w:t>
            </w:r>
          </w:p>
        </w:tc>
        <w:tc>
          <w:tcPr>
            <w:tcW w:w="0" w:type="auto"/>
            <w:vAlign w:val="center"/>
            <w:hideMark/>
          </w:tcPr>
          <w:p w14:paraId="3DEFAB16" w14:textId="77777777" w:rsidR="007B7964" w:rsidRDefault="007B7964" w:rsidP="003827B4">
            <w:pPr>
              <w:jc w:val="right"/>
            </w:pPr>
            <w:r>
              <w:t>297,835</w:t>
            </w:r>
          </w:p>
        </w:tc>
        <w:tc>
          <w:tcPr>
            <w:tcW w:w="0" w:type="auto"/>
            <w:vAlign w:val="center"/>
            <w:hideMark/>
          </w:tcPr>
          <w:p w14:paraId="2E834A91" w14:textId="77777777" w:rsidR="007B7964" w:rsidRDefault="007B7964"/>
        </w:tc>
      </w:tr>
      <w:tr w:rsidR="007B7964" w14:paraId="6F8DA464" w14:textId="77777777" w:rsidTr="007B7964">
        <w:trPr>
          <w:tblCellSpacing w:w="15" w:type="dxa"/>
        </w:trPr>
        <w:tc>
          <w:tcPr>
            <w:tcW w:w="0" w:type="auto"/>
            <w:vAlign w:val="center"/>
            <w:hideMark/>
          </w:tcPr>
          <w:p w14:paraId="401D861C" w14:textId="77777777" w:rsidR="007B7964" w:rsidRDefault="007B7964">
            <w:r>
              <w:t>171</w:t>
            </w:r>
          </w:p>
        </w:tc>
        <w:tc>
          <w:tcPr>
            <w:tcW w:w="0" w:type="auto"/>
            <w:vAlign w:val="center"/>
            <w:hideMark/>
          </w:tcPr>
          <w:p w14:paraId="47AEBAE9" w14:textId="77777777" w:rsidR="007B7964" w:rsidRDefault="007B7964">
            <w:r>
              <w:t>Mozambique</w:t>
            </w:r>
          </w:p>
        </w:tc>
        <w:tc>
          <w:tcPr>
            <w:tcW w:w="0" w:type="auto"/>
            <w:vAlign w:val="center"/>
            <w:hideMark/>
          </w:tcPr>
          <w:p w14:paraId="15455536" w14:textId="77777777" w:rsidR="007B7964" w:rsidRDefault="007B7964" w:rsidP="003827B4">
            <w:pPr>
              <w:jc w:val="right"/>
            </w:pPr>
            <w:r>
              <w:t>1</w:t>
            </w:r>
          </w:p>
        </w:tc>
        <w:tc>
          <w:tcPr>
            <w:tcW w:w="0" w:type="auto"/>
            <w:vAlign w:val="center"/>
            <w:hideMark/>
          </w:tcPr>
          <w:p w14:paraId="1FE2C6EB" w14:textId="77777777" w:rsidR="007B7964" w:rsidRDefault="007B7964" w:rsidP="003827B4">
            <w:pPr>
              <w:jc w:val="right"/>
            </w:pPr>
            <w:r>
              <w:t>7</w:t>
            </w:r>
          </w:p>
        </w:tc>
        <w:tc>
          <w:tcPr>
            <w:tcW w:w="0" w:type="auto"/>
            <w:vAlign w:val="center"/>
            <w:hideMark/>
          </w:tcPr>
          <w:p w14:paraId="59F5F817" w14:textId="77777777" w:rsidR="007B7964" w:rsidRDefault="007B7964" w:rsidP="003827B4">
            <w:pPr>
              <w:jc w:val="right"/>
            </w:pPr>
            <w:r>
              <w:t>0.03</w:t>
            </w:r>
          </w:p>
        </w:tc>
        <w:tc>
          <w:tcPr>
            <w:tcW w:w="0" w:type="auto"/>
            <w:vAlign w:val="center"/>
            <w:hideMark/>
          </w:tcPr>
          <w:p w14:paraId="4C3B7893" w14:textId="77777777" w:rsidR="007B7964" w:rsidRDefault="007B7964" w:rsidP="003827B4">
            <w:pPr>
              <w:jc w:val="right"/>
            </w:pPr>
            <w:r>
              <w:t>31,158,631</w:t>
            </w:r>
          </w:p>
        </w:tc>
        <w:tc>
          <w:tcPr>
            <w:tcW w:w="0" w:type="auto"/>
            <w:vAlign w:val="center"/>
            <w:hideMark/>
          </w:tcPr>
          <w:p w14:paraId="208D80A9" w14:textId="77777777" w:rsidR="007B7964" w:rsidRDefault="007B7964"/>
        </w:tc>
      </w:tr>
      <w:tr w:rsidR="007B7964" w14:paraId="63596B03" w14:textId="77777777" w:rsidTr="007B7964">
        <w:trPr>
          <w:tblCellSpacing w:w="15" w:type="dxa"/>
        </w:trPr>
        <w:tc>
          <w:tcPr>
            <w:tcW w:w="0" w:type="auto"/>
            <w:vAlign w:val="center"/>
            <w:hideMark/>
          </w:tcPr>
          <w:p w14:paraId="27E877BB" w14:textId="77777777" w:rsidR="007B7964" w:rsidRDefault="007B7964">
            <w:r>
              <w:t>172</w:t>
            </w:r>
          </w:p>
        </w:tc>
        <w:tc>
          <w:tcPr>
            <w:tcW w:w="0" w:type="auto"/>
            <w:vAlign w:val="center"/>
            <w:hideMark/>
          </w:tcPr>
          <w:p w14:paraId="1C460DE3" w14:textId="77777777" w:rsidR="007B7964" w:rsidRDefault="007B7964">
            <w:r>
              <w:t>Brunei</w:t>
            </w:r>
          </w:p>
        </w:tc>
        <w:tc>
          <w:tcPr>
            <w:tcW w:w="0" w:type="auto"/>
            <w:vAlign w:val="center"/>
            <w:hideMark/>
          </w:tcPr>
          <w:p w14:paraId="468F85D8" w14:textId="77777777" w:rsidR="007B7964" w:rsidRDefault="007B7964" w:rsidP="003827B4">
            <w:pPr>
              <w:jc w:val="right"/>
            </w:pPr>
            <w:r>
              <w:t>1</w:t>
            </w:r>
          </w:p>
        </w:tc>
        <w:tc>
          <w:tcPr>
            <w:tcW w:w="0" w:type="auto"/>
            <w:vAlign w:val="center"/>
            <w:hideMark/>
          </w:tcPr>
          <w:p w14:paraId="0B0E9B25" w14:textId="77777777" w:rsidR="007B7964" w:rsidRDefault="007B7964" w:rsidP="003827B4">
            <w:pPr>
              <w:jc w:val="right"/>
            </w:pPr>
            <w:r>
              <w:t>323</w:t>
            </w:r>
          </w:p>
        </w:tc>
        <w:tc>
          <w:tcPr>
            <w:tcW w:w="0" w:type="auto"/>
            <w:vAlign w:val="center"/>
            <w:hideMark/>
          </w:tcPr>
          <w:p w14:paraId="4A628E97" w14:textId="77777777" w:rsidR="007B7964" w:rsidRDefault="007B7964" w:rsidP="003827B4">
            <w:pPr>
              <w:jc w:val="right"/>
            </w:pPr>
            <w:r>
              <w:t>2</w:t>
            </w:r>
          </w:p>
        </w:tc>
        <w:tc>
          <w:tcPr>
            <w:tcW w:w="0" w:type="auto"/>
            <w:vAlign w:val="center"/>
            <w:hideMark/>
          </w:tcPr>
          <w:p w14:paraId="420520E1" w14:textId="77777777" w:rsidR="007B7964" w:rsidRDefault="007B7964" w:rsidP="003827B4">
            <w:pPr>
              <w:jc w:val="right"/>
            </w:pPr>
            <w:r>
              <w:t>437,059</w:t>
            </w:r>
          </w:p>
        </w:tc>
        <w:tc>
          <w:tcPr>
            <w:tcW w:w="0" w:type="auto"/>
            <w:vAlign w:val="center"/>
            <w:hideMark/>
          </w:tcPr>
          <w:p w14:paraId="59CB3266" w14:textId="77777777" w:rsidR="007B7964" w:rsidRDefault="007B7964"/>
        </w:tc>
      </w:tr>
      <w:tr w:rsidR="007B7964" w14:paraId="42F97614" w14:textId="77777777" w:rsidTr="007B7964">
        <w:trPr>
          <w:tblCellSpacing w:w="15" w:type="dxa"/>
        </w:trPr>
        <w:tc>
          <w:tcPr>
            <w:tcW w:w="0" w:type="auto"/>
            <w:vAlign w:val="center"/>
            <w:hideMark/>
          </w:tcPr>
          <w:p w14:paraId="786B4ADF" w14:textId="77777777" w:rsidR="007B7964" w:rsidRDefault="007B7964">
            <w:r>
              <w:t>173</w:t>
            </w:r>
          </w:p>
        </w:tc>
        <w:tc>
          <w:tcPr>
            <w:tcW w:w="0" w:type="auto"/>
            <w:vAlign w:val="center"/>
            <w:hideMark/>
          </w:tcPr>
          <w:p w14:paraId="472445B9" w14:textId="77777777" w:rsidR="007B7964" w:rsidRDefault="007B7964">
            <w:r>
              <w:t>Cayman Islands</w:t>
            </w:r>
          </w:p>
        </w:tc>
        <w:tc>
          <w:tcPr>
            <w:tcW w:w="0" w:type="auto"/>
            <w:vAlign w:val="center"/>
            <w:hideMark/>
          </w:tcPr>
          <w:p w14:paraId="559395A9" w14:textId="77777777" w:rsidR="007B7964" w:rsidRDefault="007B7964" w:rsidP="003827B4">
            <w:pPr>
              <w:jc w:val="right"/>
            </w:pPr>
            <w:r>
              <w:t>1</w:t>
            </w:r>
          </w:p>
        </w:tc>
        <w:tc>
          <w:tcPr>
            <w:tcW w:w="0" w:type="auto"/>
            <w:vAlign w:val="center"/>
            <w:hideMark/>
          </w:tcPr>
          <w:p w14:paraId="19E14ADD" w14:textId="77777777" w:rsidR="007B7964" w:rsidRDefault="007B7964" w:rsidP="003827B4">
            <w:pPr>
              <w:jc w:val="right"/>
            </w:pPr>
            <w:r>
              <w:t>2,041</w:t>
            </w:r>
          </w:p>
        </w:tc>
        <w:tc>
          <w:tcPr>
            <w:tcW w:w="0" w:type="auto"/>
            <w:vAlign w:val="center"/>
            <w:hideMark/>
          </w:tcPr>
          <w:p w14:paraId="7301CB49" w14:textId="77777777" w:rsidR="007B7964" w:rsidRDefault="007B7964" w:rsidP="003827B4">
            <w:pPr>
              <w:jc w:val="right"/>
            </w:pPr>
            <w:r>
              <w:t>15</w:t>
            </w:r>
          </w:p>
        </w:tc>
        <w:tc>
          <w:tcPr>
            <w:tcW w:w="0" w:type="auto"/>
            <w:vAlign w:val="center"/>
            <w:hideMark/>
          </w:tcPr>
          <w:p w14:paraId="26E0A8E8" w14:textId="77777777" w:rsidR="007B7964" w:rsidRDefault="007B7964" w:rsidP="003827B4">
            <w:pPr>
              <w:jc w:val="right"/>
            </w:pPr>
            <w:r>
              <w:t>65,644</w:t>
            </w:r>
          </w:p>
        </w:tc>
        <w:tc>
          <w:tcPr>
            <w:tcW w:w="0" w:type="auto"/>
            <w:vAlign w:val="center"/>
            <w:hideMark/>
          </w:tcPr>
          <w:p w14:paraId="13BC89A7" w14:textId="77777777" w:rsidR="007B7964" w:rsidRDefault="007B7964"/>
        </w:tc>
      </w:tr>
      <w:tr w:rsidR="007B7964" w14:paraId="2975BF0D" w14:textId="77777777" w:rsidTr="007B7964">
        <w:trPr>
          <w:tblCellSpacing w:w="15" w:type="dxa"/>
        </w:trPr>
        <w:tc>
          <w:tcPr>
            <w:tcW w:w="0" w:type="auto"/>
            <w:vAlign w:val="center"/>
            <w:hideMark/>
          </w:tcPr>
          <w:p w14:paraId="7733AFC2" w14:textId="77777777" w:rsidR="007B7964" w:rsidRDefault="007B7964">
            <w:r>
              <w:t>174</w:t>
            </w:r>
          </w:p>
        </w:tc>
        <w:tc>
          <w:tcPr>
            <w:tcW w:w="0" w:type="auto"/>
            <w:vAlign w:val="center"/>
            <w:hideMark/>
          </w:tcPr>
          <w:p w14:paraId="14EAA528" w14:textId="77777777" w:rsidR="007B7964" w:rsidRDefault="007B7964">
            <w:r>
              <w:t>Comoros</w:t>
            </w:r>
          </w:p>
        </w:tc>
        <w:tc>
          <w:tcPr>
            <w:tcW w:w="0" w:type="auto"/>
            <w:vAlign w:val="center"/>
            <w:hideMark/>
          </w:tcPr>
          <w:p w14:paraId="08CEB6CB" w14:textId="77777777" w:rsidR="007B7964" w:rsidRDefault="007B7964" w:rsidP="003827B4">
            <w:pPr>
              <w:jc w:val="right"/>
            </w:pPr>
            <w:r>
              <w:t>1</w:t>
            </w:r>
          </w:p>
        </w:tc>
        <w:tc>
          <w:tcPr>
            <w:tcW w:w="0" w:type="auto"/>
            <w:vAlign w:val="center"/>
            <w:hideMark/>
          </w:tcPr>
          <w:p w14:paraId="7D473341" w14:textId="77777777" w:rsidR="007B7964" w:rsidRDefault="007B7964" w:rsidP="003827B4">
            <w:pPr>
              <w:jc w:val="right"/>
            </w:pPr>
            <w:r>
              <w:t>100</w:t>
            </w:r>
          </w:p>
        </w:tc>
        <w:tc>
          <w:tcPr>
            <w:tcW w:w="0" w:type="auto"/>
            <w:vAlign w:val="center"/>
            <w:hideMark/>
          </w:tcPr>
          <w:p w14:paraId="2F863695" w14:textId="77777777" w:rsidR="007B7964" w:rsidRDefault="007B7964" w:rsidP="003827B4">
            <w:pPr>
              <w:jc w:val="right"/>
            </w:pPr>
            <w:r>
              <w:t>1</w:t>
            </w:r>
          </w:p>
        </w:tc>
        <w:tc>
          <w:tcPr>
            <w:tcW w:w="0" w:type="auto"/>
            <w:vAlign w:val="center"/>
            <w:hideMark/>
          </w:tcPr>
          <w:p w14:paraId="4AE8B03E" w14:textId="77777777" w:rsidR="007B7964" w:rsidRDefault="007B7964" w:rsidP="003827B4">
            <w:pPr>
              <w:jc w:val="right"/>
            </w:pPr>
            <w:r>
              <w:t>867,624</w:t>
            </w:r>
          </w:p>
        </w:tc>
        <w:tc>
          <w:tcPr>
            <w:tcW w:w="0" w:type="auto"/>
            <w:vAlign w:val="center"/>
            <w:hideMark/>
          </w:tcPr>
          <w:p w14:paraId="5BBE2A9D" w14:textId="77777777" w:rsidR="007B7964" w:rsidRDefault="007B7964"/>
        </w:tc>
      </w:tr>
      <w:tr w:rsidR="007B7964" w14:paraId="4AC4B748" w14:textId="77777777" w:rsidTr="007B7964">
        <w:trPr>
          <w:tblCellSpacing w:w="15" w:type="dxa"/>
        </w:trPr>
        <w:tc>
          <w:tcPr>
            <w:tcW w:w="0" w:type="auto"/>
            <w:vAlign w:val="center"/>
            <w:hideMark/>
          </w:tcPr>
          <w:p w14:paraId="252F0C6C" w14:textId="77777777" w:rsidR="007B7964" w:rsidRDefault="007B7964">
            <w:r>
              <w:t>175</w:t>
            </w:r>
          </w:p>
        </w:tc>
        <w:tc>
          <w:tcPr>
            <w:tcW w:w="0" w:type="auto"/>
            <w:vAlign w:val="center"/>
            <w:hideMark/>
          </w:tcPr>
          <w:p w14:paraId="18FC55A4" w14:textId="77777777" w:rsidR="007B7964" w:rsidRDefault="007B7964">
            <w:r>
              <w:t>Liechtenstein</w:t>
            </w:r>
          </w:p>
        </w:tc>
        <w:tc>
          <w:tcPr>
            <w:tcW w:w="0" w:type="auto"/>
            <w:vAlign w:val="center"/>
            <w:hideMark/>
          </w:tcPr>
          <w:p w14:paraId="236E3638" w14:textId="77777777" w:rsidR="007B7964" w:rsidRDefault="007B7964" w:rsidP="003827B4">
            <w:pPr>
              <w:jc w:val="right"/>
            </w:pPr>
            <w:r>
              <w:t>1</w:t>
            </w:r>
          </w:p>
        </w:tc>
        <w:tc>
          <w:tcPr>
            <w:tcW w:w="0" w:type="auto"/>
            <w:vAlign w:val="center"/>
            <w:hideMark/>
          </w:tcPr>
          <w:p w14:paraId="5622BA50" w14:textId="77777777" w:rsidR="007B7964" w:rsidRDefault="007B7964" w:rsidP="003827B4">
            <w:pPr>
              <w:jc w:val="right"/>
            </w:pPr>
            <w:r>
              <w:t>2,151</w:t>
            </w:r>
          </w:p>
        </w:tc>
        <w:tc>
          <w:tcPr>
            <w:tcW w:w="0" w:type="auto"/>
            <w:vAlign w:val="center"/>
            <w:hideMark/>
          </w:tcPr>
          <w:p w14:paraId="0D528334" w14:textId="77777777" w:rsidR="007B7964" w:rsidRDefault="007B7964" w:rsidP="003827B4">
            <w:pPr>
              <w:jc w:val="right"/>
            </w:pPr>
            <w:r>
              <w:t>26</w:t>
            </w:r>
          </w:p>
        </w:tc>
        <w:tc>
          <w:tcPr>
            <w:tcW w:w="0" w:type="auto"/>
            <w:vAlign w:val="center"/>
            <w:hideMark/>
          </w:tcPr>
          <w:p w14:paraId="31802A33" w14:textId="77777777" w:rsidR="007B7964" w:rsidRDefault="007B7964" w:rsidP="003827B4">
            <w:pPr>
              <w:jc w:val="right"/>
            </w:pPr>
            <w:r>
              <w:t>38,117</w:t>
            </w:r>
          </w:p>
        </w:tc>
        <w:tc>
          <w:tcPr>
            <w:tcW w:w="0" w:type="auto"/>
            <w:vAlign w:val="center"/>
            <w:hideMark/>
          </w:tcPr>
          <w:p w14:paraId="1CDFA4DF" w14:textId="77777777" w:rsidR="007B7964" w:rsidRDefault="007B7964"/>
        </w:tc>
      </w:tr>
      <w:tr w:rsidR="007B7964" w14:paraId="010E0A61" w14:textId="77777777" w:rsidTr="007B7964">
        <w:trPr>
          <w:tblCellSpacing w:w="15" w:type="dxa"/>
        </w:trPr>
        <w:tc>
          <w:tcPr>
            <w:tcW w:w="0" w:type="auto"/>
            <w:vAlign w:val="center"/>
            <w:hideMark/>
          </w:tcPr>
          <w:p w14:paraId="77B82ECD" w14:textId="77777777" w:rsidR="007B7964" w:rsidRDefault="007B7964">
            <w:r>
              <w:t>176</w:t>
            </w:r>
          </w:p>
        </w:tc>
        <w:tc>
          <w:tcPr>
            <w:tcW w:w="0" w:type="auto"/>
            <w:vAlign w:val="center"/>
            <w:hideMark/>
          </w:tcPr>
          <w:p w14:paraId="6FE87305" w14:textId="77777777" w:rsidR="007B7964" w:rsidRDefault="007B7964">
            <w:r>
              <w:t>Burundi</w:t>
            </w:r>
          </w:p>
        </w:tc>
        <w:tc>
          <w:tcPr>
            <w:tcW w:w="0" w:type="auto"/>
            <w:vAlign w:val="center"/>
            <w:hideMark/>
          </w:tcPr>
          <w:p w14:paraId="43916D18" w14:textId="77777777" w:rsidR="007B7964" w:rsidRDefault="007B7964" w:rsidP="003827B4">
            <w:pPr>
              <w:jc w:val="right"/>
            </w:pPr>
            <w:r>
              <w:t>1</w:t>
            </w:r>
          </w:p>
        </w:tc>
        <w:tc>
          <w:tcPr>
            <w:tcW w:w="0" w:type="auto"/>
            <w:vAlign w:val="center"/>
            <w:hideMark/>
          </w:tcPr>
          <w:p w14:paraId="3D13094F" w14:textId="77777777" w:rsidR="007B7964" w:rsidRDefault="007B7964" w:rsidP="003827B4">
            <w:pPr>
              <w:jc w:val="right"/>
            </w:pPr>
            <w:r>
              <w:t>4</w:t>
            </w:r>
          </w:p>
        </w:tc>
        <w:tc>
          <w:tcPr>
            <w:tcW w:w="0" w:type="auto"/>
            <w:vAlign w:val="center"/>
            <w:hideMark/>
          </w:tcPr>
          <w:p w14:paraId="1E590281" w14:textId="77777777" w:rsidR="007B7964" w:rsidRDefault="007B7964" w:rsidP="003827B4">
            <w:pPr>
              <w:jc w:val="right"/>
            </w:pPr>
            <w:r>
              <w:t>0.08</w:t>
            </w:r>
          </w:p>
        </w:tc>
        <w:tc>
          <w:tcPr>
            <w:tcW w:w="0" w:type="auto"/>
            <w:vAlign w:val="center"/>
            <w:hideMark/>
          </w:tcPr>
          <w:p w14:paraId="57C1CA6E" w14:textId="77777777" w:rsidR="007B7964" w:rsidRDefault="007B7964" w:rsidP="003827B4">
            <w:pPr>
              <w:jc w:val="right"/>
            </w:pPr>
            <w:r>
              <w:t>11,851,274</w:t>
            </w:r>
          </w:p>
        </w:tc>
        <w:tc>
          <w:tcPr>
            <w:tcW w:w="0" w:type="auto"/>
            <w:vAlign w:val="center"/>
            <w:hideMark/>
          </w:tcPr>
          <w:p w14:paraId="407FC74F" w14:textId="77777777" w:rsidR="007B7964" w:rsidRDefault="007B7964"/>
        </w:tc>
      </w:tr>
      <w:tr w:rsidR="007B7964" w14:paraId="17140B61" w14:textId="77777777" w:rsidTr="007B7964">
        <w:trPr>
          <w:tblCellSpacing w:w="15" w:type="dxa"/>
        </w:trPr>
        <w:tc>
          <w:tcPr>
            <w:tcW w:w="0" w:type="auto"/>
            <w:vAlign w:val="center"/>
            <w:hideMark/>
          </w:tcPr>
          <w:p w14:paraId="12B0D534" w14:textId="77777777" w:rsidR="007B7964" w:rsidRDefault="007B7964">
            <w:r>
              <w:t>177</w:t>
            </w:r>
          </w:p>
        </w:tc>
        <w:tc>
          <w:tcPr>
            <w:tcW w:w="0" w:type="auto"/>
            <w:vAlign w:val="center"/>
            <w:hideMark/>
          </w:tcPr>
          <w:p w14:paraId="24EFD494" w14:textId="77777777" w:rsidR="007B7964" w:rsidRDefault="007B7964">
            <w:r>
              <w:t>Botswana</w:t>
            </w:r>
          </w:p>
        </w:tc>
        <w:tc>
          <w:tcPr>
            <w:tcW w:w="0" w:type="auto"/>
            <w:vAlign w:val="center"/>
            <w:hideMark/>
          </w:tcPr>
          <w:p w14:paraId="1FBB08F2" w14:textId="77777777" w:rsidR="007B7964" w:rsidRDefault="007B7964" w:rsidP="003827B4">
            <w:pPr>
              <w:jc w:val="right"/>
            </w:pPr>
            <w:r>
              <w:t>1</w:t>
            </w:r>
          </w:p>
        </w:tc>
        <w:tc>
          <w:tcPr>
            <w:tcW w:w="0" w:type="auto"/>
            <w:vAlign w:val="center"/>
            <w:hideMark/>
          </w:tcPr>
          <w:p w14:paraId="6552FF92" w14:textId="77777777" w:rsidR="007B7964" w:rsidRDefault="007B7964" w:rsidP="003827B4">
            <w:pPr>
              <w:jc w:val="right"/>
            </w:pPr>
            <w:r>
              <w:t>15</w:t>
            </w:r>
          </w:p>
        </w:tc>
        <w:tc>
          <w:tcPr>
            <w:tcW w:w="0" w:type="auto"/>
            <w:vAlign w:val="center"/>
            <w:hideMark/>
          </w:tcPr>
          <w:p w14:paraId="3C236974" w14:textId="77777777" w:rsidR="007B7964" w:rsidRDefault="007B7964" w:rsidP="003827B4">
            <w:pPr>
              <w:jc w:val="right"/>
            </w:pPr>
            <w:r>
              <w:t>0.4</w:t>
            </w:r>
          </w:p>
        </w:tc>
        <w:tc>
          <w:tcPr>
            <w:tcW w:w="0" w:type="auto"/>
            <w:vAlign w:val="center"/>
            <w:hideMark/>
          </w:tcPr>
          <w:p w14:paraId="35916E65" w14:textId="77777777" w:rsidR="007B7964" w:rsidRDefault="007B7964" w:rsidP="003827B4">
            <w:pPr>
              <w:jc w:val="right"/>
            </w:pPr>
            <w:r>
              <w:t>2,346,588</w:t>
            </w:r>
          </w:p>
        </w:tc>
        <w:tc>
          <w:tcPr>
            <w:tcW w:w="0" w:type="auto"/>
            <w:vAlign w:val="center"/>
            <w:hideMark/>
          </w:tcPr>
          <w:p w14:paraId="2744D7B5" w14:textId="77777777" w:rsidR="007B7964" w:rsidRDefault="007B7964"/>
        </w:tc>
      </w:tr>
      <w:tr w:rsidR="007B7964" w14:paraId="44ED1F25" w14:textId="77777777" w:rsidTr="007B7964">
        <w:trPr>
          <w:tblCellSpacing w:w="15" w:type="dxa"/>
        </w:trPr>
        <w:tc>
          <w:tcPr>
            <w:tcW w:w="0" w:type="auto"/>
            <w:vAlign w:val="center"/>
            <w:hideMark/>
          </w:tcPr>
          <w:p w14:paraId="77054CCB" w14:textId="77777777" w:rsidR="007B7964" w:rsidRDefault="007B7964">
            <w:r>
              <w:t>178</w:t>
            </w:r>
          </w:p>
        </w:tc>
        <w:tc>
          <w:tcPr>
            <w:tcW w:w="0" w:type="auto"/>
            <w:vAlign w:val="center"/>
            <w:hideMark/>
          </w:tcPr>
          <w:p w14:paraId="21600FAB" w14:textId="77777777" w:rsidR="007B7964" w:rsidRDefault="007B7964">
            <w:r>
              <w:t>Gambia</w:t>
            </w:r>
          </w:p>
        </w:tc>
        <w:tc>
          <w:tcPr>
            <w:tcW w:w="0" w:type="auto"/>
            <w:vAlign w:val="center"/>
            <w:hideMark/>
          </w:tcPr>
          <w:p w14:paraId="7D45D9C6" w14:textId="77777777" w:rsidR="007B7964" w:rsidRDefault="007B7964" w:rsidP="003827B4">
            <w:pPr>
              <w:jc w:val="right"/>
            </w:pPr>
            <w:r>
              <w:t>1</w:t>
            </w:r>
          </w:p>
        </w:tc>
        <w:tc>
          <w:tcPr>
            <w:tcW w:w="0" w:type="auto"/>
            <w:vAlign w:val="center"/>
            <w:hideMark/>
          </w:tcPr>
          <w:p w14:paraId="7BC08C25" w14:textId="77777777" w:rsidR="007B7964" w:rsidRDefault="007B7964" w:rsidP="003827B4">
            <w:pPr>
              <w:jc w:val="right"/>
            </w:pPr>
            <w:r>
              <w:t>10</w:t>
            </w:r>
          </w:p>
        </w:tc>
        <w:tc>
          <w:tcPr>
            <w:tcW w:w="0" w:type="auto"/>
            <w:vAlign w:val="center"/>
            <w:hideMark/>
          </w:tcPr>
          <w:p w14:paraId="24CD542A" w14:textId="77777777" w:rsidR="007B7964" w:rsidRDefault="007B7964" w:rsidP="003827B4">
            <w:pPr>
              <w:jc w:val="right"/>
            </w:pPr>
            <w:r>
              <w:t>0.4</w:t>
            </w:r>
          </w:p>
        </w:tc>
        <w:tc>
          <w:tcPr>
            <w:tcW w:w="0" w:type="auto"/>
            <w:vAlign w:val="center"/>
            <w:hideMark/>
          </w:tcPr>
          <w:p w14:paraId="7422984F" w14:textId="77777777" w:rsidR="007B7964" w:rsidRDefault="007B7964" w:rsidP="003827B4">
            <w:pPr>
              <w:jc w:val="right"/>
            </w:pPr>
            <w:r>
              <w:t>2,409,159</w:t>
            </w:r>
          </w:p>
        </w:tc>
        <w:tc>
          <w:tcPr>
            <w:tcW w:w="0" w:type="auto"/>
            <w:vAlign w:val="center"/>
            <w:hideMark/>
          </w:tcPr>
          <w:p w14:paraId="6E3A12B8" w14:textId="77777777" w:rsidR="007B7964" w:rsidRDefault="007B7964"/>
        </w:tc>
      </w:tr>
      <w:tr w:rsidR="007B7964" w14:paraId="60B1CF9A" w14:textId="77777777" w:rsidTr="007B7964">
        <w:trPr>
          <w:tblCellSpacing w:w="15" w:type="dxa"/>
        </w:trPr>
        <w:tc>
          <w:tcPr>
            <w:tcW w:w="0" w:type="auto"/>
            <w:vAlign w:val="center"/>
            <w:hideMark/>
          </w:tcPr>
          <w:p w14:paraId="57D0A37C" w14:textId="77777777" w:rsidR="007B7964" w:rsidRDefault="007B7964">
            <w:r>
              <w:t>179</w:t>
            </w:r>
          </w:p>
        </w:tc>
        <w:tc>
          <w:tcPr>
            <w:tcW w:w="0" w:type="auto"/>
            <w:vAlign w:val="center"/>
            <w:hideMark/>
          </w:tcPr>
          <w:p w14:paraId="7A1CAC1A" w14:textId="77777777" w:rsidR="007B7964" w:rsidRDefault="007B7964">
            <w:r>
              <w:t>CuraÃ§ao</w:t>
            </w:r>
          </w:p>
        </w:tc>
        <w:tc>
          <w:tcPr>
            <w:tcW w:w="0" w:type="auto"/>
            <w:vAlign w:val="center"/>
            <w:hideMark/>
          </w:tcPr>
          <w:p w14:paraId="39035C67" w14:textId="77777777" w:rsidR="007B7964" w:rsidRDefault="007B7964" w:rsidP="003827B4">
            <w:pPr>
              <w:jc w:val="right"/>
            </w:pPr>
            <w:r>
              <w:t>1</w:t>
            </w:r>
          </w:p>
        </w:tc>
        <w:tc>
          <w:tcPr>
            <w:tcW w:w="0" w:type="auto"/>
            <w:vAlign w:val="center"/>
            <w:hideMark/>
          </w:tcPr>
          <w:p w14:paraId="50FCB81B" w14:textId="77777777" w:rsidR="007B7964" w:rsidRDefault="007B7964" w:rsidP="003827B4">
            <w:pPr>
              <w:jc w:val="right"/>
            </w:pPr>
            <w:r>
              <w:t>110</w:t>
            </w:r>
          </w:p>
        </w:tc>
        <w:tc>
          <w:tcPr>
            <w:tcW w:w="0" w:type="auto"/>
            <w:vAlign w:val="center"/>
            <w:hideMark/>
          </w:tcPr>
          <w:p w14:paraId="0A2FB1BD" w14:textId="77777777" w:rsidR="007B7964" w:rsidRDefault="007B7964" w:rsidP="003827B4">
            <w:pPr>
              <w:jc w:val="right"/>
            </w:pPr>
            <w:r>
              <w:t>6</w:t>
            </w:r>
          </w:p>
        </w:tc>
        <w:tc>
          <w:tcPr>
            <w:tcW w:w="0" w:type="auto"/>
            <w:vAlign w:val="center"/>
            <w:hideMark/>
          </w:tcPr>
          <w:p w14:paraId="62C24F8A" w14:textId="77777777" w:rsidR="007B7964" w:rsidRDefault="007B7964" w:rsidP="003827B4">
            <w:pPr>
              <w:jc w:val="right"/>
            </w:pPr>
            <w:r>
              <w:t>164,028</w:t>
            </w:r>
          </w:p>
        </w:tc>
        <w:tc>
          <w:tcPr>
            <w:tcW w:w="0" w:type="auto"/>
            <w:vAlign w:val="center"/>
            <w:hideMark/>
          </w:tcPr>
          <w:p w14:paraId="53723D98" w14:textId="77777777" w:rsidR="007B7964" w:rsidRDefault="007B7964"/>
        </w:tc>
      </w:tr>
      <w:tr w:rsidR="007B7964" w14:paraId="68AA9BA2" w14:textId="77777777" w:rsidTr="007B7964">
        <w:trPr>
          <w:tblCellSpacing w:w="15" w:type="dxa"/>
        </w:trPr>
        <w:tc>
          <w:tcPr>
            <w:tcW w:w="0" w:type="auto"/>
            <w:vAlign w:val="center"/>
            <w:hideMark/>
          </w:tcPr>
          <w:p w14:paraId="2076298E" w14:textId="77777777" w:rsidR="007B7964" w:rsidRDefault="007B7964">
            <w:r>
              <w:t>180</w:t>
            </w:r>
          </w:p>
        </w:tc>
        <w:tc>
          <w:tcPr>
            <w:tcW w:w="0" w:type="auto"/>
            <w:vAlign w:val="center"/>
            <w:hideMark/>
          </w:tcPr>
          <w:p w14:paraId="7024E18F" w14:textId="77777777" w:rsidR="007B7964" w:rsidRDefault="007B7964">
            <w:r>
              <w:t>Turks and Caicos</w:t>
            </w:r>
          </w:p>
        </w:tc>
        <w:tc>
          <w:tcPr>
            <w:tcW w:w="0" w:type="auto"/>
            <w:vAlign w:val="center"/>
            <w:hideMark/>
          </w:tcPr>
          <w:p w14:paraId="51EE14E6" w14:textId="77777777" w:rsidR="007B7964" w:rsidRDefault="007B7964" w:rsidP="003827B4">
            <w:pPr>
              <w:jc w:val="right"/>
            </w:pPr>
            <w:r>
              <w:t>1</w:t>
            </w:r>
          </w:p>
        </w:tc>
        <w:tc>
          <w:tcPr>
            <w:tcW w:w="0" w:type="auto"/>
            <w:vAlign w:val="center"/>
            <w:hideMark/>
          </w:tcPr>
          <w:p w14:paraId="35A48F67" w14:textId="77777777" w:rsidR="007B7964" w:rsidRDefault="007B7964" w:rsidP="003827B4">
            <w:pPr>
              <w:jc w:val="right"/>
            </w:pPr>
            <w:r>
              <w:t>310</w:t>
            </w:r>
          </w:p>
        </w:tc>
        <w:tc>
          <w:tcPr>
            <w:tcW w:w="0" w:type="auto"/>
            <w:vAlign w:val="center"/>
            <w:hideMark/>
          </w:tcPr>
          <w:p w14:paraId="051E1FB7" w14:textId="77777777" w:rsidR="007B7964" w:rsidRDefault="007B7964" w:rsidP="003827B4">
            <w:pPr>
              <w:jc w:val="right"/>
            </w:pPr>
            <w:r>
              <w:t>26</w:t>
            </w:r>
          </w:p>
        </w:tc>
        <w:tc>
          <w:tcPr>
            <w:tcW w:w="0" w:type="auto"/>
            <w:vAlign w:val="center"/>
            <w:hideMark/>
          </w:tcPr>
          <w:p w14:paraId="6FB352EB" w14:textId="77777777" w:rsidR="007B7964" w:rsidRDefault="007B7964" w:rsidP="003827B4">
            <w:pPr>
              <w:jc w:val="right"/>
            </w:pPr>
            <w:r>
              <w:t>38,663</w:t>
            </w:r>
          </w:p>
        </w:tc>
        <w:tc>
          <w:tcPr>
            <w:tcW w:w="0" w:type="auto"/>
            <w:vAlign w:val="center"/>
            <w:hideMark/>
          </w:tcPr>
          <w:p w14:paraId="4D80FE5A" w14:textId="77777777" w:rsidR="007B7964" w:rsidRDefault="007B7964"/>
        </w:tc>
      </w:tr>
      <w:tr w:rsidR="007B7964" w14:paraId="5C174BEA" w14:textId="77777777" w:rsidTr="007B7964">
        <w:trPr>
          <w:tblCellSpacing w:w="15" w:type="dxa"/>
        </w:trPr>
        <w:tc>
          <w:tcPr>
            <w:tcW w:w="0" w:type="auto"/>
            <w:vAlign w:val="center"/>
            <w:hideMark/>
          </w:tcPr>
          <w:p w14:paraId="742186FE" w14:textId="77777777" w:rsidR="007B7964" w:rsidRDefault="007B7964">
            <w:r>
              <w:t>181</w:t>
            </w:r>
          </w:p>
        </w:tc>
        <w:tc>
          <w:tcPr>
            <w:tcW w:w="0" w:type="auto"/>
            <w:vAlign w:val="center"/>
            <w:hideMark/>
          </w:tcPr>
          <w:p w14:paraId="4544A2C1" w14:textId="77777777" w:rsidR="007B7964" w:rsidRDefault="007B7964">
            <w:r>
              <w:t>Montserrat</w:t>
            </w:r>
          </w:p>
        </w:tc>
        <w:tc>
          <w:tcPr>
            <w:tcW w:w="0" w:type="auto"/>
            <w:vAlign w:val="center"/>
            <w:hideMark/>
          </w:tcPr>
          <w:p w14:paraId="75248FEA" w14:textId="77777777" w:rsidR="007B7964" w:rsidRDefault="007B7964" w:rsidP="003827B4">
            <w:pPr>
              <w:jc w:val="right"/>
            </w:pPr>
            <w:r>
              <w:t>1</w:t>
            </w:r>
          </w:p>
        </w:tc>
        <w:tc>
          <w:tcPr>
            <w:tcW w:w="0" w:type="auto"/>
            <w:vAlign w:val="center"/>
            <w:hideMark/>
          </w:tcPr>
          <w:p w14:paraId="16B200FE" w14:textId="77777777" w:rsidR="007B7964" w:rsidRDefault="007B7964" w:rsidP="003827B4">
            <w:pPr>
              <w:jc w:val="right"/>
            </w:pPr>
            <w:r>
              <w:t>2,204</w:t>
            </w:r>
          </w:p>
        </w:tc>
        <w:tc>
          <w:tcPr>
            <w:tcW w:w="0" w:type="auto"/>
            <w:vAlign w:val="center"/>
            <w:hideMark/>
          </w:tcPr>
          <w:p w14:paraId="45DCC2DA" w14:textId="77777777" w:rsidR="007B7964" w:rsidRDefault="007B7964" w:rsidP="003827B4">
            <w:pPr>
              <w:jc w:val="right"/>
            </w:pPr>
            <w:r>
              <w:t>200</w:t>
            </w:r>
          </w:p>
        </w:tc>
        <w:tc>
          <w:tcPr>
            <w:tcW w:w="0" w:type="auto"/>
            <w:vAlign w:val="center"/>
            <w:hideMark/>
          </w:tcPr>
          <w:p w14:paraId="412BEFF9" w14:textId="77777777" w:rsidR="007B7964" w:rsidRDefault="007B7964" w:rsidP="003827B4">
            <w:pPr>
              <w:jc w:val="right"/>
            </w:pPr>
            <w:r>
              <w:t>4,992</w:t>
            </w:r>
          </w:p>
        </w:tc>
        <w:tc>
          <w:tcPr>
            <w:tcW w:w="0" w:type="auto"/>
            <w:vAlign w:val="center"/>
            <w:hideMark/>
          </w:tcPr>
          <w:p w14:paraId="4DA207EF" w14:textId="77777777" w:rsidR="007B7964" w:rsidRDefault="007B7964"/>
        </w:tc>
      </w:tr>
      <w:tr w:rsidR="007B7964" w14:paraId="6FCB8E4A" w14:textId="77777777" w:rsidTr="007B7964">
        <w:trPr>
          <w:tblCellSpacing w:w="15" w:type="dxa"/>
        </w:trPr>
        <w:tc>
          <w:tcPr>
            <w:tcW w:w="0" w:type="auto"/>
            <w:vAlign w:val="center"/>
            <w:hideMark/>
          </w:tcPr>
          <w:p w14:paraId="04C84606" w14:textId="77777777" w:rsidR="007B7964" w:rsidRDefault="007B7964">
            <w:r>
              <w:t>182</w:t>
            </w:r>
          </w:p>
        </w:tc>
        <w:tc>
          <w:tcPr>
            <w:tcW w:w="0" w:type="auto"/>
            <w:vAlign w:val="center"/>
            <w:hideMark/>
          </w:tcPr>
          <w:p w14:paraId="12330AE1" w14:textId="77777777" w:rsidR="007B7964" w:rsidRDefault="007B7964">
            <w:r>
              <w:t>Suriname</w:t>
            </w:r>
          </w:p>
        </w:tc>
        <w:tc>
          <w:tcPr>
            <w:tcW w:w="0" w:type="auto"/>
            <w:vAlign w:val="center"/>
            <w:hideMark/>
          </w:tcPr>
          <w:p w14:paraId="4B352424" w14:textId="77777777" w:rsidR="007B7964" w:rsidRDefault="007B7964" w:rsidP="003827B4">
            <w:pPr>
              <w:jc w:val="right"/>
            </w:pPr>
            <w:r>
              <w:t>1</w:t>
            </w:r>
          </w:p>
        </w:tc>
        <w:tc>
          <w:tcPr>
            <w:tcW w:w="0" w:type="auto"/>
            <w:vAlign w:val="center"/>
            <w:hideMark/>
          </w:tcPr>
          <w:p w14:paraId="50B86114" w14:textId="77777777" w:rsidR="007B7964" w:rsidRDefault="007B7964" w:rsidP="003827B4">
            <w:pPr>
              <w:jc w:val="right"/>
            </w:pPr>
            <w:r>
              <w:t>19</w:t>
            </w:r>
          </w:p>
        </w:tc>
        <w:tc>
          <w:tcPr>
            <w:tcW w:w="0" w:type="auto"/>
            <w:vAlign w:val="center"/>
            <w:hideMark/>
          </w:tcPr>
          <w:p w14:paraId="4C711A9A" w14:textId="77777777" w:rsidR="007B7964" w:rsidRDefault="007B7964" w:rsidP="003827B4">
            <w:pPr>
              <w:jc w:val="right"/>
            </w:pPr>
            <w:r>
              <w:t>2</w:t>
            </w:r>
          </w:p>
        </w:tc>
        <w:tc>
          <w:tcPr>
            <w:tcW w:w="0" w:type="auto"/>
            <w:vAlign w:val="center"/>
            <w:hideMark/>
          </w:tcPr>
          <w:p w14:paraId="2A1653B9" w14:textId="77777777" w:rsidR="007B7964" w:rsidRDefault="007B7964" w:rsidP="003827B4">
            <w:pPr>
              <w:jc w:val="right"/>
            </w:pPr>
            <w:r>
              <w:t>586,106</w:t>
            </w:r>
          </w:p>
        </w:tc>
        <w:tc>
          <w:tcPr>
            <w:tcW w:w="0" w:type="auto"/>
            <w:vAlign w:val="center"/>
            <w:hideMark/>
          </w:tcPr>
          <w:p w14:paraId="3596A884" w14:textId="77777777" w:rsidR="007B7964" w:rsidRDefault="007B7964"/>
        </w:tc>
      </w:tr>
      <w:tr w:rsidR="007B7964" w14:paraId="758AD23D" w14:textId="77777777" w:rsidTr="007B7964">
        <w:trPr>
          <w:tblCellSpacing w:w="15" w:type="dxa"/>
        </w:trPr>
        <w:tc>
          <w:tcPr>
            <w:tcW w:w="0" w:type="auto"/>
            <w:vAlign w:val="center"/>
            <w:hideMark/>
          </w:tcPr>
          <w:p w14:paraId="6F1EB1E1" w14:textId="77777777" w:rsidR="007B7964" w:rsidRDefault="007B7964">
            <w:r>
              <w:t>183</w:t>
            </w:r>
          </w:p>
        </w:tc>
        <w:tc>
          <w:tcPr>
            <w:tcW w:w="0" w:type="auto"/>
            <w:vAlign w:val="center"/>
            <w:hideMark/>
          </w:tcPr>
          <w:p w14:paraId="079AEE77" w14:textId="77777777" w:rsidR="007B7964" w:rsidRDefault="007B7964">
            <w:r>
              <w:t>Western Sahara</w:t>
            </w:r>
          </w:p>
        </w:tc>
        <w:tc>
          <w:tcPr>
            <w:tcW w:w="0" w:type="auto"/>
            <w:vAlign w:val="center"/>
            <w:hideMark/>
          </w:tcPr>
          <w:p w14:paraId="5DBB0A18" w14:textId="77777777" w:rsidR="007B7964" w:rsidRDefault="007B7964" w:rsidP="003827B4">
            <w:pPr>
              <w:jc w:val="right"/>
            </w:pPr>
            <w:r>
              <w:t>1</w:t>
            </w:r>
          </w:p>
        </w:tc>
        <w:tc>
          <w:tcPr>
            <w:tcW w:w="0" w:type="auto"/>
            <w:vAlign w:val="center"/>
            <w:hideMark/>
          </w:tcPr>
          <w:p w14:paraId="6B7F23C4" w14:textId="77777777" w:rsidR="007B7964" w:rsidRDefault="007B7964" w:rsidP="003827B4">
            <w:pPr>
              <w:jc w:val="right"/>
            </w:pPr>
            <w:r>
              <w:t>15</w:t>
            </w:r>
          </w:p>
        </w:tc>
        <w:tc>
          <w:tcPr>
            <w:tcW w:w="0" w:type="auto"/>
            <w:vAlign w:val="center"/>
            <w:hideMark/>
          </w:tcPr>
          <w:p w14:paraId="078C095F" w14:textId="77777777" w:rsidR="007B7964" w:rsidRDefault="007B7964" w:rsidP="003827B4">
            <w:pPr>
              <w:jc w:val="right"/>
            </w:pPr>
            <w:r>
              <w:t>2</w:t>
            </w:r>
          </w:p>
        </w:tc>
        <w:tc>
          <w:tcPr>
            <w:tcW w:w="0" w:type="auto"/>
            <w:vAlign w:val="center"/>
            <w:hideMark/>
          </w:tcPr>
          <w:p w14:paraId="22503C08" w14:textId="77777777" w:rsidR="007B7964" w:rsidRDefault="007B7964" w:rsidP="003827B4">
            <w:pPr>
              <w:jc w:val="right"/>
            </w:pPr>
            <w:r>
              <w:t>595,744</w:t>
            </w:r>
          </w:p>
        </w:tc>
        <w:tc>
          <w:tcPr>
            <w:tcW w:w="0" w:type="auto"/>
            <w:vAlign w:val="center"/>
            <w:hideMark/>
          </w:tcPr>
          <w:p w14:paraId="7B1BD36C" w14:textId="77777777" w:rsidR="007B7964" w:rsidRDefault="007B7964"/>
        </w:tc>
      </w:tr>
      <w:tr w:rsidR="007B7964" w14:paraId="0E0C496A" w14:textId="77777777" w:rsidTr="007B7964">
        <w:trPr>
          <w:tblCellSpacing w:w="15" w:type="dxa"/>
        </w:trPr>
        <w:tc>
          <w:tcPr>
            <w:tcW w:w="0" w:type="auto"/>
            <w:vAlign w:val="center"/>
            <w:hideMark/>
          </w:tcPr>
          <w:p w14:paraId="69B05FAD" w14:textId="77777777" w:rsidR="007B7964" w:rsidRDefault="007B7964">
            <w:r>
              <w:t>184</w:t>
            </w:r>
          </w:p>
        </w:tc>
        <w:tc>
          <w:tcPr>
            <w:tcW w:w="0" w:type="auto"/>
            <w:vAlign w:val="center"/>
            <w:hideMark/>
          </w:tcPr>
          <w:p w14:paraId="2E5350E2" w14:textId="77777777" w:rsidR="007B7964" w:rsidRDefault="007B7964">
            <w:r>
              <w:t>British Virgin Islands</w:t>
            </w:r>
          </w:p>
        </w:tc>
        <w:tc>
          <w:tcPr>
            <w:tcW w:w="0" w:type="auto"/>
            <w:vAlign w:val="center"/>
            <w:hideMark/>
          </w:tcPr>
          <w:p w14:paraId="4D52AA32" w14:textId="77777777" w:rsidR="007B7964" w:rsidRDefault="007B7964" w:rsidP="003827B4">
            <w:pPr>
              <w:jc w:val="right"/>
            </w:pPr>
            <w:r>
              <w:t>1</w:t>
            </w:r>
          </w:p>
        </w:tc>
        <w:tc>
          <w:tcPr>
            <w:tcW w:w="0" w:type="auto"/>
            <w:vAlign w:val="center"/>
            <w:hideMark/>
          </w:tcPr>
          <w:p w14:paraId="77580D90" w14:textId="77777777" w:rsidR="007B7964" w:rsidRDefault="007B7964" w:rsidP="003827B4">
            <w:pPr>
              <w:jc w:val="right"/>
            </w:pPr>
            <w:r>
              <w:t>265</w:t>
            </w:r>
          </w:p>
        </w:tc>
        <w:tc>
          <w:tcPr>
            <w:tcW w:w="0" w:type="auto"/>
            <w:vAlign w:val="center"/>
            <w:hideMark/>
          </w:tcPr>
          <w:p w14:paraId="080D3F82" w14:textId="77777777" w:rsidR="007B7964" w:rsidRDefault="007B7964" w:rsidP="003827B4">
            <w:pPr>
              <w:jc w:val="right"/>
            </w:pPr>
            <w:r>
              <w:t>33</w:t>
            </w:r>
          </w:p>
        </w:tc>
        <w:tc>
          <w:tcPr>
            <w:tcW w:w="0" w:type="auto"/>
            <w:vAlign w:val="center"/>
            <w:hideMark/>
          </w:tcPr>
          <w:p w14:paraId="7F4A0ACE" w14:textId="77777777" w:rsidR="007B7964" w:rsidRDefault="007B7964" w:rsidP="003827B4">
            <w:pPr>
              <w:jc w:val="right"/>
            </w:pPr>
            <w:r>
              <w:t>30,211</w:t>
            </w:r>
          </w:p>
        </w:tc>
        <w:tc>
          <w:tcPr>
            <w:tcW w:w="0" w:type="auto"/>
            <w:vAlign w:val="center"/>
            <w:hideMark/>
          </w:tcPr>
          <w:p w14:paraId="568D83F6" w14:textId="77777777" w:rsidR="007B7964" w:rsidRDefault="007B7964"/>
        </w:tc>
      </w:tr>
      <w:tr w:rsidR="007B7964" w14:paraId="29FB1891" w14:textId="77777777" w:rsidTr="007B7964">
        <w:trPr>
          <w:tblCellSpacing w:w="15" w:type="dxa"/>
        </w:trPr>
        <w:tc>
          <w:tcPr>
            <w:tcW w:w="0" w:type="auto"/>
            <w:vAlign w:val="center"/>
            <w:hideMark/>
          </w:tcPr>
          <w:p w14:paraId="08692135" w14:textId="77777777" w:rsidR="007B7964" w:rsidRDefault="007B7964">
            <w:r>
              <w:t>185</w:t>
            </w:r>
          </w:p>
        </w:tc>
        <w:tc>
          <w:tcPr>
            <w:tcW w:w="0" w:type="auto"/>
            <w:vAlign w:val="center"/>
            <w:hideMark/>
          </w:tcPr>
          <w:p w14:paraId="442B9C7C" w14:textId="77777777" w:rsidR="007B7964" w:rsidRDefault="007B7964">
            <w:r>
              <w:t>Rwanda</w:t>
            </w:r>
          </w:p>
        </w:tc>
        <w:tc>
          <w:tcPr>
            <w:tcW w:w="0" w:type="auto"/>
            <w:vAlign w:val="center"/>
            <w:hideMark/>
          </w:tcPr>
          <w:p w14:paraId="581F1DA8" w14:textId="77777777" w:rsidR="007B7964" w:rsidRDefault="007B7964" w:rsidP="003827B4">
            <w:pPr>
              <w:jc w:val="right"/>
            </w:pPr>
          </w:p>
        </w:tc>
        <w:tc>
          <w:tcPr>
            <w:tcW w:w="0" w:type="auto"/>
            <w:vAlign w:val="center"/>
            <w:hideMark/>
          </w:tcPr>
          <w:p w14:paraId="3CC1A35A" w14:textId="77777777" w:rsidR="007B7964" w:rsidRDefault="007B7964" w:rsidP="003827B4">
            <w:pPr>
              <w:jc w:val="right"/>
            </w:pPr>
            <w:r>
              <w:t>26</w:t>
            </w:r>
          </w:p>
        </w:tc>
        <w:tc>
          <w:tcPr>
            <w:tcW w:w="0" w:type="auto"/>
            <w:vAlign w:val="center"/>
            <w:hideMark/>
          </w:tcPr>
          <w:p w14:paraId="6BA48E0E" w14:textId="77777777" w:rsidR="007B7964" w:rsidRDefault="007B7964" w:rsidP="003827B4">
            <w:pPr>
              <w:jc w:val="right"/>
            </w:pPr>
          </w:p>
        </w:tc>
        <w:tc>
          <w:tcPr>
            <w:tcW w:w="0" w:type="auto"/>
            <w:vAlign w:val="center"/>
            <w:hideMark/>
          </w:tcPr>
          <w:p w14:paraId="22EAB18A" w14:textId="77777777" w:rsidR="007B7964" w:rsidRDefault="007B7964" w:rsidP="003827B4">
            <w:pPr>
              <w:jc w:val="right"/>
            </w:pPr>
            <w:r>
              <w:t>12,917,314</w:t>
            </w:r>
          </w:p>
        </w:tc>
        <w:tc>
          <w:tcPr>
            <w:tcW w:w="0" w:type="auto"/>
            <w:vAlign w:val="center"/>
            <w:hideMark/>
          </w:tcPr>
          <w:p w14:paraId="20A9B7C1" w14:textId="77777777" w:rsidR="007B7964" w:rsidRDefault="007B7964"/>
        </w:tc>
      </w:tr>
      <w:tr w:rsidR="007B7964" w14:paraId="2AD07536" w14:textId="77777777" w:rsidTr="007B7964">
        <w:trPr>
          <w:tblCellSpacing w:w="15" w:type="dxa"/>
        </w:trPr>
        <w:tc>
          <w:tcPr>
            <w:tcW w:w="0" w:type="auto"/>
            <w:vAlign w:val="center"/>
            <w:hideMark/>
          </w:tcPr>
          <w:p w14:paraId="20EA4805" w14:textId="77777777" w:rsidR="007B7964" w:rsidRDefault="007B7964">
            <w:r>
              <w:t>186</w:t>
            </w:r>
          </w:p>
        </w:tc>
        <w:tc>
          <w:tcPr>
            <w:tcW w:w="0" w:type="auto"/>
            <w:vAlign w:val="center"/>
            <w:hideMark/>
          </w:tcPr>
          <w:p w14:paraId="56D9BD62" w14:textId="77777777" w:rsidR="007B7964" w:rsidRDefault="007B7964">
            <w:r>
              <w:t>Vietnam</w:t>
            </w:r>
          </w:p>
        </w:tc>
        <w:tc>
          <w:tcPr>
            <w:tcW w:w="0" w:type="auto"/>
            <w:vAlign w:val="center"/>
            <w:hideMark/>
          </w:tcPr>
          <w:p w14:paraId="7A434312" w14:textId="77777777" w:rsidR="007B7964" w:rsidRDefault="007B7964" w:rsidP="003827B4">
            <w:pPr>
              <w:jc w:val="right"/>
            </w:pPr>
          </w:p>
        </w:tc>
        <w:tc>
          <w:tcPr>
            <w:tcW w:w="0" w:type="auto"/>
            <w:vAlign w:val="center"/>
            <w:hideMark/>
          </w:tcPr>
          <w:p w14:paraId="01710E04" w14:textId="77777777" w:rsidR="007B7964" w:rsidRDefault="007B7964" w:rsidP="003827B4">
            <w:pPr>
              <w:jc w:val="right"/>
            </w:pPr>
            <w:r>
              <w:t>3</w:t>
            </w:r>
          </w:p>
        </w:tc>
        <w:tc>
          <w:tcPr>
            <w:tcW w:w="0" w:type="auto"/>
            <w:vAlign w:val="center"/>
            <w:hideMark/>
          </w:tcPr>
          <w:p w14:paraId="69336852" w14:textId="77777777" w:rsidR="007B7964" w:rsidRDefault="007B7964" w:rsidP="003827B4">
            <w:pPr>
              <w:jc w:val="right"/>
            </w:pPr>
          </w:p>
        </w:tc>
        <w:tc>
          <w:tcPr>
            <w:tcW w:w="0" w:type="auto"/>
            <w:vAlign w:val="center"/>
            <w:hideMark/>
          </w:tcPr>
          <w:p w14:paraId="74360CD2" w14:textId="77777777" w:rsidR="007B7964" w:rsidRDefault="007B7964" w:rsidP="003827B4">
            <w:pPr>
              <w:jc w:val="right"/>
            </w:pPr>
            <w:r>
              <w:t>97,250,965</w:t>
            </w:r>
          </w:p>
        </w:tc>
        <w:tc>
          <w:tcPr>
            <w:tcW w:w="0" w:type="auto"/>
            <w:vAlign w:val="center"/>
            <w:hideMark/>
          </w:tcPr>
          <w:p w14:paraId="5896C355" w14:textId="77777777" w:rsidR="007B7964" w:rsidRDefault="007B7964"/>
        </w:tc>
      </w:tr>
      <w:tr w:rsidR="007B7964" w14:paraId="28F4C8ED" w14:textId="77777777" w:rsidTr="007B7964">
        <w:trPr>
          <w:tblCellSpacing w:w="15" w:type="dxa"/>
        </w:trPr>
        <w:tc>
          <w:tcPr>
            <w:tcW w:w="0" w:type="auto"/>
            <w:vAlign w:val="center"/>
            <w:hideMark/>
          </w:tcPr>
          <w:p w14:paraId="1A2D7096" w14:textId="77777777" w:rsidR="007B7964" w:rsidRDefault="007B7964">
            <w:r>
              <w:t>187</w:t>
            </w:r>
          </w:p>
        </w:tc>
        <w:tc>
          <w:tcPr>
            <w:tcW w:w="0" w:type="auto"/>
            <w:vAlign w:val="center"/>
            <w:hideMark/>
          </w:tcPr>
          <w:p w14:paraId="5C44E768" w14:textId="77777777" w:rsidR="007B7964" w:rsidRDefault="007B7964">
            <w:r>
              <w:t>Uganda</w:t>
            </w:r>
          </w:p>
        </w:tc>
        <w:tc>
          <w:tcPr>
            <w:tcW w:w="0" w:type="auto"/>
            <w:vAlign w:val="center"/>
            <w:hideMark/>
          </w:tcPr>
          <w:p w14:paraId="5A6E7478" w14:textId="77777777" w:rsidR="007B7964" w:rsidRDefault="007B7964" w:rsidP="003827B4">
            <w:pPr>
              <w:jc w:val="right"/>
            </w:pPr>
          </w:p>
        </w:tc>
        <w:tc>
          <w:tcPr>
            <w:tcW w:w="0" w:type="auto"/>
            <w:vAlign w:val="center"/>
            <w:hideMark/>
          </w:tcPr>
          <w:p w14:paraId="5A770AD1" w14:textId="77777777" w:rsidR="007B7964" w:rsidRDefault="007B7964" w:rsidP="003827B4">
            <w:pPr>
              <w:jc w:val="right"/>
            </w:pPr>
            <w:r>
              <w:t>6</w:t>
            </w:r>
          </w:p>
        </w:tc>
        <w:tc>
          <w:tcPr>
            <w:tcW w:w="0" w:type="auto"/>
            <w:vAlign w:val="center"/>
            <w:hideMark/>
          </w:tcPr>
          <w:p w14:paraId="23E6CAFF" w14:textId="77777777" w:rsidR="007B7964" w:rsidRDefault="007B7964" w:rsidP="003827B4">
            <w:pPr>
              <w:jc w:val="right"/>
            </w:pPr>
          </w:p>
        </w:tc>
        <w:tc>
          <w:tcPr>
            <w:tcW w:w="0" w:type="auto"/>
            <w:vAlign w:val="center"/>
            <w:hideMark/>
          </w:tcPr>
          <w:p w14:paraId="68064EA8" w14:textId="77777777" w:rsidR="007B7964" w:rsidRDefault="007B7964" w:rsidP="003827B4">
            <w:pPr>
              <w:jc w:val="right"/>
            </w:pPr>
            <w:r>
              <w:t>45,578,341</w:t>
            </w:r>
          </w:p>
        </w:tc>
        <w:tc>
          <w:tcPr>
            <w:tcW w:w="0" w:type="auto"/>
            <w:vAlign w:val="center"/>
            <w:hideMark/>
          </w:tcPr>
          <w:p w14:paraId="550481CF" w14:textId="77777777" w:rsidR="007B7964" w:rsidRDefault="007B7964"/>
        </w:tc>
      </w:tr>
      <w:tr w:rsidR="007B7964" w14:paraId="78E06EF8" w14:textId="77777777" w:rsidTr="007B7964">
        <w:trPr>
          <w:tblCellSpacing w:w="15" w:type="dxa"/>
        </w:trPr>
        <w:tc>
          <w:tcPr>
            <w:tcW w:w="0" w:type="auto"/>
            <w:vAlign w:val="center"/>
            <w:hideMark/>
          </w:tcPr>
          <w:p w14:paraId="51CD070F" w14:textId="77777777" w:rsidR="007B7964" w:rsidRDefault="007B7964">
            <w:r>
              <w:t>188</w:t>
            </w:r>
          </w:p>
        </w:tc>
        <w:tc>
          <w:tcPr>
            <w:tcW w:w="0" w:type="auto"/>
            <w:vAlign w:val="center"/>
            <w:hideMark/>
          </w:tcPr>
          <w:p w14:paraId="4194B7EB" w14:textId="77777777" w:rsidR="007B7964" w:rsidRDefault="007B7964">
            <w:r>
              <w:t>Faeroe Islands</w:t>
            </w:r>
          </w:p>
        </w:tc>
        <w:tc>
          <w:tcPr>
            <w:tcW w:w="0" w:type="auto"/>
            <w:vAlign w:val="center"/>
            <w:hideMark/>
          </w:tcPr>
          <w:p w14:paraId="01609AAD" w14:textId="77777777" w:rsidR="007B7964" w:rsidRDefault="007B7964" w:rsidP="003827B4">
            <w:pPr>
              <w:jc w:val="right"/>
            </w:pPr>
          </w:p>
        </w:tc>
        <w:tc>
          <w:tcPr>
            <w:tcW w:w="0" w:type="auto"/>
            <w:vAlign w:val="center"/>
            <w:hideMark/>
          </w:tcPr>
          <w:p w14:paraId="721A8C54" w14:textId="77777777" w:rsidR="007B7964" w:rsidRDefault="007B7964" w:rsidP="003827B4">
            <w:pPr>
              <w:jc w:val="right"/>
            </w:pPr>
            <w:r>
              <w:t>3,828</w:t>
            </w:r>
          </w:p>
        </w:tc>
        <w:tc>
          <w:tcPr>
            <w:tcW w:w="0" w:type="auto"/>
            <w:vAlign w:val="center"/>
            <w:hideMark/>
          </w:tcPr>
          <w:p w14:paraId="7F86562B" w14:textId="77777777" w:rsidR="007B7964" w:rsidRDefault="007B7964" w:rsidP="003827B4">
            <w:pPr>
              <w:jc w:val="right"/>
            </w:pPr>
          </w:p>
        </w:tc>
        <w:tc>
          <w:tcPr>
            <w:tcW w:w="0" w:type="auto"/>
            <w:vAlign w:val="center"/>
            <w:hideMark/>
          </w:tcPr>
          <w:p w14:paraId="5FA4AB53" w14:textId="77777777" w:rsidR="007B7964" w:rsidRDefault="007B7964" w:rsidP="003827B4">
            <w:pPr>
              <w:jc w:val="right"/>
            </w:pPr>
            <w:r>
              <w:t>48,845</w:t>
            </w:r>
          </w:p>
        </w:tc>
        <w:tc>
          <w:tcPr>
            <w:tcW w:w="0" w:type="auto"/>
            <w:vAlign w:val="center"/>
            <w:hideMark/>
          </w:tcPr>
          <w:p w14:paraId="4B4D8B29" w14:textId="77777777" w:rsidR="007B7964" w:rsidRDefault="007B7964"/>
        </w:tc>
      </w:tr>
      <w:tr w:rsidR="007B7964" w14:paraId="1690B1D9" w14:textId="77777777" w:rsidTr="007B7964">
        <w:trPr>
          <w:tblCellSpacing w:w="15" w:type="dxa"/>
        </w:trPr>
        <w:tc>
          <w:tcPr>
            <w:tcW w:w="0" w:type="auto"/>
            <w:vAlign w:val="center"/>
            <w:hideMark/>
          </w:tcPr>
          <w:p w14:paraId="550E2072" w14:textId="77777777" w:rsidR="007B7964" w:rsidRDefault="007B7964">
            <w:r>
              <w:t>189</w:t>
            </w:r>
          </w:p>
        </w:tc>
        <w:tc>
          <w:tcPr>
            <w:tcW w:w="0" w:type="auto"/>
            <w:vAlign w:val="center"/>
            <w:hideMark/>
          </w:tcPr>
          <w:p w14:paraId="19FF951A" w14:textId="77777777" w:rsidR="007B7964" w:rsidRDefault="007B7964">
            <w:r>
              <w:t>Gibraltar</w:t>
            </w:r>
          </w:p>
        </w:tc>
        <w:tc>
          <w:tcPr>
            <w:tcW w:w="0" w:type="auto"/>
            <w:vAlign w:val="center"/>
            <w:hideMark/>
          </w:tcPr>
          <w:p w14:paraId="7D07B832" w14:textId="77777777" w:rsidR="007B7964" w:rsidRDefault="007B7964" w:rsidP="003827B4">
            <w:pPr>
              <w:jc w:val="right"/>
            </w:pPr>
          </w:p>
        </w:tc>
        <w:tc>
          <w:tcPr>
            <w:tcW w:w="0" w:type="auto"/>
            <w:vAlign w:val="center"/>
            <w:hideMark/>
          </w:tcPr>
          <w:p w14:paraId="2C324762" w14:textId="77777777" w:rsidR="007B7964" w:rsidRDefault="007B7964" w:rsidP="003827B4">
            <w:pPr>
              <w:jc w:val="right"/>
            </w:pPr>
            <w:r>
              <w:t>4,571</w:t>
            </w:r>
          </w:p>
        </w:tc>
        <w:tc>
          <w:tcPr>
            <w:tcW w:w="0" w:type="auto"/>
            <w:vAlign w:val="center"/>
            <w:hideMark/>
          </w:tcPr>
          <w:p w14:paraId="1FE93FC3" w14:textId="77777777" w:rsidR="007B7964" w:rsidRDefault="007B7964" w:rsidP="003827B4">
            <w:pPr>
              <w:jc w:val="right"/>
            </w:pPr>
          </w:p>
        </w:tc>
        <w:tc>
          <w:tcPr>
            <w:tcW w:w="0" w:type="auto"/>
            <w:vAlign w:val="center"/>
            <w:hideMark/>
          </w:tcPr>
          <w:p w14:paraId="523FE86A" w14:textId="77777777" w:rsidR="007B7964" w:rsidRDefault="007B7964" w:rsidP="003827B4">
            <w:pPr>
              <w:jc w:val="right"/>
            </w:pPr>
            <w:r>
              <w:t>33,692</w:t>
            </w:r>
          </w:p>
        </w:tc>
        <w:tc>
          <w:tcPr>
            <w:tcW w:w="0" w:type="auto"/>
            <w:vAlign w:val="center"/>
            <w:hideMark/>
          </w:tcPr>
          <w:p w14:paraId="78C41CC5" w14:textId="77777777" w:rsidR="007B7964" w:rsidRDefault="007B7964"/>
        </w:tc>
      </w:tr>
      <w:tr w:rsidR="007B7964" w14:paraId="75E2AF1D" w14:textId="77777777" w:rsidTr="007B7964">
        <w:trPr>
          <w:tblCellSpacing w:w="15" w:type="dxa"/>
        </w:trPr>
        <w:tc>
          <w:tcPr>
            <w:tcW w:w="0" w:type="auto"/>
            <w:vAlign w:val="center"/>
            <w:hideMark/>
          </w:tcPr>
          <w:p w14:paraId="4803841C" w14:textId="77777777" w:rsidR="007B7964" w:rsidRDefault="007B7964">
            <w:r>
              <w:t>190</w:t>
            </w:r>
          </w:p>
        </w:tc>
        <w:tc>
          <w:tcPr>
            <w:tcW w:w="0" w:type="auto"/>
            <w:vAlign w:val="center"/>
            <w:hideMark/>
          </w:tcPr>
          <w:p w14:paraId="49EFFB71" w14:textId="77777777" w:rsidR="007B7964" w:rsidRDefault="007B7964">
            <w:r>
              <w:t>Mongolia</w:t>
            </w:r>
          </w:p>
        </w:tc>
        <w:tc>
          <w:tcPr>
            <w:tcW w:w="0" w:type="auto"/>
            <w:vAlign w:val="center"/>
            <w:hideMark/>
          </w:tcPr>
          <w:p w14:paraId="168DECA7" w14:textId="77777777" w:rsidR="007B7964" w:rsidRDefault="007B7964" w:rsidP="003827B4">
            <w:pPr>
              <w:jc w:val="right"/>
            </w:pPr>
          </w:p>
        </w:tc>
        <w:tc>
          <w:tcPr>
            <w:tcW w:w="0" w:type="auto"/>
            <w:vAlign w:val="center"/>
            <w:hideMark/>
          </w:tcPr>
          <w:p w14:paraId="5DBC8AE6" w14:textId="77777777" w:rsidR="007B7964" w:rsidRDefault="007B7964" w:rsidP="003827B4">
            <w:pPr>
              <w:jc w:val="right"/>
            </w:pPr>
            <w:r>
              <w:t>43</w:t>
            </w:r>
          </w:p>
        </w:tc>
        <w:tc>
          <w:tcPr>
            <w:tcW w:w="0" w:type="auto"/>
            <w:vAlign w:val="center"/>
            <w:hideMark/>
          </w:tcPr>
          <w:p w14:paraId="2529774B" w14:textId="77777777" w:rsidR="007B7964" w:rsidRDefault="007B7964" w:rsidP="003827B4">
            <w:pPr>
              <w:jc w:val="right"/>
            </w:pPr>
          </w:p>
        </w:tc>
        <w:tc>
          <w:tcPr>
            <w:tcW w:w="0" w:type="auto"/>
            <w:vAlign w:val="center"/>
            <w:hideMark/>
          </w:tcPr>
          <w:p w14:paraId="42D234A3" w14:textId="77777777" w:rsidR="007B7964" w:rsidRDefault="007B7964" w:rsidP="003827B4">
            <w:pPr>
              <w:jc w:val="right"/>
            </w:pPr>
            <w:r>
              <w:t>3,272,806</w:t>
            </w:r>
          </w:p>
        </w:tc>
        <w:tc>
          <w:tcPr>
            <w:tcW w:w="0" w:type="auto"/>
            <w:vAlign w:val="center"/>
            <w:hideMark/>
          </w:tcPr>
          <w:p w14:paraId="153A3A7E" w14:textId="77777777" w:rsidR="007B7964" w:rsidRDefault="007B7964"/>
        </w:tc>
      </w:tr>
      <w:tr w:rsidR="007B7964" w14:paraId="3A64A357" w14:textId="77777777" w:rsidTr="007B7964">
        <w:trPr>
          <w:tblCellSpacing w:w="15" w:type="dxa"/>
        </w:trPr>
        <w:tc>
          <w:tcPr>
            <w:tcW w:w="0" w:type="auto"/>
            <w:vAlign w:val="center"/>
            <w:hideMark/>
          </w:tcPr>
          <w:p w14:paraId="1464E658" w14:textId="77777777" w:rsidR="007B7964" w:rsidRDefault="007B7964">
            <w:r>
              <w:t>191</w:t>
            </w:r>
          </w:p>
        </w:tc>
        <w:tc>
          <w:tcPr>
            <w:tcW w:w="0" w:type="auto"/>
            <w:vAlign w:val="center"/>
            <w:hideMark/>
          </w:tcPr>
          <w:p w14:paraId="7DE58CB7" w14:textId="77777777" w:rsidR="007B7964" w:rsidRDefault="007B7964">
            <w:r>
              <w:t>Cambodia</w:t>
            </w:r>
          </w:p>
        </w:tc>
        <w:tc>
          <w:tcPr>
            <w:tcW w:w="0" w:type="auto"/>
            <w:vAlign w:val="center"/>
            <w:hideMark/>
          </w:tcPr>
          <w:p w14:paraId="6A544502" w14:textId="77777777" w:rsidR="007B7964" w:rsidRDefault="007B7964" w:rsidP="003827B4">
            <w:pPr>
              <w:jc w:val="right"/>
            </w:pPr>
          </w:p>
        </w:tc>
        <w:tc>
          <w:tcPr>
            <w:tcW w:w="0" w:type="auto"/>
            <w:vAlign w:val="center"/>
            <w:hideMark/>
          </w:tcPr>
          <w:p w14:paraId="3DE859BC" w14:textId="77777777" w:rsidR="007B7964" w:rsidRDefault="007B7964" w:rsidP="003827B4">
            <w:pPr>
              <w:jc w:val="right"/>
            </w:pPr>
            <w:r>
              <w:t>7</w:t>
            </w:r>
          </w:p>
        </w:tc>
        <w:tc>
          <w:tcPr>
            <w:tcW w:w="0" w:type="auto"/>
            <w:vAlign w:val="center"/>
            <w:hideMark/>
          </w:tcPr>
          <w:p w14:paraId="15C74C61" w14:textId="77777777" w:rsidR="007B7964" w:rsidRDefault="007B7964" w:rsidP="003827B4">
            <w:pPr>
              <w:jc w:val="right"/>
            </w:pPr>
          </w:p>
        </w:tc>
        <w:tc>
          <w:tcPr>
            <w:tcW w:w="0" w:type="auto"/>
            <w:vAlign w:val="center"/>
            <w:hideMark/>
          </w:tcPr>
          <w:p w14:paraId="19C9D8DE" w14:textId="77777777" w:rsidR="007B7964" w:rsidRDefault="007B7964" w:rsidP="003827B4">
            <w:pPr>
              <w:jc w:val="right"/>
            </w:pPr>
            <w:r>
              <w:t>16,695,214</w:t>
            </w:r>
          </w:p>
        </w:tc>
        <w:tc>
          <w:tcPr>
            <w:tcW w:w="0" w:type="auto"/>
            <w:vAlign w:val="center"/>
            <w:hideMark/>
          </w:tcPr>
          <w:p w14:paraId="6F9175E4" w14:textId="77777777" w:rsidR="007B7964" w:rsidRDefault="007B7964"/>
        </w:tc>
      </w:tr>
      <w:tr w:rsidR="007B7964" w14:paraId="204141E8" w14:textId="77777777" w:rsidTr="007B7964">
        <w:trPr>
          <w:tblCellSpacing w:w="15" w:type="dxa"/>
        </w:trPr>
        <w:tc>
          <w:tcPr>
            <w:tcW w:w="0" w:type="auto"/>
            <w:vAlign w:val="center"/>
            <w:hideMark/>
          </w:tcPr>
          <w:p w14:paraId="41DB0FA8" w14:textId="77777777" w:rsidR="007B7964" w:rsidRDefault="007B7964">
            <w:r>
              <w:t>192</w:t>
            </w:r>
          </w:p>
        </w:tc>
        <w:tc>
          <w:tcPr>
            <w:tcW w:w="0" w:type="auto"/>
            <w:vAlign w:val="center"/>
            <w:hideMark/>
          </w:tcPr>
          <w:p w14:paraId="0BF46BB6" w14:textId="77777777" w:rsidR="007B7964" w:rsidRDefault="007B7964">
            <w:r>
              <w:t>French Polynesia</w:t>
            </w:r>
          </w:p>
        </w:tc>
        <w:tc>
          <w:tcPr>
            <w:tcW w:w="0" w:type="auto"/>
            <w:vAlign w:val="center"/>
            <w:hideMark/>
          </w:tcPr>
          <w:p w14:paraId="3AD4EA20" w14:textId="77777777" w:rsidR="007B7964" w:rsidRDefault="007B7964" w:rsidP="003827B4">
            <w:pPr>
              <w:jc w:val="right"/>
            </w:pPr>
          </w:p>
        </w:tc>
        <w:tc>
          <w:tcPr>
            <w:tcW w:w="0" w:type="auto"/>
            <w:vAlign w:val="center"/>
            <w:hideMark/>
          </w:tcPr>
          <w:p w14:paraId="1526B2A2" w14:textId="77777777" w:rsidR="007B7964" w:rsidRDefault="007B7964" w:rsidP="003827B4">
            <w:pPr>
              <w:jc w:val="right"/>
            </w:pPr>
            <w:r>
              <w:t>214</w:t>
            </w:r>
          </w:p>
        </w:tc>
        <w:tc>
          <w:tcPr>
            <w:tcW w:w="0" w:type="auto"/>
            <w:vAlign w:val="center"/>
            <w:hideMark/>
          </w:tcPr>
          <w:p w14:paraId="089F9EA3" w14:textId="77777777" w:rsidR="007B7964" w:rsidRDefault="007B7964" w:rsidP="003827B4">
            <w:pPr>
              <w:jc w:val="right"/>
            </w:pPr>
          </w:p>
        </w:tc>
        <w:tc>
          <w:tcPr>
            <w:tcW w:w="0" w:type="auto"/>
            <w:vAlign w:val="center"/>
            <w:hideMark/>
          </w:tcPr>
          <w:p w14:paraId="6E958604" w14:textId="77777777" w:rsidR="007B7964" w:rsidRDefault="007B7964" w:rsidP="003827B4">
            <w:pPr>
              <w:jc w:val="right"/>
            </w:pPr>
            <w:r>
              <w:t>280,748</w:t>
            </w:r>
          </w:p>
        </w:tc>
        <w:tc>
          <w:tcPr>
            <w:tcW w:w="0" w:type="auto"/>
            <w:vAlign w:val="center"/>
            <w:hideMark/>
          </w:tcPr>
          <w:p w14:paraId="79432722" w14:textId="77777777" w:rsidR="007B7964" w:rsidRDefault="007B7964"/>
        </w:tc>
      </w:tr>
      <w:tr w:rsidR="007B7964" w14:paraId="4DA5DBA9" w14:textId="77777777" w:rsidTr="007B7964">
        <w:trPr>
          <w:tblCellSpacing w:w="15" w:type="dxa"/>
        </w:trPr>
        <w:tc>
          <w:tcPr>
            <w:tcW w:w="0" w:type="auto"/>
            <w:vAlign w:val="center"/>
            <w:hideMark/>
          </w:tcPr>
          <w:p w14:paraId="028A332F" w14:textId="77777777" w:rsidR="007B7964" w:rsidRDefault="007B7964">
            <w:r>
              <w:t>193</w:t>
            </w:r>
          </w:p>
        </w:tc>
        <w:tc>
          <w:tcPr>
            <w:tcW w:w="0" w:type="auto"/>
            <w:vAlign w:val="center"/>
            <w:hideMark/>
          </w:tcPr>
          <w:p w14:paraId="0ADA33A5" w14:textId="77777777" w:rsidR="007B7964" w:rsidRDefault="007B7964">
            <w:r>
              <w:t>Macao</w:t>
            </w:r>
          </w:p>
        </w:tc>
        <w:tc>
          <w:tcPr>
            <w:tcW w:w="0" w:type="auto"/>
            <w:vAlign w:val="center"/>
            <w:hideMark/>
          </w:tcPr>
          <w:p w14:paraId="6FFC02CE" w14:textId="77777777" w:rsidR="007B7964" w:rsidRDefault="007B7964" w:rsidP="003827B4">
            <w:pPr>
              <w:jc w:val="right"/>
            </w:pPr>
          </w:p>
        </w:tc>
        <w:tc>
          <w:tcPr>
            <w:tcW w:w="0" w:type="auto"/>
            <w:vAlign w:val="center"/>
            <w:hideMark/>
          </w:tcPr>
          <w:p w14:paraId="32047CB5" w14:textId="77777777" w:rsidR="007B7964" w:rsidRDefault="007B7964" w:rsidP="003827B4">
            <w:pPr>
              <w:jc w:val="right"/>
            </w:pPr>
            <w:r>
              <w:t>69</w:t>
            </w:r>
          </w:p>
        </w:tc>
        <w:tc>
          <w:tcPr>
            <w:tcW w:w="0" w:type="auto"/>
            <w:vAlign w:val="center"/>
            <w:hideMark/>
          </w:tcPr>
          <w:p w14:paraId="7130FB40" w14:textId="77777777" w:rsidR="007B7964" w:rsidRDefault="007B7964" w:rsidP="003827B4">
            <w:pPr>
              <w:jc w:val="right"/>
            </w:pPr>
          </w:p>
        </w:tc>
        <w:tc>
          <w:tcPr>
            <w:tcW w:w="0" w:type="auto"/>
            <w:vAlign w:val="center"/>
            <w:hideMark/>
          </w:tcPr>
          <w:p w14:paraId="7F23BBBC" w14:textId="77777777" w:rsidR="007B7964" w:rsidRDefault="007B7964" w:rsidP="003827B4">
            <w:pPr>
              <w:jc w:val="right"/>
            </w:pPr>
            <w:r>
              <w:t>648,427</w:t>
            </w:r>
          </w:p>
        </w:tc>
        <w:tc>
          <w:tcPr>
            <w:tcW w:w="0" w:type="auto"/>
            <w:vAlign w:val="center"/>
            <w:hideMark/>
          </w:tcPr>
          <w:p w14:paraId="18E6144F" w14:textId="77777777" w:rsidR="007B7964" w:rsidRDefault="007B7964"/>
        </w:tc>
      </w:tr>
      <w:tr w:rsidR="007B7964" w14:paraId="3A4514C3" w14:textId="77777777" w:rsidTr="007B7964">
        <w:trPr>
          <w:tblCellSpacing w:w="15" w:type="dxa"/>
        </w:trPr>
        <w:tc>
          <w:tcPr>
            <w:tcW w:w="0" w:type="auto"/>
            <w:vAlign w:val="center"/>
            <w:hideMark/>
          </w:tcPr>
          <w:p w14:paraId="6EE8CEBD" w14:textId="77777777" w:rsidR="007B7964" w:rsidRDefault="007B7964">
            <w:r>
              <w:t>194</w:t>
            </w:r>
          </w:p>
        </w:tc>
        <w:tc>
          <w:tcPr>
            <w:tcW w:w="0" w:type="auto"/>
            <w:vAlign w:val="center"/>
            <w:hideMark/>
          </w:tcPr>
          <w:p w14:paraId="74501B86" w14:textId="77777777" w:rsidR="007B7964" w:rsidRDefault="007B7964">
            <w:r>
              <w:t>Eritrea</w:t>
            </w:r>
          </w:p>
        </w:tc>
        <w:tc>
          <w:tcPr>
            <w:tcW w:w="0" w:type="auto"/>
            <w:vAlign w:val="center"/>
            <w:hideMark/>
          </w:tcPr>
          <w:p w14:paraId="403CCF0D" w14:textId="77777777" w:rsidR="007B7964" w:rsidRDefault="007B7964" w:rsidP="003827B4">
            <w:pPr>
              <w:jc w:val="right"/>
            </w:pPr>
          </w:p>
        </w:tc>
        <w:tc>
          <w:tcPr>
            <w:tcW w:w="0" w:type="auto"/>
            <w:vAlign w:val="center"/>
            <w:hideMark/>
          </w:tcPr>
          <w:p w14:paraId="77E00ACC" w14:textId="77777777" w:rsidR="007B7964" w:rsidRDefault="007B7964" w:rsidP="003827B4">
            <w:pPr>
              <w:jc w:val="right"/>
            </w:pPr>
            <w:r>
              <w:t>11</w:t>
            </w:r>
          </w:p>
        </w:tc>
        <w:tc>
          <w:tcPr>
            <w:tcW w:w="0" w:type="auto"/>
            <w:vAlign w:val="center"/>
            <w:hideMark/>
          </w:tcPr>
          <w:p w14:paraId="690B3595" w14:textId="77777777" w:rsidR="007B7964" w:rsidRDefault="007B7964" w:rsidP="003827B4">
            <w:pPr>
              <w:jc w:val="right"/>
            </w:pPr>
          </w:p>
        </w:tc>
        <w:tc>
          <w:tcPr>
            <w:tcW w:w="0" w:type="auto"/>
            <w:vAlign w:val="center"/>
            <w:hideMark/>
          </w:tcPr>
          <w:p w14:paraId="6E139089" w14:textId="77777777" w:rsidR="007B7964" w:rsidRDefault="007B7964" w:rsidP="003827B4">
            <w:pPr>
              <w:jc w:val="right"/>
            </w:pPr>
            <w:r>
              <w:t>3,541,383</w:t>
            </w:r>
          </w:p>
        </w:tc>
        <w:tc>
          <w:tcPr>
            <w:tcW w:w="0" w:type="auto"/>
            <w:vAlign w:val="center"/>
            <w:hideMark/>
          </w:tcPr>
          <w:p w14:paraId="7F9CB7D3" w14:textId="77777777" w:rsidR="007B7964" w:rsidRDefault="007B7964"/>
        </w:tc>
      </w:tr>
      <w:tr w:rsidR="007B7964" w14:paraId="241CDBB8" w14:textId="77777777" w:rsidTr="007B7964">
        <w:trPr>
          <w:tblCellSpacing w:w="15" w:type="dxa"/>
        </w:trPr>
        <w:tc>
          <w:tcPr>
            <w:tcW w:w="0" w:type="auto"/>
            <w:vAlign w:val="center"/>
            <w:hideMark/>
          </w:tcPr>
          <w:p w14:paraId="073A411A" w14:textId="77777777" w:rsidR="007B7964" w:rsidRDefault="007B7964">
            <w:r>
              <w:t>195</w:t>
            </w:r>
          </w:p>
        </w:tc>
        <w:tc>
          <w:tcPr>
            <w:tcW w:w="0" w:type="auto"/>
            <w:vAlign w:val="center"/>
            <w:hideMark/>
          </w:tcPr>
          <w:p w14:paraId="60E04820" w14:textId="77777777" w:rsidR="007B7964" w:rsidRDefault="007B7964">
            <w:r>
              <w:t>Bhutan</w:t>
            </w:r>
          </w:p>
        </w:tc>
        <w:tc>
          <w:tcPr>
            <w:tcW w:w="0" w:type="auto"/>
            <w:vAlign w:val="center"/>
            <w:hideMark/>
          </w:tcPr>
          <w:p w14:paraId="173BF0FC" w14:textId="77777777" w:rsidR="007B7964" w:rsidRDefault="007B7964" w:rsidP="003827B4">
            <w:pPr>
              <w:jc w:val="right"/>
            </w:pPr>
          </w:p>
        </w:tc>
        <w:tc>
          <w:tcPr>
            <w:tcW w:w="0" w:type="auto"/>
            <w:vAlign w:val="center"/>
            <w:hideMark/>
          </w:tcPr>
          <w:p w14:paraId="7198A299" w14:textId="77777777" w:rsidR="007B7964" w:rsidRDefault="007B7964" w:rsidP="003827B4">
            <w:pPr>
              <w:jc w:val="right"/>
            </w:pPr>
            <w:r>
              <w:t>35</w:t>
            </w:r>
          </w:p>
        </w:tc>
        <w:tc>
          <w:tcPr>
            <w:tcW w:w="0" w:type="auto"/>
            <w:vAlign w:val="center"/>
            <w:hideMark/>
          </w:tcPr>
          <w:p w14:paraId="07A2CA7C" w14:textId="77777777" w:rsidR="007B7964" w:rsidRDefault="007B7964" w:rsidP="003827B4">
            <w:pPr>
              <w:jc w:val="right"/>
            </w:pPr>
          </w:p>
        </w:tc>
        <w:tc>
          <w:tcPr>
            <w:tcW w:w="0" w:type="auto"/>
            <w:vAlign w:val="center"/>
            <w:hideMark/>
          </w:tcPr>
          <w:p w14:paraId="0B3EB71D" w14:textId="77777777" w:rsidR="007B7964" w:rsidRDefault="007B7964" w:rsidP="003827B4">
            <w:pPr>
              <w:jc w:val="right"/>
            </w:pPr>
            <w:r>
              <w:t>770,749</w:t>
            </w:r>
          </w:p>
        </w:tc>
        <w:tc>
          <w:tcPr>
            <w:tcW w:w="0" w:type="auto"/>
            <w:vAlign w:val="center"/>
            <w:hideMark/>
          </w:tcPr>
          <w:p w14:paraId="000392A1" w14:textId="77777777" w:rsidR="007B7964" w:rsidRDefault="007B7964"/>
        </w:tc>
      </w:tr>
      <w:tr w:rsidR="007B7964" w14:paraId="386B6536" w14:textId="77777777" w:rsidTr="007B7964">
        <w:trPr>
          <w:tblCellSpacing w:w="15" w:type="dxa"/>
        </w:trPr>
        <w:tc>
          <w:tcPr>
            <w:tcW w:w="0" w:type="auto"/>
            <w:vAlign w:val="center"/>
            <w:hideMark/>
          </w:tcPr>
          <w:p w14:paraId="0225E24A" w14:textId="77777777" w:rsidR="007B7964" w:rsidRDefault="007B7964">
            <w:r>
              <w:t>196</w:t>
            </w:r>
          </w:p>
        </w:tc>
        <w:tc>
          <w:tcPr>
            <w:tcW w:w="0" w:type="auto"/>
            <w:vAlign w:val="center"/>
            <w:hideMark/>
          </w:tcPr>
          <w:p w14:paraId="0266D3EA" w14:textId="77777777" w:rsidR="007B7964" w:rsidRDefault="007B7964">
            <w:r>
              <w:t>Timor-Leste</w:t>
            </w:r>
          </w:p>
        </w:tc>
        <w:tc>
          <w:tcPr>
            <w:tcW w:w="0" w:type="auto"/>
            <w:vAlign w:val="center"/>
            <w:hideMark/>
          </w:tcPr>
          <w:p w14:paraId="3DDC7B7C" w14:textId="77777777" w:rsidR="007B7964" w:rsidRDefault="007B7964" w:rsidP="003827B4">
            <w:pPr>
              <w:jc w:val="right"/>
            </w:pPr>
          </w:p>
        </w:tc>
        <w:tc>
          <w:tcPr>
            <w:tcW w:w="0" w:type="auto"/>
            <w:vAlign w:val="center"/>
            <w:hideMark/>
          </w:tcPr>
          <w:p w14:paraId="4E7A111B" w14:textId="77777777" w:rsidR="007B7964" w:rsidRDefault="007B7964" w:rsidP="003827B4">
            <w:pPr>
              <w:jc w:val="right"/>
            </w:pPr>
            <w:r>
              <w:t>18</w:t>
            </w:r>
          </w:p>
        </w:tc>
        <w:tc>
          <w:tcPr>
            <w:tcW w:w="0" w:type="auto"/>
            <w:vAlign w:val="center"/>
            <w:hideMark/>
          </w:tcPr>
          <w:p w14:paraId="3BEF1738" w14:textId="77777777" w:rsidR="007B7964" w:rsidRDefault="007B7964" w:rsidP="003827B4">
            <w:pPr>
              <w:jc w:val="right"/>
            </w:pPr>
          </w:p>
        </w:tc>
        <w:tc>
          <w:tcPr>
            <w:tcW w:w="0" w:type="auto"/>
            <w:vAlign w:val="center"/>
            <w:hideMark/>
          </w:tcPr>
          <w:p w14:paraId="5E5A9416" w14:textId="77777777" w:rsidR="007B7964" w:rsidRDefault="007B7964" w:rsidP="003827B4">
            <w:pPr>
              <w:jc w:val="right"/>
            </w:pPr>
            <w:r>
              <w:t>1,315,796</w:t>
            </w:r>
          </w:p>
        </w:tc>
        <w:tc>
          <w:tcPr>
            <w:tcW w:w="0" w:type="auto"/>
            <w:vAlign w:val="center"/>
            <w:hideMark/>
          </w:tcPr>
          <w:p w14:paraId="53EFFA8A" w14:textId="77777777" w:rsidR="007B7964" w:rsidRDefault="007B7964"/>
        </w:tc>
      </w:tr>
      <w:tr w:rsidR="007B7964" w14:paraId="3FB9C66F" w14:textId="77777777" w:rsidTr="007B7964">
        <w:trPr>
          <w:tblCellSpacing w:w="15" w:type="dxa"/>
        </w:trPr>
        <w:tc>
          <w:tcPr>
            <w:tcW w:w="0" w:type="auto"/>
            <w:vAlign w:val="center"/>
            <w:hideMark/>
          </w:tcPr>
          <w:p w14:paraId="0B16A3BC" w14:textId="77777777" w:rsidR="007B7964" w:rsidRDefault="007B7964">
            <w:r>
              <w:t>197</w:t>
            </w:r>
          </w:p>
        </w:tc>
        <w:tc>
          <w:tcPr>
            <w:tcW w:w="0" w:type="auto"/>
            <w:vAlign w:val="center"/>
            <w:hideMark/>
          </w:tcPr>
          <w:p w14:paraId="7E9411F9" w14:textId="77777777" w:rsidR="007B7964" w:rsidRDefault="007B7964">
            <w:r>
              <w:t>Grenada</w:t>
            </w:r>
          </w:p>
        </w:tc>
        <w:tc>
          <w:tcPr>
            <w:tcW w:w="0" w:type="auto"/>
            <w:vAlign w:val="center"/>
            <w:hideMark/>
          </w:tcPr>
          <w:p w14:paraId="118283E2" w14:textId="77777777" w:rsidR="007B7964" w:rsidRDefault="007B7964" w:rsidP="003827B4">
            <w:pPr>
              <w:jc w:val="right"/>
            </w:pPr>
          </w:p>
        </w:tc>
        <w:tc>
          <w:tcPr>
            <w:tcW w:w="0" w:type="auto"/>
            <w:vAlign w:val="center"/>
            <w:hideMark/>
          </w:tcPr>
          <w:p w14:paraId="570A237B" w14:textId="77777777" w:rsidR="007B7964" w:rsidRDefault="007B7964" w:rsidP="003827B4">
            <w:pPr>
              <w:jc w:val="right"/>
            </w:pPr>
            <w:r>
              <w:t>204</w:t>
            </w:r>
          </w:p>
        </w:tc>
        <w:tc>
          <w:tcPr>
            <w:tcW w:w="0" w:type="auto"/>
            <w:vAlign w:val="center"/>
            <w:hideMark/>
          </w:tcPr>
          <w:p w14:paraId="3B00103B" w14:textId="77777777" w:rsidR="007B7964" w:rsidRDefault="007B7964" w:rsidP="003827B4">
            <w:pPr>
              <w:jc w:val="right"/>
            </w:pPr>
          </w:p>
        </w:tc>
        <w:tc>
          <w:tcPr>
            <w:tcW w:w="0" w:type="auto"/>
            <w:vAlign w:val="center"/>
            <w:hideMark/>
          </w:tcPr>
          <w:p w14:paraId="0C7B8C84" w14:textId="77777777" w:rsidR="007B7964" w:rsidRDefault="007B7964" w:rsidP="003827B4">
            <w:pPr>
              <w:jc w:val="right"/>
            </w:pPr>
            <w:r>
              <w:t>112,472</w:t>
            </w:r>
          </w:p>
        </w:tc>
        <w:tc>
          <w:tcPr>
            <w:tcW w:w="0" w:type="auto"/>
            <w:vAlign w:val="center"/>
            <w:hideMark/>
          </w:tcPr>
          <w:p w14:paraId="7ACA58B3" w14:textId="77777777" w:rsidR="007B7964" w:rsidRDefault="007B7964"/>
        </w:tc>
      </w:tr>
      <w:tr w:rsidR="007B7964" w14:paraId="45B69677" w14:textId="77777777" w:rsidTr="007B7964">
        <w:trPr>
          <w:tblCellSpacing w:w="15" w:type="dxa"/>
        </w:trPr>
        <w:tc>
          <w:tcPr>
            <w:tcW w:w="0" w:type="auto"/>
            <w:vAlign w:val="center"/>
            <w:hideMark/>
          </w:tcPr>
          <w:p w14:paraId="54FE7075" w14:textId="77777777" w:rsidR="007B7964" w:rsidRDefault="007B7964">
            <w:r>
              <w:t>198</w:t>
            </w:r>
          </w:p>
        </w:tc>
        <w:tc>
          <w:tcPr>
            <w:tcW w:w="0" w:type="auto"/>
            <w:vAlign w:val="center"/>
            <w:hideMark/>
          </w:tcPr>
          <w:p w14:paraId="402D1411" w14:textId="77777777" w:rsidR="007B7964" w:rsidRDefault="007B7964">
            <w:r>
              <w:t>Namibia</w:t>
            </w:r>
          </w:p>
        </w:tc>
        <w:tc>
          <w:tcPr>
            <w:tcW w:w="0" w:type="auto"/>
            <w:vAlign w:val="center"/>
            <w:hideMark/>
          </w:tcPr>
          <w:p w14:paraId="1C67A8AB" w14:textId="77777777" w:rsidR="007B7964" w:rsidRDefault="007B7964" w:rsidP="003827B4">
            <w:pPr>
              <w:jc w:val="right"/>
            </w:pPr>
          </w:p>
        </w:tc>
        <w:tc>
          <w:tcPr>
            <w:tcW w:w="0" w:type="auto"/>
            <w:vAlign w:val="center"/>
            <w:hideMark/>
          </w:tcPr>
          <w:p w14:paraId="4FBE6F74" w14:textId="77777777" w:rsidR="007B7964" w:rsidRDefault="007B7964" w:rsidP="003827B4">
            <w:pPr>
              <w:jc w:val="right"/>
            </w:pPr>
            <w:r>
              <w:t>8</w:t>
            </w:r>
          </w:p>
        </w:tc>
        <w:tc>
          <w:tcPr>
            <w:tcW w:w="0" w:type="auto"/>
            <w:vAlign w:val="center"/>
            <w:hideMark/>
          </w:tcPr>
          <w:p w14:paraId="57C68BFB" w14:textId="77777777" w:rsidR="007B7964" w:rsidRDefault="007B7964" w:rsidP="003827B4">
            <w:pPr>
              <w:jc w:val="right"/>
            </w:pPr>
          </w:p>
        </w:tc>
        <w:tc>
          <w:tcPr>
            <w:tcW w:w="0" w:type="auto"/>
            <w:vAlign w:val="center"/>
            <w:hideMark/>
          </w:tcPr>
          <w:p w14:paraId="76F50A07" w14:textId="77777777" w:rsidR="007B7964" w:rsidRDefault="007B7964" w:rsidP="003827B4">
            <w:pPr>
              <w:jc w:val="right"/>
            </w:pPr>
            <w:r>
              <w:t>2,536,074</w:t>
            </w:r>
          </w:p>
        </w:tc>
        <w:tc>
          <w:tcPr>
            <w:tcW w:w="0" w:type="auto"/>
            <w:vAlign w:val="center"/>
            <w:hideMark/>
          </w:tcPr>
          <w:p w14:paraId="318E9353" w14:textId="77777777" w:rsidR="007B7964" w:rsidRDefault="007B7964"/>
        </w:tc>
      </w:tr>
      <w:tr w:rsidR="007B7964" w14:paraId="12604E7A" w14:textId="77777777" w:rsidTr="007B7964">
        <w:trPr>
          <w:tblCellSpacing w:w="15" w:type="dxa"/>
        </w:trPr>
        <w:tc>
          <w:tcPr>
            <w:tcW w:w="0" w:type="auto"/>
            <w:vAlign w:val="center"/>
            <w:hideMark/>
          </w:tcPr>
          <w:p w14:paraId="08B73FBB" w14:textId="77777777" w:rsidR="007B7964" w:rsidRDefault="007B7964">
            <w:r>
              <w:t>199</w:t>
            </w:r>
          </w:p>
        </w:tc>
        <w:tc>
          <w:tcPr>
            <w:tcW w:w="0" w:type="auto"/>
            <w:vAlign w:val="center"/>
            <w:hideMark/>
          </w:tcPr>
          <w:p w14:paraId="79149D01" w14:textId="77777777" w:rsidR="007B7964" w:rsidRDefault="007B7964">
            <w:r>
              <w:t>Laos</w:t>
            </w:r>
          </w:p>
        </w:tc>
        <w:tc>
          <w:tcPr>
            <w:tcW w:w="0" w:type="auto"/>
            <w:vAlign w:val="center"/>
            <w:hideMark/>
          </w:tcPr>
          <w:p w14:paraId="26D838C9" w14:textId="77777777" w:rsidR="007B7964" w:rsidRDefault="007B7964" w:rsidP="003827B4">
            <w:pPr>
              <w:jc w:val="right"/>
            </w:pPr>
          </w:p>
        </w:tc>
        <w:tc>
          <w:tcPr>
            <w:tcW w:w="0" w:type="auto"/>
            <w:vAlign w:val="center"/>
            <w:hideMark/>
          </w:tcPr>
          <w:p w14:paraId="50072F97" w14:textId="77777777" w:rsidR="007B7964" w:rsidRDefault="007B7964" w:rsidP="003827B4">
            <w:pPr>
              <w:jc w:val="right"/>
            </w:pPr>
            <w:r>
              <w:t>3</w:t>
            </w:r>
          </w:p>
        </w:tc>
        <w:tc>
          <w:tcPr>
            <w:tcW w:w="0" w:type="auto"/>
            <w:vAlign w:val="center"/>
            <w:hideMark/>
          </w:tcPr>
          <w:p w14:paraId="3EB99304" w14:textId="77777777" w:rsidR="007B7964" w:rsidRDefault="007B7964" w:rsidP="003827B4">
            <w:pPr>
              <w:jc w:val="right"/>
            </w:pPr>
          </w:p>
        </w:tc>
        <w:tc>
          <w:tcPr>
            <w:tcW w:w="0" w:type="auto"/>
            <w:vAlign w:val="center"/>
            <w:hideMark/>
          </w:tcPr>
          <w:p w14:paraId="7049CE27" w14:textId="77777777" w:rsidR="007B7964" w:rsidRDefault="007B7964" w:rsidP="003827B4">
            <w:pPr>
              <w:jc w:val="right"/>
            </w:pPr>
            <w:r>
              <w:t>7,264,685</w:t>
            </w:r>
          </w:p>
        </w:tc>
        <w:tc>
          <w:tcPr>
            <w:tcW w:w="0" w:type="auto"/>
            <w:vAlign w:val="center"/>
            <w:hideMark/>
          </w:tcPr>
          <w:p w14:paraId="5A7695DE" w14:textId="77777777" w:rsidR="007B7964" w:rsidRDefault="007B7964"/>
        </w:tc>
      </w:tr>
      <w:tr w:rsidR="007B7964" w14:paraId="4CB99C76" w14:textId="77777777" w:rsidTr="007B7964">
        <w:trPr>
          <w:tblCellSpacing w:w="15" w:type="dxa"/>
        </w:trPr>
        <w:tc>
          <w:tcPr>
            <w:tcW w:w="0" w:type="auto"/>
            <w:vAlign w:val="center"/>
            <w:hideMark/>
          </w:tcPr>
          <w:p w14:paraId="13AF5638" w14:textId="77777777" w:rsidR="007B7964" w:rsidRDefault="007B7964">
            <w:r>
              <w:t>200</w:t>
            </w:r>
          </w:p>
        </w:tc>
        <w:tc>
          <w:tcPr>
            <w:tcW w:w="0" w:type="auto"/>
            <w:vAlign w:val="center"/>
            <w:hideMark/>
          </w:tcPr>
          <w:p w14:paraId="488B6927" w14:textId="77777777" w:rsidR="007B7964" w:rsidRDefault="007B7964">
            <w:r>
              <w:t>Fiji</w:t>
            </w:r>
          </w:p>
        </w:tc>
        <w:tc>
          <w:tcPr>
            <w:tcW w:w="0" w:type="auto"/>
            <w:vAlign w:val="center"/>
            <w:hideMark/>
          </w:tcPr>
          <w:p w14:paraId="274DC999" w14:textId="77777777" w:rsidR="007B7964" w:rsidRDefault="007B7964" w:rsidP="003827B4">
            <w:pPr>
              <w:jc w:val="right"/>
            </w:pPr>
          </w:p>
        </w:tc>
        <w:tc>
          <w:tcPr>
            <w:tcW w:w="0" w:type="auto"/>
            <w:vAlign w:val="center"/>
            <w:hideMark/>
          </w:tcPr>
          <w:p w14:paraId="6E3BB08C" w14:textId="77777777" w:rsidR="007B7964" w:rsidRDefault="007B7964" w:rsidP="003827B4">
            <w:pPr>
              <w:jc w:val="right"/>
            </w:pPr>
            <w:r>
              <w:t>20</w:t>
            </w:r>
          </w:p>
        </w:tc>
        <w:tc>
          <w:tcPr>
            <w:tcW w:w="0" w:type="auto"/>
            <w:vAlign w:val="center"/>
            <w:hideMark/>
          </w:tcPr>
          <w:p w14:paraId="02F0CD05" w14:textId="77777777" w:rsidR="007B7964" w:rsidRDefault="007B7964" w:rsidP="003827B4">
            <w:pPr>
              <w:jc w:val="right"/>
            </w:pPr>
          </w:p>
        </w:tc>
        <w:tc>
          <w:tcPr>
            <w:tcW w:w="0" w:type="auto"/>
            <w:vAlign w:val="center"/>
            <w:hideMark/>
          </w:tcPr>
          <w:p w14:paraId="6AF5EA7E" w14:textId="77777777" w:rsidR="007B7964" w:rsidRDefault="007B7964" w:rsidP="003827B4">
            <w:pPr>
              <w:jc w:val="right"/>
            </w:pPr>
            <w:r>
              <w:t>895,801</w:t>
            </w:r>
          </w:p>
        </w:tc>
        <w:tc>
          <w:tcPr>
            <w:tcW w:w="0" w:type="auto"/>
            <w:vAlign w:val="center"/>
            <w:hideMark/>
          </w:tcPr>
          <w:p w14:paraId="7731CE05" w14:textId="77777777" w:rsidR="007B7964" w:rsidRDefault="007B7964"/>
        </w:tc>
      </w:tr>
      <w:tr w:rsidR="007B7964" w14:paraId="0258351D" w14:textId="77777777" w:rsidTr="007B7964">
        <w:trPr>
          <w:tblCellSpacing w:w="15" w:type="dxa"/>
        </w:trPr>
        <w:tc>
          <w:tcPr>
            <w:tcW w:w="0" w:type="auto"/>
            <w:vAlign w:val="center"/>
            <w:hideMark/>
          </w:tcPr>
          <w:p w14:paraId="07B44472" w14:textId="77777777" w:rsidR="007B7964" w:rsidRDefault="007B7964">
            <w:r>
              <w:t>201</w:t>
            </w:r>
          </w:p>
        </w:tc>
        <w:tc>
          <w:tcPr>
            <w:tcW w:w="0" w:type="auto"/>
            <w:vAlign w:val="center"/>
            <w:hideMark/>
          </w:tcPr>
          <w:p w14:paraId="29B27A45" w14:textId="77777777" w:rsidR="007B7964" w:rsidRDefault="007B7964">
            <w:r>
              <w:t>New Caledonia</w:t>
            </w:r>
          </w:p>
        </w:tc>
        <w:tc>
          <w:tcPr>
            <w:tcW w:w="0" w:type="auto"/>
            <w:vAlign w:val="center"/>
            <w:hideMark/>
          </w:tcPr>
          <w:p w14:paraId="3F096D07" w14:textId="77777777" w:rsidR="007B7964" w:rsidRDefault="007B7964" w:rsidP="003827B4">
            <w:pPr>
              <w:jc w:val="right"/>
            </w:pPr>
          </w:p>
        </w:tc>
        <w:tc>
          <w:tcPr>
            <w:tcW w:w="0" w:type="auto"/>
            <w:vAlign w:val="center"/>
            <w:hideMark/>
          </w:tcPr>
          <w:p w14:paraId="67A875B7" w14:textId="77777777" w:rsidR="007B7964" w:rsidRDefault="007B7964" w:rsidP="003827B4">
            <w:pPr>
              <w:jc w:val="right"/>
            </w:pPr>
            <w:r>
              <w:t>63</w:t>
            </w:r>
          </w:p>
        </w:tc>
        <w:tc>
          <w:tcPr>
            <w:tcW w:w="0" w:type="auto"/>
            <w:vAlign w:val="center"/>
            <w:hideMark/>
          </w:tcPr>
          <w:p w14:paraId="44B8D4F5" w14:textId="77777777" w:rsidR="007B7964" w:rsidRDefault="007B7964" w:rsidP="003827B4">
            <w:pPr>
              <w:jc w:val="right"/>
            </w:pPr>
          </w:p>
        </w:tc>
        <w:tc>
          <w:tcPr>
            <w:tcW w:w="0" w:type="auto"/>
            <w:vAlign w:val="center"/>
            <w:hideMark/>
          </w:tcPr>
          <w:p w14:paraId="01CE8EED" w14:textId="77777777" w:rsidR="007B7964" w:rsidRDefault="007B7964" w:rsidP="003827B4">
            <w:pPr>
              <w:jc w:val="right"/>
            </w:pPr>
            <w:r>
              <w:t>285,223</w:t>
            </w:r>
          </w:p>
        </w:tc>
        <w:tc>
          <w:tcPr>
            <w:tcW w:w="0" w:type="auto"/>
            <w:vAlign w:val="center"/>
            <w:hideMark/>
          </w:tcPr>
          <w:p w14:paraId="6C4DDE5B" w14:textId="77777777" w:rsidR="007B7964" w:rsidRDefault="007B7964"/>
        </w:tc>
      </w:tr>
      <w:tr w:rsidR="007B7964" w14:paraId="4445C626" w14:textId="77777777" w:rsidTr="007B7964">
        <w:trPr>
          <w:tblCellSpacing w:w="15" w:type="dxa"/>
        </w:trPr>
        <w:tc>
          <w:tcPr>
            <w:tcW w:w="0" w:type="auto"/>
            <w:vAlign w:val="center"/>
            <w:hideMark/>
          </w:tcPr>
          <w:p w14:paraId="0CFA3AE2" w14:textId="77777777" w:rsidR="007B7964" w:rsidRDefault="007B7964">
            <w:r>
              <w:t>202</w:t>
            </w:r>
          </w:p>
        </w:tc>
        <w:tc>
          <w:tcPr>
            <w:tcW w:w="0" w:type="auto"/>
            <w:vAlign w:val="center"/>
            <w:hideMark/>
          </w:tcPr>
          <w:p w14:paraId="76B19D0F" w14:textId="77777777" w:rsidR="007B7964" w:rsidRDefault="007B7964">
            <w:r>
              <w:t>Saint Lucia</w:t>
            </w:r>
          </w:p>
        </w:tc>
        <w:tc>
          <w:tcPr>
            <w:tcW w:w="0" w:type="auto"/>
            <w:vAlign w:val="center"/>
            <w:hideMark/>
          </w:tcPr>
          <w:p w14:paraId="16E338AF" w14:textId="77777777" w:rsidR="007B7964" w:rsidRDefault="007B7964" w:rsidP="003827B4">
            <w:pPr>
              <w:jc w:val="right"/>
            </w:pPr>
          </w:p>
        </w:tc>
        <w:tc>
          <w:tcPr>
            <w:tcW w:w="0" w:type="auto"/>
            <w:vAlign w:val="center"/>
            <w:hideMark/>
          </w:tcPr>
          <w:p w14:paraId="26026007" w14:textId="77777777" w:rsidR="007B7964" w:rsidRDefault="007B7964" w:rsidP="003827B4">
            <w:pPr>
              <w:jc w:val="right"/>
            </w:pPr>
            <w:r>
              <w:t>98</w:t>
            </w:r>
          </w:p>
        </w:tc>
        <w:tc>
          <w:tcPr>
            <w:tcW w:w="0" w:type="auto"/>
            <w:vAlign w:val="center"/>
            <w:hideMark/>
          </w:tcPr>
          <w:p w14:paraId="442AA6D6" w14:textId="77777777" w:rsidR="007B7964" w:rsidRDefault="007B7964" w:rsidP="003827B4">
            <w:pPr>
              <w:jc w:val="right"/>
            </w:pPr>
          </w:p>
        </w:tc>
        <w:tc>
          <w:tcPr>
            <w:tcW w:w="0" w:type="auto"/>
            <w:vAlign w:val="center"/>
            <w:hideMark/>
          </w:tcPr>
          <w:p w14:paraId="334F45B8" w14:textId="77777777" w:rsidR="007B7964" w:rsidRDefault="007B7964" w:rsidP="003827B4">
            <w:pPr>
              <w:jc w:val="right"/>
            </w:pPr>
            <w:r>
              <w:t>183,545</w:t>
            </w:r>
          </w:p>
        </w:tc>
        <w:tc>
          <w:tcPr>
            <w:tcW w:w="0" w:type="auto"/>
            <w:vAlign w:val="center"/>
            <w:hideMark/>
          </w:tcPr>
          <w:p w14:paraId="033285DB" w14:textId="77777777" w:rsidR="007B7964" w:rsidRDefault="007B7964"/>
        </w:tc>
      </w:tr>
      <w:tr w:rsidR="007B7964" w14:paraId="37A31A70" w14:textId="77777777" w:rsidTr="007B7964">
        <w:trPr>
          <w:tblCellSpacing w:w="15" w:type="dxa"/>
        </w:trPr>
        <w:tc>
          <w:tcPr>
            <w:tcW w:w="0" w:type="auto"/>
            <w:vAlign w:val="center"/>
            <w:hideMark/>
          </w:tcPr>
          <w:p w14:paraId="43CF845C" w14:textId="77777777" w:rsidR="007B7964" w:rsidRDefault="007B7964">
            <w:r>
              <w:t>203</w:t>
            </w:r>
          </w:p>
        </w:tc>
        <w:tc>
          <w:tcPr>
            <w:tcW w:w="0" w:type="auto"/>
            <w:vAlign w:val="center"/>
            <w:hideMark/>
          </w:tcPr>
          <w:p w14:paraId="0B15A520" w14:textId="77777777" w:rsidR="007B7964" w:rsidRDefault="007B7964">
            <w:r>
              <w:t>St. Vincent Grenadines</w:t>
            </w:r>
          </w:p>
        </w:tc>
        <w:tc>
          <w:tcPr>
            <w:tcW w:w="0" w:type="auto"/>
            <w:vAlign w:val="center"/>
            <w:hideMark/>
          </w:tcPr>
          <w:p w14:paraId="586C7F16" w14:textId="77777777" w:rsidR="007B7964" w:rsidRDefault="007B7964" w:rsidP="003827B4">
            <w:pPr>
              <w:jc w:val="right"/>
            </w:pPr>
          </w:p>
        </w:tc>
        <w:tc>
          <w:tcPr>
            <w:tcW w:w="0" w:type="auto"/>
            <w:vAlign w:val="center"/>
            <w:hideMark/>
          </w:tcPr>
          <w:p w14:paraId="55544D40" w14:textId="77777777" w:rsidR="007B7964" w:rsidRDefault="007B7964" w:rsidP="003827B4">
            <w:pPr>
              <w:jc w:val="right"/>
            </w:pPr>
            <w:r>
              <w:t>162</w:t>
            </w:r>
          </w:p>
        </w:tc>
        <w:tc>
          <w:tcPr>
            <w:tcW w:w="0" w:type="auto"/>
            <w:vAlign w:val="center"/>
            <w:hideMark/>
          </w:tcPr>
          <w:p w14:paraId="1E247D6C" w14:textId="77777777" w:rsidR="007B7964" w:rsidRDefault="007B7964" w:rsidP="003827B4">
            <w:pPr>
              <w:jc w:val="right"/>
            </w:pPr>
          </w:p>
        </w:tc>
        <w:tc>
          <w:tcPr>
            <w:tcW w:w="0" w:type="auto"/>
            <w:vAlign w:val="center"/>
            <w:hideMark/>
          </w:tcPr>
          <w:p w14:paraId="78EC64A8" w14:textId="77777777" w:rsidR="007B7964" w:rsidRDefault="007B7964" w:rsidP="003827B4">
            <w:pPr>
              <w:jc w:val="right"/>
            </w:pPr>
            <w:r>
              <w:t>110,906</w:t>
            </w:r>
          </w:p>
        </w:tc>
        <w:tc>
          <w:tcPr>
            <w:tcW w:w="0" w:type="auto"/>
            <w:vAlign w:val="center"/>
            <w:hideMark/>
          </w:tcPr>
          <w:p w14:paraId="1FDE8BBA" w14:textId="77777777" w:rsidR="007B7964" w:rsidRDefault="007B7964"/>
        </w:tc>
      </w:tr>
      <w:tr w:rsidR="007B7964" w14:paraId="42309B1C" w14:textId="77777777" w:rsidTr="007B7964">
        <w:trPr>
          <w:tblCellSpacing w:w="15" w:type="dxa"/>
        </w:trPr>
        <w:tc>
          <w:tcPr>
            <w:tcW w:w="0" w:type="auto"/>
            <w:vAlign w:val="center"/>
            <w:hideMark/>
          </w:tcPr>
          <w:p w14:paraId="073A198D" w14:textId="77777777" w:rsidR="007B7964" w:rsidRDefault="007B7964">
            <w:r>
              <w:t>204</w:t>
            </w:r>
          </w:p>
        </w:tc>
        <w:tc>
          <w:tcPr>
            <w:tcW w:w="0" w:type="auto"/>
            <w:vAlign w:val="center"/>
            <w:hideMark/>
          </w:tcPr>
          <w:p w14:paraId="5AF2E80C" w14:textId="77777777" w:rsidR="007B7964" w:rsidRDefault="007B7964">
            <w:r>
              <w:t>Dominica</w:t>
            </w:r>
          </w:p>
        </w:tc>
        <w:tc>
          <w:tcPr>
            <w:tcW w:w="0" w:type="auto"/>
            <w:vAlign w:val="center"/>
            <w:hideMark/>
          </w:tcPr>
          <w:p w14:paraId="33BD0C8C" w14:textId="77777777" w:rsidR="007B7964" w:rsidRDefault="007B7964" w:rsidP="003827B4">
            <w:pPr>
              <w:jc w:val="right"/>
            </w:pPr>
          </w:p>
        </w:tc>
        <w:tc>
          <w:tcPr>
            <w:tcW w:w="0" w:type="auto"/>
            <w:vAlign w:val="center"/>
            <w:hideMark/>
          </w:tcPr>
          <w:p w14:paraId="769717D2" w14:textId="77777777" w:rsidR="007B7964" w:rsidRDefault="007B7964" w:rsidP="003827B4">
            <w:pPr>
              <w:jc w:val="right"/>
            </w:pPr>
            <w:r>
              <w:t>222</w:t>
            </w:r>
          </w:p>
        </w:tc>
        <w:tc>
          <w:tcPr>
            <w:tcW w:w="0" w:type="auto"/>
            <w:vAlign w:val="center"/>
            <w:hideMark/>
          </w:tcPr>
          <w:p w14:paraId="1D79BFA3" w14:textId="77777777" w:rsidR="007B7964" w:rsidRDefault="007B7964" w:rsidP="003827B4">
            <w:pPr>
              <w:jc w:val="right"/>
            </w:pPr>
          </w:p>
        </w:tc>
        <w:tc>
          <w:tcPr>
            <w:tcW w:w="0" w:type="auto"/>
            <w:vAlign w:val="center"/>
            <w:hideMark/>
          </w:tcPr>
          <w:p w14:paraId="62B99CDD" w14:textId="77777777" w:rsidR="007B7964" w:rsidRDefault="007B7964" w:rsidP="003827B4">
            <w:pPr>
              <w:jc w:val="right"/>
            </w:pPr>
            <w:r>
              <w:t>71,969</w:t>
            </w:r>
          </w:p>
        </w:tc>
        <w:tc>
          <w:tcPr>
            <w:tcW w:w="0" w:type="auto"/>
            <w:vAlign w:val="center"/>
            <w:hideMark/>
          </w:tcPr>
          <w:p w14:paraId="05C3C386" w14:textId="77777777" w:rsidR="007B7964" w:rsidRDefault="007B7964"/>
        </w:tc>
      </w:tr>
      <w:tr w:rsidR="007B7964" w14:paraId="2EC62271" w14:textId="77777777" w:rsidTr="007B7964">
        <w:trPr>
          <w:tblCellSpacing w:w="15" w:type="dxa"/>
        </w:trPr>
        <w:tc>
          <w:tcPr>
            <w:tcW w:w="0" w:type="auto"/>
            <w:vAlign w:val="center"/>
            <w:hideMark/>
          </w:tcPr>
          <w:p w14:paraId="5DBB5A2F" w14:textId="77777777" w:rsidR="007B7964" w:rsidRDefault="007B7964">
            <w:r>
              <w:t>205</w:t>
            </w:r>
          </w:p>
        </w:tc>
        <w:tc>
          <w:tcPr>
            <w:tcW w:w="0" w:type="auto"/>
            <w:vAlign w:val="center"/>
            <w:hideMark/>
          </w:tcPr>
          <w:p w14:paraId="777FB52E" w14:textId="77777777" w:rsidR="007B7964" w:rsidRDefault="007B7964">
            <w:r>
              <w:t>Saint Kitts and Nevis</w:t>
            </w:r>
          </w:p>
        </w:tc>
        <w:tc>
          <w:tcPr>
            <w:tcW w:w="0" w:type="auto"/>
            <w:vAlign w:val="center"/>
            <w:hideMark/>
          </w:tcPr>
          <w:p w14:paraId="7956AC6E" w14:textId="77777777" w:rsidR="007B7964" w:rsidRDefault="007B7964" w:rsidP="003827B4">
            <w:pPr>
              <w:jc w:val="right"/>
            </w:pPr>
          </w:p>
        </w:tc>
        <w:tc>
          <w:tcPr>
            <w:tcW w:w="0" w:type="auto"/>
            <w:vAlign w:val="center"/>
            <w:hideMark/>
          </w:tcPr>
          <w:p w14:paraId="0D21E895" w14:textId="77777777" w:rsidR="007B7964" w:rsidRDefault="007B7964" w:rsidP="003827B4">
            <w:pPr>
              <w:jc w:val="right"/>
            </w:pPr>
            <w:r>
              <w:t>282</w:t>
            </w:r>
          </w:p>
        </w:tc>
        <w:tc>
          <w:tcPr>
            <w:tcW w:w="0" w:type="auto"/>
            <w:vAlign w:val="center"/>
            <w:hideMark/>
          </w:tcPr>
          <w:p w14:paraId="68E44FE7" w14:textId="77777777" w:rsidR="007B7964" w:rsidRDefault="007B7964" w:rsidP="003827B4">
            <w:pPr>
              <w:jc w:val="right"/>
            </w:pPr>
          </w:p>
        </w:tc>
        <w:tc>
          <w:tcPr>
            <w:tcW w:w="0" w:type="auto"/>
            <w:vAlign w:val="center"/>
            <w:hideMark/>
          </w:tcPr>
          <w:p w14:paraId="19DA3E77" w14:textId="77777777" w:rsidR="007B7964" w:rsidRDefault="007B7964" w:rsidP="003827B4">
            <w:pPr>
              <w:jc w:val="right"/>
            </w:pPr>
            <w:r>
              <w:t>53,162</w:t>
            </w:r>
          </w:p>
        </w:tc>
        <w:tc>
          <w:tcPr>
            <w:tcW w:w="0" w:type="auto"/>
            <w:vAlign w:val="center"/>
            <w:hideMark/>
          </w:tcPr>
          <w:p w14:paraId="649B2422" w14:textId="77777777" w:rsidR="007B7964" w:rsidRDefault="007B7964"/>
        </w:tc>
      </w:tr>
      <w:tr w:rsidR="007B7964" w14:paraId="5787B14D" w14:textId="77777777" w:rsidTr="007B7964">
        <w:trPr>
          <w:tblCellSpacing w:w="15" w:type="dxa"/>
        </w:trPr>
        <w:tc>
          <w:tcPr>
            <w:tcW w:w="0" w:type="auto"/>
            <w:vAlign w:val="center"/>
            <w:hideMark/>
          </w:tcPr>
          <w:p w14:paraId="022406B9" w14:textId="77777777" w:rsidR="007B7964" w:rsidRDefault="007B7964">
            <w:r>
              <w:t>206</w:t>
            </w:r>
          </w:p>
        </w:tc>
        <w:tc>
          <w:tcPr>
            <w:tcW w:w="0" w:type="auto"/>
            <w:vAlign w:val="center"/>
            <w:hideMark/>
          </w:tcPr>
          <w:p w14:paraId="3B228721" w14:textId="77777777" w:rsidR="007B7964" w:rsidRDefault="007B7964">
            <w:r>
              <w:t>Falkland Islands</w:t>
            </w:r>
          </w:p>
        </w:tc>
        <w:tc>
          <w:tcPr>
            <w:tcW w:w="0" w:type="auto"/>
            <w:vAlign w:val="center"/>
            <w:hideMark/>
          </w:tcPr>
          <w:p w14:paraId="36A6BF01" w14:textId="77777777" w:rsidR="007B7964" w:rsidRDefault="007B7964" w:rsidP="003827B4">
            <w:pPr>
              <w:jc w:val="right"/>
            </w:pPr>
          </w:p>
        </w:tc>
        <w:tc>
          <w:tcPr>
            <w:tcW w:w="0" w:type="auto"/>
            <w:vAlign w:val="center"/>
            <w:hideMark/>
          </w:tcPr>
          <w:p w14:paraId="35FA54D1" w14:textId="77777777" w:rsidR="007B7964" w:rsidRDefault="007B7964" w:rsidP="003827B4">
            <w:pPr>
              <w:jc w:val="right"/>
            </w:pPr>
            <w:r>
              <w:t>3,747</w:t>
            </w:r>
          </w:p>
        </w:tc>
        <w:tc>
          <w:tcPr>
            <w:tcW w:w="0" w:type="auto"/>
            <w:vAlign w:val="center"/>
            <w:hideMark/>
          </w:tcPr>
          <w:p w14:paraId="5F94AC64" w14:textId="77777777" w:rsidR="007B7964" w:rsidRDefault="007B7964" w:rsidP="003827B4">
            <w:pPr>
              <w:jc w:val="right"/>
            </w:pPr>
          </w:p>
        </w:tc>
        <w:tc>
          <w:tcPr>
            <w:tcW w:w="0" w:type="auto"/>
            <w:vAlign w:val="center"/>
            <w:hideMark/>
          </w:tcPr>
          <w:p w14:paraId="65A669B1" w14:textId="77777777" w:rsidR="007B7964" w:rsidRDefault="007B7964" w:rsidP="003827B4">
            <w:pPr>
              <w:jc w:val="right"/>
            </w:pPr>
            <w:r>
              <w:t>3,469</w:t>
            </w:r>
          </w:p>
        </w:tc>
        <w:tc>
          <w:tcPr>
            <w:tcW w:w="0" w:type="auto"/>
            <w:vAlign w:val="center"/>
            <w:hideMark/>
          </w:tcPr>
          <w:p w14:paraId="3C31A4AF" w14:textId="77777777" w:rsidR="007B7964" w:rsidRDefault="007B7964"/>
        </w:tc>
      </w:tr>
      <w:tr w:rsidR="007B7964" w14:paraId="095CFB68" w14:textId="77777777" w:rsidTr="007B7964">
        <w:trPr>
          <w:tblCellSpacing w:w="15" w:type="dxa"/>
        </w:trPr>
        <w:tc>
          <w:tcPr>
            <w:tcW w:w="0" w:type="auto"/>
            <w:vAlign w:val="center"/>
            <w:hideMark/>
          </w:tcPr>
          <w:p w14:paraId="0BA9CE1D" w14:textId="77777777" w:rsidR="007B7964" w:rsidRDefault="007B7964">
            <w:r>
              <w:t>207</w:t>
            </w:r>
          </w:p>
        </w:tc>
        <w:tc>
          <w:tcPr>
            <w:tcW w:w="0" w:type="auto"/>
            <w:vAlign w:val="center"/>
            <w:hideMark/>
          </w:tcPr>
          <w:p w14:paraId="0C54DAAC" w14:textId="77777777" w:rsidR="007B7964" w:rsidRDefault="007B7964">
            <w:r>
              <w:t>Greenland</w:t>
            </w:r>
          </w:p>
        </w:tc>
        <w:tc>
          <w:tcPr>
            <w:tcW w:w="0" w:type="auto"/>
            <w:vAlign w:val="center"/>
            <w:hideMark/>
          </w:tcPr>
          <w:p w14:paraId="2E55AB70" w14:textId="77777777" w:rsidR="007B7964" w:rsidRDefault="007B7964" w:rsidP="003827B4">
            <w:pPr>
              <w:jc w:val="right"/>
            </w:pPr>
          </w:p>
        </w:tc>
        <w:tc>
          <w:tcPr>
            <w:tcW w:w="0" w:type="auto"/>
            <w:vAlign w:val="center"/>
            <w:hideMark/>
          </w:tcPr>
          <w:p w14:paraId="279EAEF2" w14:textId="77777777" w:rsidR="007B7964" w:rsidRDefault="007B7964" w:rsidP="003827B4">
            <w:pPr>
              <w:jc w:val="right"/>
            </w:pPr>
            <w:r>
              <w:t>211</w:t>
            </w:r>
          </w:p>
        </w:tc>
        <w:tc>
          <w:tcPr>
            <w:tcW w:w="0" w:type="auto"/>
            <w:vAlign w:val="center"/>
            <w:hideMark/>
          </w:tcPr>
          <w:p w14:paraId="0DAA49CB" w14:textId="77777777" w:rsidR="007B7964" w:rsidRDefault="007B7964" w:rsidP="003827B4">
            <w:pPr>
              <w:jc w:val="right"/>
            </w:pPr>
          </w:p>
        </w:tc>
        <w:tc>
          <w:tcPr>
            <w:tcW w:w="0" w:type="auto"/>
            <w:vAlign w:val="center"/>
            <w:hideMark/>
          </w:tcPr>
          <w:p w14:paraId="58DD95FC" w14:textId="77777777" w:rsidR="007B7964" w:rsidRDefault="007B7964" w:rsidP="003827B4">
            <w:pPr>
              <w:jc w:val="right"/>
            </w:pPr>
            <w:r>
              <w:t>56,761</w:t>
            </w:r>
          </w:p>
        </w:tc>
        <w:tc>
          <w:tcPr>
            <w:tcW w:w="0" w:type="auto"/>
            <w:vAlign w:val="center"/>
            <w:hideMark/>
          </w:tcPr>
          <w:p w14:paraId="47CFC8F3" w14:textId="77777777" w:rsidR="007B7964" w:rsidRDefault="007B7964"/>
        </w:tc>
      </w:tr>
      <w:tr w:rsidR="007B7964" w14:paraId="5B29B20C" w14:textId="77777777" w:rsidTr="007B7964">
        <w:trPr>
          <w:tblCellSpacing w:w="15" w:type="dxa"/>
        </w:trPr>
        <w:tc>
          <w:tcPr>
            <w:tcW w:w="0" w:type="auto"/>
            <w:vAlign w:val="center"/>
            <w:hideMark/>
          </w:tcPr>
          <w:p w14:paraId="4F257230" w14:textId="77777777" w:rsidR="007B7964" w:rsidRDefault="007B7964">
            <w:r>
              <w:t>208</w:t>
            </w:r>
          </w:p>
        </w:tc>
        <w:tc>
          <w:tcPr>
            <w:tcW w:w="0" w:type="auto"/>
            <w:vAlign w:val="center"/>
            <w:hideMark/>
          </w:tcPr>
          <w:p w14:paraId="6A9A781F" w14:textId="77777777" w:rsidR="007B7964" w:rsidRDefault="007B7964">
            <w:r>
              <w:t>Vatican City</w:t>
            </w:r>
          </w:p>
        </w:tc>
        <w:tc>
          <w:tcPr>
            <w:tcW w:w="0" w:type="auto"/>
            <w:vAlign w:val="center"/>
            <w:hideMark/>
          </w:tcPr>
          <w:p w14:paraId="42FF318D" w14:textId="77777777" w:rsidR="007B7964" w:rsidRDefault="007B7964" w:rsidP="003827B4">
            <w:pPr>
              <w:jc w:val="right"/>
            </w:pPr>
          </w:p>
        </w:tc>
        <w:tc>
          <w:tcPr>
            <w:tcW w:w="0" w:type="auto"/>
            <w:vAlign w:val="center"/>
            <w:hideMark/>
          </w:tcPr>
          <w:p w14:paraId="531CC477" w14:textId="77777777" w:rsidR="007B7964" w:rsidRDefault="007B7964" w:rsidP="003827B4">
            <w:pPr>
              <w:jc w:val="right"/>
            </w:pPr>
            <w:r>
              <w:t>14,981</w:t>
            </w:r>
          </w:p>
        </w:tc>
        <w:tc>
          <w:tcPr>
            <w:tcW w:w="0" w:type="auto"/>
            <w:vAlign w:val="center"/>
            <w:hideMark/>
          </w:tcPr>
          <w:p w14:paraId="11A9E5B2" w14:textId="77777777" w:rsidR="007B7964" w:rsidRDefault="007B7964" w:rsidP="003827B4">
            <w:pPr>
              <w:jc w:val="right"/>
            </w:pPr>
          </w:p>
        </w:tc>
        <w:tc>
          <w:tcPr>
            <w:tcW w:w="0" w:type="auto"/>
            <w:vAlign w:val="center"/>
            <w:hideMark/>
          </w:tcPr>
          <w:p w14:paraId="3DDD96AF" w14:textId="77777777" w:rsidR="007B7964" w:rsidRDefault="007B7964" w:rsidP="003827B4">
            <w:pPr>
              <w:jc w:val="right"/>
            </w:pPr>
            <w:r>
              <w:t>801</w:t>
            </w:r>
          </w:p>
        </w:tc>
        <w:tc>
          <w:tcPr>
            <w:tcW w:w="0" w:type="auto"/>
            <w:vAlign w:val="center"/>
            <w:hideMark/>
          </w:tcPr>
          <w:p w14:paraId="78EA9A2D" w14:textId="77777777" w:rsidR="007B7964" w:rsidRDefault="007B7964"/>
        </w:tc>
      </w:tr>
      <w:tr w:rsidR="007B7964" w14:paraId="39A63B07" w14:textId="77777777" w:rsidTr="007B7964">
        <w:trPr>
          <w:tblCellSpacing w:w="15" w:type="dxa"/>
        </w:trPr>
        <w:tc>
          <w:tcPr>
            <w:tcW w:w="0" w:type="auto"/>
            <w:vAlign w:val="center"/>
            <w:hideMark/>
          </w:tcPr>
          <w:p w14:paraId="69A06061" w14:textId="77777777" w:rsidR="007B7964" w:rsidRDefault="007B7964">
            <w:r>
              <w:t>209</w:t>
            </w:r>
          </w:p>
        </w:tc>
        <w:tc>
          <w:tcPr>
            <w:tcW w:w="0" w:type="auto"/>
            <w:vAlign w:val="center"/>
            <w:hideMark/>
          </w:tcPr>
          <w:p w14:paraId="489E6A44" w14:textId="77777777" w:rsidR="007B7964" w:rsidRDefault="007B7964">
            <w:r>
              <w:t>Seychelles</w:t>
            </w:r>
          </w:p>
        </w:tc>
        <w:tc>
          <w:tcPr>
            <w:tcW w:w="0" w:type="auto"/>
            <w:vAlign w:val="center"/>
            <w:hideMark/>
          </w:tcPr>
          <w:p w14:paraId="005F844E" w14:textId="77777777" w:rsidR="007B7964" w:rsidRDefault="007B7964" w:rsidP="003827B4">
            <w:pPr>
              <w:jc w:val="right"/>
            </w:pPr>
          </w:p>
        </w:tc>
        <w:tc>
          <w:tcPr>
            <w:tcW w:w="0" w:type="auto"/>
            <w:vAlign w:val="center"/>
            <w:hideMark/>
          </w:tcPr>
          <w:p w14:paraId="6B635064" w14:textId="77777777" w:rsidR="007B7964" w:rsidRDefault="007B7964" w:rsidP="003827B4">
            <w:pPr>
              <w:jc w:val="right"/>
            </w:pPr>
            <w:r>
              <w:t>112</w:t>
            </w:r>
          </w:p>
        </w:tc>
        <w:tc>
          <w:tcPr>
            <w:tcW w:w="0" w:type="auto"/>
            <w:vAlign w:val="center"/>
            <w:hideMark/>
          </w:tcPr>
          <w:p w14:paraId="5C10050A" w14:textId="77777777" w:rsidR="007B7964" w:rsidRDefault="007B7964" w:rsidP="003827B4">
            <w:pPr>
              <w:jc w:val="right"/>
            </w:pPr>
          </w:p>
        </w:tc>
        <w:tc>
          <w:tcPr>
            <w:tcW w:w="0" w:type="auto"/>
            <w:vAlign w:val="center"/>
            <w:hideMark/>
          </w:tcPr>
          <w:p w14:paraId="6D9E2A78" w14:textId="77777777" w:rsidR="007B7964" w:rsidRDefault="007B7964" w:rsidP="003827B4">
            <w:pPr>
              <w:jc w:val="right"/>
            </w:pPr>
            <w:r>
              <w:t>98,287</w:t>
            </w:r>
          </w:p>
        </w:tc>
        <w:tc>
          <w:tcPr>
            <w:tcW w:w="0" w:type="auto"/>
            <w:vAlign w:val="center"/>
            <w:hideMark/>
          </w:tcPr>
          <w:p w14:paraId="67D035A0" w14:textId="77777777" w:rsidR="007B7964" w:rsidRDefault="007B7964"/>
        </w:tc>
      </w:tr>
      <w:tr w:rsidR="007B7964" w14:paraId="3F2FF534" w14:textId="77777777" w:rsidTr="007B7964">
        <w:trPr>
          <w:tblCellSpacing w:w="15" w:type="dxa"/>
        </w:trPr>
        <w:tc>
          <w:tcPr>
            <w:tcW w:w="0" w:type="auto"/>
            <w:vAlign w:val="center"/>
            <w:hideMark/>
          </w:tcPr>
          <w:p w14:paraId="393357B5" w14:textId="77777777" w:rsidR="007B7964" w:rsidRDefault="007B7964">
            <w:r>
              <w:t>210</w:t>
            </w:r>
          </w:p>
        </w:tc>
        <w:tc>
          <w:tcPr>
            <w:tcW w:w="0" w:type="auto"/>
            <w:vAlign w:val="center"/>
            <w:hideMark/>
          </w:tcPr>
          <w:p w14:paraId="01B87E45" w14:textId="77777777" w:rsidR="007B7964" w:rsidRDefault="007B7964">
            <w:r>
              <w:t>Papua New Guinea</w:t>
            </w:r>
          </w:p>
        </w:tc>
        <w:tc>
          <w:tcPr>
            <w:tcW w:w="0" w:type="auto"/>
            <w:vAlign w:val="center"/>
            <w:hideMark/>
          </w:tcPr>
          <w:p w14:paraId="1DD0C36F" w14:textId="77777777" w:rsidR="007B7964" w:rsidRDefault="007B7964" w:rsidP="003827B4">
            <w:pPr>
              <w:jc w:val="right"/>
            </w:pPr>
          </w:p>
        </w:tc>
        <w:tc>
          <w:tcPr>
            <w:tcW w:w="0" w:type="auto"/>
            <w:vAlign w:val="center"/>
            <w:hideMark/>
          </w:tcPr>
          <w:p w14:paraId="6CE62CCD" w14:textId="77777777" w:rsidR="007B7964" w:rsidRDefault="007B7964" w:rsidP="003827B4">
            <w:pPr>
              <w:jc w:val="right"/>
            </w:pPr>
            <w:r>
              <w:t>0.9</w:t>
            </w:r>
          </w:p>
        </w:tc>
        <w:tc>
          <w:tcPr>
            <w:tcW w:w="0" w:type="auto"/>
            <w:vAlign w:val="center"/>
            <w:hideMark/>
          </w:tcPr>
          <w:p w14:paraId="55519D26" w14:textId="77777777" w:rsidR="007B7964" w:rsidRDefault="007B7964" w:rsidP="003827B4">
            <w:pPr>
              <w:jc w:val="right"/>
            </w:pPr>
          </w:p>
        </w:tc>
        <w:tc>
          <w:tcPr>
            <w:tcW w:w="0" w:type="auto"/>
            <w:vAlign w:val="center"/>
            <w:hideMark/>
          </w:tcPr>
          <w:p w14:paraId="37068B34" w14:textId="77777777" w:rsidR="007B7964" w:rsidRDefault="007B7964" w:rsidP="003827B4">
            <w:pPr>
              <w:jc w:val="right"/>
            </w:pPr>
            <w:r>
              <w:t>8,929,153</w:t>
            </w:r>
          </w:p>
        </w:tc>
        <w:tc>
          <w:tcPr>
            <w:tcW w:w="0" w:type="auto"/>
            <w:vAlign w:val="center"/>
            <w:hideMark/>
          </w:tcPr>
          <w:p w14:paraId="11171FE9" w14:textId="77777777" w:rsidR="007B7964" w:rsidRDefault="007B7964"/>
        </w:tc>
      </w:tr>
      <w:tr w:rsidR="007B7964" w14:paraId="1A6D62F2" w14:textId="77777777" w:rsidTr="007B7964">
        <w:trPr>
          <w:tblCellSpacing w:w="15" w:type="dxa"/>
        </w:trPr>
        <w:tc>
          <w:tcPr>
            <w:tcW w:w="0" w:type="auto"/>
            <w:vAlign w:val="center"/>
            <w:hideMark/>
          </w:tcPr>
          <w:p w14:paraId="2DDE9147" w14:textId="77777777" w:rsidR="007B7964" w:rsidRDefault="007B7964">
            <w:r>
              <w:t>211</w:t>
            </w:r>
          </w:p>
        </w:tc>
        <w:tc>
          <w:tcPr>
            <w:tcW w:w="0" w:type="auto"/>
            <w:vAlign w:val="center"/>
            <w:hideMark/>
          </w:tcPr>
          <w:p w14:paraId="4E780BE9" w14:textId="77777777" w:rsidR="007B7964" w:rsidRDefault="007B7964">
            <w:r>
              <w:t>Caribbean Netherlands</w:t>
            </w:r>
          </w:p>
        </w:tc>
        <w:tc>
          <w:tcPr>
            <w:tcW w:w="0" w:type="auto"/>
            <w:vAlign w:val="center"/>
            <w:hideMark/>
          </w:tcPr>
          <w:p w14:paraId="6E6DCF8B" w14:textId="77777777" w:rsidR="007B7964" w:rsidRDefault="007B7964" w:rsidP="003827B4">
            <w:pPr>
              <w:jc w:val="right"/>
            </w:pPr>
          </w:p>
        </w:tc>
        <w:tc>
          <w:tcPr>
            <w:tcW w:w="0" w:type="auto"/>
            <w:vAlign w:val="center"/>
            <w:hideMark/>
          </w:tcPr>
          <w:p w14:paraId="05C008E7" w14:textId="77777777" w:rsidR="007B7964" w:rsidRDefault="007B7964" w:rsidP="003827B4">
            <w:pPr>
              <w:jc w:val="right"/>
            </w:pPr>
            <w:r>
              <w:t>229</w:t>
            </w:r>
          </w:p>
        </w:tc>
        <w:tc>
          <w:tcPr>
            <w:tcW w:w="0" w:type="auto"/>
            <w:vAlign w:val="center"/>
            <w:hideMark/>
          </w:tcPr>
          <w:p w14:paraId="33222DB5" w14:textId="77777777" w:rsidR="007B7964" w:rsidRDefault="007B7964" w:rsidP="003827B4">
            <w:pPr>
              <w:jc w:val="right"/>
            </w:pPr>
          </w:p>
        </w:tc>
        <w:tc>
          <w:tcPr>
            <w:tcW w:w="0" w:type="auto"/>
            <w:vAlign w:val="center"/>
            <w:hideMark/>
          </w:tcPr>
          <w:p w14:paraId="41403D8A" w14:textId="77777777" w:rsidR="007B7964" w:rsidRDefault="007B7964" w:rsidP="003827B4">
            <w:pPr>
              <w:jc w:val="right"/>
            </w:pPr>
            <w:r>
              <w:t>26,199</w:t>
            </w:r>
          </w:p>
        </w:tc>
        <w:tc>
          <w:tcPr>
            <w:tcW w:w="0" w:type="auto"/>
            <w:vAlign w:val="center"/>
            <w:hideMark/>
          </w:tcPr>
          <w:p w14:paraId="5885A73B" w14:textId="77777777" w:rsidR="007B7964" w:rsidRDefault="007B7964"/>
        </w:tc>
      </w:tr>
      <w:tr w:rsidR="007B7964" w14:paraId="6A1B4644" w14:textId="77777777" w:rsidTr="007B7964">
        <w:trPr>
          <w:tblCellSpacing w:w="15" w:type="dxa"/>
        </w:trPr>
        <w:tc>
          <w:tcPr>
            <w:tcW w:w="0" w:type="auto"/>
            <w:vAlign w:val="center"/>
            <w:hideMark/>
          </w:tcPr>
          <w:p w14:paraId="71798F97" w14:textId="77777777" w:rsidR="007B7964" w:rsidRDefault="007B7964">
            <w:r>
              <w:t>212</w:t>
            </w:r>
          </w:p>
        </w:tc>
        <w:tc>
          <w:tcPr>
            <w:tcW w:w="0" w:type="auto"/>
            <w:vAlign w:val="center"/>
            <w:hideMark/>
          </w:tcPr>
          <w:p w14:paraId="5F867E1A" w14:textId="77777777" w:rsidR="007B7964" w:rsidRDefault="007B7964">
            <w:r>
              <w:t>St. Barth</w:t>
            </w:r>
          </w:p>
        </w:tc>
        <w:tc>
          <w:tcPr>
            <w:tcW w:w="0" w:type="auto"/>
            <w:vAlign w:val="center"/>
            <w:hideMark/>
          </w:tcPr>
          <w:p w14:paraId="45A09B2A" w14:textId="77777777" w:rsidR="007B7964" w:rsidRDefault="007B7964" w:rsidP="003827B4">
            <w:pPr>
              <w:jc w:val="right"/>
            </w:pPr>
          </w:p>
        </w:tc>
        <w:tc>
          <w:tcPr>
            <w:tcW w:w="0" w:type="auto"/>
            <w:vAlign w:val="center"/>
            <w:hideMark/>
          </w:tcPr>
          <w:p w14:paraId="3D6D6D6E" w14:textId="77777777" w:rsidR="007B7964" w:rsidRDefault="007B7964" w:rsidP="003827B4">
            <w:pPr>
              <w:jc w:val="right"/>
            </w:pPr>
            <w:r>
              <w:t>608</w:t>
            </w:r>
          </w:p>
        </w:tc>
        <w:tc>
          <w:tcPr>
            <w:tcW w:w="0" w:type="auto"/>
            <w:vAlign w:val="center"/>
            <w:hideMark/>
          </w:tcPr>
          <w:p w14:paraId="2A0BE044" w14:textId="77777777" w:rsidR="007B7964" w:rsidRDefault="007B7964" w:rsidP="003827B4">
            <w:pPr>
              <w:jc w:val="right"/>
            </w:pPr>
          </w:p>
        </w:tc>
        <w:tc>
          <w:tcPr>
            <w:tcW w:w="0" w:type="auto"/>
            <w:vAlign w:val="center"/>
            <w:hideMark/>
          </w:tcPr>
          <w:p w14:paraId="24A7593C" w14:textId="77777777" w:rsidR="007B7964" w:rsidRDefault="007B7964" w:rsidP="003827B4">
            <w:pPr>
              <w:jc w:val="right"/>
            </w:pPr>
            <w:r>
              <w:t>9,874</w:t>
            </w:r>
          </w:p>
        </w:tc>
        <w:tc>
          <w:tcPr>
            <w:tcW w:w="0" w:type="auto"/>
            <w:vAlign w:val="center"/>
            <w:hideMark/>
          </w:tcPr>
          <w:p w14:paraId="4317260B" w14:textId="77777777" w:rsidR="007B7964" w:rsidRDefault="007B7964"/>
        </w:tc>
      </w:tr>
      <w:tr w:rsidR="007B7964" w14:paraId="0FA29E6F" w14:textId="77777777" w:rsidTr="007B7964">
        <w:trPr>
          <w:tblCellSpacing w:w="15" w:type="dxa"/>
        </w:trPr>
        <w:tc>
          <w:tcPr>
            <w:tcW w:w="0" w:type="auto"/>
            <w:vAlign w:val="center"/>
            <w:hideMark/>
          </w:tcPr>
          <w:p w14:paraId="3363897A" w14:textId="77777777" w:rsidR="007B7964" w:rsidRDefault="007B7964">
            <w:r>
              <w:t>213</w:t>
            </w:r>
          </w:p>
        </w:tc>
        <w:tc>
          <w:tcPr>
            <w:tcW w:w="0" w:type="auto"/>
            <w:vAlign w:val="center"/>
            <w:hideMark/>
          </w:tcPr>
          <w:p w14:paraId="0C9DE0F2" w14:textId="77777777" w:rsidR="007B7964" w:rsidRDefault="007B7964">
            <w:r>
              <w:t>Anguilla</w:t>
            </w:r>
          </w:p>
        </w:tc>
        <w:tc>
          <w:tcPr>
            <w:tcW w:w="0" w:type="auto"/>
            <w:vAlign w:val="center"/>
            <w:hideMark/>
          </w:tcPr>
          <w:p w14:paraId="1FCB4C4D" w14:textId="77777777" w:rsidR="007B7964" w:rsidRDefault="007B7964" w:rsidP="003827B4">
            <w:pPr>
              <w:jc w:val="right"/>
            </w:pPr>
          </w:p>
        </w:tc>
        <w:tc>
          <w:tcPr>
            <w:tcW w:w="0" w:type="auto"/>
            <w:vAlign w:val="center"/>
            <w:hideMark/>
          </w:tcPr>
          <w:p w14:paraId="553AFC24" w14:textId="77777777" w:rsidR="007B7964" w:rsidRDefault="007B7964" w:rsidP="003827B4">
            <w:pPr>
              <w:jc w:val="right"/>
            </w:pPr>
            <w:r>
              <w:t>200</w:t>
            </w:r>
          </w:p>
        </w:tc>
        <w:tc>
          <w:tcPr>
            <w:tcW w:w="0" w:type="auto"/>
            <w:vAlign w:val="center"/>
            <w:hideMark/>
          </w:tcPr>
          <w:p w14:paraId="52E7C692" w14:textId="77777777" w:rsidR="007B7964" w:rsidRDefault="007B7964" w:rsidP="003827B4">
            <w:pPr>
              <w:jc w:val="right"/>
            </w:pPr>
          </w:p>
        </w:tc>
        <w:tc>
          <w:tcPr>
            <w:tcW w:w="0" w:type="auto"/>
            <w:vAlign w:val="center"/>
            <w:hideMark/>
          </w:tcPr>
          <w:p w14:paraId="20B9B28C" w14:textId="77777777" w:rsidR="007B7964" w:rsidRDefault="007B7964" w:rsidP="003827B4">
            <w:pPr>
              <w:jc w:val="right"/>
            </w:pPr>
            <w:r>
              <w:t>14,990</w:t>
            </w:r>
          </w:p>
        </w:tc>
        <w:tc>
          <w:tcPr>
            <w:tcW w:w="0" w:type="auto"/>
            <w:vAlign w:val="center"/>
            <w:hideMark/>
          </w:tcPr>
          <w:p w14:paraId="0F0360BB" w14:textId="77777777" w:rsidR="007B7964" w:rsidRDefault="007B7964"/>
        </w:tc>
      </w:tr>
      <w:tr w:rsidR="007B7964" w14:paraId="618EFBEA" w14:textId="77777777" w:rsidTr="007B7964">
        <w:trPr>
          <w:tblCellSpacing w:w="15" w:type="dxa"/>
        </w:trPr>
        <w:tc>
          <w:tcPr>
            <w:tcW w:w="0" w:type="auto"/>
            <w:vAlign w:val="center"/>
            <w:hideMark/>
          </w:tcPr>
          <w:p w14:paraId="6CA4BA26" w14:textId="77777777" w:rsidR="007B7964" w:rsidRDefault="007B7964">
            <w:r>
              <w:t>214</w:t>
            </w:r>
          </w:p>
        </w:tc>
        <w:tc>
          <w:tcPr>
            <w:tcW w:w="0" w:type="auto"/>
            <w:vAlign w:val="center"/>
            <w:hideMark/>
          </w:tcPr>
          <w:p w14:paraId="06863BFE" w14:textId="77777777" w:rsidR="007B7964" w:rsidRDefault="007B7964">
            <w:r>
              <w:t>Lesotho</w:t>
            </w:r>
          </w:p>
        </w:tc>
        <w:tc>
          <w:tcPr>
            <w:tcW w:w="0" w:type="auto"/>
            <w:vAlign w:val="center"/>
            <w:hideMark/>
          </w:tcPr>
          <w:p w14:paraId="66B8403C" w14:textId="77777777" w:rsidR="007B7964" w:rsidRDefault="007B7964" w:rsidP="003827B4">
            <w:pPr>
              <w:jc w:val="right"/>
            </w:pPr>
          </w:p>
        </w:tc>
        <w:tc>
          <w:tcPr>
            <w:tcW w:w="0" w:type="auto"/>
            <w:vAlign w:val="center"/>
            <w:hideMark/>
          </w:tcPr>
          <w:p w14:paraId="45852A25" w14:textId="77777777" w:rsidR="007B7964" w:rsidRDefault="007B7964" w:rsidP="003827B4">
            <w:pPr>
              <w:jc w:val="right"/>
            </w:pPr>
            <w:r>
              <w:t>0.9</w:t>
            </w:r>
          </w:p>
        </w:tc>
        <w:tc>
          <w:tcPr>
            <w:tcW w:w="0" w:type="auto"/>
            <w:vAlign w:val="center"/>
            <w:hideMark/>
          </w:tcPr>
          <w:p w14:paraId="20AE99F2" w14:textId="77777777" w:rsidR="007B7964" w:rsidRDefault="007B7964" w:rsidP="003827B4">
            <w:pPr>
              <w:jc w:val="right"/>
            </w:pPr>
          </w:p>
        </w:tc>
        <w:tc>
          <w:tcPr>
            <w:tcW w:w="0" w:type="auto"/>
            <w:vAlign w:val="center"/>
            <w:hideMark/>
          </w:tcPr>
          <w:p w14:paraId="65549DD9" w14:textId="77777777" w:rsidR="007B7964" w:rsidRDefault="007B7964" w:rsidP="003827B4">
            <w:pPr>
              <w:jc w:val="right"/>
            </w:pPr>
            <w:r>
              <w:t>2,140,560</w:t>
            </w:r>
          </w:p>
        </w:tc>
        <w:tc>
          <w:tcPr>
            <w:tcW w:w="0" w:type="auto"/>
            <w:vAlign w:val="center"/>
            <w:hideMark/>
          </w:tcPr>
          <w:p w14:paraId="7A386BDD" w14:textId="77777777" w:rsidR="007B7964" w:rsidRDefault="007B7964"/>
        </w:tc>
      </w:tr>
      <w:tr w:rsidR="007B7964" w14:paraId="37159205" w14:textId="77777777" w:rsidTr="007B7964">
        <w:trPr>
          <w:tblCellSpacing w:w="15" w:type="dxa"/>
        </w:trPr>
        <w:tc>
          <w:tcPr>
            <w:tcW w:w="0" w:type="auto"/>
            <w:vAlign w:val="center"/>
            <w:hideMark/>
          </w:tcPr>
          <w:p w14:paraId="456318F3" w14:textId="77777777" w:rsidR="007B7964" w:rsidRDefault="007B7964">
            <w:r>
              <w:t>215</w:t>
            </w:r>
          </w:p>
        </w:tc>
        <w:tc>
          <w:tcPr>
            <w:tcW w:w="0" w:type="auto"/>
            <w:vAlign w:val="center"/>
            <w:hideMark/>
          </w:tcPr>
          <w:p w14:paraId="05C0ED0F" w14:textId="77777777" w:rsidR="007B7964" w:rsidRDefault="007B7964">
            <w:r>
              <w:t>Saint Pierre Miquelon</w:t>
            </w:r>
          </w:p>
        </w:tc>
        <w:tc>
          <w:tcPr>
            <w:tcW w:w="0" w:type="auto"/>
            <w:vAlign w:val="center"/>
            <w:hideMark/>
          </w:tcPr>
          <w:p w14:paraId="55531690" w14:textId="77777777" w:rsidR="007B7964" w:rsidRDefault="007B7964" w:rsidP="003827B4">
            <w:pPr>
              <w:jc w:val="right"/>
            </w:pPr>
          </w:p>
        </w:tc>
        <w:tc>
          <w:tcPr>
            <w:tcW w:w="0" w:type="auto"/>
            <w:vAlign w:val="center"/>
            <w:hideMark/>
          </w:tcPr>
          <w:p w14:paraId="6F958267" w14:textId="77777777" w:rsidR="007B7964" w:rsidRDefault="007B7964" w:rsidP="003827B4">
            <w:pPr>
              <w:jc w:val="right"/>
            </w:pPr>
            <w:r>
              <w:t>173</w:t>
            </w:r>
          </w:p>
        </w:tc>
        <w:tc>
          <w:tcPr>
            <w:tcW w:w="0" w:type="auto"/>
            <w:vAlign w:val="center"/>
            <w:hideMark/>
          </w:tcPr>
          <w:p w14:paraId="55B89F6E" w14:textId="77777777" w:rsidR="007B7964" w:rsidRDefault="007B7964" w:rsidP="003827B4">
            <w:pPr>
              <w:jc w:val="right"/>
            </w:pPr>
          </w:p>
        </w:tc>
        <w:tc>
          <w:tcPr>
            <w:tcW w:w="0" w:type="auto"/>
            <w:vAlign w:val="center"/>
            <w:hideMark/>
          </w:tcPr>
          <w:p w14:paraId="26C91C19" w14:textId="77777777" w:rsidR="007B7964" w:rsidRDefault="007B7964" w:rsidP="003827B4">
            <w:pPr>
              <w:jc w:val="right"/>
            </w:pPr>
            <w:r>
              <w:t>5,797</w:t>
            </w:r>
          </w:p>
        </w:tc>
        <w:tc>
          <w:tcPr>
            <w:tcW w:w="0" w:type="auto"/>
            <w:vAlign w:val="center"/>
            <w:hideMark/>
          </w:tcPr>
          <w:p w14:paraId="0C47BC75" w14:textId="77777777" w:rsidR="007B7964" w:rsidRDefault="007B7964"/>
        </w:tc>
      </w:tr>
      <w:tr w:rsidR="007B7964" w14:paraId="29345A31" w14:textId="77777777" w:rsidTr="007B7964">
        <w:trPr>
          <w:tblCellSpacing w:w="15" w:type="dxa"/>
        </w:trPr>
        <w:tc>
          <w:tcPr>
            <w:tcW w:w="0" w:type="auto"/>
            <w:vAlign w:val="center"/>
            <w:hideMark/>
          </w:tcPr>
          <w:p w14:paraId="518FA886" w14:textId="77777777" w:rsidR="007B7964" w:rsidRDefault="007B7964">
            <w:pPr>
              <w:rPr>
                <w:sz w:val="20"/>
                <w:szCs w:val="20"/>
              </w:rPr>
            </w:pPr>
          </w:p>
        </w:tc>
        <w:tc>
          <w:tcPr>
            <w:tcW w:w="0" w:type="auto"/>
            <w:vAlign w:val="center"/>
            <w:hideMark/>
          </w:tcPr>
          <w:p w14:paraId="0F410D4D" w14:textId="77777777" w:rsidR="007B7964" w:rsidRDefault="007B7964">
            <w:r>
              <w:t>Total:</w:t>
            </w:r>
          </w:p>
        </w:tc>
        <w:tc>
          <w:tcPr>
            <w:tcW w:w="0" w:type="auto"/>
            <w:vAlign w:val="center"/>
            <w:hideMark/>
          </w:tcPr>
          <w:p w14:paraId="4DA7F6AC" w14:textId="77777777" w:rsidR="007B7964" w:rsidRDefault="007B7964" w:rsidP="003827B4">
            <w:pPr>
              <w:jc w:val="right"/>
            </w:pPr>
            <w:r>
              <w:t>351,601</w:t>
            </w:r>
          </w:p>
        </w:tc>
        <w:tc>
          <w:tcPr>
            <w:tcW w:w="0" w:type="auto"/>
            <w:vAlign w:val="center"/>
            <w:hideMark/>
          </w:tcPr>
          <w:p w14:paraId="3FAF0B10" w14:textId="77777777" w:rsidR="007B7964" w:rsidRDefault="007B7964" w:rsidP="003827B4">
            <w:pPr>
              <w:jc w:val="right"/>
            </w:pPr>
            <w:r>
              <w:t>728.3</w:t>
            </w:r>
          </w:p>
        </w:tc>
        <w:tc>
          <w:tcPr>
            <w:tcW w:w="0" w:type="auto"/>
            <w:vAlign w:val="center"/>
            <w:hideMark/>
          </w:tcPr>
          <w:p w14:paraId="394831D7" w14:textId="77777777" w:rsidR="007B7964" w:rsidRDefault="007B7964" w:rsidP="003827B4">
            <w:pPr>
              <w:jc w:val="right"/>
            </w:pPr>
            <w:r>
              <w:t>45.1</w:t>
            </w:r>
          </w:p>
        </w:tc>
        <w:tc>
          <w:tcPr>
            <w:tcW w:w="0" w:type="auto"/>
            <w:vAlign w:val="center"/>
            <w:hideMark/>
          </w:tcPr>
          <w:p w14:paraId="21ACD475" w14:textId="77777777" w:rsidR="007B7964" w:rsidRDefault="007B7964" w:rsidP="003827B4">
            <w:pPr>
              <w:jc w:val="right"/>
            </w:pPr>
            <w:r>
              <w:t>7,750,747,910</w:t>
            </w:r>
          </w:p>
        </w:tc>
        <w:tc>
          <w:tcPr>
            <w:tcW w:w="0" w:type="auto"/>
            <w:vAlign w:val="center"/>
            <w:hideMark/>
          </w:tcPr>
          <w:p w14:paraId="7E5F4DB0" w14:textId="77777777" w:rsidR="007B7964" w:rsidRDefault="007B7964"/>
        </w:tc>
      </w:tr>
    </w:tbl>
    <w:p w14:paraId="03960142" w14:textId="77777777" w:rsidR="00E17EFF" w:rsidRDefault="00E17EFF" w:rsidP="00E17EFF">
      <w:pPr>
        <w:pStyle w:val="NormalWeb"/>
      </w:pPr>
      <w:r>
        <w:t xml:space="preserve">References: </w:t>
      </w:r>
    </w:p>
    <w:p w14:paraId="4504E2BE" w14:textId="360D1DC5" w:rsidR="00E90170" w:rsidRDefault="00E90170" w:rsidP="00E90170">
      <w:pPr>
        <w:pStyle w:val="NormalWeb"/>
      </w:pPr>
      <w:r>
        <w:t>[1] </w:t>
      </w:r>
      <w:hyperlink r:id="rId107" w:history="1">
        <w:r>
          <w:rPr>
            <w:rStyle w:val="Hyperlink"/>
          </w:rPr>
          <w:t>Our World In Data</w:t>
        </w:r>
      </w:hyperlink>
      <w:r>
        <w:t xml:space="preserve">, webpage https://ourworldindata.org/excess-mortality-covid, various dates. </w:t>
      </w:r>
    </w:p>
    <w:p w14:paraId="677B72C8" w14:textId="303BE855" w:rsidR="00E90170" w:rsidRDefault="00E90170" w:rsidP="00E90170">
      <w:pPr>
        <w:pStyle w:val="NormalWeb"/>
      </w:pPr>
      <w:r>
        <w:t>[2] </w:t>
      </w:r>
      <w:hyperlink r:id="rId108" w:history="1">
        <w:r>
          <w:rPr>
            <w:rStyle w:val="Hyperlink"/>
          </w:rPr>
          <w:t>The Human Mortality Database</w:t>
        </w:r>
      </w:hyperlink>
      <w:r>
        <w:t xml:space="preserve">, webpage https://www.mortality.org, various dates. </w:t>
      </w:r>
    </w:p>
    <w:p w14:paraId="05EF41BE" w14:textId="054CCF96" w:rsidR="00E90170" w:rsidRDefault="00E90170" w:rsidP="00E90170">
      <w:pPr>
        <w:pStyle w:val="NormalWeb"/>
      </w:pPr>
      <w:r>
        <w:t xml:space="preserve">[3] </w:t>
      </w:r>
      <w:hyperlink r:id="rId109" w:history="1">
        <w:r>
          <w:rPr>
            <w:rStyle w:val="Hyperlink"/>
          </w:rPr>
          <w:t>Johns Hopkins University &amp; Medicine</w:t>
        </w:r>
      </w:hyperlink>
      <w:r>
        <w:t xml:space="preserve">, webpage https://coronavirus.jhu.edu/map.html, May 25, 2020. </w:t>
      </w:r>
    </w:p>
    <w:p w14:paraId="46B9DCC1" w14:textId="6EC464A3" w:rsidR="00E90170" w:rsidRDefault="00E90170" w:rsidP="00E90170">
      <w:pPr>
        <w:pStyle w:val="NormalWeb"/>
      </w:pPr>
      <w:r>
        <w:t xml:space="preserve">[4] </w:t>
      </w:r>
      <w:hyperlink r:id="rId110" w:history="1">
        <w:r>
          <w:rPr>
            <w:rStyle w:val="Hyperlink"/>
          </w:rPr>
          <w:t>Worldmeters</w:t>
        </w:r>
      </w:hyperlink>
      <w:r>
        <w:t xml:space="preserve">, webpage https://www.worldometers.info/coronavirus, May 26, 2020. </w:t>
      </w:r>
    </w:p>
    <w:p w14:paraId="29D83323" w14:textId="1EC81CF9" w:rsidR="00C746CF" w:rsidRDefault="00C05F4C" w:rsidP="0075258A">
      <w:pPr>
        <w:pStyle w:val="Heading2"/>
      </w:pPr>
      <w:bookmarkStart w:id="54" w:name="_Toc65656675"/>
      <w:r>
        <w:t xml:space="preserve">US </w:t>
      </w:r>
      <w:r w:rsidR="00C746CF">
        <w:t>Failure to Contain the Virus</w:t>
      </w:r>
      <w:bookmarkEnd w:id="54"/>
      <w:r w:rsidR="00C746CF">
        <w:t xml:space="preserve"> </w:t>
      </w:r>
    </w:p>
    <w:p w14:paraId="590E0382" w14:textId="77777777" w:rsidR="005726A6" w:rsidRDefault="005726A6" w:rsidP="005726A6">
      <w:pPr>
        <w:pStyle w:val="NormalWeb"/>
      </w:pPr>
      <w:r>
        <w:t xml:space="preserve">As of July 2020 the US failed to contain the virus. </w:t>
      </w:r>
    </w:p>
    <w:p w14:paraId="09A98060" w14:textId="77777777" w:rsidR="005726A6" w:rsidRDefault="005726A6" w:rsidP="005726A6">
      <w:pPr>
        <w:pStyle w:val="NormalWeb"/>
      </w:pPr>
      <w:r>
        <w:t xml:space="preserve">Many states following political dogma from zealots rather than medical advice are seeing massive increases in the virus spread. Hospitals are starting to be overwhelmed in these states. They did not follow reopening guidance where disease transmission is under control, specifically that they have a 14 day decline in the infection rate. The Governors ignored the daily infection data provided by their medical professionals. Instead they engaged in catastrophically flawed management practices of just pushing an agenda regardless of the harm and the harm in this case is grave harm [1]. The people were not wearing masks in public settings, they were not social distancing, and they consciously decided to attended venues with large crowds inside close indoor spaces. </w:t>
      </w:r>
    </w:p>
    <w:p w14:paraId="46AE96CD" w14:textId="77777777" w:rsidR="005726A6" w:rsidRDefault="005726A6" w:rsidP="005726A6">
      <w:pPr>
        <w:pStyle w:val="NormalWeb"/>
      </w:pPr>
      <w:r>
        <w:t xml:space="preserve">It should be noted that as the summer months approached people in the sunbelt tend to move from outdoor into air conditioned indoor venues. The combination of the indoor venues and disregard for guidance from the medical professions is what led to the sudden increase in the infection rates. </w:t>
      </w:r>
    </w:p>
    <w:p w14:paraId="32DC0B98" w14:textId="77777777" w:rsidR="005726A6" w:rsidRDefault="005726A6" w:rsidP="005726A6">
      <w:pPr>
        <w:pStyle w:val="NormalWeb"/>
      </w:pPr>
      <w:r>
        <w:t xml:space="preserve">On January 9, 2020 the Chinese Center for Disease Control and Prevention reported that a new coronavirus, severe acute respiratory syndrome coronavirus-2 (SARS-Cov-2), had been identified as the cause of COVID-19, and the genomic sequence was made public. In early December 2019 the Chinese Government identified a cluster of people infected with pneumonia and no clear causes. Chinese scientists linked what they thought was a pneumonia like illness to a new strain of coronavirus that was given the initial designation 2019 Novel Coronavirus (2019-nCoV). Some of the first symptoms appeared on December 10, 2019. The initial 24 cases were traced to the Huanan Seafood Wholesale Market in Wuhan. On January 10, 2020 the first death and 41 clinically confirmed infections caused by the coronavirus were reported [2]. </w:t>
      </w:r>
    </w:p>
    <w:p w14:paraId="3EB586E2" w14:textId="77777777" w:rsidR="005726A6" w:rsidRDefault="005726A6" w:rsidP="005726A6">
      <w:pPr>
        <w:pStyle w:val="NormalWeb"/>
      </w:pPr>
      <w:r>
        <w:t xml:space="preserve">Lock down in China: </w:t>
      </w:r>
    </w:p>
    <w:p w14:paraId="55045C93" w14:textId="77777777" w:rsidR="005726A6" w:rsidRDefault="005726A6" w:rsidP="002F724D">
      <w:pPr>
        <w:numPr>
          <w:ilvl w:val="0"/>
          <w:numId w:val="56"/>
        </w:numPr>
        <w:spacing w:before="100" w:beforeAutospacing="1" w:after="100" w:afterAutospacing="1" w:line="240" w:lineRule="auto"/>
      </w:pPr>
      <w:r>
        <w:t xml:space="preserve">January 23, 2020 transport in Wuhan, Huanggang and Ezhou severely restricted, including closure of public transit, trains, airports, and major highways. </w:t>
      </w:r>
    </w:p>
    <w:p w14:paraId="23605064" w14:textId="77777777" w:rsidR="005726A6" w:rsidRDefault="005726A6" w:rsidP="002F724D">
      <w:pPr>
        <w:numPr>
          <w:ilvl w:val="0"/>
          <w:numId w:val="56"/>
        </w:numPr>
        <w:spacing w:before="100" w:beforeAutospacing="1" w:after="100" w:afterAutospacing="1" w:line="240" w:lineRule="auto"/>
      </w:pPr>
      <w:r>
        <w:t xml:space="preserve">January 24, 2020 travel restrictions enacted in 12 additional prefecture-level cities in Hubei. </w:t>
      </w:r>
    </w:p>
    <w:p w14:paraId="40F8CFC4" w14:textId="77777777" w:rsidR="005726A6" w:rsidRDefault="005726A6" w:rsidP="002F724D">
      <w:pPr>
        <w:numPr>
          <w:ilvl w:val="0"/>
          <w:numId w:val="56"/>
        </w:numPr>
        <w:spacing w:before="100" w:beforeAutospacing="1" w:after="100" w:afterAutospacing="1" w:line="240" w:lineRule="auto"/>
      </w:pPr>
      <w:r>
        <w:t xml:space="preserve">February 13, 2020 the Chinese government issues extension of order to shut down all non-essential companies, including manufacturing plants, in Hubei Province until at least February 20, 2020. </w:t>
      </w:r>
    </w:p>
    <w:p w14:paraId="244757F7" w14:textId="77777777" w:rsidR="005726A6" w:rsidRDefault="005726A6" w:rsidP="002F724D">
      <w:pPr>
        <w:numPr>
          <w:ilvl w:val="0"/>
          <w:numId w:val="56"/>
        </w:numPr>
        <w:spacing w:before="100" w:beforeAutospacing="1" w:after="100" w:afterAutospacing="1" w:line="240" w:lineRule="auto"/>
      </w:pPr>
      <w:r>
        <w:t xml:space="preserve">February 20, 2020 the Chinese government issues extension of order to shut down all non-essential companies, including manufacturing plants, and all schools in Hubei Province until at least March 10, 2020. </w:t>
      </w:r>
    </w:p>
    <w:p w14:paraId="60065653" w14:textId="73BC2CDD" w:rsidR="005726A6" w:rsidRDefault="005726A6" w:rsidP="005726A6">
      <w:pPr>
        <w:pStyle w:val="NormalWeb"/>
      </w:pPr>
      <w:r>
        <w:t xml:space="preserve">Italy was the first European nation to be affected by COVID-19 [3]. The virus was first confirmed to have spread to Italy on January 31, 2020 when two Chinese tourists in Rome tested positive for the virus. On January 31, 2020 the Italian government suspended all flights to and from China and declared a state of emergency [4]. </w:t>
      </w:r>
    </w:p>
    <w:p w14:paraId="151202D0" w14:textId="342B11CF" w:rsidR="00123830" w:rsidRPr="00123830" w:rsidRDefault="00123830" w:rsidP="00123830">
      <w:pPr>
        <w:pStyle w:val="Heading3"/>
        <w:rPr>
          <w:szCs w:val="24"/>
        </w:rPr>
      </w:pPr>
      <w:bookmarkStart w:id="55" w:name="_Toc65656676"/>
      <w:r>
        <w:t>Quarantine</w:t>
      </w:r>
      <w:bookmarkEnd w:id="55"/>
    </w:p>
    <w:p w14:paraId="6E2AA5CF" w14:textId="77777777" w:rsidR="005726A6" w:rsidRDefault="005726A6" w:rsidP="005726A6">
      <w:pPr>
        <w:pStyle w:val="NormalWeb"/>
      </w:pPr>
      <w:r>
        <w:t xml:space="preserve">On June 24, 2020 the Governors from the states of New Jersey, New York and Connecticut implemented a 14-day quarantine program for travelers coming from coronavirus hotspot states. Anyone arriving in New York, New Jersey and Connecticut from any of the states listed, regardless of the amount of time spent in that state starting June 25, 2020 should self-quarantine for 14 days. This includes travel by train, bus, car, plane and any other method of transportation. The state of New York established fines for people who enter from certain states and don’t voluntarily quarantine for 14 days will be subject to fines and a mandatory quarantine. The fines will be 2,000 for the first violation, 5,000 for the second and up to 10,000 if they cause harm. [5]. </w:t>
      </w:r>
    </w:p>
    <w:p w14:paraId="7527F978" w14:textId="77777777" w:rsidR="005726A6" w:rsidRDefault="005726A6" w:rsidP="002F724D">
      <w:pPr>
        <w:numPr>
          <w:ilvl w:val="0"/>
          <w:numId w:val="57"/>
        </w:numPr>
        <w:spacing w:before="100" w:beforeAutospacing="1" w:after="100" w:afterAutospacing="1" w:line="240" w:lineRule="auto"/>
      </w:pPr>
      <w:r>
        <w:t xml:space="preserve">Quarantine 6/24/2020: Alabama, Arkansas Arizona, Florida, North Carolina, South Carolina, Texas, Utah - 8 states </w:t>
      </w:r>
    </w:p>
    <w:p w14:paraId="199A79CA" w14:textId="77777777" w:rsidR="005726A6" w:rsidRDefault="005726A6" w:rsidP="002F724D">
      <w:pPr>
        <w:numPr>
          <w:ilvl w:val="0"/>
          <w:numId w:val="57"/>
        </w:numPr>
        <w:spacing w:before="100" w:beforeAutospacing="1" w:after="100" w:afterAutospacing="1" w:line="240" w:lineRule="auto"/>
      </w:pPr>
      <w:r>
        <w:t xml:space="preserve">Quarantine 6/30/2020: Alabama, Arkansas, Arizona, </w:t>
      </w:r>
      <w:r>
        <w:rPr>
          <w:u w:val="single"/>
        </w:rPr>
        <w:t>California</w:t>
      </w:r>
      <w:r>
        <w:t xml:space="preserve">, Florida, </w:t>
      </w:r>
      <w:r>
        <w:rPr>
          <w:u w:val="single"/>
        </w:rPr>
        <w:t>Georgia</w:t>
      </w:r>
      <w:r>
        <w:t xml:space="preserve">, </w:t>
      </w:r>
      <w:r>
        <w:rPr>
          <w:u w:val="single"/>
        </w:rPr>
        <w:t>Iowa</w:t>
      </w:r>
      <w:r>
        <w:t xml:space="preserve">, </w:t>
      </w:r>
      <w:r>
        <w:rPr>
          <w:u w:val="single"/>
        </w:rPr>
        <w:t>Idaho</w:t>
      </w:r>
      <w:r>
        <w:t xml:space="preserve">, </w:t>
      </w:r>
      <w:r>
        <w:rPr>
          <w:u w:val="single"/>
        </w:rPr>
        <w:t>Louisiana</w:t>
      </w:r>
      <w:r>
        <w:t xml:space="preserve">, </w:t>
      </w:r>
      <w:r>
        <w:rPr>
          <w:u w:val="single"/>
        </w:rPr>
        <w:t>Mississippi</w:t>
      </w:r>
      <w:r>
        <w:t xml:space="preserve">, North Carolina, </w:t>
      </w:r>
      <w:r>
        <w:rPr>
          <w:u w:val="single"/>
        </w:rPr>
        <w:t>Nevada</w:t>
      </w:r>
      <w:r>
        <w:t xml:space="preserve">, South Carolina, </w:t>
      </w:r>
      <w:r>
        <w:rPr>
          <w:u w:val="single"/>
        </w:rPr>
        <w:t>Tennessee</w:t>
      </w:r>
      <w:r>
        <w:t xml:space="preserve">, Texas, Utah - 16 states </w:t>
      </w:r>
    </w:p>
    <w:p w14:paraId="563F0456" w14:textId="77777777" w:rsidR="005726A6" w:rsidRDefault="005726A6" w:rsidP="002F724D">
      <w:pPr>
        <w:numPr>
          <w:ilvl w:val="0"/>
          <w:numId w:val="57"/>
        </w:numPr>
        <w:spacing w:before="100" w:beforeAutospacing="1" w:after="100" w:afterAutospacing="1" w:line="240" w:lineRule="auto"/>
      </w:pPr>
      <w:r>
        <w:t xml:space="preserve">Quarantine 7/07/2020: Alabama, Arkansas, Arizona, California, </w:t>
      </w:r>
      <w:r>
        <w:rPr>
          <w:u w:val="single"/>
        </w:rPr>
        <w:t>Delaware</w:t>
      </w:r>
      <w:r>
        <w:t xml:space="preserve">, Florida, Georgia, Iowa, Idaho, </w:t>
      </w:r>
      <w:r>
        <w:rPr>
          <w:u w:val="single"/>
        </w:rPr>
        <w:t>Kansas</w:t>
      </w:r>
      <w:r>
        <w:t xml:space="preserve">, Louisiana, Mississippi, North Carolina, Nevada, </w:t>
      </w:r>
      <w:r>
        <w:rPr>
          <w:u w:val="single"/>
        </w:rPr>
        <w:t>Oklahoma</w:t>
      </w:r>
      <w:r>
        <w:t xml:space="preserve">, South Carolina, Tennessee, Texas, Utah - 19 states </w:t>
      </w:r>
    </w:p>
    <w:p w14:paraId="4A963BCC" w14:textId="77777777" w:rsidR="005726A6" w:rsidRDefault="005726A6" w:rsidP="002F724D">
      <w:pPr>
        <w:numPr>
          <w:ilvl w:val="0"/>
          <w:numId w:val="57"/>
        </w:numPr>
        <w:spacing w:before="100" w:beforeAutospacing="1" w:after="100" w:afterAutospacing="1" w:line="240" w:lineRule="auto"/>
      </w:pPr>
      <w:r>
        <w:t xml:space="preserve">Quarantine 7/22/2020: Alabama, </w:t>
      </w:r>
      <w:r>
        <w:rPr>
          <w:u w:val="single"/>
        </w:rPr>
        <w:t>Alaska</w:t>
      </w:r>
      <w:r>
        <w:t xml:space="preserve">, Arkansas, Arizona, California, Delaware, Florida, Georgia, Iowa, Idaho, </w:t>
      </w:r>
      <w:r>
        <w:rPr>
          <w:u w:val="single"/>
        </w:rPr>
        <w:t>Indiana</w:t>
      </w:r>
      <w:r>
        <w:t xml:space="preserve">, Kansas, Louisiana, </w:t>
      </w:r>
      <w:r>
        <w:rPr>
          <w:u w:val="single"/>
        </w:rPr>
        <w:t>Maryland</w:t>
      </w:r>
      <w:r>
        <w:t xml:space="preserve">, Mississippi, </w:t>
      </w:r>
      <w:r>
        <w:rPr>
          <w:u w:val="single"/>
        </w:rPr>
        <w:t>Missouri</w:t>
      </w:r>
      <w:r>
        <w:t xml:space="preserve">, </w:t>
      </w:r>
      <w:r>
        <w:rPr>
          <w:u w:val="single"/>
        </w:rPr>
        <w:t>Montana</w:t>
      </w:r>
      <w:r>
        <w:t xml:space="preserve">, </w:t>
      </w:r>
      <w:r>
        <w:rPr>
          <w:u w:val="single"/>
        </w:rPr>
        <w:t>Nebraska</w:t>
      </w:r>
      <w:r>
        <w:t xml:space="preserve">, Nevada, </w:t>
      </w:r>
      <w:r>
        <w:rPr>
          <w:u w:val="single"/>
        </w:rPr>
        <w:t>New Mexico</w:t>
      </w:r>
      <w:r>
        <w:t xml:space="preserve">, </w:t>
      </w:r>
      <w:r>
        <w:rPr>
          <w:u w:val="single"/>
        </w:rPr>
        <w:t>North Carolina</w:t>
      </w:r>
      <w:r>
        <w:t xml:space="preserve">, </w:t>
      </w:r>
      <w:r>
        <w:rPr>
          <w:u w:val="single"/>
        </w:rPr>
        <w:t>North Dakota</w:t>
      </w:r>
      <w:r>
        <w:t xml:space="preserve">, </w:t>
      </w:r>
      <w:r>
        <w:rPr>
          <w:u w:val="single"/>
        </w:rPr>
        <w:t>Ohio</w:t>
      </w:r>
      <w:r>
        <w:t xml:space="preserve">, Oklahoma, South Carolina, Tennessee, Texas, Utah, </w:t>
      </w:r>
      <w:r>
        <w:rPr>
          <w:u w:val="single"/>
        </w:rPr>
        <w:t>Virginia</w:t>
      </w:r>
      <w:r>
        <w:t xml:space="preserve">, </w:t>
      </w:r>
      <w:r>
        <w:rPr>
          <w:u w:val="single"/>
        </w:rPr>
        <w:t>Washington</w:t>
      </w:r>
      <w:r>
        <w:t xml:space="preserve">, </w:t>
      </w:r>
      <w:r>
        <w:rPr>
          <w:u w:val="single"/>
        </w:rPr>
        <w:t>Wisconsin</w:t>
      </w:r>
      <w:r>
        <w:t xml:space="preserve">, Note: Minnesota was removed from the list on 7/21/20. - 31 states </w:t>
      </w:r>
    </w:p>
    <w:p w14:paraId="0080D1D0" w14:textId="77777777" w:rsidR="005726A6" w:rsidRDefault="005726A6" w:rsidP="002F724D">
      <w:pPr>
        <w:numPr>
          <w:ilvl w:val="0"/>
          <w:numId w:val="57"/>
        </w:numPr>
        <w:spacing w:before="100" w:beforeAutospacing="1" w:after="100" w:afterAutospacing="1" w:line="240" w:lineRule="auto"/>
      </w:pPr>
      <w:r>
        <w:t xml:space="preserve">Quarantine 7/28/2020: Alabama, Alaska, Arkansas, Arizona, California, Delaware, </w:t>
      </w:r>
      <w:r>
        <w:rPr>
          <w:u w:val="single"/>
        </w:rPr>
        <w:t>District of Columbia</w:t>
      </w:r>
      <w:r>
        <w:t xml:space="preserve">, Florida, Georgia, Iowa, Idaho, </w:t>
      </w:r>
      <w:r>
        <w:rPr>
          <w:u w:val="single"/>
        </w:rPr>
        <w:t>Illinois</w:t>
      </w:r>
      <w:r>
        <w:t xml:space="preserve">, Indiana, Kansas, </w:t>
      </w:r>
      <w:r>
        <w:rPr>
          <w:u w:val="single"/>
        </w:rPr>
        <w:t>Kentucky</w:t>
      </w:r>
      <w:r>
        <w:t xml:space="preserve">, Louisiana, Maryland, </w:t>
      </w:r>
      <w:r>
        <w:rPr>
          <w:u w:val="single"/>
        </w:rPr>
        <w:t>Minnesota</w:t>
      </w:r>
      <w:r>
        <w:t xml:space="preserve">, Mississippi, Missouri, Montana, Nebraska, Nevada, New Mexico, North Carolina, North Dakota, Ohio, Oklahoma, </w:t>
      </w:r>
      <w:r>
        <w:rPr>
          <w:u w:val="single"/>
        </w:rPr>
        <w:t>Puerto Rico</w:t>
      </w:r>
      <w:r>
        <w:t xml:space="preserve">, South Carolina, Tennessee, Texas, Utah, Virginia, Washington, Wisconsin. - 35 states + 1 U.S. territory. </w:t>
      </w:r>
    </w:p>
    <w:p w14:paraId="68FDBDBA" w14:textId="77777777" w:rsidR="005726A6" w:rsidRDefault="005726A6" w:rsidP="005726A6">
      <w:pPr>
        <w:pStyle w:val="NormalWeb"/>
      </w:pPr>
      <w:r>
        <w:t xml:space="preserve">The state of Hawaii had this policy in place for months.  All tourists in Hawaii are required to quarantine for 14 days in designated locations. If they violate their quarantine they are escorted to the airport and put on the next flight out of Hawaii [6]. A press release was issued on March 21, 2020. </w:t>
      </w:r>
    </w:p>
    <w:p w14:paraId="69646601" w14:textId="77777777" w:rsidR="005726A6" w:rsidRDefault="005726A6" w:rsidP="005726A6">
      <w:pPr>
        <w:pStyle w:val="NormalWeb"/>
      </w:pPr>
      <w:r>
        <w:rPr>
          <w:b/>
          <w:bCs/>
          <w:u w:val="single"/>
        </w:rPr>
        <w:t>Press Release Mar 21, 2020</w:t>
      </w:r>
      <w:r>
        <w:t xml:space="preserve"> </w:t>
      </w:r>
    </w:p>
    <w:p w14:paraId="4BAA2D13" w14:textId="77777777" w:rsidR="005726A6" w:rsidRDefault="005726A6" w:rsidP="005726A6">
      <w:pPr>
        <w:pStyle w:val="NormalWeb"/>
      </w:pPr>
      <w:r>
        <w:rPr>
          <w:i/>
          <w:iCs/>
        </w:rPr>
        <w:t>HONOLULU – Gov. David Y. Ige issued a second supplemental emergency proclamation ordering all individuals, both residents and visitors, arriving or returning to the State of Hawaii to a mandatory 14-day self-quarantine. The mandate — the first such action in the nation — applies to all arrivals at state airports from the continental U.S. and international destinations and extends to other private and commercial aircrafts.</w:t>
      </w:r>
      <w:r>
        <w:t xml:space="preserve"> </w:t>
      </w:r>
    </w:p>
    <w:p w14:paraId="5A8FFD47" w14:textId="77777777" w:rsidR="005726A6" w:rsidRDefault="005726A6" w:rsidP="005726A6">
      <w:pPr>
        <w:pStyle w:val="NormalWeb"/>
      </w:pPr>
      <w:r>
        <w:rPr>
          <w:i/>
          <w:iCs/>
        </w:rPr>
        <w:t>“With the majority of Hawaii’s COVID-19 cases linked to travel, it is critical that we further mitigate the spread of the virus by both residents and visitors who are coming from out-of-state,” said Gov. Ige. “This plan was developed in collaboration with our county mayors and Hawaii’s business, community and visitor industry leaders.”</w:t>
      </w:r>
      <w:r>
        <w:t xml:space="preserve"> </w:t>
      </w:r>
    </w:p>
    <w:p w14:paraId="60F482A7" w14:textId="77777777" w:rsidR="005726A6" w:rsidRDefault="005726A6" w:rsidP="005726A6">
      <w:pPr>
        <w:pStyle w:val="NormalWeb"/>
      </w:pPr>
      <w:r>
        <w:rPr>
          <w:i/>
          <w:iCs/>
        </w:rPr>
        <w:t>All visitors and residents arriving through Hawaii’s airports will be required to complete a Hawaii Department of Agriculture form that will be distributed onboard their flight. They will retain the form when disembarking the aircraft. Upon arrival, they will go through a checkpoint and present the completed form with a valid identification. Checkpoint staff will validate the form and issue documentation that certifies they cleared the checkpoint. The form also includes information on the mandatory requirements for the 14-day quarantine along with penalties.</w:t>
      </w:r>
      <w:r>
        <w:t xml:space="preserve"> </w:t>
      </w:r>
    </w:p>
    <w:p w14:paraId="1F453628" w14:textId="77777777" w:rsidR="005726A6" w:rsidRDefault="005726A6" w:rsidP="005726A6">
      <w:pPr>
        <w:pStyle w:val="NormalWeb"/>
      </w:pPr>
      <w:r>
        <w:rPr>
          <w:i/>
          <w:iCs/>
        </w:rPr>
        <w:t>The mandatory 14-day self-quarantine orders are:</w:t>
      </w:r>
      <w:r>
        <w:t xml:space="preserve"> </w:t>
      </w:r>
    </w:p>
    <w:p w14:paraId="3D3B6F2D" w14:textId="77777777" w:rsidR="005726A6" w:rsidRDefault="005726A6" w:rsidP="002F724D">
      <w:pPr>
        <w:numPr>
          <w:ilvl w:val="0"/>
          <w:numId w:val="58"/>
        </w:numPr>
        <w:spacing w:before="100" w:beforeAutospacing="1" w:after="100" w:afterAutospacing="1" w:line="240" w:lineRule="auto"/>
      </w:pPr>
      <w:r>
        <w:rPr>
          <w:i/>
          <w:iCs/>
        </w:rPr>
        <w:t>Proceed directly from the airport to your designated quarantine location, which is the location identified and affirmed by you on the mandatory State of Hawaii Department of Agriculture Plants and Animals Declaration Form.</w:t>
      </w:r>
      <w:r>
        <w:t xml:space="preserve"> </w:t>
      </w:r>
    </w:p>
    <w:p w14:paraId="2C24F89A" w14:textId="77777777" w:rsidR="005726A6" w:rsidRDefault="005726A6" w:rsidP="002F724D">
      <w:pPr>
        <w:numPr>
          <w:ilvl w:val="0"/>
          <w:numId w:val="58"/>
        </w:numPr>
        <w:spacing w:before="100" w:beforeAutospacing="1" w:after="100" w:afterAutospacing="1" w:line="240" w:lineRule="auto"/>
      </w:pPr>
      <w:r>
        <w:rPr>
          <w:i/>
          <w:iCs/>
        </w:rPr>
        <w:t>Remain in your designated quarantine location for a period of 14 days or the duration of your stay in the State of Hawaii, whichever is shorter.</w:t>
      </w:r>
      <w:r>
        <w:t xml:space="preserve"> </w:t>
      </w:r>
    </w:p>
    <w:p w14:paraId="2161EAF6" w14:textId="77777777" w:rsidR="005726A6" w:rsidRDefault="005726A6" w:rsidP="002F724D">
      <w:pPr>
        <w:numPr>
          <w:ilvl w:val="1"/>
          <w:numId w:val="58"/>
        </w:numPr>
        <w:spacing w:before="100" w:beforeAutospacing="1" w:after="100" w:afterAutospacing="1" w:line="240" w:lineRule="auto"/>
      </w:pPr>
      <w:r>
        <w:rPr>
          <w:i/>
          <w:iCs/>
        </w:rPr>
        <w:t>If you are a resident, your designated quarantine location is your place of residence.</w:t>
      </w:r>
      <w:r>
        <w:t xml:space="preserve"> </w:t>
      </w:r>
    </w:p>
    <w:p w14:paraId="447FAFFD" w14:textId="77777777" w:rsidR="005726A6" w:rsidRDefault="005726A6" w:rsidP="002F724D">
      <w:pPr>
        <w:numPr>
          <w:ilvl w:val="1"/>
          <w:numId w:val="58"/>
        </w:numPr>
        <w:spacing w:before="100" w:beforeAutospacing="1" w:after="100" w:afterAutospacing="1" w:line="240" w:lineRule="auto"/>
      </w:pPr>
      <w:r>
        <w:rPr>
          <w:i/>
          <w:iCs/>
        </w:rPr>
        <w:t>If you are a visitor, your designated quarantine location is your hotel room or rented lodging.</w:t>
      </w:r>
      <w:r>
        <w:t xml:space="preserve"> </w:t>
      </w:r>
    </w:p>
    <w:p w14:paraId="718F67D5" w14:textId="77777777" w:rsidR="005726A6" w:rsidRDefault="005726A6" w:rsidP="002F724D">
      <w:pPr>
        <w:numPr>
          <w:ilvl w:val="1"/>
          <w:numId w:val="58"/>
        </w:numPr>
        <w:spacing w:before="100" w:beforeAutospacing="1" w:after="100" w:afterAutospacing="1" w:line="240" w:lineRule="auto"/>
      </w:pPr>
      <w:r>
        <w:rPr>
          <w:i/>
          <w:iCs/>
        </w:rPr>
        <w:t>You can only leave your designated quarantine location for medical emergencies or to seek medical care.</w:t>
      </w:r>
      <w:r>
        <w:t xml:space="preserve"> </w:t>
      </w:r>
    </w:p>
    <w:p w14:paraId="258F37F0" w14:textId="77777777" w:rsidR="005726A6" w:rsidRDefault="005726A6" w:rsidP="002F724D">
      <w:pPr>
        <w:numPr>
          <w:ilvl w:val="0"/>
          <w:numId w:val="59"/>
        </w:numPr>
        <w:spacing w:before="100" w:beforeAutospacing="1" w:after="100" w:afterAutospacing="1" w:line="240" w:lineRule="auto"/>
      </w:pPr>
      <w:r>
        <w:rPr>
          <w:i/>
          <w:iCs/>
        </w:rPr>
        <w:t>Do not visit any public spaces, including but not limited to pools, meeting rooms, fitness centers or restaurants.</w:t>
      </w:r>
      <w:r>
        <w:t xml:space="preserve"> </w:t>
      </w:r>
    </w:p>
    <w:p w14:paraId="0261B8D9" w14:textId="77777777" w:rsidR="005726A6" w:rsidRDefault="005726A6" w:rsidP="002F724D">
      <w:pPr>
        <w:numPr>
          <w:ilvl w:val="0"/>
          <w:numId w:val="59"/>
        </w:numPr>
        <w:spacing w:before="100" w:beforeAutospacing="1" w:after="100" w:afterAutospacing="1" w:line="240" w:lineRule="auto"/>
      </w:pPr>
      <w:r>
        <w:rPr>
          <w:i/>
          <w:iCs/>
        </w:rPr>
        <w:t>Do not allow visitors in or out of your designated quarantine location other than a physician, healthcare provider, or individual authorized to enter the designated quarantine location by the Director of HIEMA.</w:t>
      </w:r>
      <w:r>
        <w:t xml:space="preserve"> </w:t>
      </w:r>
    </w:p>
    <w:p w14:paraId="79FD1B52" w14:textId="77777777" w:rsidR="005726A6" w:rsidRDefault="005726A6" w:rsidP="002F724D">
      <w:pPr>
        <w:numPr>
          <w:ilvl w:val="0"/>
          <w:numId w:val="59"/>
        </w:numPr>
        <w:spacing w:before="100" w:beforeAutospacing="1" w:after="100" w:afterAutospacing="1" w:line="240" w:lineRule="auto"/>
      </w:pPr>
      <w:r>
        <w:rPr>
          <w:i/>
          <w:iCs/>
        </w:rPr>
        <w:t>Comply with any and all rules or protocols related to your quarantine as set forth by your hotel or rented lodging.</w:t>
      </w:r>
      <w:r>
        <w:t xml:space="preserve"> </w:t>
      </w:r>
    </w:p>
    <w:p w14:paraId="7E0E055C" w14:textId="77777777" w:rsidR="005726A6" w:rsidRDefault="005726A6" w:rsidP="002F724D">
      <w:pPr>
        <w:numPr>
          <w:ilvl w:val="0"/>
          <w:numId w:val="59"/>
        </w:numPr>
        <w:spacing w:before="100" w:beforeAutospacing="1" w:after="100" w:afterAutospacing="1" w:line="240" w:lineRule="auto"/>
      </w:pPr>
      <w:r>
        <w:rPr>
          <w:i/>
          <w:iCs/>
        </w:rPr>
        <w:t>If you become ill with a fever or cough:</w:t>
      </w:r>
      <w:r>
        <w:t xml:space="preserve"> </w:t>
      </w:r>
    </w:p>
    <w:p w14:paraId="7AF092D4" w14:textId="77777777" w:rsidR="005726A6" w:rsidRDefault="005726A6" w:rsidP="002F724D">
      <w:pPr>
        <w:numPr>
          <w:ilvl w:val="1"/>
          <w:numId w:val="59"/>
        </w:numPr>
        <w:spacing w:before="100" w:beforeAutospacing="1" w:after="100" w:afterAutospacing="1" w:line="240" w:lineRule="auto"/>
      </w:pPr>
      <w:r>
        <w:rPr>
          <w:i/>
          <w:iCs/>
        </w:rPr>
        <w:t>Continue to stay in designated quarantine location, avoid contact with others and contact a healthcare provider for further instructions on treatment or testing.</w:t>
      </w:r>
      <w:r>
        <w:t xml:space="preserve"> </w:t>
      </w:r>
    </w:p>
    <w:p w14:paraId="7A3DCB52" w14:textId="77777777" w:rsidR="005726A6" w:rsidRDefault="005726A6" w:rsidP="002F724D">
      <w:pPr>
        <w:numPr>
          <w:ilvl w:val="1"/>
          <w:numId w:val="59"/>
        </w:numPr>
        <w:spacing w:before="100" w:beforeAutospacing="1" w:after="100" w:afterAutospacing="1" w:line="240" w:lineRule="auto"/>
      </w:pPr>
      <w:r>
        <w:rPr>
          <w:i/>
          <w:iCs/>
        </w:rPr>
        <w:t>If you are older or have any medical conditions (e.g., immune compromise, diabetes, asthma), consult your regular healthcare provider.</w:t>
      </w:r>
      <w:r>
        <w:t xml:space="preserve"> </w:t>
      </w:r>
    </w:p>
    <w:p w14:paraId="2FADEFD1" w14:textId="77777777" w:rsidR="005726A6" w:rsidRDefault="005726A6" w:rsidP="002F724D">
      <w:pPr>
        <w:numPr>
          <w:ilvl w:val="1"/>
          <w:numId w:val="59"/>
        </w:numPr>
        <w:spacing w:before="100" w:beforeAutospacing="1" w:after="100" w:afterAutospacing="1" w:line="240" w:lineRule="auto"/>
      </w:pPr>
      <w:r>
        <w:rPr>
          <w:i/>
          <w:iCs/>
        </w:rPr>
        <w:t>If you feel you need medical care, contact healthcare provider and inform them of your travel history.</w:t>
      </w:r>
      <w:r>
        <w:t xml:space="preserve"> </w:t>
      </w:r>
    </w:p>
    <w:p w14:paraId="3ED5F579" w14:textId="77777777" w:rsidR="005726A6" w:rsidRDefault="005726A6" w:rsidP="002F724D">
      <w:pPr>
        <w:numPr>
          <w:ilvl w:val="1"/>
          <w:numId w:val="59"/>
        </w:numPr>
        <w:spacing w:before="100" w:beforeAutospacing="1" w:after="100" w:afterAutospacing="1" w:line="240" w:lineRule="auto"/>
      </w:pPr>
      <w:r>
        <w:rPr>
          <w:i/>
          <w:iCs/>
        </w:rPr>
        <w:t>If you need urgent medical care (e.g., have difficulty breathing), call 9-1-1 and let the dispatcher know your travel history).</w:t>
      </w:r>
      <w:r>
        <w:t xml:space="preserve"> </w:t>
      </w:r>
    </w:p>
    <w:p w14:paraId="313706EA" w14:textId="77777777" w:rsidR="005726A6" w:rsidRDefault="005726A6" w:rsidP="005726A6">
      <w:pPr>
        <w:pStyle w:val="NormalWeb"/>
      </w:pPr>
      <w:r>
        <w:rPr>
          <w:i/>
          <w:iCs/>
        </w:rPr>
        <w:t>Failure to follow this order is a misdemeanor and punishable by a maximum fine of 5,000, or imprisonment of not more than one year, or both. Enforcement will be handled by each of Hawaii’s four counties.</w:t>
      </w:r>
      <w:r>
        <w:t xml:space="preserve"> </w:t>
      </w:r>
    </w:p>
    <w:p w14:paraId="2710FE53" w14:textId="77777777" w:rsidR="005726A6" w:rsidRDefault="005726A6" w:rsidP="005726A6">
      <w:pPr>
        <w:pStyle w:val="NormalWeb"/>
      </w:pPr>
      <w:r>
        <w:rPr>
          <w:i/>
          <w:iCs/>
        </w:rPr>
        <w:t>The mandate will go into effect at 12:01 a.m. on Thursday, March 26, 2020.</w:t>
      </w:r>
      <w:r>
        <w:t xml:space="preserve"> </w:t>
      </w:r>
    </w:p>
    <w:p w14:paraId="51F97C49" w14:textId="77777777" w:rsidR="005726A6" w:rsidRDefault="005726A6" w:rsidP="005726A6">
      <w:pPr>
        <w:pStyle w:val="NormalWeb"/>
      </w:pPr>
      <w:r>
        <w:rPr>
          <w:i/>
          <w:iCs/>
        </w:rPr>
        <w:t>“These actions are extreme, but they will help flatten the curve and lay the groundwork for a quicker recovery. We need everyone to comply with these quarantine orders to help protect Hawaii’s residents,” added Ige.</w:t>
      </w:r>
      <w:r>
        <w:t xml:space="preserve"> </w:t>
      </w:r>
    </w:p>
    <w:p w14:paraId="6B21D6F5" w14:textId="77777777" w:rsidR="005726A6" w:rsidRDefault="005726A6" w:rsidP="005726A6">
      <w:pPr>
        <w:pStyle w:val="NormalWeb"/>
      </w:pPr>
      <w:r>
        <w:rPr>
          <w:b/>
          <w:bCs/>
          <w:u w:val="single"/>
        </w:rPr>
        <w:t># # #</w:t>
      </w:r>
      <w:r>
        <w:t xml:space="preserve"> </w:t>
      </w:r>
    </w:p>
    <w:p w14:paraId="0C405810" w14:textId="77777777" w:rsidR="005726A6" w:rsidRDefault="005726A6" w:rsidP="005726A6">
      <w:pPr>
        <w:pStyle w:val="NormalWeb"/>
      </w:pPr>
      <w:r>
        <w:t xml:space="preserve">On March 11, 2020 the number of cases in US was 29. On April 1, 2020 the number of cases was 3,746. Both these numbers are manageable using contact tracing where all the people that may have been exposed to the virus could have been contacted and quarantined. [7] </w:t>
      </w:r>
    </w:p>
    <w:p w14:paraId="1B7F1663" w14:textId="77777777" w:rsidR="005726A6" w:rsidRDefault="005726A6" w:rsidP="005726A6">
      <w:pPr>
        <w:pStyle w:val="NormalWeb"/>
      </w:pPr>
      <w:r>
        <w:t xml:space="preserve">The Canadian response is a whole Government response as evidenced by their citizen friendly website [8]. Early in the outbreak citizens that traveled by air were able to enter their flight numbers and they would be provided information if they were at risk of virus infection. A Canadian Quarantine Act was passed on  March 24, 2020. Compliance and enforcement is as as follows: [9] </w:t>
      </w:r>
    </w:p>
    <w:p w14:paraId="758A8CC2" w14:textId="77777777" w:rsidR="005726A6" w:rsidRDefault="005726A6" w:rsidP="005726A6">
      <w:pPr>
        <w:pStyle w:val="NormalWeb"/>
      </w:pPr>
      <w:r>
        <w:rPr>
          <w:b/>
          <w:bCs/>
          <w:i/>
          <w:iCs/>
        </w:rPr>
        <w:t>Compliance and enforcement of the Quarantine Act</w:t>
      </w:r>
      <w:r>
        <w:t xml:space="preserve"> </w:t>
      </w:r>
    </w:p>
    <w:p w14:paraId="5F46E28A" w14:textId="77777777" w:rsidR="005726A6" w:rsidRDefault="005726A6" w:rsidP="005726A6">
      <w:pPr>
        <w:pStyle w:val="NormalWeb"/>
      </w:pPr>
      <w:r>
        <w:rPr>
          <w:i/>
          <w:iCs/>
        </w:rPr>
        <w:t>The Government of Canada is working with federal and provincial partners to promote and verify compliance of the emergency order with active communication and spot checks.</w:t>
      </w:r>
      <w:r>
        <w:t xml:space="preserve"> </w:t>
      </w:r>
    </w:p>
    <w:p w14:paraId="3D6DAFE9" w14:textId="77777777" w:rsidR="005726A6" w:rsidRDefault="005726A6" w:rsidP="005726A6">
      <w:pPr>
        <w:pStyle w:val="NormalWeb"/>
      </w:pPr>
      <w:r>
        <w:rPr>
          <w:i/>
          <w:iCs/>
        </w:rPr>
        <w:t>If you are permitted to enter Canada, you will be:</w:t>
      </w:r>
      <w:r>
        <w:t xml:space="preserve"> </w:t>
      </w:r>
    </w:p>
    <w:p w14:paraId="34024713" w14:textId="77777777" w:rsidR="005726A6" w:rsidRDefault="005726A6" w:rsidP="002F724D">
      <w:pPr>
        <w:numPr>
          <w:ilvl w:val="0"/>
          <w:numId w:val="60"/>
        </w:numPr>
        <w:spacing w:before="100" w:beforeAutospacing="1" w:after="100" w:afterAutospacing="1" w:line="240" w:lineRule="auto"/>
      </w:pPr>
      <w:r>
        <w:rPr>
          <w:i/>
          <w:iCs/>
        </w:rPr>
        <w:t>asked if you have a cough, fever or difficulty breathing</w:t>
      </w:r>
      <w:r>
        <w:t xml:space="preserve"> </w:t>
      </w:r>
    </w:p>
    <w:p w14:paraId="566D7E0A" w14:textId="77777777" w:rsidR="005726A6" w:rsidRDefault="005726A6" w:rsidP="002F724D">
      <w:pPr>
        <w:numPr>
          <w:ilvl w:val="0"/>
          <w:numId w:val="60"/>
        </w:numPr>
        <w:spacing w:before="100" w:beforeAutospacing="1" w:after="100" w:afterAutospacing="1" w:line="240" w:lineRule="auto"/>
      </w:pPr>
      <w:r>
        <w:rPr>
          <w:i/>
          <w:iCs/>
        </w:rPr>
        <w:t>required to acknowledge that you must:</w:t>
      </w:r>
      <w:r>
        <w:t xml:space="preserve"> </w:t>
      </w:r>
    </w:p>
    <w:p w14:paraId="4189332E" w14:textId="77777777" w:rsidR="005726A6" w:rsidRDefault="005726A6" w:rsidP="002F724D">
      <w:pPr>
        <w:numPr>
          <w:ilvl w:val="1"/>
          <w:numId w:val="60"/>
        </w:numPr>
        <w:spacing w:before="100" w:beforeAutospacing="1" w:after="100" w:afterAutospacing="1" w:line="240" w:lineRule="auto"/>
      </w:pPr>
      <w:r>
        <w:rPr>
          <w:i/>
          <w:iCs/>
        </w:rPr>
        <w:t>isolate for 14 days if you have symptoms of COVID-19 or</w:t>
      </w:r>
      <w:r>
        <w:t xml:space="preserve"> </w:t>
      </w:r>
    </w:p>
    <w:p w14:paraId="477D349E" w14:textId="77777777" w:rsidR="005726A6" w:rsidRDefault="005726A6" w:rsidP="002F724D">
      <w:pPr>
        <w:numPr>
          <w:ilvl w:val="1"/>
          <w:numId w:val="60"/>
        </w:numPr>
        <w:spacing w:before="100" w:beforeAutospacing="1" w:after="100" w:afterAutospacing="1" w:line="240" w:lineRule="auto"/>
      </w:pPr>
      <w:r>
        <w:rPr>
          <w:i/>
          <w:iCs/>
        </w:rPr>
        <w:t>quarantine (self-isolate) for 14 days if you do not have symptoms</w:t>
      </w:r>
      <w:r>
        <w:t xml:space="preserve"> </w:t>
      </w:r>
    </w:p>
    <w:p w14:paraId="29586120" w14:textId="77777777" w:rsidR="005726A6" w:rsidRDefault="005726A6" w:rsidP="002F724D">
      <w:pPr>
        <w:numPr>
          <w:ilvl w:val="0"/>
          <w:numId w:val="60"/>
        </w:numPr>
        <w:spacing w:before="100" w:beforeAutospacing="1" w:after="100" w:afterAutospacing="1" w:line="240" w:lineRule="auto"/>
      </w:pPr>
      <w:r>
        <w:rPr>
          <w:i/>
          <w:iCs/>
        </w:rPr>
        <w:t>asked if you have a suitable place to isolate or quarantine (self-isolate)</w:t>
      </w:r>
      <w:r>
        <w:t xml:space="preserve"> </w:t>
      </w:r>
    </w:p>
    <w:p w14:paraId="3E92C64B" w14:textId="77777777" w:rsidR="005726A6" w:rsidRDefault="005726A6" w:rsidP="002F724D">
      <w:pPr>
        <w:numPr>
          <w:ilvl w:val="1"/>
          <w:numId w:val="60"/>
        </w:numPr>
        <w:spacing w:before="100" w:beforeAutospacing="1" w:after="100" w:afterAutospacing="1" w:line="240" w:lineRule="auto"/>
      </w:pPr>
      <w:r>
        <w:rPr>
          <w:i/>
          <w:iCs/>
        </w:rPr>
        <w:t>a suitable place is one where you will have basic necessities, such as food and medication, and where you will not have contact with vulnerable people</w:t>
      </w:r>
      <w:r>
        <w:t xml:space="preserve"> </w:t>
      </w:r>
    </w:p>
    <w:p w14:paraId="1FCDF188" w14:textId="77777777" w:rsidR="005726A6" w:rsidRDefault="005726A6" w:rsidP="002F724D">
      <w:pPr>
        <w:pStyle w:val="NormalWeb"/>
        <w:numPr>
          <w:ilvl w:val="0"/>
          <w:numId w:val="60"/>
        </w:numPr>
      </w:pPr>
      <w:r>
        <w:rPr>
          <w:i/>
          <w:iCs/>
        </w:rPr>
        <w:t>given instructions about your obligations under the emergency order</w:t>
      </w:r>
      <w:r>
        <w:t xml:space="preserve"> </w:t>
      </w:r>
    </w:p>
    <w:p w14:paraId="3AB7B06B" w14:textId="77777777" w:rsidR="005726A6" w:rsidRDefault="005726A6" w:rsidP="005726A6">
      <w:pPr>
        <w:pStyle w:val="NormalWeb"/>
      </w:pPr>
      <w:r>
        <w:rPr>
          <w:i/>
          <w:iCs/>
        </w:rPr>
        <w:t>Violating any instructions provided to you when you entered Canada is an offence under the Quarantine Act and could lead to up to:</w:t>
      </w:r>
      <w:r>
        <w:t xml:space="preserve"> </w:t>
      </w:r>
    </w:p>
    <w:p w14:paraId="33F7D3AF" w14:textId="77777777" w:rsidR="005726A6" w:rsidRDefault="005726A6" w:rsidP="002F724D">
      <w:pPr>
        <w:numPr>
          <w:ilvl w:val="0"/>
          <w:numId w:val="61"/>
        </w:numPr>
        <w:spacing w:before="100" w:beforeAutospacing="1" w:after="100" w:afterAutospacing="1" w:line="240" w:lineRule="auto"/>
      </w:pPr>
      <w:r>
        <w:rPr>
          <w:i/>
          <w:iCs/>
        </w:rPr>
        <w:t>6 months in prison and/or</w:t>
      </w:r>
      <w:r>
        <w:t xml:space="preserve"> </w:t>
      </w:r>
    </w:p>
    <w:p w14:paraId="4580C01C" w14:textId="77777777" w:rsidR="005726A6" w:rsidRDefault="005726A6" w:rsidP="002F724D">
      <w:pPr>
        <w:numPr>
          <w:ilvl w:val="0"/>
          <w:numId w:val="61"/>
        </w:numPr>
        <w:spacing w:before="100" w:beforeAutospacing="1" w:after="100" w:afterAutospacing="1" w:line="240" w:lineRule="auto"/>
      </w:pPr>
      <w:r>
        <w:rPr>
          <w:i/>
          <w:iCs/>
        </w:rPr>
        <w:t>750,000 in fines</w:t>
      </w:r>
      <w:r>
        <w:t xml:space="preserve"> </w:t>
      </w:r>
    </w:p>
    <w:p w14:paraId="7756BC59" w14:textId="77777777" w:rsidR="005726A6" w:rsidRDefault="005726A6" w:rsidP="005726A6">
      <w:pPr>
        <w:pStyle w:val="NormalWeb"/>
      </w:pPr>
      <w:r>
        <w:rPr>
          <w:i/>
          <w:iCs/>
        </w:rPr>
        <w:t>Further, a person who causes a risk of imminent death or serious bodily harm to another person while wilfully or recklessly contravening this act or the regulations could be liable for:</w:t>
      </w:r>
      <w:r>
        <w:t xml:space="preserve"> </w:t>
      </w:r>
    </w:p>
    <w:p w14:paraId="55849BCA" w14:textId="77777777" w:rsidR="005726A6" w:rsidRDefault="005726A6" w:rsidP="002F724D">
      <w:pPr>
        <w:numPr>
          <w:ilvl w:val="0"/>
          <w:numId w:val="62"/>
        </w:numPr>
        <w:spacing w:before="100" w:beforeAutospacing="1" w:after="100" w:afterAutospacing="1" w:line="240" w:lineRule="auto"/>
      </w:pPr>
      <w:r>
        <w:rPr>
          <w:i/>
          <w:iCs/>
        </w:rPr>
        <w:t>a fine of up to 1,000,000 or</w:t>
      </w:r>
      <w:r>
        <w:t xml:space="preserve"> </w:t>
      </w:r>
    </w:p>
    <w:p w14:paraId="5B597F27" w14:textId="77777777" w:rsidR="005726A6" w:rsidRDefault="005726A6" w:rsidP="002F724D">
      <w:pPr>
        <w:numPr>
          <w:ilvl w:val="0"/>
          <w:numId w:val="62"/>
        </w:numPr>
        <w:spacing w:before="100" w:beforeAutospacing="1" w:after="100" w:afterAutospacing="1" w:line="240" w:lineRule="auto"/>
      </w:pPr>
      <w:r>
        <w:rPr>
          <w:i/>
          <w:iCs/>
        </w:rPr>
        <w:t>imprisonment of up to 3 years or</w:t>
      </w:r>
      <w:r>
        <w:t xml:space="preserve"> </w:t>
      </w:r>
    </w:p>
    <w:p w14:paraId="136FF527" w14:textId="77777777" w:rsidR="005726A6" w:rsidRDefault="005726A6" w:rsidP="002F724D">
      <w:pPr>
        <w:numPr>
          <w:ilvl w:val="0"/>
          <w:numId w:val="62"/>
        </w:numPr>
        <w:spacing w:before="100" w:beforeAutospacing="1" w:after="100" w:afterAutospacing="1" w:line="240" w:lineRule="auto"/>
      </w:pPr>
      <w:r>
        <w:rPr>
          <w:i/>
          <w:iCs/>
        </w:rPr>
        <w:t>both</w:t>
      </w:r>
      <w:r>
        <w:t xml:space="preserve"> </w:t>
      </w:r>
    </w:p>
    <w:p w14:paraId="491CA7EB" w14:textId="44F4B346" w:rsidR="005726A6" w:rsidRDefault="005726A6" w:rsidP="005726A6">
      <w:pPr>
        <w:pStyle w:val="NormalWeb"/>
      </w:pPr>
      <w:r>
        <w:rPr>
          <w:i/>
          <w:iCs/>
        </w:rPr>
        <w:t>The Contraventions Act has been changed to give police (including RCMP, provincial and local police) more power to enforce the Quarantine Act. They can now issue tickets to people who do not comply with the act. Fines range from 275 to 1000.</w:t>
      </w:r>
      <w:r>
        <w:t xml:space="preserve"> </w:t>
      </w:r>
    </w:p>
    <w:p w14:paraId="7A8E5B32" w14:textId="382E41CD" w:rsidR="00F4304A" w:rsidRPr="00F4304A" w:rsidRDefault="00F4304A" w:rsidP="00F4304A">
      <w:pPr>
        <w:pStyle w:val="Heading3"/>
        <w:rPr>
          <w:szCs w:val="24"/>
        </w:rPr>
      </w:pPr>
      <w:bookmarkStart w:id="56" w:name="_Toc65656677"/>
      <w:r>
        <w:t>Surveillance Systems</w:t>
      </w:r>
      <w:bookmarkEnd w:id="56"/>
      <w:r>
        <w:t xml:space="preserve"> </w:t>
      </w:r>
    </w:p>
    <w:p w14:paraId="4C847182" w14:textId="161E0C50" w:rsidR="005726A6" w:rsidRDefault="005726A6" w:rsidP="005726A6">
      <w:pPr>
        <w:pStyle w:val="NormalWeb"/>
      </w:pPr>
      <w:r>
        <w:t>The CDC manages a very large number of health surveillance systems that includes collecting data from local and state health officials through the National Notifiable Diseases Surveillance System (</w:t>
      </w:r>
      <w:hyperlink r:id="rId111" w:history="1">
        <w:r>
          <w:rPr>
            <w:rStyle w:val="Hyperlink"/>
          </w:rPr>
          <w:t>NNDSS</w:t>
        </w:r>
      </w:hyperlink>
      <w:r>
        <w:t>). The CDC also gathers information from medical facilities and public health departments on potentially dangerous health symptoms before they have been diagnosed by medical experts in the National Syndromic Surveillance Program (</w:t>
      </w:r>
      <w:hyperlink r:id="rId112" w:history="1">
        <w:r>
          <w:rPr>
            <w:rStyle w:val="Hyperlink"/>
          </w:rPr>
          <w:t>NSSP</w:t>
        </w:r>
      </w:hyperlink>
      <w:r>
        <w:t xml:space="preserve">). The CDC US epidemiologist embedded in China's public-health system position was eliminated just months before the coronavirus outbreak began. As a result, the CDC could only get information from Chinese authorities, who covered up the severity of the crisis. Chinese police reprimanded a doctor who warned of the outbreak. He later died of the virus [12]. </w:t>
      </w:r>
    </w:p>
    <w:p w14:paraId="10037673" w14:textId="77777777" w:rsidR="005726A6" w:rsidRDefault="005726A6" w:rsidP="005726A6">
      <w:pPr>
        <w:pStyle w:val="NormalWeb"/>
      </w:pPr>
      <w:r>
        <w:t xml:space="preserve">By mid-January, the US intelligence community started briefing the President on the outbreak. The Director of National Intelligence Dan Coats told Congress in January 2019 that a large-scale outbreak could lead to massive rates of death and disability, severely affect the world economy, strain international resources, and increase calls on the United States for support [12] [13]. </w:t>
      </w:r>
    </w:p>
    <w:p w14:paraId="6FE3D4AB" w14:textId="77777777" w:rsidR="005726A6" w:rsidRDefault="005726A6" w:rsidP="005726A6">
      <w:pPr>
        <w:pStyle w:val="NormalWeb"/>
      </w:pPr>
      <w:r>
        <w:t xml:space="preserve">Pandemic detection within the intelligence community is performed by agencies like the National Center for Medical Intelligence (NCMI). It is part of the Department of Defense and it tracks emerging diseases, bioterrorist threats and the medical capabilities of other countries. The NCMI has access to information that is not available to the CDC, WHO, or anyone else outside of the intelligence community. Its staff includes virologists, epidemiologists, toxicologists, medical doctors, veterinarians and other experts with medical experience from the military services. In normal times NCMI serves the US military and uses the information to monitor potential health threats to US military stationed abroad [14] [15]. </w:t>
      </w:r>
    </w:p>
    <w:p w14:paraId="0B983F00" w14:textId="77777777" w:rsidR="00F4304A" w:rsidRDefault="00F4304A" w:rsidP="00F4304A">
      <w:pPr>
        <w:pStyle w:val="NormalWeb"/>
      </w:pPr>
      <w:r>
        <w:t xml:space="preserve">US Response: </w:t>
      </w:r>
    </w:p>
    <w:p w14:paraId="6AB58E88" w14:textId="77777777" w:rsidR="00F4304A" w:rsidRDefault="00F4304A" w:rsidP="00F4304A">
      <w:pPr>
        <w:numPr>
          <w:ilvl w:val="0"/>
          <w:numId w:val="63"/>
        </w:numPr>
        <w:spacing w:before="100" w:beforeAutospacing="1" w:after="100" w:afterAutospacing="1" w:line="240" w:lineRule="auto"/>
      </w:pPr>
      <w:r>
        <w:t xml:space="preserve">On December 10, 2020 the US was alerted to the potential health threat </w:t>
      </w:r>
    </w:p>
    <w:p w14:paraId="5229E5B3" w14:textId="77777777" w:rsidR="00F4304A" w:rsidRDefault="00F4304A" w:rsidP="00F4304A">
      <w:pPr>
        <w:numPr>
          <w:ilvl w:val="0"/>
          <w:numId w:val="63"/>
        </w:numPr>
        <w:spacing w:before="100" w:beforeAutospacing="1" w:after="100" w:afterAutospacing="1" w:line="240" w:lineRule="auto"/>
      </w:pPr>
      <w:r>
        <w:t xml:space="preserve">On January 23, the US knew that the health threat was grave </w:t>
      </w:r>
    </w:p>
    <w:p w14:paraId="2C5DEC41" w14:textId="77777777" w:rsidR="00F4304A" w:rsidRDefault="00F4304A" w:rsidP="00F4304A">
      <w:pPr>
        <w:numPr>
          <w:ilvl w:val="0"/>
          <w:numId w:val="63"/>
        </w:numPr>
        <w:spacing w:before="100" w:beforeAutospacing="1" w:after="100" w:afterAutospacing="1" w:line="240" w:lineRule="auto"/>
      </w:pPr>
      <w:r>
        <w:t xml:space="preserve">On January 31, 2020 the US shuts down flights from China but NOT from Europe, Flights between the US and Italy continue during the massive outbreak in Italy </w:t>
      </w:r>
    </w:p>
    <w:p w14:paraId="2A3D467E" w14:textId="77777777" w:rsidR="00F4304A" w:rsidRDefault="00F4304A" w:rsidP="00F4304A">
      <w:pPr>
        <w:numPr>
          <w:ilvl w:val="0"/>
          <w:numId w:val="63"/>
        </w:numPr>
        <w:spacing w:before="100" w:beforeAutospacing="1" w:after="100" w:afterAutospacing="1" w:line="240" w:lineRule="auto"/>
      </w:pPr>
      <w:r>
        <w:t xml:space="preserve">March 11, 2020 Nearly all travel from Europe to the United States is suspended for 30 days </w:t>
      </w:r>
    </w:p>
    <w:p w14:paraId="0BC61130" w14:textId="77777777" w:rsidR="00F4304A" w:rsidRDefault="00F4304A" w:rsidP="00F4304A">
      <w:pPr>
        <w:pStyle w:val="NormalWeb"/>
      </w:pPr>
      <w:r>
        <w:t xml:space="preserve">The WHO has been warning for years about the possibility of a new pandemic. In 2018 the group published a list of disease threats, including one called Disease X, where a serious international epidemic could be caused by an unknown pathogen [12]. </w:t>
      </w:r>
    </w:p>
    <w:p w14:paraId="12629B7C" w14:textId="109C49CA" w:rsidR="005726A6" w:rsidRDefault="005726A6" w:rsidP="005726A6">
      <w:pPr>
        <w:pStyle w:val="NormalWeb"/>
      </w:pPr>
      <w:r>
        <w:t xml:space="preserve">Data is starting to suggest that the US performance to the pandemic is very poor. The issue is that the virus has spread and containment must still be a top priority. This is based on many elements in the system and one of the key elements is contact tracing, however the US is performing poorly on contact tracing [10] [11]. </w:t>
      </w:r>
    </w:p>
    <w:p w14:paraId="5592D55A" w14:textId="33CFEE84" w:rsidR="00F4304A" w:rsidRPr="00F4304A" w:rsidRDefault="00F4304A" w:rsidP="00F4304A">
      <w:pPr>
        <w:pStyle w:val="Heading3"/>
        <w:rPr>
          <w:szCs w:val="24"/>
        </w:rPr>
      </w:pPr>
      <w:bookmarkStart w:id="57" w:name="_Toc65656678"/>
      <w:r>
        <w:t>Contact Tracing</w:t>
      </w:r>
      <w:bookmarkEnd w:id="57"/>
      <w:r>
        <w:t xml:space="preserve"> </w:t>
      </w:r>
    </w:p>
    <w:p w14:paraId="2144EAB8" w14:textId="77777777" w:rsidR="00BF1987" w:rsidRPr="00BF1987" w:rsidRDefault="00BF1987" w:rsidP="00BF1987">
      <w:pPr>
        <w:spacing w:before="100" w:beforeAutospacing="1" w:after="100" w:afterAutospacing="1" w:line="240" w:lineRule="auto"/>
        <w:rPr>
          <w:rFonts w:eastAsia="Times New Roman"/>
        </w:rPr>
      </w:pPr>
      <w:bookmarkStart w:id="58" w:name="_Hlk63256552"/>
      <w:r w:rsidRPr="00BF1987">
        <w:rPr>
          <w:rFonts w:eastAsia="Times New Roman"/>
        </w:rPr>
        <w:t xml:space="preserve">In Florida 5 out of 27 COVID-19 positive cases received a call from health authorities asking for their contacts [10]. In New York City 3,000 contact tracers only had close contact information from 42% of people who tested positive for Covid-19. San Francisco has been able to reach an average of 83% of Covid-19 cases and their contacts [11]. </w:t>
      </w:r>
    </w:p>
    <w:p w14:paraId="6BED561B"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rPr>
        <w:t xml:space="preserve">The following are key contact tracing system requirements: </w:t>
      </w:r>
    </w:p>
    <w:p w14:paraId="0B0D2BAB" w14:textId="3C268D3C" w:rsidR="00BF1987" w:rsidRPr="00BF1987" w:rsidRDefault="00BF1987" w:rsidP="00692654">
      <w:pPr>
        <w:numPr>
          <w:ilvl w:val="0"/>
          <w:numId w:val="174"/>
        </w:numPr>
        <w:spacing w:before="100" w:beforeAutospacing="1" w:after="100" w:afterAutospacing="1" w:line="240" w:lineRule="auto"/>
        <w:rPr>
          <w:rFonts w:eastAsia="Times New Roman"/>
        </w:rPr>
      </w:pPr>
      <w:r w:rsidRPr="00BF1987">
        <w:rPr>
          <w:rFonts w:eastAsia="Times New Roman"/>
        </w:rPr>
        <w:t>CTR-1 Contact everyone that has been in 1st (100%) and some percentage of 2d, and perhaps 3d degree contact with an infected person. This is important because people can be a-symptomatic and still spread the virus. For example a worker is exposed for 6 hours every</w:t>
      </w:r>
      <w:r>
        <w:rPr>
          <w:rFonts w:eastAsia="Times New Roman"/>
        </w:rPr>
        <w:t xml:space="preserve"> </w:t>
      </w:r>
      <w:r w:rsidRPr="00BF1987">
        <w:rPr>
          <w:rFonts w:eastAsia="Times New Roman"/>
        </w:rPr>
        <w:t xml:space="preserve">day and lives with a spouse (2d degree). The spouse goes into work and interacts with one or more people 6 hours per day (3d degree). </w:t>
      </w:r>
    </w:p>
    <w:p w14:paraId="1350FB4B" w14:textId="1539396C" w:rsidR="00BF1987" w:rsidRPr="00BF1987" w:rsidRDefault="00BF1987" w:rsidP="00692654">
      <w:pPr>
        <w:numPr>
          <w:ilvl w:val="0"/>
          <w:numId w:val="174"/>
        </w:numPr>
        <w:spacing w:before="100" w:beforeAutospacing="1" w:after="100" w:afterAutospacing="1" w:line="240" w:lineRule="auto"/>
        <w:rPr>
          <w:rFonts w:eastAsia="Times New Roman"/>
        </w:rPr>
      </w:pPr>
      <w:r w:rsidRPr="00BF1987">
        <w:rPr>
          <w:rFonts w:eastAsia="Times New Roman"/>
        </w:rPr>
        <w:t xml:space="preserve">CTR-2 Ensure that quarantine is not being violated by daily follow up contacts. You cannot trust people in a crisis. The system must be failsafe. </w:t>
      </w:r>
    </w:p>
    <w:p w14:paraId="24C51A41" w14:textId="77777777" w:rsidR="00BF1987" w:rsidRPr="00BF1987" w:rsidRDefault="00BF1987" w:rsidP="00692654">
      <w:pPr>
        <w:numPr>
          <w:ilvl w:val="0"/>
          <w:numId w:val="174"/>
        </w:numPr>
        <w:spacing w:before="100" w:beforeAutospacing="1" w:after="100" w:afterAutospacing="1" w:line="240" w:lineRule="auto"/>
        <w:rPr>
          <w:rFonts w:eastAsia="Times New Roman"/>
        </w:rPr>
      </w:pPr>
      <w:r w:rsidRPr="00BF1987">
        <w:rPr>
          <w:rFonts w:eastAsia="Times New Roman"/>
        </w:rPr>
        <w:t xml:space="preserve">CTR-3 Ensure that the needs of the people in quarantine are fully addressed (e.g. food, medication, selected services). This is intuitively obvious. </w:t>
      </w:r>
    </w:p>
    <w:p w14:paraId="388CF752" w14:textId="77777777" w:rsidR="00BF1987" w:rsidRPr="00BF1987" w:rsidRDefault="00BF1987" w:rsidP="00692654">
      <w:pPr>
        <w:numPr>
          <w:ilvl w:val="0"/>
          <w:numId w:val="174"/>
        </w:numPr>
        <w:spacing w:before="100" w:beforeAutospacing="1" w:after="100" w:afterAutospacing="1" w:line="240" w:lineRule="auto"/>
        <w:rPr>
          <w:rFonts w:eastAsia="Times New Roman"/>
        </w:rPr>
      </w:pPr>
      <w:r w:rsidRPr="00BF1987">
        <w:rPr>
          <w:rFonts w:eastAsia="Times New Roman"/>
        </w:rPr>
        <w:t xml:space="preserve">CTR-4 Provide a citizen friendly website with a map of previous 14 day COVID-19 hotspots so that people know to get tested as soon as possible. This is basic situational awareness. </w:t>
      </w:r>
    </w:p>
    <w:p w14:paraId="12F8D81D" w14:textId="2F1AE872" w:rsidR="00BF1987" w:rsidRPr="00BF1987" w:rsidRDefault="00BF1987" w:rsidP="00692654">
      <w:pPr>
        <w:numPr>
          <w:ilvl w:val="0"/>
          <w:numId w:val="174"/>
        </w:numPr>
        <w:spacing w:before="100" w:beforeAutospacing="1" w:after="100" w:afterAutospacing="1" w:line="240" w:lineRule="auto"/>
        <w:rPr>
          <w:rFonts w:eastAsia="Times New Roman"/>
        </w:rPr>
      </w:pPr>
      <w:r w:rsidRPr="00BF1987">
        <w:rPr>
          <w:rFonts w:eastAsia="Times New Roman"/>
        </w:rPr>
        <w:t xml:space="preserve">CTR-5 This can all be done with a single citizen friendly US Government website. Cannot rely on fragmented information. No one knows where to go or what to do. </w:t>
      </w:r>
    </w:p>
    <w:p w14:paraId="6F878369"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rPr>
        <w:t xml:space="preserve">As of February 2021 this is how organizations are handling COVID-19 events detected in their facilities. </w:t>
      </w:r>
    </w:p>
    <w:p w14:paraId="3CC939CC"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b/>
          <w:bCs/>
          <w:u w:val="single"/>
        </w:rPr>
        <w:t>Major University known for its Engineering program in Philadelphia, PA</w:t>
      </w:r>
      <w:r w:rsidRPr="00BF1987">
        <w:rPr>
          <w:rFonts w:eastAsia="Times New Roman"/>
        </w:rPr>
        <w:t xml:space="preserve"> </w:t>
      </w:r>
    </w:p>
    <w:p w14:paraId="0EBB1B42" w14:textId="77777777" w:rsidR="00BF1987" w:rsidRPr="00BF1987" w:rsidRDefault="00BF1987" w:rsidP="00BF1987">
      <w:pPr>
        <w:spacing w:beforeAutospacing="1" w:after="100" w:afterAutospacing="1" w:line="240" w:lineRule="auto"/>
        <w:rPr>
          <w:rFonts w:eastAsia="Times New Roman"/>
        </w:rPr>
      </w:pPr>
      <w:r w:rsidRPr="00BF1987">
        <w:rPr>
          <w:rFonts w:eastAsia="Times New Roman"/>
        </w:rPr>
        <w:t xml:space="preserve">February 01, 2021 </w:t>
      </w:r>
    </w:p>
    <w:p w14:paraId="3B1165C7"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Dear Faculty Colleagues,</w:t>
      </w:r>
      <w:r w:rsidRPr="00BF1987">
        <w:rPr>
          <w:rFonts w:eastAsia="Times New Roman"/>
        </w:rPr>
        <w:t xml:space="preserve"> </w:t>
      </w:r>
    </w:p>
    <w:p w14:paraId="257A62FA"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As we increase variety and amount of activities on-campus and with the establishment of our own COVID-19 testing regiment, we wish to remind you of some key do’s and don’ts that the University has put into place to ensure that our community remains safe.</w:t>
      </w:r>
      <w:r w:rsidRPr="00BF1987">
        <w:rPr>
          <w:rFonts w:eastAsia="Times New Roman"/>
        </w:rPr>
        <w:t xml:space="preserve"> </w:t>
      </w:r>
    </w:p>
    <w:p w14:paraId="6333E8EF"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If you believe you have been in contact with someone who has tested positive for infection with COVID-19…</w:t>
      </w:r>
      <w:r w:rsidRPr="00BF1987">
        <w:rPr>
          <w:rFonts w:eastAsia="Times New Roman"/>
        </w:rPr>
        <w:t xml:space="preserve"> </w:t>
      </w:r>
    </w:p>
    <w:p w14:paraId="597C0A0A"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Do’s: </w:t>
      </w:r>
    </w:p>
    <w:p w14:paraId="069A0D15" w14:textId="77777777" w:rsidR="00BF1987" w:rsidRPr="00BF1987" w:rsidRDefault="00BF1987" w:rsidP="00692654">
      <w:pPr>
        <w:numPr>
          <w:ilvl w:val="0"/>
          <w:numId w:val="175"/>
        </w:numPr>
        <w:spacing w:before="100" w:beforeAutospacing="1" w:after="100" w:afterAutospacing="1" w:line="240" w:lineRule="auto"/>
        <w:ind w:left="1440"/>
        <w:rPr>
          <w:rFonts w:eastAsia="Times New Roman"/>
        </w:rPr>
      </w:pPr>
      <w:r w:rsidRPr="00BF1987">
        <w:rPr>
          <w:rFonts w:eastAsia="Times New Roman"/>
          <w:i/>
          <w:iCs/>
        </w:rPr>
        <w:t xml:space="preserve">Notify your immediate supervisor (do not reveal names) of the potential exposure. </w:t>
      </w:r>
    </w:p>
    <w:p w14:paraId="5EF4A43C" w14:textId="77777777" w:rsidR="00BF1987" w:rsidRPr="00BF1987" w:rsidRDefault="00BF1987" w:rsidP="00692654">
      <w:pPr>
        <w:numPr>
          <w:ilvl w:val="0"/>
          <w:numId w:val="175"/>
        </w:numPr>
        <w:spacing w:before="100" w:beforeAutospacing="1" w:after="100" w:afterAutospacing="1" w:line="240" w:lineRule="auto"/>
        <w:ind w:left="1440"/>
        <w:rPr>
          <w:rFonts w:eastAsia="Times New Roman"/>
        </w:rPr>
      </w:pPr>
      <w:r w:rsidRPr="00BF1987">
        <w:rPr>
          <w:rFonts w:eastAsia="Times New Roman"/>
          <w:i/>
          <w:iCs/>
        </w:rPr>
        <w:t xml:space="preserve">Remove yourself from the workplace. </w:t>
      </w:r>
    </w:p>
    <w:p w14:paraId="6A4D882E" w14:textId="77777777" w:rsidR="00BF1987" w:rsidRPr="00BF1987" w:rsidRDefault="00BF1987" w:rsidP="00692654">
      <w:pPr>
        <w:numPr>
          <w:ilvl w:val="0"/>
          <w:numId w:val="175"/>
        </w:numPr>
        <w:spacing w:before="100" w:beforeAutospacing="1" w:after="100" w:afterAutospacing="1" w:line="240" w:lineRule="auto"/>
        <w:ind w:left="1440"/>
        <w:rPr>
          <w:rFonts w:eastAsia="Times New Roman"/>
        </w:rPr>
      </w:pPr>
      <w:r w:rsidRPr="00BF1987">
        <w:rPr>
          <w:rFonts w:eastAsia="Times New Roman"/>
          <w:i/>
          <w:iCs/>
        </w:rPr>
        <w:t xml:space="preserve">Determine if this is a true exposure: </w:t>
      </w:r>
    </w:p>
    <w:p w14:paraId="3B6E4C9D" w14:textId="77777777" w:rsidR="00BF1987" w:rsidRPr="00BF1987" w:rsidRDefault="00BF1987" w:rsidP="00692654">
      <w:pPr>
        <w:numPr>
          <w:ilvl w:val="1"/>
          <w:numId w:val="175"/>
        </w:numPr>
        <w:spacing w:before="100" w:beforeAutospacing="1" w:after="100" w:afterAutospacing="1" w:line="240" w:lineRule="auto"/>
        <w:ind w:left="2160"/>
        <w:rPr>
          <w:rFonts w:eastAsia="Times New Roman"/>
        </w:rPr>
      </w:pPr>
      <w:r w:rsidRPr="00BF1987">
        <w:rPr>
          <w:rFonts w:eastAsia="Times New Roman"/>
          <w:i/>
          <w:iCs/>
        </w:rPr>
        <w:t xml:space="preserve">Students should contact the Student Health Center by phone or through the University Health Tracker app </w:t>
      </w:r>
    </w:p>
    <w:p w14:paraId="117DFF33" w14:textId="77777777" w:rsidR="00BF1987" w:rsidRPr="00BF1987" w:rsidRDefault="00BF1987" w:rsidP="00692654">
      <w:pPr>
        <w:numPr>
          <w:ilvl w:val="1"/>
          <w:numId w:val="175"/>
        </w:numPr>
        <w:spacing w:before="100" w:beforeAutospacing="1" w:after="100" w:afterAutospacing="1" w:line="240" w:lineRule="auto"/>
        <w:ind w:left="2160"/>
        <w:rPr>
          <w:rFonts w:eastAsia="Times New Roman"/>
        </w:rPr>
      </w:pPr>
      <w:r w:rsidRPr="00BF1987">
        <w:rPr>
          <w:rFonts w:eastAsia="Times New Roman"/>
          <w:i/>
          <w:iCs/>
        </w:rPr>
        <w:t>Faculty and staff should notify their primary care physician and then immediately after calling your provider contact covid19health contact email</w:t>
      </w:r>
      <w:r w:rsidRPr="00BF1987">
        <w:rPr>
          <w:rFonts w:eastAsia="Times New Roman"/>
        </w:rPr>
        <w:t xml:space="preserve"> </w:t>
      </w:r>
    </w:p>
    <w:p w14:paraId="29B40B0A" w14:textId="77777777" w:rsidR="00BF1987" w:rsidRPr="00BF1987" w:rsidRDefault="00BF1987" w:rsidP="00692654">
      <w:pPr>
        <w:numPr>
          <w:ilvl w:val="0"/>
          <w:numId w:val="175"/>
        </w:numPr>
        <w:spacing w:before="100" w:beforeAutospacing="1" w:after="100" w:afterAutospacing="1" w:line="240" w:lineRule="auto"/>
        <w:ind w:left="1440"/>
        <w:rPr>
          <w:rFonts w:eastAsia="Times New Roman"/>
        </w:rPr>
      </w:pPr>
      <w:r w:rsidRPr="00BF1987">
        <w:rPr>
          <w:rFonts w:eastAsia="Times New Roman"/>
          <w:i/>
          <w:iCs/>
        </w:rPr>
        <w:t xml:space="preserve">While waiting for guidance, quarantine. </w:t>
      </w:r>
    </w:p>
    <w:p w14:paraId="7B184B5B" w14:textId="77777777" w:rsidR="00BF1987" w:rsidRPr="00BF1987" w:rsidRDefault="00BF1987" w:rsidP="00692654">
      <w:pPr>
        <w:numPr>
          <w:ilvl w:val="0"/>
          <w:numId w:val="175"/>
        </w:numPr>
        <w:spacing w:before="100" w:beforeAutospacing="1" w:after="100" w:afterAutospacing="1" w:line="240" w:lineRule="auto"/>
        <w:ind w:left="1440"/>
        <w:rPr>
          <w:rFonts w:eastAsia="Times New Roman"/>
        </w:rPr>
      </w:pPr>
      <w:r w:rsidRPr="00BF1987">
        <w:rPr>
          <w:rFonts w:eastAsia="Times New Roman"/>
          <w:i/>
          <w:iCs/>
        </w:rPr>
        <w:t xml:space="preserve">If deemed a true exposure you will be asked to quarantine for 14 days regardless of negative COVID-19 test, unless advised differently by the university COVID-19 team. </w:t>
      </w:r>
    </w:p>
    <w:p w14:paraId="6E0FE242" w14:textId="77777777" w:rsidR="00BF1987" w:rsidRPr="00BF1987" w:rsidRDefault="00BF1987" w:rsidP="00692654">
      <w:pPr>
        <w:numPr>
          <w:ilvl w:val="0"/>
          <w:numId w:val="175"/>
        </w:numPr>
        <w:spacing w:before="100" w:beforeAutospacing="1" w:after="100" w:afterAutospacing="1" w:line="240" w:lineRule="auto"/>
        <w:ind w:left="1440"/>
        <w:rPr>
          <w:rFonts w:eastAsia="Times New Roman"/>
        </w:rPr>
      </w:pPr>
      <w:r w:rsidRPr="00BF1987">
        <w:rPr>
          <w:rFonts w:eastAsia="Times New Roman"/>
          <w:i/>
          <w:iCs/>
        </w:rPr>
        <w:t xml:space="preserve">Monitor symptoms via University Health Tracker app. </w:t>
      </w:r>
    </w:p>
    <w:p w14:paraId="7267F615" w14:textId="77777777" w:rsidR="00BF1987" w:rsidRPr="00BF1987" w:rsidRDefault="00BF1987" w:rsidP="00692654">
      <w:pPr>
        <w:numPr>
          <w:ilvl w:val="0"/>
          <w:numId w:val="175"/>
        </w:numPr>
        <w:spacing w:before="100" w:beforeAutospacing="1" w:after="100" w:afterAutospacing="1" w:line="240" w:lineRule="auto"/>
        <w:ind w:left="1440"/>
        <w:rPr>
          <w:rFonts w:eastAsia="Times New Roman"/>
        </w:rPr>
      </w:pPr>
      <w:r w:rsidRPr="00BF1987">
        <w:rPr>
          <w:rFonts w:eastAsia="Times New Roman"/>
          <w:i/>
          <w:iCs/>
        </w:rPr>
        <w:t>Faculty and staff will receive further guidance regarding FMLA and the return-to-work process following notification to covid19health contact email.</w:t>
      </w:r>
      <w:r w:rsidRPr="00BF1987">
        <w:rPr>
          <w:rFonts w:eastAsia="Times New Roman"/>
        </w:rPr>
        <w:t xml:space="preserve"> </w:t>
      </w:r>
    </w:p>
    <w:p w14:paraId="19588A6D"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Don’ts: </w:t>
      </w:r>
    </w:p>
    <w:p w14:paraId="74C348BE" w14:textId="77777777" w:rsidR="00BF1987" w:rsidRPr="00BF1987" w:rsidRDefault="00BF1987" w:rsidP="00692654">
      <w:pPr>
        <w:numPr>
          <w:ilvl w:val="0"/>
          <w:numId w:val="176"/>
        </w:numPr>
        <w:spacing w:before="100" w:beforeAutospacing="1" w:after="100" w:afterAutospacing="1" w:line="240" w:lineRule="auto"/>
        <w:ind w:left="1440"/>
        <w:rPr>
          <w:rFonts w:eastAsia="Times New Roman"/>
        </w:rPr>
      </w:pPr>
      <w:r w:rsidRPr="00BF1987">
        <w:rPr>
          <w:rFonts w:eastAsia="Times New Roman"/>
          <w:i/>
          <w:iCs/>
        </w:rPr>
        <w:t xml:space="preserve">Don’t discuss health conditions or share name(s) or contact info of positive case(s). </w:t>
      </w:r>
    </w:p>
    <w:p w14:paraId="02CA965D" w14:textId="77777777" w:rsidR="00BF1987" w:rsidRPr="00BF1987" w:rsidRDefault="00BF1987" w:rsidP="00692654">
      <w:pPr>
        <w:numPr>
          <w:ilvl w:val="0"/>
          <w:numId w:val="176"/>
        </w:numPr>
        <w:spacing w:before="100" w:beforeAutospacing="1" w:after="100" w:afterAutospacing="1" w:line="240" w:lineRule="auto"/>
        <w:ind w:left="1440"/>
        <w:rPr>
          <w:rFonts w:eastAsia="Times New Roman"/>
        </w:rPr>
      </w:pPr>
      <w:r w:rsidRPr="00BF1987">
        <w:rPr>
          <w:rFonts w:eastAsia="Times New Roman"/>
          <w:i/>
          <w:iCs/>
        </w:rPr>
        <w:t xml:space="preserve">Don’t attempt to contact trace. </w:t>
      </w:r>
    </w:p>
    <w:p w14:paraId="30F732A5" w14:textId="77777777" w:rsidR="00BF1987" w:rsidRPr="00BF1987" w:rsidRDefault="00BF1987" w:rsidP="00692654">
      <w:pPr>
        <w:numPr>
          <w:ilvl w:val="0"/>
          <w:numId w:val="176"/>
        </w:numPr>
        <w:spacing w:before="100" w:beforeAutospacing="1" w:after="100" w:afterAutospacing="1" w:line="240" w:lineRule="auto"/>
        <w:ind w:left="1440"/>
        <w:rPr>
          <w:rFonts w:eastAsia="Times New Roman"/>
        </w:rPr>
      </w:pPr>
      <w:r w:rsidRPr="00BF1987">
        <w:rPr>
          <w:rFonts w:eastAsia="Times New Roman"/>
          <w:i/>
          <w:iCs/>
        </w:rPr>
        <w:t xml:space="preserve">Don’t provide any medical advice or impose any quarantine(s) unless directed by a health care professional. </w:t>
      </w:r>
    </w:p>
    <w:p w14:paraId="165EBB03" w14:textId="77777777" w:rsidR="00BF1987" w:rsidRPr="00BF1987" w:rsidRDefault="00BF1987" w:rsidP="00692654">
      <w:pPr>
        <w:numPr>
          <w:ilvl w:val="0"/>
          <w:numId w:val="176"/>
        </w:numPr>
        <w:spacing w:before="100" w:beforeAutospacing="1" w:after="100" w:afterAutospacing="1" w:line="240" w:lineRule="auto"/>
        <w:ind w:left="1440"/>
        <w:rPr>
          <w:rFonts w:eastAsia="Times New Roman"/>
        </w:rPr>
      </w:pPr>
      <w:r w:rsidRPr="00BF1987">
        <w:rPr>
          <w:rFonts w:eastAsia="Times New Roman"/>
          <w:i/>
          <w:iCs/>
        </w:rPr>
        <w:t>Don’t return to work until cleared by University’s Occupational Health Provider.</w:t>
      </w:r>
      <w:r w:rsidRPr="00BF1987">
        <w:rPr>
          <w:rFonts w:eastAsia="Times New Roman"/>
        </w:rPr>
        <w:t xml:space="preserve"> </w:t>
      </w:r>
    </w:p>
    <w:p w14:paraId="4B392F1E"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If you have been in contact with someone else who was in contact with a positive or presumed positive case… </w:t>
      </w:r>
    </w:p>
    <w:p w14:paraId="6BD1613F"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Do’s: </w:t>
      </w:r>
    </w:p>
    <w:p w14:paraId="5A8C9570" w14:textId="77777777" w:rsidR="00BF1987" w:rsidRPr="00BF1987" w:rsidRDefault="00BF1987" w:rsidP="00692654">
      <w:pPr>
        <w:numPr>
          <w:ilvl w:val="0"/>
          <w:numId w:val="177"/>
        </w:numPr>
        <w:spacing w:before="100" w:beforeAutospacing="1" w:after="100" w:afterAutospacing="1" w:line="240" w:lineRule="auto"/>
        <w:ind w:left="1440"/>
        <w:rPr>
          <w:rFonts w:eastAsia="Times New Roman"/>
        </w:rPr>
      </w:pPr>
      <w:r w:rsidRPr="00BF1987">
        <w:rPr>
          <w:rFonts w:eastAsia="Times New Roman"/>
          <w:i/>
          <w:iCs/>
        </w:rPr>
        <w:t xml:space="preserve">Continue to work as normal following all established protocols ("contact of a contact" does not trigger investigation nor quarantine). </w:t>
      </w:r>
    </w:p>
    <w:p w14:paraId="5E4DC4B9" w14:textId="77777777" w:rsidR="00BF1987" w:rsidRPr="00BF1987" w:rsidRDefault="00BF1987" w:rsidP="00692654">
      <w:pPr>
        <w:numPr>
          <w:ilvl w:val="0"/>
          <w:numId w:val="177"/>
        </w:numPr>
        <w:spacing w:before="100" w:beforeAutospacing="1" w:after="100" w:afterAutospacing="1" w:line="240" w:lineRule="auto"/>
        <w:ind w:left="1440"/>
        <w:rPr>
          <w:rFonts w:eastAsia="Times New Roman"/>
        </w:rPr>
      </w:pPr>
      <w:r w:rsidRPr="00BF1987">
        <w:rPr>
          <w:rFonts w:eastAsia="Times New Roman"/>
          <w:i/>
          <w:iCs/>
        </w:rPr>
        <w:t xml:space="preserve">Monitor symptoms via University Health Tracker app. </w:t>
      </w:r>
    </w:p>
    <w:p w14:paraId="6880E1A5" w14:textId="77777777" w:rsidR="00BF1987" w:rsidRPr="00BF1987" w:rsidRDefault="00BF1987" w:rsidP="00692654">
      <w:pPr>
        <w:numPr>
          <w:ilvl w:val="0"/>
          <w:numId w:val="177"/>
        </w:numPr>
        <w:spacing w:before="100" w:beforeAutospacing="1" w:after="100" w:afterAutospacing="1" w:line="240" w:lineRule="auto"/>
        <w:ind w:left="1440"/>
        <w:rPr>
          <w:rFonts w:eastAsia="Times New Roman"/>
        </w:rPr>
      </w:pPr>
      <w:r w:rsidRPr="00BF1987">
        <w:rPr>
          <w:rFonts w:eastAsia="Times New Roman"/>
          <w:i/>
          <w:iCs/>
        </w:rPr>
        <w:t xml:space="preserve">Students who develop symptoms must call student health </w:t>
      </w:r>
    </w:p>
    <w:p w14:paraId="335D5B1F" w14:textId="77777777" w:rsidR="00BF1987" w:rsidRPr="00BF1987" w:rsidRDefault="00BF1987" w:rsidP="00692654">
      <w:pPr>
        <w:numPr>
          <w:ilvl w:val="0"/>
          <w:numId w:val="177"/>
        </w:numPr>
        <w:spacing w:before="100" w:beforeAutospacing="1" w:after="100" w:afterAutospacing="1" w:line="240" w:lineRule="auto"/>
        <w:ind w:left="1440"/>
        <w:rPr>
          <w:rFonts w:eastAsia="Times New Roman"/>
        </w:rPr>
      </w:pPr>
      <w:r w:rsidRPr="00BF1987">
        <w:rPr>
          <w:rFonts w:eastAsia="Times New Roman"/>
          <w:i/>
          <w:iCs/>
        </w:rPr>
        <w:t>Employees who develop symptoms must contact their primary care provider and then notify covid19health contact email.</w:t>
      </w:r>
      <w:r w:rsidRPr="00BF1987">
        <w:rPr>
          <w:rFonts w:eastAsia="Times New Roman"/>
        </w:rPr>
        <w:t xml:space="preserve"> </w:t>
      </w:r>
    </w:p>
    <w:p w14:paraId="1F7D887C"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Don’ts: </w:t>
      </w:r>
    </w:p>
    <w:p w14:paraId="2DE9B6D1" w14:textId="77777777" w:rsidR="00BF1987" w:rsidRPr="00BF1987" w:rsidRDefault="00BF1987" w:rsidP="00692654">
      <w:pPr>
        <w:numPr>
          <w:ilvl w:val="0"/>
          <w:numId w:val="178"/>
        </w:numPr>
        <w:spacing w:before="100" w:beforeAutospacing="1" w:after="100" w:afterAutospacing="1" w:line="240" w:lineRule="auto"/>
        <w:ind w:left="1440"/>
        <w:rPr>
          <w:rFonts w:eastAsia="Times New Roman"/>
        </w:rPr>
      </w:pPr>
      <w:r w:rsidRPr="00BF1987">
        <w:rPr>
          <w:rFonts w:eastAsia="Times New Roman"/>
          <w:i/>
          <w:iCs/>
        </w:rPr>
        <w:t xml:space="preserve">Don’t discuss health conditions or share name(s) or contact info of positive case(s). </w:t>
      </w:r>
    </w:p>
    <w:p w14:paraId="7A174B7C" w14:textId="77777777" w:rsidR="00BF1987" w:rsidRPr="00BF1987" w:rsidRDefault="00BF1987" w:rsidP="00692654">
      <w:pPr>
        <w:numPr>
          <w:ilvl w:val="0"/>
          <w:numId w:val="178"/>
        </w:numPr>
        <w:spacing w:before="100" w:beforeAutospacing="1" w:after="100" w:afterAutospacing="1" w:line="240" w:lineRule="auto"/>
        <w:ind w:left="1440"/>
        <w:rPr>
          <w:rFonts w:eastAsia="Times New Roman"/>
        </w:rPr>
      </w:pPr>
      <w:r w:rsidRPr="00BF1987">
        <w:rPr>
          <w:rFonts w:eastAsia="Times New Roman"/>
          <w:i/>
          <w:iCs/>
        </w:rPr>
        <w:t>Don’t attempt to contact trace</w:t>
      </w:r>
      <w:r w:rsidRPr="00BF1987">
        <w:rPr>
          <w:rFonts w:eastAsia="Times New Roman"/>
        </w:rPr>
        <w:t xml:space="preserve"> </w:t>
      </w:r>
    </w:p>
    <w:p w14:paraId="6AB7D2E6"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If you learn that a student or employee has tested positive or had a potential exposure… </w:t>
      </w:r>
    </w:p>
    <w:p w14:paraId="2922AF54"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Do’s </w:t>
      </w:r>
    </w:p>
    <w:p w14:paraId="32ACE0F7" w14:textId="77777777" w:rsidR="00BF1987" w:rsidRPr="00BF1987" w:rsidRDefault="00BF1987" w:rsidP="00692654">
      <w:pPr>
        <w:numPr>
          <w:ilvl w:val="0"/>
          <w:numId w:val="179"/>
        </w:numPr>
        <w:spacing w:before="100" w:beforeAutospacing="1" w:after="100" w:afterAutospacing="1" w:line="240" w:lineRule="auto"/>
        <w:ind w:left="1440"/>
        <w:rPr>
          <w:rFonts w:eastAsia="Times New Roman"/>
        </w:rPr>
      </w:pPr>
      <w:r w:rsidRPr="00BF1987">
        <w:rPr>
          <w:rFonts w:eastAsia="Times New Roman"/>
          <w:i/>
          <w:iCs/>
        </w:rPr>
        <w:t>Advise the student to contact Student Health (phone) and/or the employee to contact covid19health contact email.</w:t>
      </w:r>
      <w:r w:rsidRPr="00BF1987">
        <w:rPr>
          <w:rFonts w:eastAsia="Times New Roman"/>
        </w:rPr>
        <w:t xml:space="preserve"> </w:t>
      </w:r>
    </w:p>
    <w:p w14:paraId="2D3F2718" w14:textId="77777777" w:rsidR="00BF1987" w:rsidRPr="00BF1987" w:rsidRDefault="00BF1987" w:rsidP="00692654">
      <w:pPr>
        <w:numPr>
          <w:ilvl w:val="0"/>
          <w:numId w:val="179"/>
        </w:numPr>
        <w:spacing w:before="100" w:beforeAutospacing="1" w:after="100" w:afterAutospacing="1" w:line="240" w:lineRule="auto"/>
        <w:ind w:left="1440"/>
        <w:rPr>
          <w:rFonts w:eastAsia="Times New Roman"/>
        </w:rPr>
      </w:pPr>
      <w:r w:rsidRPr="00BF1987">
        <w:rPr>
          <w:rFonts w:eastAsia="Times New Roman"/>
          <w:i/>
          <w:iCs/>
        </w:rPr>
        <w:t>Recognize that some students or employees may need to quarantine for 14 days since last exposure.</w:t>
      </w:r>
      <w:r w:rsidRPr="00BF1987">
        <w:rPr>
          <w:rFonts w:eastAsia="Times New Roman"/>
        </w:rPr>
        <w:t xml:space="preserve"> </w:t>
      </w:r>
    </w:p>
    <w:p w14:paraId="6ACB8282" w14:textId="77777777" w:rsidR="00BF1987" w:rsidRPr="00BF1987" w:rsidRDefault="00BF1987" w:rsidP="00692654">
      <w:pPr>
        <w:numPr>
          <w:ilvl w:val="0"/>
          <w:numId w:val="179"/>
        </w:numPr>
        <w:spacing w:before="100" w:beforeAutospacing="1" w:after="100" w:afterAutospacing="1" w:line="240" w:lineRule="auto"/>
        <w:ind w:left="1440"/>
        <w:rPr>
          <w:rFonts w:eastAsia="Times New Roman"/>
        </w:rPr>
      </w:pPr>
      <w:r w:rsidRPr="00BF1987">
        <w:rPr>
          <w:rFonts w:eastAsia="Times New Roman"/>
          <w:b/>
          <w:bCs/>
          <w:i/>
          <w:iCs/>
        </w:rPr>
        <w:t xml:space="preserve">Understand that contract tracing will be handled by the Student Health Center and trained contact tracers. </w:t>
      </w:r>
    </w:p>
    <w:p w14:paraId="1C5A974F"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Don’ts </w:t>
      </w:r>
    </w:p>
    <w:p w14:paraId="5A6B82B2" w14:textId="77777777" w:rsidR="00BF1987" w:rsidRPr="00BF1987" w:rsidRDefault="00BF1987" w:rsidP="00692654">
      <w:pPr>
        <w:numPr>
          <w:ilvl w:val="0"/>
          <w:numId w:val="180"/>
        </w:numPr>
        <w:spacing w:before="100" w:beforeAutospacing="1" w:after="100" w:afterAutospacing="1" w:line="240" w:lineRule="auto"/>
        <w:ind w:left="1440"/>
        <w:rPr>
          <w:rFonts w:eastAsia="Times New Roman"/>
        </w:rPr>
      </w:pPr>
      <w:r w:rsidRPr="00BF1987">
        <w:rPr>
          <w:rFonts w:eastAsia="Times New Roman"/>
          <w:i/>
          <w:iCs/>
        </w:rPr>
        <w:t>Don’t discuss/share health conditions or contact info of positive cases.</w:t>
      </w:r>
      <w:r w:rsidRPr="00BF1987">
        <w:rPr>
          <w:rFonts w:eastAsia="Times New Roman"/>
        </w:rPr>
        <w:t xml:space="preserve"> </w:t>
      </w:r>
    </w:p>
    <w:p w14:paraId="6981CE10" w14:textId="77777777" w:rsidR="00BF1987" w:rsidRPr="00BF1987" w:rsidRDefault="00BF1987" w:rsidP="00692654">
      <w:pPr>
        <w:numPr>
          <w:ilvl w:val="0"/>
          <w:numId w:val="180"/>
        </w:numPr>
        <w:spacing w:before="100" w:beforeAutospacing="1" w:after="100" w:afterAutospacing="1" w:line="240" w:lineRule="auto"/>
        <w:ind w:left="1440"/>
        <w:rPr>
          <w:rFonts w:eastAsia="Times New Roman"/>
        </w:rPr>
      </w:pPr>
      <w:r w:rsidRPr="00BF1987">
        <w:rPr>
          <w:rFonts w:eastAsia="Times New Roman"/>
          <w:i/>
          <w:iCs/>
        </w:rPr>
        <w:t>Do not start or forward any communications that may have names or medical information included.</w:t>
      </w:r>
      <w:r w:rsidRPr="00BF1987">
        <w:rPr>
          <w:rFonts w:eastAsia="Times New Roman"/>
        </w:rPr>
        <w:t xml:space="preserve"> </w:t>
      </w:r>
    </w:p>
    <w:p w14:paraId="33CB2F21" w14:textId="77777777" w:rsidR="00BF1987" w:rsidRPr="00BF1987" w:rsidRDefault="00BF1987" w:rsidP="00692654">
      <w:pPr>
        <w:numPr>
          <w:ilvl w:val="0"/>
          <w:numId w:val="180"/>
        </w:numPr>
        <w:spacing w:before="100" w:beforeAutospacing="1" w:after="100" w:afterAutospacing="1" w:line="240" w:lineRule="auto"/>
        <w:ind w:left="1440"/>
        <w:rPr>
          <w:rFonts w:eastAsia="Times New Roman"/>
        </w:rPr>
      </w:pPr>
      <w:r w:rsidRPr="00BF1987">
        <w:rPr>
          <w:rFonts w:eastAsia="Times New Roman"/>
          <w:i/>
          <w:iCs/>
        </w:rPr>
        <w:t>Don’t attempt to contact trace.</w:t>
      </w:r>
      <w:r w:rsidRPr="00BF1987">
        <w:rPr>
          <w:rFonts w:eastAsia="Times New Roman"/>
        </w:rPr>
        <w:t xml:space="preserve"> </w:t>
      </w:r>
    </w:p>
    <w:p w14:paraId="14DBCD5F" w14:textId="77777777" w:rsidR="00BF1987" w:rsidRPr="00BF1987" w:rsidRDefault="00BF1987" w:rsidP="00692654">
      <w:pPr>
        <w:numPr>
          <w:ilvl w:val="0"/>
          <w:numId w:val="180"/>
        </w:numPr>
        <w:spacing w:before="100" w:beforeAutospacing="1" w:after="100" w:afterAutospacing="1" w:line="240" w:lineRule="auto"/>
        <w:ind w:left="1440"/>
        <w:rPr>
          <w:rFonts w:eastAsia="Times New Roman"/>
        </w:rPr>
      </w:pPr>
      <w:r w:rsidRPr="00BF1987">
        <w:rPr>
          <w:rFonts w:eastAsia="Times New Roman"/>
          <w:i/>
          <w:iCs/>
        </w:rPr>
        <w:t>Don’t provide any medical advice or impose any quarantine(s) unless directed by a medical professional.</w:t>
      </w:r>
      <w:r w:rsidRPr="00BF1987">
        <w:rPr>
          <w:rFonts w:eastAsia="Times New Roman"/>
        </w:rPr>
        <w:t xml:space="preserve"> </w:t>
      </w:r>
    </w:p>
    <w:p w14:paraId="4F627AD2" w14:textId="77777777" w:rsidR="00BF1987" w:rsidRPr="00BF1987" w:rsidRDefault="00BF1987" w:rsidP="00692654">
      <w:pPr>
        <w:numPr>
          <w:ilvl w:val="0"/>
          <w:numId w:val="180"/>
        </w:numPr>
        <w:spacing w:before="100" w:beforeAutospacing="1" w:after="100" w:afterAutospacing="1" w:line="240" w:lineRule="auto"/>
        <w:ind w:left="1440"/>
        <w:rPr>
          <w:rFonts w:eastAsia="Times New Roman"/>
        </w:rPr>
      </w:pPr>
      <w:r w:rsidRPr="00BF1987">
        <w:rPr>
          <w:rFonts w:eastAsia="Times New Roman"/>
          <w:i/>
          <w:iCs/>
        </w:rPr>
        <w:t>Don’t tell employee/student to return to work/class until cleared by University’s Occupational Health provider or Student Health, respectively.</w:t>
      </w:r>
      <w:r w:rsidRPr="00BF1987">
        <w:rPr>
          <w:rFonts w:eastAsia="Times New Roman"/>
        </w:rPr>
        <w:t xml:space="preserve"> </w:t>
      </w:r>
    </w:p>
    <w:p w14:paraId="100EA4CE"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On-campus COVID-19 Testing </w:t>
      </w:r>
    </w:p>
    <w:p w14:paraId="1CD53680" w14:textId="77777777" w:rsidR="00BF1987" w:rsidRPr="00BF1987" w:rsidRDefault="00BF1987" w:rsidP="00692654">
      <w:pPr>
        <w:numPr>
          <w:ilvl w:val="0"/>
          <w:numId w:val="181"/>
        </w:numPr>
        <w:spacing w:before="100" w:beforeAutospacing="1" w:after="100" w:afterAutospacing="1" w:line="240" w:lineRule="auto"/>
        <w:ind w:left="1440"/>
        <w:rPr>
          <w:rFonts w:eastAsia="Times New Roman"/>
        </w:rPr>
      </w:pPr>
      <w:r w:rsidRPr="00BF1987">
        <w:rPr>
          <w:rFonts w:eastAsia="Times New Roman"/>
          <w:i/>
          <w:iCs/>
        </w:rPr>
        <w:t xml:space="preserve">Student COVID-19 testing requirements </w:t>
      </w:r>
    </w:p>
    <w:p w14:paraId="3A9880CD" w14:textId="77777777" w:rsidR="00BF1987" w:rsidRPr="00BF1987" w:rsidRDefault="00BF1987" w:rsidP="00692654">
      <w:pPr>
        <w:numPr>
          <w:ilvl w:val="1"/>
          <w:numId w:val="181"/>
        </w:numPr>
        <w:spacing w:before="100" w:beforeAutospacing="1" w:after="100" w:afterAutospacing="1" w:line="240" w:lineRule="auto"/>
        <w:ind w:left="2160"/>
        <w:rPr>
          <w:rFonts w:eastAsia="Times New Roman"/>
        </w:rPr>
      </w:pPr>
      <w:r w:rsidRPr="00BF1987">
        <w:rPr>
          <w:rFonts w:eastAsia="Times New Roman"/>
          <w:i/>
          <w:iCs/>
        </w:rPr>
        <w:t xml:space="preserve">All students that meet ANY of the following criterion MUST undergo weekly surveillance testing which started January 25th: </w:t>
      </w:r>
    </w:p>
    <w:p w14:paraId="07920A13" w14:textId="77777777" w:rsidR="00BF1987" w:rsidRPr="00BF1987" w:rsidRDefault="00BF1987" w:rsidP="00692654">
      <w:pPr>
        <w:numPr>
          <w:ilvl w:val="2"/>
          <w:numId w:val="181"/>
        </w:numPr>
        <w:spacing w:before="100" w:beforeAutospacing="1" w:after="100" w:afterAutospacing="1" w:line="240" w:lineRule="auto"/>
        <w:ind w:left="2880"/>
        <w:rPr>
          <w:rFonts w:eastAsia="Times New Roman"/>
        </w:rPr>
      </w:pPr>
      <w:r w:rsidRPr="00BF1987">
        <w:rPr>
          <w:rFonts w:eastAsia="Times New Roman"/>
          <w:i/>
          <w:iCs/>
        </w:rPr>
        <w:t>Live in University-affiliated housing or buildings connected to campus properties regardless of the operator,</w:t>
      </w:r>
      <w:r w:rsidRPr="00BF1987">
        <w:rPr>
          <w:rFonts w:eastAsia="Times New Roman"/>
        </w:rPr>
        <w:t xml:space="preserve"> </w:t>
      </w:r>
    </w:p>
    <w:p w14:paraId="089926F7" w14:textId="77777777" w:rsidR="00BF1987" w:rsidRPr="00BF1987" w:rsidRDefault="00BF1987" w:rsidP="00692654">
      <w:pPr>
        <w:numPr>
          <w:ilvl w:val="2"/>
          <w:numId w:val="181"/>
        </w:numPr>
        <w:spacing w:before="100" w:beforeAutospacing="1" w:after="100" w:afterAutospacing="1" w:line="240" w:lineRule="auto"/>
        <w:ind w:left="2880"/>
        <w:rPr>
          <w:rFonts w:eastAsia="Times New Roman"/>
        </w:rPr>
      </w:pPr>
      <w:r w:rsidRPr="00BF1987">
        <w:rPr>
          <w:rFonts w:eastAsia="Times New Roman"/>
          <w:i/>
          <w:iCs/>
        </w:rPr>
        <w:t>Have been approved to participate in on-campus research and scholarly activities</w:t>
      </w:r>
      <w:r w:rsidRPr="00BF1987">
        <w:rPr>
          <w:rFonts w:eastAsia="Times New Roman"/>
        </w:rPr>
        <w:t xml:space="preserve"> </w:t>
      </w:r>
    </w:p>
    <w:p w14:paraId="76787DB6" w14:textId="77777777" w:rsidR="00BF1987" w:rsidRPr="00BF1987" w:rsidRDefault="00BF1987" w:rsidP="00692654">
      <w:pPr>
        <w:numPr>
          <w:ilvl w:val="2"/>
          <w:numId w:val="181"/>
        </w:numPr>
        <w:spacing w:before="100" w:beforeAutospacing="1" w:after="100" w:afterAutospacing="1" w:line="240" w:lineRule="auto"/>
        <w:ind w:left="2880"/>
        <w:rPr>
          <w:rFonts w:eastAsia="Times New Roman"/>
        </w:rPr>
      </w:pPr>
      <w:r w:rsidRPr="00BF1987">
        <w:rPr>
          <w:rFonts w:eastAsia="Times New Roman"/>
          <w:i/>
          <w:iCs/>
        </w:rPr>
        <w:t>Take face-to-face classes, including simulation labs.</w:t>
      </w:r>
      <w:r w:rsidRPr="00BF1987">
        <w:rPr>
          <w:rFonts w:eastAsia="Times New Roman"/>
        </w:rPr>
        <w:t xml:space="preserve"> </w:t>
      </w:r>
    </w:p>
    <w:p w14:paraId="077BA0DD" w14:textId="77777777" w:rsidR="00BF1987" w:rsidRPr="00BF1987" w:rsidRDefault="00BF1987" w:rsidP="00692654">
      <w:pPr>
        <w:numPr>
          <w:ilvl w:val="1"/>
          <w:numId w:val="181"/>
        </w:numPr>
        <w:spacing w:before="100" w:beforeAutospacing="1" w:after="100" w:afterAutospacing="1" w:line="240" w:lineRule="auto"/>
        <w:ind w:left="2160"/>
        <w:rPr>
          <w:rFonts w:eastAsia="Times New Roman"/>
        </w:rPr>
      </w:pPr>
      <w:r w:rsidRPr="00BF1987">
        <w:rPr>
          <w:rFonts w:eastAsia="Times New Roman"/>
          <w:i/>
          <w:iCs/>
        </w:rPr>
        <w:t xml:space="preserve">Students living in off-campus housing who are only taking remote classes are strongly recommended to regularly participate in COVID-19 testing even if they are without any symptoms and feel well. This is especially encouraged for students with three or more roommates. </w:t>
      </w:r>
    </w:p>
    <w:p w14:paraId="2CD6E792" w14:textId="77777777" w:rsidR="00BF1987" w:rsidRPr="00BF1987" w:rsidRDefault="00BF1987" w:rsidP="00692654">
      <w:pPr>
        <w:numPr>
          <w:ilvl w:val="0"/>
          <w:numId w:val="181"/>
        </w:numPr>
        <w:spacing w:before="100" w:beforeAutospacing="1" w:after="100" w:afterAutospacing="1" w:line="240" w:lineRule="auto"/>
        <w:ind w:left="1440"/>
        <w:rPr>
          <w:rFonts w:eastAsia="Times New Roman"/>
        </w:rPr>
      </w:pPr>
      <w:r w:rsidRPr="00BF1987">
        <w:rPr>
          <w:rFonts w:eastAsia="Times New Roman"/>
          <w:i/>
          <w:iCs/>
        </w:rPr>
        <w:t xml:space="preserve">COVID-19 testing is available on campus Monday through Friday via the Health Check app. , even if they are without any symptoms and feel well. Additional information regarding testing, including when and how to schedule a test, can be found on University’s Covid-19 Testing, Reporting and Contact-Tracing webpage. </w:t>
      </w:r>
    </w:p>
    <w:p w14:paraId="4B7EA91A" w14:textId="77777777" w:rsidR="00BF1987" w:rsidRPr="00BF1987" w:rsidRDefault="00BF1987" w:rsidP="00692654">
      <w:pPr>
        <w:numPr>
          <w:ilvl w:val="0"/>
          <w:numId w:val="181"/>
        </w:numPr>
        <w:spacing w:before="100" w:beforeAutospacing="1" w:after="100" w:afterAutospacing="1" w:line="240" w:lineRule="auto"/>
        <w:ind w:left="1440"/>
        <w:rPr>
          <w:rFonts w:eastAsia="Times New Roman"/>
        </w:rPr>
      </w:pPr>
      <w:r w:rsidRPr="00BF1987">
        <w:rPr>
          <w:rFonts w:eastAsia="Times New Roman"/>
          <w:i/>
          <w:iCs/>
        </w:rPr>
        <w:t xml:space="preserve">Please remember that if you test positive for COVID-19, a representative from Student Health- in conjunction with the Philadelphia Department of Public Health- will contact you to gain further information in order to identify exposure location and to </w:t>
      </w:r>
      <w:r w:rsidRPr="00BF1987">
        <w:rPr>
          <w:rFonts w:eastAsia="Times New Roman"/>
          <w:b/>
          <w:bCs/>
          <w:i/>
          <w:iCs/>
        </w:rPr>
        <w:t>properly and confidentially identify and contact any individuals who may have been exposed. Please note that contact tracers will never reveal your identity and diagnosis.</w:t>
      </w:r>
      <w:r w:rsidRPr="00BF1987">
        <w:rPr>
          <w:rFonts w:eastAsia="Times New Roman"/>
        </w:rPr>
        <w:t xml:space="preserve"> </w:t>
      </w:r>
    </w:p>
    <w:p w14:paraId="552A14D9" w14:textId="77777777" w:rsidR="00BF1987" w:rsidRPr="00BF1987" w:rsidRDefault="00BF1987" w:rsidP="00692654">
      <w:pPr>
        <w:numPr>
          <w:ilvl w:val="0"/>
          <w:numId w:val="181"/>
        </w:numPr>
        <w:spacing w:before="100" w:beforeAutospacing="1" w:after="100" w:afterAutospacing="1" w:line="240" w:lineRule="auto"/>
        <w:ind w:left="1440"/>
        <w:rPr>
          <w:rFonts w:eastAsia="Times New Roman"/>
        </w:rPr>
      </w:pPr>
      <w:r w:rsidRPr="00BF1987">
        <w:rPr>
          <w:rFonts w:eastAsia="Times New Roman"/>
          <w:i/>
          <w:iCs/>
        </w:rPr>
        <w:t>If you have been in contact with a University community member who has tested positive for COVID-19, a member of the University’s contact tracing team will call you and provide instructions. Should you receive a call from (phone number), please answer the phone. Failure to participate in contact tracing may result in disciplinary action by the University.</w:t>
      </w:r>
      <w:r w:rsidRPr="00BF1987">
        <w:rPr>
          <w:rFonts w:eastAsia="Times New Roman"/>
        </w:rPr>
        <w:t xml:space="preserve"> </w:t>
      </w:r>
    </w:p>
    <w:p w14:paraId="4A6EB0D5"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Please continue to adhere to these protocols. It is your responsibility and obligation to yourself, your family, and your fellow University Community member to be ever vigilant to ensure we are collectively doing all that we can to keep our community safe. </w:t>
      </w:r>
    </w:p>
    <w:p w14:paraId="1382B9B7" w14:textId="6DEC2601"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On behalf of Universities</w:t>
      </w:r>
      <w:r>
        <w:rPr>
          <w:rFonts w:eastAsia="Times New Roman"/>
          <w:i/>
          <w:iCs/>
        </w:rPr>
        <w:t>’</w:t>
      </w:r>
      <w:r w:rsidRPr="00BF1987">
        <w:rPr>
          <w:rFonts w:eastAsia="Times New Roman"/>
          <w:i/>
          <w:iCs/>
        </w:rPr>
        <w:t xml:space="preserve"> Return Oversight Committee,</w:t>
      </w:r>
      <w:r w:rsidRPr="00BF1987">
        <w:rPr>
          <w:rFonts w:eastAsia="Times New Roman"/>
        </w:rPr>
        <w:t xml:space="preserve"> </w:t>
      </w:r>
    </w:p>
    <w:p w14:paraId="191B6F42"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rPr>
        <w:t xml:space="preserve">This system does not satisfy the key contact tracing requirements of: </w:t>
      </w:r>
    </w:p>
    <w:p w14:paraId="4C87FF48" w14:textId="77777777" w:rsidR="00BF1987" w:rsidRPr="00BF1987" w:rsidRDefault="00BF1987" w:rsidP="00692654">
      <w:pPr>
        <w:numPr>
          <w:ilvl w:val="0"/>
          <w:numId w:val="182"/>
        </w:numPr>
        <w:spacing w:before="100" w:beforeAutospacing="1" w:after="100" w:afterAutospacing="1" w:line="240" w:lineRule="auto"/>
        <w:rPr>
          <w:rFonts w:eastAsia="Times New Roman"/>
        </w:rPr>
      </w:pPr>
      <w:r w:rsidRPr="00BF1987">
        <w:rPr>
          <w:rFonts w:eastAsia="Times New Roman"/>
        </w:rPr>
        <w:t xml:space="preserve">CTR-2 Ensure that quarantine is not being violated by daily follow up contacts and </w:t>
      </w:r>
    </w:p>
    <w:p w14:paraId="185951DD" w14:textId="77777777" w:rsidR="00BF1987" w:rsidRPr="00BF1987" w:rsidRDefault="00BF1987" w:rsidP="00692654">
      <w:pPr>
        <w:numPr>
          <w:ilvl w:val="0"/>
          <w:numId w:val="182"/>
        </w:numPr>
        <w:spacing w:before="100" w:beforeAutospacing="1" w:after="100" w:afterAutospacing="1" w:line="240" w:lineRule="auto"/>
        <w:rPr>
          <w:rFonts w:eastAsia="Times New Roman"/>
        </w:rPr>
      </w:pPr>
      <w:r w:rsidRPr="00BF1987">
        <w:rPr>
          <w:rFonts w:eastAsia="Times New Roman"/>
        </w:rPr>
        <w:t xml:space="preserve">CTR-1 Contact everyone that has been in 1st (100%) and some percentage of 2d, and perhaps 3d degree contact with an infected person. </w:t>
      </w:r>
    </w:p>
    <w:p w14:paraId="35A6438F"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b/>
          <w:bCs/>
          <w:u w:val="single"/>
        </w:rPr>
        <w:t>Age 55 Home Owners Association</w:t>
      </w:r>
      <w:r w:rsidRPr="00BF1987">
        <w:rPr>
          <w:rFonts w:eastAsia="Times New Roman"/>
        </w:rPr>
        <w:t xml:space="preserve"> </w:t>
      </w:r>
    </w:p>
    <w:p w14:paraId="467A883C" w14:textId="77777777" w:rsidR="00BF1987" w:rsidRPr="00BF1987" w:rsidRDefault="00BF1987" w:rsidP="00BF1987">
      <w:pPr>
        <w:spacing w:beforeAutospacing="1" w:after="100" w:afterAutospacing="1" w:line="240" w:lineRule="auto"/>
        <w:rPr>
          <w:rFonts w:eastAsia="Times New Roman"/>
        </w:rPr>
      </w:pPr>
      <w:r w:rsidRPr="00BF1987">
        <w:rPr>
          <w:rFonts w:eastAsia="Times New Roman"/>
        </w:rPr>
        <w:t xml:space="preserve">January 28, 2021 </w:t>
      </w:r>
    </w:p>
    <w:p w14:paraId="65C943FB"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The Board of Trustees has extended the Clubhouse hours from 7am to 8pm. </w:t>
      </w:r>
    </w:p>
    <w:p w14:paraId="7541DA62"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Face coverings are required while in the Clubhouse and social distancing measures must be employed. </w:t>
      </w:r>
    </w:p>
    <w:p w14:paraId="7A63D882"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Please make sure you sign in and out and have a fully executed COVID-19 waiver on file with the office. </w:t>
      </w:r>
    </w:p>
    <w:p w14:paraId="6375FD9E"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Thank you and be well! </w:t>
      </w:r>
    </w:p>
    <w:p w14:paraId="408F831F"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rPr>
        <w:t xml:space="preserve">February 02, 2021 </w:t>
      </w:r>
    </w:p>
    <w:p w14:paraId="5CA6053E"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Good Morning Everyone, </w:t>
      </w:r>
    </w:p>
    <w:p w14:paraId="6823F237"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i/>
          <w:iCs/>
        </w:rPr>
        <w:t xml:space="preserve">The Clubhouse is CLOSED until further notice. Unfortunately, one of our neighbors has tested positive for COVID-19. For contact tracing purposes, this resident was in the Clubhouse on the 27th, 28th, 29th and 30th. To protect the privacy of this individual, I can not divulge any more information. I'm sure you all join me in wishing our neighbor and friend a speedy recovery. Thank you for your patience and cooperation. </w:t>
      </w:r>
    </w:p>
    <w:p w14:paraId="461007E3" w14:textId="77777777" w:rsidR="00BF1987" w:rsidRPr="00BF1987" w:rsidRDefault="00BF1987" w:rsidP="00BF1987">
      <w:pPr>
        <w:spacing w:before="100" w:beforeAutospacing="1" w:after="100" w:afterAutospacing="1" w:line="240" w:lineRule="auto"/>
        <w:rPr>
          <w:rFonts w:eastAsia="Times New Roman"/>
        </w:rPr>
      </w:pPr>
      <w:r w:rsidRPr="00BF1987">
        <w:rPr>
          <w:rFonts w:eastAsia="Times New Roman"/>
        </w:rPr>
        <w:t xml:space="preserve">Notice that the system relies 100% on previous contact tracing history and does not anticipate if the individual ignores quarantine and comes in contact with other residents in the community. This system does not satisfy the key contact tracing requirements of: </w:t>
      </w:r>
    </w:p>
    <w:p w14:paraId="700B7C7C" w14:textId="77777777" w:rsidR="00BF1987" w:rsidRPr="00BF1987" w:rsidRDefault="00BF1987" w:rsidP="00692654">
      <w:pPr>
        <w:numPr>
          <w:ilvl w:val="0"/>
          <w:numId w:val="183"/>
        </w:numPr>
        <w:spacing w:before="100" w:beforeAutospacing="1" w:after="100" w:afterAutospacing="1" w:line="240" w:lineRule="auto"/>
        <w:rPr>
          <w:rFonts w:eastAsia="Times New Roman"/>
        </w:rPr>
      </w:pPr>
      <w:r w:rsidRPr="00BF1987">
        <w:rPr>
          <w:rFonts w:eastAsia="Times New Roman"/>
        </w:rPr>
        <w:t xml:space="preserve">CTR-2 Ensure that quarantine is not being violated by daily follow up contacts and </w:t>
      </w:r>
    </w:p>
    <w:p w14:paraId="03B385E8" w14:textId="77777777" w:rsidR="00BF1987" w:rsidRPr="00BF1987" w:rsidRDefault="00BF1987" w:rsidP="00692654">
      <w:pPr>
        <w:numPr>
          <w:ilvl w:val="0"/>
          <w:numId w:val="183"/>
        </w:numPr>
        <w:spacing w:before="100" w:beforeAutospacing="1" w:after="100" w:afterAutospacing="1" w:line="240" w:lineRule="auto"/>
        <w:rPr>
          <w:rFonts w:eastAsia="Times New Roman"/>
        </w:rPr>
      </w:pPr>
      <w:r w:rsidRPr="00BF1987">
        <w:rPr>
          <w:rFonts w:eastAsia="Times New Roman"/>
        </w:rPr>
        <w:t xml:space="preserve">CTR-1 Contact everyone that has been in 1st (100%) and some percentage of 2d, and perhaps 3d degree contact with an infected person. </w:t>
      </w:r>
    </w:p>
    <w:p w14:paraId="1924B547" w14:textId="7A8497B2" w:rsidR="00BF1987" w:rsidRPr="00BF1987" w:rsidRDefault="00BF1987" w:rsidP="00BF1987">
      <w:pPr>
        <w:spacing w:before="100" w:beforeAutospacing="1" w:after="100" w:afterAutospacing="1" w:line="240" w:lineRule="auto"/>
        <w:rPr>
          <w:rFonts w:eastAsia="Times New Roman"/>
        </w:rPr>
      </w:pPr>
      <w:r w:rsidRPr="00BF1987">
        <w:rPr>
          <w:rFonts w:eastAsia="Times New Roman"/>
        </w:rPr>
        <w:t>Both systems, the Age 55 Community and the University, are based on the shutdown of any normal external human communications. This normal human communications existed in 1918 and exists in many other countries</w:t>
      </w:r>
      <w:r w:rsidR="007708DF">
        <w:rPr>
          <w:rFonts w:eastAsia="Times New Roman"/>
        </w:rPr>
        <w:t xml:space="preserve"> in 2020 and 2021</w:t>
      </w:r>
      <w:r w:rsidRPr="00BF1987">
        <w:rPr>
          <w:rFonts w:eastAsia="Times New Roman"/>
        </w:rPr>
        <w:t xml:space="preserve">. This system relies entirely on the official contact tracing mechanisms and the contact tracing mechanisms only track previous contacts. Further it relies on the trust of the individuals to first get tested and then to maintain quarantine. This is a broken system and the evidence is the US COVID-19 disaster. The virus was not stopped it was only managed at some catastrophic level. </w:t>
      </w:r>
    </w:p>
    <w:p w14:paraId="304B2DC6" w14:textId="1F4C0DDA" w:rsidR="00BF1987" w:rsidRPr="00BF1987" w:rsidRDefault="00BF1987" w:rsidP="00BF1987">
      <w:pPr>
        <w:spacing w:before="100" w:beforeAutospacing="1" w:after="100" w:afterAutospacing="1" w:line="240" w:lineRule="auto"/>
        <w:rPr>
          <w:rFonts w:eastAsia="Times New Roman"/>
        </w:rPr>
      </w:pPr>
      <w:r w:rsidRPr="00BF1987">
        <w:rPr>
          <w:rFonts w:eastAsia="Times New Roman"/>
        </w:rPr>
        <w:t>Within the age 55 community during 2020 residents requested the board to investigate installing UV systems in the clubhouse HVAC system and in the rooms. The response was short and swift, the board rejected the request. The reason was these systems cause cancer. There was no discussion or attempt to follow up on the request. In 2021 the residents requested the board to again investigate these systems by contacting companies and the response was these systems cost t</w:t>
      </w:r>
      <w:r>
        <w:rPr>
          <w:rFonts w:eastAsia="Times New Roman"/>
        </w:rPr>
        <w:t>o</w:t>
      </w:r>
      <w:r w:rsidRPr="00BF1987">
        <w:rPr>
          <w:rFonts w:eastAsia="Times New Roman"/>
        </w:rPr>
        <w:t xml:space="preserve">o much money, no details were given. Once again no follow up or discussion. Like everyone else in the society the system that they are using is based on legal assessments and management damage control [1]. Attempts to solve the problem are not even on the table. In this case there are infection specialists, doctors, engineers, and scientists in the community and all were ignored, just like in the rest of the society. </w:t>
      </w:r>
    </w:p>
    <w:bookmarkEnd w:id="58"/>
    <w:p w14:paraId="14AB0A8A" w14:textId="77777777" w:rsidR="005726A6" w:rsidRDefault="005726A6" w:rsidP="005726A6">
      <w:pPr>
        <w:pStyle w:val="NormalWeb"/>
      </w:pPr>
      <w:r>
        <w:t xml:space="preserve">References: </w:t>
      </w:r>
    </w:p>
    <w:p w14:paraId="00C00CFB" w14:textId="77777777" w:rsidR="005726A6" w:rsidRDefault="005726A6" w:rsidP="005726A6">
      <w:pPr>
        <w:pStyle w:val="NormalWeb"/>
      </w:pPr>
      <w:r>
        <w:t xml:space="preserve">[1] On Bullshit Hardcover, Harry G. Frankfurt, Princeton University Press, ISBN: 978-0691122946, January 30, 2005. </w:t>
      </w:r>
    </w:p>
    <w:p w14:paraId="62BE992D" w14:textId="19CB1A54" w:rsidR="005726A6" w:rsidRDefault="005726A6" w:rsidP="005726A6">
      <w:pPr>
        <w:pStyle w:val="NormalWeb"/>
      </w:pPr>
      <w:r>
        <w:t xml:space="preserve">[2] </w:t>
      </w:r>
      <w:hyperlink r:id="rId113" w:history="1">
        <w:r>
          <w:rPr>
            <w:rStyle w:val="Hyperlink"/>
          </w:rPr>
          <w:t>COVID-19 Pandemic Lockdown in Hubei</w:t>
        </w:r>
      </w:hyperlink>
      <w:r>
        <w:t xml:space="preserve">, webpage https://en.wikipedia.org/wiki/COVID-19_pandemic_lockdown_in_Hubei, July 2020. </w:t>
      </w:r>
    </w:p>
    <w:p w14:paraId="450742B1" w14:textId="4E15631B" w:rsidR="005726A6" w:rsidRDefault="005726A6" w:rsidP="005726A6">
      <w:pPr>
        <w:pStyle w:val="NormalWeb"/>
      </w:pPr>
      <w:r>
        <w:t xml:space="preserve">[3] The Outbreak of COVID-19 in Italy Fighting the Pandemic, Ciro Indolfi, MD, Carmen Spaccarotella, MD, JACC: Case Reports, April 2020 DOI: 10.1016/j.jaccas.2020.03.012. webpage https://casereports.onlinejacc.org/content/early/2020/04/22/j.jaccas.2020.03.012 </w:t>
      </w:r>
      <w:hyperlink r:id="rId114" w:history="1">
        <w:r>
          <w:rPr>
            <w:rStyle w:val="Hyperlink"/>
          </w:rPr>
          <w:t>The Outbreak of COVID-19 in Italy Fighting the Pandemic</w:t>
        </w:r>
      </w:hyperlink>
      <w:r>
        <w:t xml:space="preserve"> . </w:t>
      </w:r>
      <w:hyperlink r:id="rId115" w:history="1">
        <w:r>
          <w:rPr>
            <w:rStyle w:val="Hyperlink"/>
          </w:rPr>
          <w:t>local</w:t>
        </w:r>
      </w:hyperlink>
      <w:r>
        <w:t xml:space="preserve"> </w:t>
      </w:r>
    </w:p>
    <w:p w14:paraId="42966275" w14:textId="2587EF9B" w:rsidR="005726A6" w:rsidRDefault="005726A6" w:rsidP="005726A6">
      <w:pPr>
        <w:pStyle w:val="NormalWeb"/>
      </w:pPr>
      <w:r>
        <w:t xml:space="preserve">[4] </w:t>
      </w:r>
      <w:hyperlink r:id="rId116" w:history="1">
        <w:r>
          <w:rPr>
            <w:rStyle w:val="Hyperlink"/>
          </w:rPr>
          <w:t>COVID-19 pandemic in Italy</w:t>
        </w:r>
      </w:hyperlink>
      <w:r>
        <w:t xml:space="preserve">, https://en.wikipedia.org/wiki/COVID-19_pandemic_in_Italy, July 2020. </w:t>
      </w:r>
    </w:p>
    <w:p w14:paraId="1E4BFA66" w14:textId="6AFFDD41" w:rsidR="005726A6" w:rsidRDefault="005726A6" w:rsidP="005726A6">
      <w:pPr>
        <w:pStyle w:val="NormalWeb"/>
      </w:pPr>
      <w:r>
        <w:t xml:space="preserve">[5] New York, New Jersey and Connecticut impose 14-day quarantine on travelers from coronavirus hot-spot states, CNBC, Jun 24 2020. webpage https://www.cnbc.com/2020/06/24/new-york-new-jersey-and-connecticut-impose-14-day-quarantine-on-travelers-from-coronavirus-hotspot-states.html. </w:t>
      </w:r>
      <w:hyperlink r:id="rId117" w:history="1">
        <w:r>
          <w:rPr>
            <w:rStyle w:val="Hyperlink"/>
          </w:rPr>
          <w:t>New York, New Jersey and Connecticut impose 14-day quarantine on travelers from coronavirus hot-spot states</w:t>
        </w:r>
      </w:hyperlink>
      <w:r>
        <w:t xml:space="preserve"> </w:t>
      </w:r>
    </w:p>
    <w:p w14:paraId="63D1D100" w14:textId="77777777" w:rsidR="005726A6" w:rsidRDefault="005726A6" w:rsidP="005726A6">
      <w:pPr>
        <w:pStyle w:val="NormalWeb"/>
      </w:pPr>
      <w:r>
        <w:t xml:space="preserve">[6] Governor’s Office - News Release - Gov. Ige orders mandatory 14-day quarantine for all individuals arriving or returning to the State of Hawaii, March 21, 2020. </w:t>
      </w:r>
    </w:p>
    <w:p w14:paraId="034BE4D0" w14:textId="74D7FF8B" w:rsidR="005726A6" w:rsidRDefault="005726A6" w:rsidP="005726A6">
      <w:pPr>
        <w:pStyle w:val="NormalWeb"/>
      </w:pPr>
      <w:r>
        <w:t xml:space="preserve">[7] See section </w:t>
      </w:r>
      <w:hyperlink r:id="rId118" w:anchor="Death Rates" w:history="1">
        <w:r>
          <w:rPr>
            <w:rStyle w:val="Hyperlink"/>
          </w:rPr>
          <w:t>Death Rates</w:t>
        </w:r>
      </w:hyperlink>
      <w:r>
        <w:t xml:space="preserve"> </w:t>
      </w:r>
    </w:p>
    <w:p w14:paraId="1195C40D" w14:textId="1D737E4B" w:rsidR="005726A6" w:rsidRDefault="005726A6" w:rsidP="005726A6">
      <w:pPr>
        <w:pStyle w:val="NormalWeb"/>
      </w:pPr>
      <w:r>
        <w:t xml:space="preserve">[8] webpage https://www.canada.ca/en/public-health/services/diseases/coronavirus-disease-covid-19.html, July 2020. </w:t>
      </w:r>
      <w:hyperlink r:id="rId119" w:history="1">
        <w:r>
          <w:rPr>
            <w:rStyle w:val="Hyperlink"/>
          </w:rPr>
          <w:t>Government of Canada Response</w:t>
        </w:r>
      </w:hyperlink>
      <w:r>
        <w:t xml:space="preserve"> </w:t>
      </w:r>
    </w:p>
    <w:p w14:paraId="398EDAF3" w14:textId="72C0D464" w:rsidR="005726A6" w:rsidRDefault="005726A6" w:rsidP="005726A6">
      <w:pPr>
        <w:pStyle w:val="NormalWeb"/>
      </w:pPr>
      <w:r>
        <w:t xml:space="preserve">[9] webpage https://www.canada.ca/en/public-health/services/diseases/2019-novel-coronavirus-infection/latest-travel-health-advice.html, July 2020. </w:t>
      </w:r>
      <w:hyperlink r:id="rId120" w:history="1">
        <w:r>
          <w:rPr>
            <w:rStyle w:val="Hyperlink"/>
          </w:rPr>
          <w:t>Government of Canada Quarantine</w:t>
        </w:r>
      </w:hyperlink>
      <w:r>
        <w:t xml:space="preserve"> </w:t>
      </w:r>
    </w:p>
    <w:p w14:paraId="38727DE9" w14:textId="6AA0F5AA" w:rsidR="005726A6" w:rsidRDefault="005726A6" w:rsidP="005726A6">
      <w:pPr>
        <w:pStyle w:val="NormalWeb"/>
      </w:pPr>
      <w:r>
        <w:t xml:space="preserve">[10] Florida Health Authorities Often Fail To Do Contact Tracing, CBS/Miami/CNN TV, July 6, 2020. webpage https://miami.cbslocal.com/2020/07/06/florida-health-authorities-often-fail-to-do-contact-tracing, July 2020. </w:t>
      </w:r>
      <w:hyperlink r:id="rId121" w:history="1">
        <w:r>
          <w:rPr>
            <w:rStyle w:val="Hyperlink"/>
          </w:rPr>
          <w:t>Florida Health Authorities Often Fail To Do Contact Tracing</w:t>
        </w:r>
      </w:hyperlink>
      <w:r>
        <w:t xml:space="preserve"> </w:t>
      </w:r>
    </w:p>
    <w:p w14:paraId="1B55211F" w14:textId="3BFD65FB" w:rsidR="005726A6" w:rsidRDefault="005726A6" w:rsidP="005726A6">
      <w:pPr>
        <w:pStyle w:val="NormalWeb"/>
      </w:pPr>
      <w:r>
        <w:t xml:space="preserve">[11] Hey America, What Happened to Contact Tracing, elemental, Keren Landman, MD, June 29, 2020. webpage https://elemental.medium.com/hey-america-what-happened-to-contact-tracing-47a2dbccc020, July 2020. </w:t>
      </w:r>
      <w:hyperlink r:id="rId122" w:history="1">
        <w:r>
          <w:rPr>
            <w:rStyle w:val="Hyperlink"/>
          </w:rPr>
          <w:t>Hey America, What Happened to Contact Tracing</w:t>
        </w:r>
      </w:hyperlink>
      <w:r>
        <w:t xml:space="preserve"> </w:t>
      </w:r>
    </w:p>
    <w:p w14:paraId="2BE4750F" w14:textId="033E2541" w:rsidR="005726A6" w:rsidRDefault="005726A6" w:rsidP="005726A6">
      <w:pPr>
        <w:pStyle w:val="NormalWeb"/>
      </w:pPr>
      <w:r>
        <w:t xml:space="preserve">[12] U.S. intelligence agencies quick to detect Covid-19 and implications, Erik J. Dahl - The Conversation, 15th June 2020. webpage https://www.bignewsnetwork.com/news/265456931/us-intelligence-agencies-quick-to-detect-covid-19-and-implications, July 2020. </w:t>
      </w:r>
      <w:hyperlink r:id="rId123" w:history="1">
        <w:r>
          <w:rPr>
            <w:rStyle w:val="Hyperlink"/>
          </w:rPr>
          <w:t>U.S. intelligence agencies quick to detect Covid-19 and implications</w:t>
        </w:r>
      </w:hyperlink>
      <w:r>
        <w:t xml:space="preserve"> </w:t>
      </w:r>
    </w:p>
    <w:p w14:paraId="766B8F45" w14:textId="0227E4A4" w:rsidR="005726A6" w:rsidRDefault="005726A6" w:rsidP="005726A6">
      <w:pPr>
        <w:pStyle w:val="NormalWeb"/>
      </w:pPr>
      <w:r>
        <w:t xml:space="preserve">[13]  Worldwide Threat Assessment of the US Intelligence Community, 29 January 2019, Senate Select Committee on Intelligence, Office of The Director National Intelligence USA. webpage https://www.dni.gov/files/ODNI/documents/2019-ATA-SFR---SSCI.pdf, July 2020. </w:t>
      </w:r>
      <w:hyperlink r:id="rId124" w:history="1">
        <w:r>
          <w:rPr>
            <w:rStyle w:val="Hyperlink"/>
          </w:rPr>
          <w:t>Worldwide Threat Assessment of the US Intelligence Community</w:t>
        </w:r>
      </w:hyperlink>
      <w:r>
        <w:t xml:space="preserve"> </w:t>
      </w:r>
    </w:p>
    <w:p w14:paraId="17644D92" w14:textId="4F7B19A2" w:rsidR="005726A6" w:rsidRDefault="005726A6" w:rsidP="005726A6">
      <w:pPr>
        <w:pStyle w:val="NormalWeb"/>
      </w:pPr>
      <w:r>
        <w:t>[14] Spying on coronavirus: A little-known U.S. intel outfit has its most important mission yet, NBC News, Ken Delanian, March 13, 2020. webpage https://www.nbcnews.com/health/health-news/spying-coronavirus-little-known-u-s-intel-outfit-has-its-n1157296, July 2020.  </w:t>
      </w:r>
      <w:hyperlink r:id="rId125" w:history="1">
        <w:r>
          <w:rPr>
            <w:rStyle w:val="Hyperlink"/>
          </w:rPr>
          <w:t>Spying on coronavirus: A little-known U.S. intel outfit has its most important mission yet</w:t>
        </w:r>
      </w:hyperlink>
      <w:r>
        <w:t xml:space="preserve"> </w:t>
      </w:r>
    </w:p>
    <w:p w14:paraId="6593D484" w14:textId="40933337" w:rsidR="003F14D0" w:rsidRDefault="005726A6" w:rsidP="003F14D0">
      <w:pPr>
        <w:pStyle w:val="NormalWeb"/>
      </w:pPr>
      <w:r>
        <w:t xml:space="preserve">[15] </w:t>
      </w:r>
      <w:hyperlink r:id="rId126" w:history="1">
        <w:r>
          <w:rPr>
            <w:rStyle w:val="Hyperlink"/>
          </w:rPr>
          <w:t>National Center for Medical Intelligence</w:t>
        </w:r>
      </w:hyperlink>
      <w:r>
        <w:t xml:space="preserve">, webpage: https://en.wikipedia.org/wiki/National_Center_for_Medical_Intelligence, July 2020. </w:t>
      </w:r>
    </w:p>
    <w:p w14:paraId="1FE9C0E2" w14:textId="55C9237F" w:rsidR="00520E04" w:rsidRPr="00520E04" w:rsidRDefault="00520E04" w:rsidP="0075258A">
      <w:pPr>
        <w:pStyle w:val="Heading2"/>
      </w:pPr>
      <w:bookmarkStart w:id="59" w:name="_Toc65656679"/>
      <w:r w:rsidRPr="00520E04">
        <w:t>Root Cause Analysis - Technical Perspective</w:t>
      </w:r>
      <w:bookmarkEnd w:id="59"/>
      <w:r w:rsidRPr="00520E04">
        <w:t xml:space="preserve"> </w:t>
      </w:r>
    </w:p>
    <w:p w14:paraId="6599503A" w14:textId="46C48890" w:rsidR="00520E04" w:rsidRPr="00520E04" w:rsidRDefault="00520E04" w:rsidP="00520E04">
      <w:r w:rsidRPr="00520E04">
        <w:t>Any return to work system needs to include a root cause analysis from a technical perspective. There is a separate root cause analysis that is beyond the technical perspective.</w:t>
      </w:r>
      <w:r>
        <w:t xml:space="preserve"> </w:t>
      </w:r>
      <w:r w:rsidRPr="00520E04">
        <w:t xml:space="preserve">These are some considerations when trying to find the root cause from a technical perspective: </w:t>
      </w:r>
    </w:p>
    <w:p w14:paraId="45A7AEC4" w14:textId="77777777" w:rsidR="00520E04" w:rsidRPr="00520E04" w:rsidRDefault="00520E04" w:rsidP="006B24F4">
      <w:pPr>
        <w:numPr>
          <w:ilvl w:val="0"/>
          <w:numId w:val="1"/>
        </w:numPr>
      </w:pPr>
      <w:r w:rsidRPr="00520E04">
        <w:t xml:space="preserve">Why did COVID-19 happen now </w:t>
      </w:r>
    </w:p>
    <w:p w14:paraId="4CE86C0B" w14:textId="77777777" w:rsidR="00520E04" w:rsidRPr="00520E04" w:rsidRDefault="00520E04" w:rsidP="006B24F4">
      <w:pPr>
        <w:numPr>
          <w:ilvl w:val="0"/>
          <w:numId w:val="1"/>
        </w:numPr>
      </w:pPr>
      <w:r w:rsidRPr="00520E04">
        <w:t xml:space="preserve">Typically initial disease outbreaks happen among the poorest in poor countries </w:t>
      </w:r>
    </w:p>
    <w:p w14:paraId="0B85CFD8" w14:textId="77777777" w:rsidR="00520E04" w:rsidRPr="00520E04" w:rsidRDefault="00520E04" w:rsidP="006B24F4">
      <w:pPr>
        <w:numPr>
          <w:ilvl w:val="0"/>
          <w:numId w:val="1"/>
        </w:numPr>
      </w:pPr>
      <w:r w:rsidRPr="00520E04">
        <w:t xml:space="preserve">The COVID-19 initial outbreak happened among the traveling affluent </w:t>
      </w:r>
    </w:p>
    <w:p w14:paraId="27834FE3" w14:textId="77777777" w:rsidR="00520E04" w:rsidRPr="00520E04" w:rsidRDefault="00520E04" w:rsidP="006B24F4">
      <w:pPr>
        <w:numPr>
          <w:ilvl w:val="0"/>
          <w:numId w:val="1"/>
        </w:numPr>
      </w:pPr>
      <w:r w:rsidRPr="00520E04">
        <w:t xml:space="preserve">The poor in poor countries initially called COVID-19 the rich traveling persons disease </w:t>
      </w:r>
    </w:p>
    <w:p w14:paraId="739C76B4" w14:textId="77777777" w:rsidR="00520E04" w:rsidRPr="00520E04" w:rsidRDefault="00520E04" w:rsidP="006B24F4">
      <w:pPr>
        <w:numPr>
          <w:ilvl w:val="0"/>
          <w:numId w:val="1"/>
        </w:numPr>
      </w:pPr>
      <w:r w:rsidRPr="00520E04">
        <w:t xml:space="preserve">Cruise ships were hit hard by the COVID-19 outbreak </w:t>
      </w:r>
    </w:p>
    <w:p w14:paraId="36966202" w14:textId="4032952F" w:rsidR="00520E04" w:rsidRPr="00520E04" w:rsidRDefault="00254BE4" w:rsidP="00520E04">
      <w:r>
        <w:t>The COVID-19's global spread happening among the relatively rich was offered by multiple popular media circa March 2020 [1]. As time moves on this will disappear from the historical records but it is critical information. This suggests that the mechanism associated with the spread may have been airplanes and cruise ship. They both have ventilation systems and conditions where people are tightly packed together. On a cruise ship the 1 foot social distancing in voluntary while on an airplane the 1 foot social distancing is involuntary. Transmission of influenza, tuberculosis, and severe acute respiratory syndrome (SARS) have been observed on commercial airliners [2] [3]. Airplanes have dense seating but cruise ships are open air settings with internal settings similar to what is found in any city with hotel sleeping arrangements. This includes shopping, restaurants, swimming pools, open air and theater entertainment. The common elements between these two transportation systems are the material used in physical structure and the Heating Ventilation and Cooling (HVAC) systems. In September 2020 two studies were release that showed COVID-19 can spread on airline flights [4] [5] [6]</w:t>
      </w:r>
      <w:r w:rsidR="00520E04" w:rsidRPr="00520E04">
        <w:t xml:space="preserve">. </w:t>
      </w:r>
    </w:p>
    <w:p w14:paraId="423AAA03" w14:textId="77777777" w:rsidR="00520E04" w:rsidRPr="00520E04" w:rsidRDefault="00520E04" w:rsidP="006B24F4">
      <w:pPr>
        <w:numPr>
          <w:ilvl w:val="0"/>
          <w:numId w:val="2"/>
        </w:numPr>
      </w:pPr>
      <w:r w:rsidRPr="00520E04">
        <w:t xml:space="preserve">Was there a system change </w:t>
      </w:r>
    </w:p>
    <w:p w14:paraId="5F991346" w14:textId="77777777" w:rsidR="00520E04" w:rsidRPr="00520E04" w:rsidRDefault="00520E04" w:rsidP="006B24F4">
      <w:pPr>
        <w:numPr>
          <w:ilvl w:val="0"/>
          <w:numId w:val="2"/>
        </w:numPr>
      </w:pPr>
      <w:r w:rsidRPr="00520E04">
        <w:t xml:space="preserve">Have the HVAC systems in aircraft, ships, and buildings changed </w:t>
      </w:r>
    </w:p>
    <w:p w14:paraId="0E854AA3" w14:textId="77777777" w:rsidR="00520E04" w:rsidRPr="00520E04" w:rsidRDefault="00520E04" w:rsidP="006B24F4">
      <w:pPr>
        <w:numPr>
          <w:ilvl w:val="0"/>
          <w:numId w:val="2"/>
        </w:numPr>
      </w:pPr>
      <w:r w:rsidRPr="00520E04">
        <w:t xml:space="preserve">Did previous generations impacted by the Spanish Flu, Polio, etc. use material in the HVAC systems physical structure that killed viruses and bacterial </w:t>
      </w:r>
    </w:p>
    <w:p w14:paraId="2A8CF967" w14:textId="77777777" w:rsidR="00520E04" w:rsidRPr="00520E04" w:rsidRDefault="00520E04" w:rsidP="006B24F4">
      <w:pPr>
        <w:numPr>
          <w:ilvl w:val="0"/>
          <w:numId w:val="2"/>
        </w:numPr>
      </w:pPr>
      <w:r w:rsidRPr="00520E04">
        <w:t xml:space="preserve">Did previous generations impacted by the Spanish Flu, Polio, etc. use UV lights in HVAC systems and public areas like restrooms (70 year old tech) </w:t>
      </w:r>
    </w:p>
    <w:p w14:paraId="7D48A201" w14:textId="77777777" w:rsidR="00520E04" w:rsidRPr="00520E04" w:rsidRDefault="00520E04" w:rsidP="006B24F4">
      <w:pPr>
        <w:numPr>
          <w:ilvl w:val="0"/>
          <w:numId w:val="2"/>
        </w:numPr>
      </w:pPr>
      <w:r w:rsidRPr="00520E04">
        <w:t xml:space="preserve">Did the living spaces use materials that minimized bacterial and virus accumulation </w:t>
      </w:r>
    </w:p>
    <w:p w14:paraId="667C0C67" w14:textId="77777777" w:rsidR="00520E04" w:rsidRPr="00520E04" w:rsidRDefault="00520E04" w:rsidP="006B24F4">
      <w:pPr>
        <w:numPr>
          <w:ilvl w:val="0"/>
          <w:numId w:val="2"/>
        </w:numPr>
      </w:pPr>
      <w:r w:rsidRPr="00520E04">
        <w:t xml:space="preserve">Are micron filters useless without these broader considerations </w:t>
      </w:r>
    </w:p>
    <w:p w14:paraId="3FF4B7FD" w14:textId="77777777" w:rsidR="00520E04" w:rsidRPr="00520E04" w:rsidRDefault="00520E04" w:rsidP="006B24F4">
      <w:pPr>
        <w:numPr>
          <w:ilvl w:val="0"/>
          <w:numId w:val="2"/>
        </w:numPr>
      </w:pPr>
      <w:r w:rsidRPr="00520E04">
        <w:t xml:space="preserve">Is there forgotten knowledge </w:t>
      </w:r>
    </w:p>
    <w:p w14:paraId="2A434652" w14:textId="77777777" w:rsidR="00520E04" w:rsidRPr="00520E04" w:rsidRDefault="00520E04" w:rsidP="00520E04">
      <w:r w:rsidRPr="00520E04">
        <w:t xml:space="preserve">Observations: </w:t>
      </w:r>
    </w:p>
    <w:p w14:paraId="71ED705B" w14:textId="77777777" w:rsidR="00520E04" w:rsidRPr="00520E04" w:rsidRDefault="00520E04" w:rsidP="006B24F4">
      <w:pPr>
        <w:numPr>
          <w:ilvl w:val="0"/>
          <w:numId w:val="3"/>
        </w:numPr>
      </w:pPr>
      <w:r w:rsidRPr="00520E04">
        <w:t xml:space="preserve">Old brick and aluminum siding houses never had green mold accumulation on the exterior </w:t>
      </w:r>
    </w:p>
    <w:p w14:paraId="3CFC5895" w14:textId="77777777" w:rsidR="00520E04" w:rsidRPr="00520E04" w:rsidRDefault="00520E04" w:rsidP="006B24F4">
      <w:pPr>
        <w:numPr>
          <w:ilvl w:val="0"/>
          <w:numId w:val="3"/>
        </w:numPr>
      </w:pPr>
      <w:r w:rsidRPr="00520E04">
        <w:t xml:space="preserve">Old houses that used paint over concrete based shingles never had green mold accumulation </w:t>
      </w:r>
    </w:p>
    <w:p w14:paraId="37DF19FB" w14:textId="4EC447F9" w:rsidR="00520E04" w:rsidRPr="00520E04" w:rsidRDefault="00520E04" w:rsidP="006B24F4">
      <w:pPr>
        <w:numPr>
          <w:ilvl w:val="0"/>
          <w:numId w:val="3"/>
        </w:numPr>
      </w:pPr>
      <w:r w:rsidRPr="00520E04">
        <w:t>New houses with vinyl siding have massive green mold accumulation that needs to be treat</w:t>
      </w:r>
      <w:r w:rsidR="008C45E1">
        <w:t>ed</w:t>
      </w:r>
      <w:r w:rsidRPr="00520E04">
        <w:t xml:space="preserve"> with house wash twice a year </w:t>
      </w:r>
    </w:p>
    <w:p w14:paraId="04F48176" w14:textId="77777777" w:rsidR="00520E04" w:rsidRPr="00520E04" w:rsidRDefault="00520E04" w:rsidP="006B24F4">
      <w:pPr>
        <w:numPr>
          <w:ilvl w:val="0"/>
          <w:numId w:val="3"/>
        </w:numPr>
      </w:pPr>
      <w:r w:rsidRPr="00520E04">
        <w:t xml:space="preserve">New communities use vinyl siding and more that 75% of the houses are just green with mold - they are never power washed or house washed </w:t>
      </w:r>
    </w:p>
    <w:p w14:paraId="33174616" w14:textId="77777777" w:rsidR="00520E04" w:rsidRPr="00520E04" w:rsidRDefault="00520E04" w:rsidP="006B24F4">
      <w:pPr>
        <w:numPr>
          <w:ilvl w:val="0"/>
          <w:numId w:val="3"/>
        </w:numPr>
      </w:pPr>
      <w:r w:rsidRPr="00520E04">
        <w:t xml:space="preserve">Is this an unintended consequence of using materials that will not harm the environment </w:t>
      </w:r>
    </w:p>
    <w:p w14:paraId="1EE89901" w14:textId="77777777" w:rsidR="00520E04" w:rsidRPr="00520E04" w:rsidRDefault="00520E04" w:rsidP="006B24F4">
      <w:pPr>
        <w:numPr>
          <w:ilvl w:val="0"/>
          <w:numId w:val="3"/>
        </w:numPr>
      </w:pPr>
      <w:r w:rsidRPr="00520E04">
        <w:t xml:space="preserve">Cruise ship cabin surfaces show COVID-19 contamination after 2 weeks, why </w:t>
      </w:r>
    </w:p>
    <w:p w14:paraId="5C427B20" w14:textId="77777777" w:rsidR="00520E04" w:rsidRPr="00520E04" w:rsidRDefault="00520E04" w:rsidP="00520E04">
      <w:r w:rsidRPr="00520E04">
        <w:t xml:space="preserve">When developing systems in the previous century knowing the system environment was critical. One of the environments was fungus and salt fog. The systems had special conformal coating and or used special materials. Otherwise the systems would be overcome by the environment and stop functioning. Moving forward, should a back to work system include: </w:t>
      </w:r>
    </w:p>
    <w:p w14:paraId="7D7A6A90" w14:textId="77777777" w:rsidR="00520E04" w:rsidRPr="00520E04" w:rsidRDefault="00520E04" w:rsidP="006B24F4">
      <w:pPr>
        <w:numPr>
          <w:ilvl w:val="0"/>
          <w:numId w:val="4"/>
        </w:numPr>
      </w:pPr>
      <w:r w:rsidRPr="00520E04">
        <w:t xml:space="preserve">Physical structure modifications using old fungus, bacteria, virus, resistant materials </w:t>
      </w:r>
    </w:p>
    <w:p w14:paraId="5C5724C0" w14:textId="77777777" w:rsidR="00520E04" w:rsidRPr="00520E04" w:rsidRDefault="00520E04" w:rsidP="006B24F4">
      <w:pPr>
        <w:numPr>
          <w:ilvl w:val="0"/>
          <w:numId w:val="4"/>
        </w:numPr>
      </w:pPr>
      <w:r w:rsidRPr="00520E04">
        <w:t xml:space="preserve">HVAC system modifications based on old forgotten design concepts that minimized fungus, bacteria, and virus exposure </w:t>
      </w:r>
    </w:p>
    <w:p w14:paraId="1629BF21" w14:textId="665606A4" w:rsidR="00520E04" w:rsidRDefault="00520E04" w:rsidP="006B24F4">
      <w:pPr>
        <w:numPr>
          <w:ilvl w:val="0"/>
          <w:numId w:val="4"/>
        </w:numPr>
      </w:pPr>
      <w:r w:rsidRPr="00520E04">
        <w:t xml:space="preserve">UV lights reintroduced into restrooms and other areas of high contamination risks </w:t>
      </w:r>
    </w:p>
    <w:p w14:paraId="76616A1F" w14:textId="064AC290" w:rsidR="00E8626B" w:rsidRDefault="00E8626B" w:rsidP="006B26AD">
      <w:r>
        <w:t>References:</w:t>
      </w:r>
    </w:p>
    <w:p w14:paraId="0D49B87E" w14:textId="6A208F3B" w:rsidR="006B26AD" w:rsidRDefault="006B26AD" w:rsidP="006B26AD">
      <w:pPr>
        <w:rPr>
          <w:rStyle w:val="Hyperlink"/>
        </w:rPr>
      </w:pPr>
      <w:r>
        <w:t xml:space="preserve">[1] COVID-19's Global Spread Among The Relatively Rich Has Been Remarkable, National Public Radio (NPR), March 14, 2020 10:09 AM ET, Transcript, interviewer: Garcia-Navarro guest: Jason Beaubien. webpage https://www.npr.org/2020/03/15/815828858/coronavirus-and-the-rich-beaubien, March 2020. </w:t>
      </w:r>
      <w:hyperlink r:id="rId127" w:history="1">
        <w:r>
          <w:rPr>
            <w:rStyle w:val="Hyperlink"/>
          </w:rPr>
          <w:t>COVID-19's Global Spread Among The Relatively Rich Has Been Remarkable</w:t>
        </w:r>
      </w:hyperlink>
    </w:p>
    <w:p w14:paraId="5B0217D5" w14:textId="7E23CADB" w:rsidR="00165C24" w:rsidRDefault="00165C24" w:rsidP="00165C24">
      <w:pPr>
        <w:pStyle w:val="NormalWeb"/>
      </w:pPr>
      <w:r>
        <w:t xml:space="preserve">[2] Transmission of the severe acute respiratory syndrome on aircraft. The New England Journal of Medicine, December 18, 2003. webpage https://www.nejm.org/doi/pdf/10.1056/NEJMoa031349, March 2020. </w:t>
      </w:r>
      <w:hyperlink r:id="rId128" w:history="1">
        <w:r>
          <w:rPr>
            <w:rStyle w:val="Hyperlink"/>
          </w:rPr>
          <w:t>Transmission of the severe acute respiratory syndrome on aircraft</w:t>
        </w:r>
      </w:hyperlink>
      <w:r>
        <w:t xml:space="preserve"> </w:t>
      </w:r>
    </w:p>
    <w:p w14:paraId="15836102" w14:textId="3E2A4080" w:rsidR="00165C24" w:rsidRDefault="00165C24" w:rsidP="00165C24">
      <w:pPr>
        <w:pStyle w:val="NormalWeb"/>
      </w:pPr>
      <w:r>
        <w:t xml:space="preserve">[3] Evaluating the Commercial Airliner Cabin Environment with Different Air Distribution Systems, Indoor Air 29:840–853, 2019. webpage https://engineering.purdue.edu/~yanchen/paper/2019-9.pdf, March 2020. </w:t>
      </w:r>
      <w:hyperlink r:id="rId129" w:history="1">
        <w:r>
          <w:rPr>
            <w:rStyle w:val="Hyperlink"/>
          </w:rPr>
          <w:t>Evaluating the Commercial Airliner Cabin Environment with Different Air Distribution Systems</w:t>
        </w:r>
      </w:hyperlink>
      <w:r>
        <w:t xml:space="preserve"> </w:t>
      </w:r>
    </w:p>
    <w:p w14:paraId="13677880" w14:textId="75F93B99" w:rsidR="00254BE4" w:rsidRDefault="00254BE4" w:rsidP="00254BE4">
      <w:pPr>
        <w:pStyle w:val="NormalWeb"/>
      </w:pPr>
      <w:r>
        <w:t xml:space="preserve">[4] Coronavirus can spread on airline flights, two studies show, CNN www.cnn.com, September 18, 2020. webpage https://www.cnn.com/2020/09/18/health/coronavirus-airline-transmission-studies/index.html, September 2020. </w:t>
      </w:r>
      <w:hyperlink r:id="rId130" w:history="1">
        <w:r>
          <w:rPr>
            <w:rStyle w:val="Hyperlink"/>
          </w:rPr>
          <w:t>Coronavirus can spread on airline flights, two studies show</w:t>
        </w:r>
      </w:hyperlink>
      <w:r>
        <w:t xml:space="preserve"> </w:t>
      </w:r>
    </w:p>
    <w:p w14:paraId="03867F73" w14:textId="67975AE7" w:rsidR="00254BE4" w:rsidRDefault="00254BE4" w:rsidP="00254BE4">
      <w:pPr>
        <w:pStyle w:val="NormalWeb"/>
      </w:pPr>
      <w:r>
        <w:t xml:space="preserve">[5] Transmission of Severe Acute Respiratory Syndrome Coronavirus 2 During Long Flight, CDC Volume 26, Number 11—November 2020, webpage https://wwwnc.cdc.gov/eid/article/26/11/20-3299_article, September 2020. </w:t>
      </w:r>
      <w:hyperlink r:id="rId131" w:history="1">
        <w:r>
          <w:rPr>
            <w:rStyle w:val="Hyperlink"/>
          </w:rPr>
          <w:t>Transmission of Severe Acute Respiratory Syndrome Coronavirus 2 During Long Flight</w:t>
        </w:r>
      </w:hyperlink>
      <w:r>
        <w:t xml:space="preserve"> . </w:t>
      </w:r>
      <w:hyperlink r:id="rId132" w:history="1">
        <w:r>
          <w:rPr>
            <w:rStyle w:val="Hyperlink"/>
          </w:rPr>
          <w:t>PDF</w:t>
        </w:r>
      </w:hyperlink>
      <w:r>
        <w:t xml:space="preserve"> . </w:t>
      </w:r>
      <w:hyperlink r:id="rId133" w:history="1">
        <w:r>
          <w:rPr>
            <w:rStyle w:val="Hyperlink"/>
          </w:rPr>
          <w:t>local</w:t>
        </w:r>
      </w:hyperlink>
      <w:r>
        <w:t xml:space="preserve"> </w:t>
      </w:r>
    </w:p>
    <w:p w14:paraId="502A917B" w14:textId="5AEFE893" w:rsidR="00254BE4" w:rsidRDefault="00254BE4" w:rsidP="00165C24">
      <w:pPr>
        <w:pStyle w:val="NormalWeb"/>
      </w:pPr>
      <w:r>
        <w:t xml:space="preserve">[6] In-Flight Transmission of Severe Acute Respiratory Syndrome Coronavirus 2, CDC Volume 26, Number 11—November 2020, webpage https://wwwnc.cdc.gov/eid/article/26/11/20-3254_article, September 2020. </w:t>
      </w:r>
      <w:hyperlink r:id="rId134" w:history="1">
        <w:r>
          <w:rPr>
            <w:rStyle w:val="Hyperlink"/>
          </w:rPr>
          <w:t>In-Flight Transmission of Severe Acute Respiratory Syndrome Coronavirus 2</w:t>
        </w:r>
      </w:hyperlink>
      <w:r>
        <w:t xml:space="preserve"> . </w:t>
      </w:r>
      <w:hyperlink r:id="rId135" w:history="1">
        <w:r>
          <w:rPr>
            <w:rStyle w:val="Hyperlink"/>
          </w:rPr>
          <w:t>PDF</w:t>
        </w:r>
      </w:hyperlink>
      <w:r>
        <w:t xml:space="preserve"> . </w:t>
      </w:r>
      <w:hyperlink r:id="rId136" w:history="1">
        <w:r>
          <w:rPr>
            <w:rStyle w:val="Hyperlink"/>
          </w:rPr>
          <w:t>local</w:t>
        </w:r>
      </w:hyperlink>
      <w:r>
        <w:t xml:space="preserve"> </w:t>
      </w:r>
    </w:p>
    <w:p w14:paraId="4049D9FE" w14:textId="77777777" w:rsidR="00A04A87" w:rsidRDefault="00A04A87" w:rsidP="00A04A87">
      <w:pPr>
        <w:pStyle w:val="Heading1"/>
      </w:pPr>
      <w:bookmarkStart w:id="60" w:name="_Toc65656680"/>
      <w:r>
        <w:t>Return To Life Systems Performance</w:t>
      </w:r>
      <w:bookmarkEnd w:id="60"/>
      <w:r>
        <w:t xml:space="preserve"> </w:t>
      </w:r>
    </w:p>
    <w:p w14:paraId="6C3CBC1D" w14:textId="3D080E14" w:rsidR="00A04A87" w:rsidRDefault="00A04A87" w:rsidP="00A04A87">
      <w:pPr>
        <w:pStyle w:val="NormalWeb"/>
      </w:pPr>
      <w:r>
        <w:t xml:space="preserve">As of December 28, 2020 it is possible to examine the different </w:t>
      </w:r>
      <w:r w:rsidR="001C66C9">
        <w:t xml:space="preserve">Return To Life Systems </w:t>
      </w:r>
      <w:r>
        <w:t xml:space="preserve">that have been established around the world. </w:t>
      </w:r>
    </w:p>
    <w:p w14:paraId="71099261" w14:textId="77777777" w:rsidR="00A04A87" w:rsidRDefault="00A04A87" w:rsidP="00A04A87">
      <w:pPr>
        <w:pStyle w:val="NormalWeb"/>
      </w:pPr>
      <w:r>
        <w:t xml:space="preserve">It appears that New Zealand may have the most successful system but it required that it closed its borders to all out of country travelers. Initially they stopped the virus internally. They then opened their borders. When the virus entered their country they shut down their borders again with no new cases since that final outbreak. New Zealand’s response to the virus has been among the most successful, together with actions taken by China, Taiwan and Thailand early on in the pandemic. The country of 5 million had 25 deaths and managed to stamp out the spread of COVID-19, allowing people to return to workplaces, schools and packed sports stadiums without restrictions [1]. </w:t>
      </w:r>
    </w:p>
    <w:p w14:paraId="1741782B" w14:textId="17F196A5" w:rsidR="00A04A87" w:rsidRDefault="00DB17A8" w:rsidP="00A04A87">
      <w:pPr>
        <w:pStyle w:val="NormalWeb"/>
      </w:pPr>
      <w:r>
        <w:t>Prime Minister Jacinda Ardern in interviews stated that the only two options countries were considering were (1) herd immunity or (2) flattening the curve. Initially the Prime Minister opted for the latter because the prevailing view was that elimination was impossible. Elimination was the third option that no one was considering. Her thinking quickly changed after the chief science adviser showed a graph of what flattening the curve would look like and the healthcare capacity for New Zealand. The curve wasn’t sitting under the hospital and health capacity line. The Prime Minister knew that flattening the curve wasn’t sufficient and the third option of elimination must be attempted. Prime Minister Ardern said she didn’t worry that elimination might be impossible, because even if New Zealand didn’t get there, the approach would still save lives [1</w:t>
      </w:r>
      <w:r w:rsidR="00A04A87">
        <w:t xml:space="preserve">]. </w:t>
      </w:r>
    </w:p>
    <w:p w14:paraId="45ABD6DF" w14:textId="77777777" w:rsidR="00A04A87" w:rsidRDefault="00A04A87" w:rsidP="00A04A87">
      <w:pPr>
        <w:pStyle w:val="NormalWeb"/>
      </w:pPr>
      <w:r>
        <w:t xml:space="preserve">The bottom line is that New Zealand went beyond flattening the curve. The choice was to save the most lives as quickly as possible and in the process the virus was eliminated. As always be careful what choice you pick. She and New Zealand picked well. </w:t>
      </w:r>
    </w:p>
    <w:p w14:paraId="6C5F0D43" w14:textId="40BA4830" w:rsidR="00A04A87" w:rsidRDefault="00A04A87" w:rsidP="00A04A87">
      <w:pPr>
        <w:pStyle w:val="NormalWeb"/>
      </w:pPr>
      <w:r>
        <w:t xml:space="preserve">The following is a snapshot of various country </w:t>
      </w:r>
      <w:r w:rsidR="001C66C9">
        <w:t xml:space="preserve">Return To Life Systems </w:t>
      </w:r>
      <w:r>
        <w:t>performance. It is based on the number of deaths per 1 million people. [</w:t>
      </w:r>
      <w:hyperlink r:id="rId137" w:history="1">
        <w:r>
          <w:rPr>
            <w:rStyle w:val="Hyperlink"/>
          </w:rPr>
          <w:t>spreadsheet</w:t>
        </w:r>
      </w:hyperlink>
      <w:r>
        <w:t xml:space="preserve"> Per Dec 28] </w:t>
      </w:r>
    </w:p>
    <w:p w14:paraId="6A202C38" w14:textId="77777777" w:rsidR="00120DFD" w:rsidRDefault="00120DFD" w:rsidP="00A04A87">
      <w:pPr>
        <w:pStyle w:val="NormalWeb"/>
        <w:sectPr w:rsidR="00120DFD" w:rsidSect="001741B8">
          <w:pgSz w:w="12240" w:h="15840" w:code="1"/>
          <w:pgMar w:top="1080" w:right="1440" w:bottom="1080" w:left="1440" w:header="720" w:footer="720" w:gutter="0"/>
          <w:cols w:space="720"/>
          <w:docGrid w:linePitch="360"/>
        </w:sectPr>
      </w:pPr>
    </w:p>
    <w:p w14:paraId="2FDA61B6" w14:textId="0EE704D6" w:rsidR="00120DFD" w:rsidRPr="00120DFD" w:rsidRDefault="00120DFD" w:rsidP="000545EB">
      <w:pPr>
        <w:spacing w:before="100" w:beforeAutospacing="1" w:after="100" w:afterAutospacing="1" w:line="240" w:lineRule="auto"/>
        <w:jc w:val="center"/>
        <w:rPr>
          <w:rFonts w:eastAsia="Times New Roman"/>
        </w:rPr>
      </w:pPr>
    </w:p>
    <w:p w14:paraId="7F71FD74" w14:textId="659A7DE7" w:rsidR="00904AED" w:rsidRDefault="00904AED" w:rsidP="00904AED">
      <w:r w:rsidRPr="00904AED">
        <w:rPr>
          <w:rFonts w:eastAsia="Times New Roman"/>
        </w:rPr>
        <w:t>The following table shows selected countries doing better than the world average. They are tagged as G for Green. The full list of countries in this category is provided further in this section.</w:t>
      </w:r>
    </w:p>
    <w:p w14:paraId="26CC2C0C" w14:textId="32218A35" w:rsidR="00904AED" w:rsidRPr="00904AED" w:rsidRDefault="00904AED" w:rsidP="00904AED">
      <w:pPr>
        <w:pStyle w:val="Caption"/>
      </w:pPr>
      <w:bookmarkStart w:id="61" w:name="_Toc65656841"/>
      <w:r>
        <w:t xml:space="preserve">Table </w:t>
      </w:r>
      <w:r w:rsidR="001B0186">
        <w:fldChar w:fldCharType="begin"/>
      </w:r>
      <w:r w:rsidR="001B0186">
        <w:instrText xml:space="preserve"> SEQ Table \* ARABIC </w:instrText>
      </w:r>
      <w:r w:rsidR="001B0186">
        <w:fldChar w:fldCharType="separate"/>
      </w:r>
      <w:r w:rsidR="007A6F6D">
        <w:rPr>
          <w:noProof/>
        </w:rPr>
        <w:t>15</w:t>
      </w:r>
      <w:r w:rsidR="001B0186">
        <w:rPr>
          <w:noProof/>
        </w:rPr>
        <w:fldChar w:fldCharType="end"/>
      </w:r>
      <w:r>
        <w:t xml:space="preserve"> </w:t>
      </w:r>
      <w:r w:rsidR="00A04A87">
        <w:t>- Return To Life Systems Performance</w:t>
      </w:r>
      <w:r>
        <w:t xml:space="preserve"> Green</w:t>
      </w:r>
      <w:bookmarkEnd w:id="61"/>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77FF77"/>
        <w:tblCellMar>
          <w:top w:w="15" w:type="dxa"/>
          <w:left w:w="15" w:type="dxa"/>
          <w:bottom w:w="15" w:type="dxa"/>
          <w:right w:w="15" w:type="dxa"/>
        </w:tblCellMar>
        <w:tblLook w:val="04A0" w:firstRow="1" w:lastRow="0" w:firstColumn="1" w:lastColumn="0" w:noHBand="0" w:noVBand="1"/>
      </w:tblPr>
      <w:tblGrid>
        <w:gridCol w:w="1267"/>
        <w:gridCol w:w="1070"/>
        <w:gridCol w:w="685"/>
        <w:gridCol w:w="795"/>
        <w:gridCol w:w="728"/>
        <w:gridCol w:w="1070"/>
        <w:gridCol w:w="795"/>
        <w:gridCol w:w="832"/>
        <w:gridCol w:w="1104"/>
        <w:gridCol w:w="840"/>
        <w:gridCol w:w="1180"/>
        <w:gridCol w:w="960"/>
        <w:gridCol w:w="1345"/>
        <w:gridCol w:w="865"/>
        <w:gridCol w:w="254"/>
      </w:tblGrid>
      <w:tr w:rsidR="00904AED" w:rsidRPr="00BE539A" w14:paraId="6DE8D940" w14:textId="77777777" w:rsidTr="00BE539A">
        <w:trPr>
          <w:tblHeader/>
          <w:tblCellSpacing w:w="15" w:type="dxa"/>
        </w:trPr>
        <w:tc>
          <w:tcPr>
            <w:tcW w:w="0" w:type="auto"/>
            <w:shd w:val="clear" w:color="auto" w:fill="77FF77"/>
            <w:vAlign w:val="center"/>
            <w:hideMark/>
          </w:tcPr>
          <w:p w14:paraId="01C281FC"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Country</w:t>
            </w:r>
          </w:p>
        </w:tc>
        <w:tc>
          <w:tcPr>
            <w:tcW w:w="0" w:type="auto"/>
            <w:shd w:val="clear" w:color="auto" w:fill="77FF77"/>
            <w:vAlign w:val="center"/>
            <w:hideMark/>
          </w:tcPr>
          <w:p w14:paraId="1E0147D0"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Cases</w:t>
            </w:r>
          </w:p>
        </w:tc>
        <w:tc>
          <w:tcPr>
            <w:tcW w:w="0" w:type="auto"/>
            <w:shd w:val="clear" w:color="auto" w:fill="77FF77"/>
            <w:vAlign w:val="center"/>
            <w:hideMark/>
          </w:tcPr>
          <w:p w14:paraId="322CB0EF"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New </w:t>
            </w:r>
            <w:r w:rsidRPr="00BE539A">
              <w:rPr>
                <w:rFonts w:eastAsia="Times New Roman"/>
                <w:b/>
                <w:bCs/>
                <w:sz w:val="22"/>
                <w:szCs w:val="22"/>
              </w:rPr>
              <w:br/>
              <w:t>Cases</w:t>
            </w:r>
          </w:p>
        </w:tc>
        <w:tc>
          <w:tcPr>
            <w:tcW w:w="0" w:type="auto"/>
            <w:shd w:val="clear" w:color="auto" w:fill="77FF77"/>
            <w:vAlign w:val="center"/>
            <w:hideMark/>
          </w:tcPr>
          <w:p w14:paraId="778C9E68"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Deaths</w:t>
            </w:r>
          </w:p>
        </w:tc>
        <w:tc>
          <w:tcPr>
            <w:tcW w:w="0" w:type="auto"/>
            <w:shd w:val="clear" w:color="auto" w:fill="77FF77"/>
            <w:vAlign w:val="center"/>
            <w:hideMark/>
          </w:tcPr>
          <w:p w14:paraId="68A5F6F6"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New </w:t>
            </w:r>
            <w:r w:rsidRPr="00BE539A">
              <w:rPr>
                <w:rFonts w:eastAsia="Times New Roman"/>
                <w:b/>
                <w:bCs/>
                <w:sz w:val="22"/>
                <w:szCs w:val="22"/>
              </w:rPr>
              <w:br/>
              <w:t>Deaths</w:t>
            </w:r>
          </w:p>
        </w:tc>
        <w:tc>
          <w:tcPr>
            <w:tcW w:w="0" w:type="auto"/>
            <w:shd w:val="clear" w:color="auto" w:fill="77FF77"/>
            <w:vAlign w:val="center"/>
            <w:hideMark/>
          </w:tcPr>
          <w:p w14:paraId="42002CE2"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Recovered</w:t>
            </w:r>
          </w:p>
        </w:tc>
        <w:tc>
          <w:tcPr>
            <w:tcW w:w="0" w:type="auto"/>
            <w:shd w:val="clear" w:color="auto" w:fill="77FF77"/>
            <w:vAlign w:val="center"/>
            <w:hideMark/>
          </w:tcPr>
          <w:p w14:paraId="1BC6BB10"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Active </w:t>
            </w:r>
            <w:r w:rsidRPr="00BE539A">
              <w:rPr>
                <w:rFonts w:eastAsia="Times New Roman"/>
                <w:b/>
                <w:bCs/>
                <w:sz w:val="22"/>
                <w:szCs w:val="22"/>
              </w:rPr>
              <w:br/>
              <w:t>Cases</w:t>
            </w:r>
          </w:p>
        </w:tc>
        <w:tc>
          <w:tcPr>
            <w:tcW w:w="0" w:type="auto"/>
            <w:shd w:val="clear" w:color="auto" w:fill="77FF77"/>
            <w:vAlign w:val="center"/>
            <w:hideMark/>
          </w:tcPr>
          <w:p w14:paraId="320309F0"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Serious, </w:t>
            </w:r>
            <w:r w:rsidRPr="00BE539A">
              <w:rPr>
                <w:rFonts w:eastAsia="Times New Roman"/>
                <w:b/>
                <w:bCs/>
                <w:sz w:val="22"/>
                <w:szCs w:val="22"/>
              </w:rPr>
              <w:br/>
              <w:t>Critical</w:t>
            </w:r>
          </w:p>
        </w:tc>
        <w:tc>
          <w:tcPr>
            <w:tcW w:w="0" w:type="auto"/>
            <w:shd w:val="clear" w:color="auto" w:fill="77FF77"/>
            <w:vAlign w:val="center"/>
            <w:hideMark/>
          </w:tcPr>
          <w:p w14:paraId="39A10DB6"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 Cases / </w:t>
            </w:r>
            <w:r w:rsidRPr="00BE539A">
              <w:rPr>
                <w:rFonts w:eastAsia="Times New Roman"/>
                <w:b/>
                <w:bCs/>
                <w:sz w:val="22"/>
                <w:szCs w:val="22"/>
              </w:rPr>
              <w:br/>
              <w:t>1M pop</w:t>
            </w:r>
          </w:p>
        </w:tc>
        <w:tc>
          <w:tcPr>
            <w:tcW w:w="0" w:type="auto"/>
            <w:shd w:val="clear" w:color="auto" w:fill="77FF77"/>
            <w:vAlign w:val="center"/>
            <w:hideMark/>
          </w:tcPr>
          <w:p w14:paraId="7297CA9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Deaths / </w:t>
            </w:r>
            <w:r w:rsidRPr="00BE539A">
              <w:rPr>
                <w:rFonts w:eastAsia="Times New Roman"/>
                <w:b/>
                <w:bCs/>
                <w:sz w:val="22"/>
                <w:szCs w:val="22"/>
              </w:rPr>
              <w:br/>
              <w:t>1M pop</w:t>
            </w:r>
          </w:p>
        </w:tc>
        <w:tc>
          <w:tcPr>
            <w:tcW w:w="0" w:type="auto"/>
            <w:shd w:val="clear" w:color="auto" w:fill="77FF77"/>
            <w:vAlign w:val="center"/>
            <w:hideMark/>
          </w:tcPr>
          <w:p w14:paraId="44431982"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Tests</w:t>
            </w:r>
          </w:p>
        </w:tc>
        <w:tc>
          <w:tcPr>
            <w:tcW w:w="0" w:type="auto"/>
            <w:shd w:val="clear" w:color="auto" w:fill="77FF77"/>
            <w:vAlign w:val="center"/>
            <w:hideMark/>
          </w:tcPr>
          <w:p w14:paraId="5D365B6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Tests /</w:t>
            </w:r>
            <w:r w:rsidRPr="00BE539A">
              <w:rPr>
                <w:rFonts w:eastAsia="Times New Roman"/>
                <w:b/>
                <w:bCs/>
                <w:sz w:val="22"/>
                <w:szCs w:val="22"/>
              </w:rPr>
              <w:br/>
              <w:t>1M pop</w:t>
            </w:r>
          </w:p>
        </w:tc>
        <w:tc>
          <w:tcPr>
            <w:tcW w:w="0" w:type="auto"/>
            <w:shd w:val="clear" w:color="auto" w:fill="77FF77"/>
            <w:vAlign w:val="center"/>
            <w:hideMark/>
          </w:tcPr>
          <w:p w14:paraId="095C7933"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Population</w:t>
            </w:r>
          </w:p>
        </w:tc>
        <w:tc>
          <w:tcPr>
            <w:tcW w:w="0" w:type="auto"/>
            <w:shd w:val="clear" w:color="auto" w:fill="77FF77"/>
            <w:vAlign w:val="center"/>
            <w:hideMark/>
          </w:tcPr>
          <w:p w14:paraId="3BA24EA7"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 Test </w:t>
            </w:r>
            <w:r w:rsidRPr="00BE539A">
              <w:rPr>
                <w:rFonts w:eastAsia="Times New Roman"/>
                <w:b/>
                <w:bCs/>
                <w:sz w:val="22"/>
                <w:szCs w:val="22"/>
              </w:rPr>
              <w:br/>
              <w:t>per Pop</w:t>
            </w:r>
          </w:p>
        </w:tc>
        <w:tc>
          <w:tcPr>
            <w:tcW w:w="0" w:type="auto"/>
            <w:shd w:val="clear" w:color="auto" w:fill="77FF77"/>
            <w:vAlign w:val="center"/>
            <w:hideMark/>
          </w:tcPr>
          <w:p w14:paraId="5CB02E30"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P</w:t>
            </w:r>
          </w:p>
        </w:tc>
      </w:tr>
      <w:tr w:rsidR="00904AED" w:rsidRPr="00BE539A" w14:paraId="61AB19E8" w14:textId="77777777" w:rsidTr="00BE539A">
        <w:trPr>
          <w:tblCellSpacing w:w="15" w:type="dxa"/>
        </w:trPr>
        <w:tc>
          <w:tcPr>
            <w:tcW w:w="0" w:type="auto"/>
            <w:shd w:val="clear" w:color="auto" w:fill="77FF77"/>
            <w:vAlign w:val="center"/>
            <w:hideMark/>
          </w:tcPr>
          <w:p w14:paraId="18E3691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Taiwan</w:t>
            </w:r>
          </w:p>
        </w:tc>
        <w:tc>
          <w:tcPr>
            <w:tcW w:w="0" w:type="auto"/>
            <w:shd w:val="clear" w:color="auto" w:fill="77FF77"/>
            <w:vAlign w:val="center"/>
            <w:hideMark/>
          </w:tcPr>
          <w:p w14:paraId="674315C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793</w:t>
            </w:r>
          </w:p>
        </w:tc>
        <w:tc>
          <w:tcPr>
            <w:tcW w:w="0" w:type="auto"/>
            <w:shd w:val="clear" w:color="auto" w:fill="77FF77"/>
            <w:vAlign w:val="center"/>
            <w:hideMark/>
          </w:tcPr>
          <w:p w14:paraId="13A77A9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w:t>
            </w:r>
          </w:p>
        </w:tc>
        <w:tc>
          <w:tcPr>
            <w:tcW w:w="0" w:type="auto"/>
            <w:shd w:val="clear" w:color="auto" w:fill="77FF77"/>
            <w:vAlign w:val="center"/>
            <w:hideMark/>
          </w:tcPr>
          <w:p w14:paraId="1B17B48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w:t>
            </w:r>
          </w:p>
        </w:tc>
        <w:tc>
          <w:tcPr>
            <w:tcW w:w="0" w:type="auto"/>
            <w:shd w:val="clear" w:color="auto" w:fill="77FF77"/>
            <w:vAlign w:val="center"/>
            <w:hideMark/>
          </w:tcPr>
          <w:p w14:paraId="77754A33"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69AC785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654</w:t>
            </w:r>
          </w:p>
        </w:tc>
        <w:tc>
          <w:tcPr>
            <w:tcW w:w="0" w:type="auto"/>
            <w:shd w:val="clear" w:color="auto" w:fill="77FF77"/>
            <w:vAlign w:val="center"/>
            <w:hideMark/>
          </w:tcPr>
          <w:p w14:paraId="18919E8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132</w:t>
            </w:r>
          </w:p>
        </w:tc>
        <w:tc>
          <w:tcPr>
            <w:tcW w:w="0" w:type="auto"/>
            <w:shd w:val="clear" w:color="auto" w:fill="77FF77"/>
            <w:vAlign w:val="center"/>
            <w:hideMark/>
          </w:tcPr>
          <w:p w14:paraId="257AD990"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74F9383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w:t>
            </w:r>
          </w:p>
        </w:tc>
        <w:tc>
          <w:tcPr>
            <w:tcW w:w="0" w:type="auto"/>
            <w:shd w:val="clear" w:color="auto" w:fill="77FF77"/>
            <w:vAlign w:val="center"/>
            <w:hideMark/>
          </w:tcPr>
          <w:p w14:paraId="17EE53B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0.3</w:t>
            </w:r>
          </w:p>
        </w:tc>
        <w:tc>
          <w:tcPr>
            <w:tcW w:w="0" w:type="auto"/>
            <w:shd w:val="clear" w:color="auto" w:fill="77FF77"/>
            <w:vAlign w:val="center"/>
            <w:hideMark/>
          </w:tcPr>
          <w:p w14:paraId="2D0EAD7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124,021</w:t>
            </w:r>
          </w:p>
        </w:tc>
        <w:tc>
          <w:tcPr>
            <w:tcW w:w="0" w:type="auto"/>
            <w:shd w:val="clear" w:color="auto" w:fill="77FF77"/>
            <w:vAlign w:val="center"/>
            <w:hideMark/>
          </w:tcPr>
          <w:p w14:paraId="272145C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5,203</w:t>
            </w:r>
          </w:p>
        </w:tc>
        <w:tc>
          <w:tcPr>
            <w:tcW w:w="0" w:type="auto"/>
            <w:shd w:val="clear" w:color="auto" w:fill="77FF77"/>
            <w:vAlign w:val="center"/>
            <w:hideMark/>
          </w:tcPr>
          <w:p w14:paraId="427DFEA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23,837,991</w:t>
            </w:r>
          </w:p>
        </w:tc>
        <w:tc>
          <w:tcPr>
            <w:tcW w:w="0" w:type="auto"/>
            <w:shd w:val="clear" w:color="auto" w:fill="77FF77"/>
            <w:vAlign w:val="center"/>
            <w:hideMark/>
          </w:tcPr>
          <w:p w14:paraId="769F9BC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0.5%</w:t>
            </w:r>
          </w:p>
        </w:tc>
        <w:tc>
          <w:tcPr>
            <w:tcW w:w="0" w:type="auto"/>
            <w:shd w:val="clear" w:color="auto" w:fill="77FF77"/>
            <w:vAlign w:val="center"/>
            <w:hideMark/>
          </w:tcPr>
          <w:p w14:paraId="6427B08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335BEE9A" w14:textId="77777777" w:rsidTr="00BE539A">
        <w:trPr>
          <w:tblCellSpacing w:w="15" w:type="dxa"/>
        </w:trPr>
        <w:tc>
          <w:tcPr>
            <w:tcW w:w="0" w:type="auto"/>
            <w:shd w:val="clear" w:color="auto" w:fill="77FF77"/>
            <w:vAlign w:val="center"/>
            <w:hideMark/>
          </w:tcPr>
          <w:p w14:paraId="7C0DB95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Vietnam</w:t>
            </w:r>
          </w:p>
        </w:tc>
        <w:tc>
          <w:tcPr>
            <w:tcW w:w="0" w:type="auto"/>
            <w:shd w:val="clear" w:color="auto" w:fill="77FF77"/>
            <w:vAlign w:val="center"/>
            <w:hideMark/>
          </w:tcPr>
          <w:p w14:paraId="358C133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1,451</w:t>
            </w:r>
          </w:p>
        </w:tc>
        <w:tc>
          <w:tcPr>
            <w:tcW w:w="0" w:type="auto"/>
            <w:shd w:val="clear" w:color="auto" w:fill="77FF77"/>
            <w:vAlign w:val="center"/>
            <w:hideMark/>
          </w:tcPr>
          <w:p w14:paraId="59C9683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w:t>
            </w:r>
          </w:p>
        </w:tc>
        <w:tc>
          <w:tcPr>
            <w:tcW w:w="0" w:type="auto"/>
            <w:shd w:val="clear" w:color="auto" w:fill="77FF77"/>
            <w:vAlign w:val="center"/>
            <w:hideMark/>
          </w:tcPr>
          <w:p w14:paraId="1EAFD3E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35</w:t>
            </w:r>
          </w:p>
        </w:tc>
        <w:tc>
          <w:tcPr>
            <w:tcW w:w="0" w:type="auto"/>
            <w:shd w:val="clear" w:color="auto" w:fill="77FF77"/>
            <w:vAlign w:val="center"/>
            <w:hideMark/>
          </w:tcPr>
          <w:p w14:paraId="5A614186"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601B8E2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1,303</w:t>
            </w:r>
          </w:p>
        </w:tc>
        <w:tc>
          <w:tcPr>
            <w:tcW w:w="0" w:type="auto"/>
            <w:shd w:val="clear" w:color="auto" w:fill="77FF77"/>
            <w:vAlign w:val="center"/>
            <w:hideMark/>
          </w:tcPr>
          <w:p w14:paraId="1C28DA7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113</w:t>
            </w:r>
          </w:p>
        </w:tc>
        <w:tc>
          <w:tcPr>
            <w:tcW w:w="0" w:type="auto"/>
            <w:shd w:val="clear" w:color="auto" w:fill="77FF77"/>
            <w:vAlign w:val="center"/>
            <w:hideMark/>
          </w:tcPr>
          <w:p w14:paraId="6651C379"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69C4D44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w:t>
            </w:r>
          </w:p>
        </w:tc>
        <w:tc>
          <w:tcPr>
            <w:tcW w:w="0" w:type="auto"/>
            <w:shd w:val="clear" w:color="auto" w:fill="77FF77"/>
            <w:vAlign w:val="center"/>
            <w:hideMark/>
          </w:tcPr>
          <w:p w14:paraId="3F112B3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0.4</w:t>
            </w:r>
          </w:p>
        </w:tc>
        <w:tc>
          <w:tcPr>
            <w:tcW w:w="0" w:type="auto"/>
            <w:shd w:val="clear" w:color="auto" w:fill="77FF77"/>
            <w:vAlign w:val="center"/>
            <w:hideMark/>
          </w:tcPr>
          <w:p w14:paraId="10B2F0D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1,431,631</w:t>
            </w:r>
          </w:p>
        </w:tc>
        <w:tc>
          <w:tcPr>
            <w:tcW w:w="0" w:type="auto"/>
            <w:shd w:val="clear" w:color="auto" w:fill="77FF77"/>
            <w:vAlign w:val="center"/>
            <w:hideMark/>
          </w:tcPr>
          <w:p w14:paraId="3BCEFDA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14,643</w:t>
            </w:r>
          </w:p>
        </w:tc>
        <w:tc>
          <w:tcPr>
            <w:tcW w:w="0" w:type="auto"/>
            <w:shd w:val="clear" w:color="auto" w:fill="77FF77"/>
            <w:vAlign w:val="center"/>
            <w:hideMark/>
          </w:tcPr>
          <w:p w14:paraId="0EE54EA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97,767,309</w:t>
            </w:r>
          </w:p>
        </w:tc>
        <w:tc>
          <w:tcPr>
            <w:tcW w:w="0" w:type="auto"/>
            <w:shd w:val="clear" w:color="auto" w:fill="77FF77"/>
            <w:vAlign w:val="center"/>
            <w:hideMark/>
          </w:tcPr>
          <w:p w14:paraId="0E0625F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w:t>
            </w:r>
          </w:p>
        </w:tc>
        <w:tc>
          <w:tcPr>
            <w:tcW w:w="0" w:type="auto"/>
            <w:shd w:val="clear" w:color="auto" w:fill="77FF77"/>
            <w:vAlign w:val="center"/>
            <w:hideMark/>
          </w:tcPr>
          <w:p w14:paraId="1CEC614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767101FF" w14:textId="77777777" w:rsidTr="00BE539A">
        <w:trPr>
          <w:tblCellSpacing w:w="15" w:type="dxa"/>
        </w:trPr>
        <w:tc>
          <w:tcPr>
            <w:tcW w:w="0" w:type="auto"/>
            <w:shd w:val="clear" w:color="auto" w:fill="77FF77"/>
            <w:vAlign w:val="center"/>
            <w:hideMark/>
          </w:tcPr>
          <w:p w14:paraId="68DD6AA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Thailand</w:t>
            </w:r>
          </w:p>
        </w:tc>
        <w:tc>
          <w:tcPr>
            <w:tcW w:w="0" w:type="auto"/>
            <w:shd w:val="clear" w:color="auto" w:fill="77FF77"/>
            <w:vAlign w:val="center"/>
            <w:hideMark/>
          </w:tcPr>
          <w:p w14:paraId="11525BC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6,285</w:t>
            </w:r>
          </w:p>
        </w:tc>
        <w:tc>
          <w:tcPr>
            <w:tcW w:w="0" w:type="auto"/>
            <w:shd w:val="clear" w:color="auto" w:fill="77FF77"/>
            <w:vAlign w:val="center"/>
            <w:hideMark/>
          </w:tcPr>
          <w:p w14:paraId="1F9858A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144</w:t>
            </w:r>
          </w:p>
        </w:tc>
        <w:tc>
          <w:tcPr>
            <w:tcW w:w="0" w:type="auto"/>
            <w:shd w:val="clear" w:color="auto" w:fill="77FF77"/>
            <w:vAlign w:val="center"/>
            <w:hideMark/>
          </w:tcPr>
          <w:p w14:paraId="328D092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60</w:t>
            </w:r>
          </w:p>
        </w:tc>
        <w:tc>
          <w:tcPr>
            <w:tcW w:w="0" w:type="auto"/>
            <w:shd w:val="clear" w:color="auto" w:fill="77FF77"/>
            <w:vAlign w:val="center"/>
            <w:hideMark/>
          </w:tcPr>
          <w:p w14:paraId="67A60ABE"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67F6FD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4,180</w:t>
            </w:r>
          </w:p>
        </w:tc>
        <w:tc>
          <w:tcPr>
            <w:tcW w:w="0" w:type="auto"/>
            <w:shd w:val="clear" w:color="auto" w:fill="77FF77"/>
            <w:vAlign w:val="center"/>
            <w:hideMark/>
          </w:tcPr>
          <w:p w14:paraId="0967251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2,045</w:t>
            </w:r>
          </w:p>
        </w:tc>
        <w:tc>
          <w:tcPr>
            <w:tcW w:w="0" w:type="auto"/>
            <w:shd w:val="clear" w:color="auto" w:fill="77FF77"/>
            <w:vAlign w:val="center"/>
            <w:hideMark/>
          </w:tcPr>
          <w:p w14:paraId="550688D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w:t>
            </w:r>
          </w:p>
        </w:tc>
        <w:tc>
          <w:tcPr>
            <w:tcW w:w="0" w:type="auto"/>
            <w:shd w:val="clear" w:color="auto" w:fill="77FF77"/>
            <w:vAlign w:val="center"/>
            <w:hideMark/>
          </w:tcPr>
          <w:p w14:paraId="76BBB33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90</w:t>
            </w:r>
          </w:p>
        </w:tc>
        <w:tc>
          <w:tcPr>
            <w:tcW w:w="0" w:type="auto"/>
            <w:shd w:val="clear" w:color="auto" w:fill="77FF77"/>
            <w:vAlign w:val="center"/>
            <w:hideMark/>
          </w:tcPr>
          <w:p w14:paraId="19D7E19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0.9</w:t>
            </w:r>
          </w:p>
        </w:tc>
        <w:tc>
          <w:tcPr>
            <w:tcW w:w="0" w:type="auto"/>
            <w:shd w:val="clear" w:color="auto" w:fill="77FF77"/>
            <w:vAlign w:val="center"/>
            <w:hideMark/>
          </w:tcPr>
          <w:p w14:paraId="09F4FFF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1,217,873</w:t>
            </w:r>
          </w:p>
        </w:tc>
        <w:tc>
          <w:tcPr>
            <w:tcW w:w="0" w:type="auto"/>
            <w:shd w:val="clear" w:color="auto" w:fill="77FF77"/>
            <w:vAlign w:val="center"/>
            <w:hideMark/>
          </w:tcPr>
          <w:p w14:paraId="170D935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17,427</w:t>
            </w:r>
          </w:p>
        </w:tc>
        <w:tc>
          <w:tcPr>
            <w:tcW w:w="0" w:type="auto"/>
            <w:shd w:val="clear" w:color="auto" w:fill="77FF77"/>
            <w:vAlign w:val="center"/>
            <w:hideMark/>
          </w:tcPr>
          <w:p w14:paraId="7ED9F87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69,886,134</w:t>
            </w:r>
          </w:p>
        </w:tc>
        <w:tc>
          <w:tcPr>
            <w:tcW w:w="0" w:type="auto"/>
            <w:shd w:val="clear" w:color="auto" w:fill="77FF77"/>
            <w:vAlign w:val="center"/>
            <w:hideMark/>
          </w:tcPr>
          <w:p w14:paraId="0B1E169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w:t>
            </w:r>
          </w:p>
        </w:tc>
        <w:tc>
          <w:tcPr>
            <w:tcW w:w="0" w:type="auto"/>
            <w:shd w:val="clear" w:color="auto" w:fill="77FF77"/>
            <w:vAlign w:val="center"/>
            <w:hideMark/>
          </w:tcPr>
          <w:p w14:paraId="1C54A60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78435FBA" w14:textId="77777777" w:rsidTr="00BE539A">
        <w:trPr>
          <w:tblCellSpacing w:w="15" w:type="dxa"/>
        </w:trPr>
        <w:tc>
          <w:tcPr>
            <w:tcW w:w="0" w:type="auto"/>
            <w:shd w:val="clear" w:color="auto" w:fill="77FF77"/>
            <w:vAlign w:val="center"/>
            <w:hideMark/>
          </w:tcPr>
          <w:p w14:paraId="6866961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China</w:t>
            </w:r>
          </w:p>
        </w:tc>
        <w:tc>
          <w:tcPr>
            <w:tcW w:w="0" w:type="auto"/>
            <w:shd w:val="clear" w:color="auto" w:fill="77FF77"/>
            <w:vAlign w:val="center"/>
            <w:hideMark/>
          </w:tcPr>
          <w:p w14:paraId="4298ACF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86,976</w:t>
            </w:r>
          </w:p>
        </w:tc>
        <w:tc>
          <w:tcPr>
            <w:tcW w:w="0" w:type="auto"/>
            <w:shd w:val="clear" w:color="auto" w:fill="77FF77"/>
            <w:vAlign w:val="center"/>
            <w:hideMark/>
          </w:tcPr>
          <w:p w14:paraId="7630A44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21</w:t>
            </w:r>
          </w:p>
        </w:tc>
        <w:tc>
          <w:tcPr>
            <w:tcW w:w="0" w:type="auto"/>
            <w:shd w:val="clear" w:color="auto" w:fill="77FF77"/>
            <w:vAlign w:val="center"/>
            <w:hideMark/>
          </w:tcPr>
          <w:p w14:paraId="431AE6C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4,634</w:t>
            </w:r>
          </w:p>
        </w:tc>
        <w:tc>
          <w:tcPr>
            <w:tcW w:w="0" w:type="auto"/>
            <w:shd w:val="clear" w:color="auto" w:fill="77FF77"/>
            <w:vAlign w:val="center"/>
            <w:hideMark/>
          </w:tcPr>
          <w:p w14:paraId="7A140F92"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6EA645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82,003</w:t>
            </w:r>
          </w:p>
        </w:tc>
        <w:tc>
          <w:tcPr>
            <w:tcW w:w="0" w:type="auto"/>
            <w:shd w:val="clear" w:color="auto" w:fill="77FF77"/>
            <w:vAlign w:val="center"/>
            <w:hideMark/>
          </w:tcPr>
          <w:p w14:paraId="7BC459D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339</w:t>
            </w:r>
          </w:p>
        </w:tc>
        <w:tc>
          <w:tcPr>
            <w:tcW w:w="0" w:type="auto"/>
            <w:shd w:val="clear" w:color="auto" w:fill="77FF77"/>
            <w:vAlign w:val="center"/>
            <w:hideMark/>
          </w:tcPr>
          <w:p w14:paraId="36B6BAE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w:t>
            </w:r>
          </w:p>
        </w:tc>
        <w:tc>
          <w:tcPr>
            <w:tcW w:w="0" w:type="auto"/>
            <w:shd w:val="clear" w:color="auto" w:fill="77FF77"/>
            <w:vAlign w:val="center"/>
            <w:hideMark/>
          </w:tcPr>
          <w:p w14:paraId="1B2D4C9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60</w:t>
            </w:r>
          </w:p>
        </w:tc>
        <w:tc>
          <w:tcPr>
            <w:tcW w:w="0" w:type="auto"/>
            <w:shd w:val="clear" w:color="auto" w:fill="77FF77"/>
            <w:vAlign w:val="center"/>
            <w:hideMark/>
          </w:tcPr>
          <w:p w14:paraId="33E035C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w:t>
            </w:r>
          </w:p>
        </w:tc>
        <w:tc>
          <w:tcPr>
            <w:tcW w:w="0" w:type="auto"/>
            <w:shd w:val="clear" w:color="auto" w:fill="77FF77"/>
            <w:vAlign w:val="center"/>
            <w:hideMark/>
          </w:tcPr>
          <w:p w14:paraId="3B7C66A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160,000,000</w:t>
            </w:r>
          </w:p>
        </w:tc>
        <w:tc>
          <w:tcPr>
            <w:tcW w:w="0" w:type="auto"/>
            <w:shd w:val="clear" w:color="auto" w:fill="77FF77"/>
            <w:vAlign w:val="center"/>
            <w:hideMark/>
          </w:tcPr>
          <w:p w14:paraId="2E7B714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111,163</w:t>
            </w:r>
          </w:p>
        </w:tc>
        <w:tc>
          <w:tcPr>
            <w:tcW w:w="0" w:type="auto"/>
            <w:shd w:val="clear" w:color="auto" w:fill="77FF77"/>
            <w:vAlign w:val="center"/>
            <w:hideMark/>
          </w:tcPr>
          <w:p w14:paraId="50B4C13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1,439,323,776</w:t>
            </w:r>
          </w:p>
        </w:tc>
        <w:tc>
          <w:tcPr>
            <w:tcW w:w="0" w:type="auto"/>
            <w:shd w:val="clear" w:color="auto" w:fill="77FF77"/>
            <w:vAlign w:val="center"/>
            <w:hideMark/>
          </w:tcPr>
          <w:p w14:paraId="4165962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11.1%</w:t>
            </w:r>
          </w:p>
        </w:tc>
        <w:tc>
          <w:tcPr>
            <w:tcW w:w="0" w:type="auto"/>
            <w:shd w:val="clear" w:color="auto" w:fill="77FF77"/>
            <w:vAlign w:val="center"/>
            <w:hideMark/>
          </w:tcPr>
          <w:p w14:paraId="713E25F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20F41DDC" w14:textId="77777777" w:rsidTr="00BE539A">
        <w:trPr>
          <w:tblCellSpacing w:w="15" w:type="dxa"/>
        </w:trPr>
        <w:tc>
          <w:tcPr>
            <w:tcW w:w="0" w:type="auto"/>
            <w:shd w:val="clear" w:color="auto" w:fill="77FF77"/>
            <w:vAlign w:val="center"/>
            <w:hideMark/>
          </w:tcPr>
          <w:p w14:paraId="4BBC4B1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Singapore</w:t>
            </w:r>
          </w:p>
        </w:tc>
        <w:tc>
          <w:tcPr>
            <w:tcW w:w="0" w:type="auto"/>
            <w:shd w:val="clear" w:color="auto" w:fill="77FF77"/>
            <w:vAlign w:val="center"/>
            <w:hideMark/>
          </w:tcPr>
          <w:p w14:paraId="1199C08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58,529</w:t>
            </w:r>
          </w:p>
        </w:tc>
        <w:tc>
          <w:tcPr>
            <w:tcW w:w="0" w:type="auto"/>
            <w:shd w:val="clear" w:color="auto" w:fill="77FF77"/>
            <w:vAlign w:val="center"/>
            <w:hideMark/>
          </w:tcPr>
          <w:p w14:paraId="527C72C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w:t>
            </w:r>
          </w:p>
        </w:tc>
        <w:tc>
          <w:tcPr>
            <w:tcW w:w="0" w:type="auto"/>
            <w:shd w:val="clear" w:color="auto" w:fill="77FF77"/>
            <w:vAlign w:val="center"/>
            <w:hideMark/>
          </w:tcPr>
          <w:p w14:paraId="0B4B434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29</w:t>
            </w:r>
          </w:p>
        </w:tc>
        <w:tc>
          <w:tcPr>
            <w:tcW w:w="0" w:type="auto"/>
            <w:shd w:val="clear" w:color="auto" w:fill="77FF77"/>
            <w:vAlign w:val="center"/>
            <w:hideMark/>
          </w:tcPr>
          <w:p w14:paraId="616113F2"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64470F3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58,386</w:t>
            </w:r>
          </w:p>
        </w:tc>
        <w:tc>
          <w:tcPr>
            <w:tcW w:w="0" w:type="auto"/>
            <w:shd w:val="clear" w:color="auto" w:fill="77FF77"/>
            <w:vAlign w:val="center"/>
            <w:hideMark/>
          </w:tcPr>
          <w:p w14:paraId="15209FA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114</w:t>
            </w:r>
          </w:p>
        </w:tc>
        <w:tc>
          <w:tcPr>
            <w:tcW w:w="0" w:type="auto"/>
            <w:shd w:val="clear" w:color="auto" w:fill="77FF77"/>
            <w:vAlign w:val="center"/>
            <w:hideMark/>
          </w:tcPr>
          <w:p w14:paraId="1F9AAE1B"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0C15F7C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9,966</w:t>
            </w:r>
          </w:p>
        </w:tc>
        <w:tc>
          <w:tcPr>
            <w:tcW w:w="0" w:type="auto"/>
            <w:shd w:val="clear" w:color="auto" w:fill="77FF77"/>
            <w:vAlign w:val="center"/>
            <w:hideMark/>
          </w:tcPr>
          <w:p w14:paraId="41CE9EE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w:t>
            </w:r>
          </w:p>
        </w:tc>
        <w:tc>
          <w:tcPr>
            <w:tcW w:w="0" w:type="auto"/>
            <w:shd w:val="clear" w:color="auto" w:fill="77FF77"/>
            <w:vAlign w:val="center"/>
            <w:hideMark/>
          </w:tcPr>
          <w:p w14:paraId="2EB3AE9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5,236,487</w:t>
            </w:r>
          </w:p>
        </w:tc>
        <w:tc>
          <w:tcPr>
            <w:tcW w:w="0" w:type="auto"/>
            <w:shd w:val="clear" w:color="auto" w:fill="77FF77"/>
            <w:vAlign w:val="center"/>
            <w:hideMark/>
          </w:tcPr>
          <w:p w14:paraId="3E3D64B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891,638</w:t>
            </w:r>
          </w:p>
        </w:tc>
        <w:tc>
          <w:tcPr>
            <w:tcW w:w="0" w:type="auto"/>
            <w:shd w:val="clear" w:color="auto" w:fill="77FF77"/>
            <w:vAlign w:val="center"/>
            <w:hideMark/>
          </w:tcPr>
          <w:p w14:paraId="544DB17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5,872,885</w:t>
            </w:r>
          </w:p>
        </w:tc>
        <w:tc>
          <w:tcPr>
            <w:tcW w:w="0" w:type="auto"/>
            <w:shd w:val="clear" w:color="auto" w:fill="77FF77"/>
            <w:vAlign w:val="center"/>
            <w:hideMark/>
          </w:tcPr>
          <w:p w14:paraId="439E458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89.2%</w:t>
            </w:r>
          </w:p>
        </w:tc>
        <w:tc>
          <w:tcPr>
            <w:tcW w:w="0" w:type="auto"/>
            <w:shd w:val="clear" w:color="auto" w:fill="77FF77"/>
            <w:vAlign w:val="center"/>
            <w:hideMark/>
          </w:tcPr>
          <w:p w14:paraId="29DD117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4808D158" w14:textId="77777777" w:rsidTr="00BE539A">
        <w:trPr>
          <w:tblCellSpacing w:w="15" w:type="dxa"/>
        </w:trPr>
        <w:tc>
          <w:tcPr>
            <w:tcW w:w="0" w:type="auto"/>
            <w:shd w:val="clear" w:color="auto" w:fill="77FF77"/>
            <w:vAlign w:val="center"/>
            <w:hideMark/>
          </w:tcPr>
          <w:p w14:paraId="502A3EA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New Zealand</w:t>
            </w:r>
          </w:p>
        </w:tc>
        <w:tc>
          <w:tcPr>
            <w:tcW w:w="0" w:type="auto"/>
            <w:shd w:val="clear" w:color="auto" w:fill="77FF77"/>
            <w:vAlign w:val="center"/>
            <w:hideMark/>
          </w:tcPr>
          <w:p w14:paraId="7FB2CD0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2,144</w:t>
            </w:r>
          </w:p>
        </w:tc>
        <w:tc>
          <w:tcPr>
            <w:tcW w:w="0" w:type="auto"/>
            <w:shd w:val="clear" w:color="auto" w:fill="77FF77"/>
            <w:vAlign w:val="center"/>
            <w:hideMark/>
          </w:tcPr>
          <w:p w14:paraId="096FA9FC"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1BD8DD8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25</w:t>
            </w:r>
          </w:p>
        </w:tc>
        <w:tc>
          <w:tcPr>
            <w:tcW w:w="0" w:type="auto"/>
            <w:shd w:val="clear" w:color="auto" w:fill="77FF77"/>
            <w:vAlign w:val="center"/>
            <w:hideMark/>
          </w:tcPr>
          <w:p w14:paraId="69B72143"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3184016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2,069</w:t>
            </w:r>
          </w:p>
        </w:tc>
        <w:tc>
          <w:tcPr>
            <w:tcW w:w="0" w:type="auto"/>
            <w:shd w:val="clear" w:color="auto" w:fill="77FF77"/>
            <w:vAlign w:val="center"/>
            <w:hideMark/>
          </w:tcPr>
          <w:p w14:paraId="30367BC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50</w:t>
            </w:r>
          </w:p>
        </w:tc>
        <w:tc>
          <w:tcPr>
            <w:tcW w:w="0" w:type="auto"/>
            <w:shd w:val="clear" w:color="auto" w:fill="77FF77"/>
            <w:vAlign w:val="center"/>
            <w:hideMark/>
          </w:tcPr>
          <w:p w14:paraId="35372CFA"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20C548B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429</w:t>
            </w:r>
          </w:p>
        </w:tc>
        <w:tc>
          <w:tcPr>
            <w:tcW w:w="0" w:type="auto"/>
            <w:shd w:val="clear" w:color="auto" w:fill="77FF77"/>
            <w:vAlign w:val="center"/>
            <w:hideMark/>
          </w:tcPr>
          <w:p w14:paraId="4B8267E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w:t>
            </w:r>
          </w:p>
        </w:tc>
        <w:tc>
          <w:tcPr>
            <w:tcW w:w="0" w:type="auto"/>
            <w:shd w:val="clear" w:color="auto" w:fill="77FF77"/>
            <w:vAlign w:val="center"/>
            <w:hideMark/>
          </w:tcPr>
          <w:p w14:paraId="64D9965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1,394,812</w:t>
            </w:r>
          </w:p>
        </w:tc>
        <w:tc>
          <w:tcPr>
            <w:tcW w:w="0" w:type="auto"/>
            <w:shd w:val="clear" w:color="auto" w:fill="77FF77"/>
            <w:vAlign w:val="center"/>
            <w:hideMark/>
          </w:tcPr>
          <w:p w14:paraId="0A6A282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278,845</w:t>
            </w:r>
          </w:p>
        </w:tc>
        <w:tc>
          <w:tcPr>
            <w:tcW w:w="0" w:type="auto"/>
            <w:shd w:val="clear" w:color="auto" w:fill="77FF77"/>
            <w:vAlign w:val="center"/>
            <w:hideMark/>
          </w:tcPr>
          <w:p w14:paraId="25934D1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5,002,100</w:t>
            </w:r>
          </w:p>
        </w:tc>
        <w:tc>
          <w:tcPr>
            <w:tcW w:w="0" w:type="auto"/>
            <w:shd w:val="clear" w:color="auto" w:fill="77FF77"/>
            <w:vAlign w:val="center"/>
            <w:hideMark/>
          </w:tcPr>
          <w:p w14:paraId="1F022F6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27.9%</w:t>
            </w:r>
          </w:p>
        </w:tc>
        <w:tc>
          <w:tcPr>
            <w:tcW w:w="0" w:type="auto"/>
            <w:shd w:val="clear" w:color="auto" w:fill="77FF77"/>
            <w:vAlign w:val="center"/>
            <w:hideMark/>
          </w:tcPr>
          <w:p w14:paraId="31E20C9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314351E7" w14:textId="77777777" w:rsidTr="00BE539A">
        <w:trPr>
          <w:tblCellSpacing w:w="15" w:type="dxa"/>
        </w:trPr>
        <w:tc>
          <w:tcPr>
            <w:tcW w:w="0" w:type="auto"/>
            <w:shd w:val="clear" w:color="auto" w:fill="77FF77"/>
            <w:vAlign w:val="center"/>
            <w:hideMark/>
          </w:tcPr>
          <w:p w14:paraId="1553FF6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Sri Lanka</w:t>
            </w:r>
          </w:p>
        </w:tc>
        <w:tc>
          <w:tcPr>
            <w:tcW w:w="0" w:type="auto"/>
            <w:shd w:val="clear" w:color="auto" w:fill="77FF77"/>
            <w:vAlign w:val="center"/>
            <w:hideMark/>
          </w:tcPr>
          <w:p w14:paraId="527AC5F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41,603</w:t>
            </w:r>
          </w:p>
        </w:tc>
        <w:tc>
          <w:tcPr>
            <w:tcW w:w="0" w:type="auto"/>
            <w:shd w:val="clear" w:color="auto" w:fill="77FF77"/>
            <w:vAlign w:val="center"/>
            <w:hideMark/>
          </w:tcPr>
          <w:p w14:paraId="4B0AB9D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549</w:t>
            </w:r>
          </w:p>
        </w:tc>
        <w:tc>
          <w:tcPr>
            <w:tcW w:w="0" w:type="auto"/>
            <w:shd w:val="clear" w:color="auto" w:fill="77FF77"/>
            <w:vAlign w:val="center"/>
            <w:hideMark/>
          </w:tcPr>
          <w:p w14:paraId="7587CCF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194</w:t>
            </w:r>
          </w:p>
        </w:tc>
        <w:tc>
          <w:tcPr>
            <w:tcW w:w="0" w:type="auto"/>
            <w:shd w:val="clear" w:color="auto" w:fill="77FF77"/>
            <w:vAlign w:val="center"/>
            <w:hideMark/>
          </w:tcPr>
          <w:p w14:paraId="75CED62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w:t>
            </w:r>
          </w:p>
        </w:tc>
        <w:tc>
          <w:tcPr>
            <w:tcW w:w="0" w:type="auto"/>
            <w:shd w:val="clear" w:color="auto" w:fill="77FF77"/>
            <w:vAlign w:val="center"/>
            <w:hideMark/>
          </w:tcPr>
          <w:p w14:paraId="1AF9850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33,221</w:t>
            </w:r>
          </w:p>
        </w:tc>
        <w:tc>
          <w:tcPr>
            <w:tcW w:w="0" w:type="auto"/>
            <w:shd w:val="clear" w:color="auto" w:fill="77FF77"/>
            <w:vAlign w:val="center"/>
            <w:hideMark/>
          </w:tcPr>
          <w:p w14:paraId="7171640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8,188</w:t>
            </w:r>
          </w:p>
        </w:tc>
        <w:tc>
          <w:tcPr>
            <w:tcW w:w="0" w:type="auto"/>
            <w:shd w:val="clear" w:color="auto" w:fill="77FF77"/>
            <w:vAlign w:val="center"/>
            <w:hideMark/>
          </w:tcPr>
          <w:p w14:paraId="2617AF32"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75A8E9C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1,939</w:t>
            </w:r>
          </w:p>
        </w:tc>
        <w:tc>
          <w:tcPr>
            <w:tcW w:w="0" w:type="auto"/>
            <w:shd w:val="clear" w:color="auto" w:fill="77FF77"/>
            <w:vAlign w:val="center"/>
            <w:hideMark/>
          </w:tcPr>
          <w:p w14:paraId="6C1E591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w:t>
            </w:r>
          </w:p>
        </w:tc>
        <w:tc>
          <w:tcPr>
            <w:tcW w:w="0" w:type="auto"/>
            <w:shd w:val="clear" w:color="auto" w:fill="77FF77"/>
            <w:vAlign w:val="center"/>
            <w:hideMark/>
          </w:tcPr>
          <w:p w14:paraId="634D2F8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1,204,350</w:t>
            </w:r>
          </w:p>
        </w:tc>
        <w:tc>
          <w:tcPr>
            <w:tcW w:w="0" w:type="auto"/>
            <w:shd w:val="clear" w:color="auto" w:fill="77FF77"/>
            <w:vAlign w:val="center"/>
            <w:hideMark/>
          </w:tcPr>
          <w:p w14:paraId="2326573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56,128</w:t>
            </w:r>
          </w:p>
        </w:tc>
        <w:tc>
          <w:tcPr>
            <w:tcW w:w="0" w:type="auto"/>
            <w:shd w:val="clear" w:color="auto" w:fill="77FF77"/>
            <w:vAlign w:val="center"/>
            <w:hideMark/>
          </w:tcPr>
          <w:p w14:paraId="10EBCF4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21,457,360</w:t>
            </w:r>
          </w:p>
        </w:tc>
        <w:tc>
          <w:tcPr>
            <w:tcW w:w="0" w:type="auto"/>
            <w:shd w:val="clear" w:color="auto" w:fill="77FF77"/>
            <w:vAlign w:val="center"/>
            <w:hideMark/>
          </w:tcPr>
          <w:p w14:paraId="417B1CB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5.6%</w:t>
            </w:r>
          </w:p>
        </w:tc>
        <w:tc>
          <w:tcPr>
            <w:tcW w:w="0" w:type="auto"/>
            <w:shd w:val="clear" w:color="auto" w:fill="77FF77"/>
            <w:vAlign w:val="center"/>
            <w:hideMark/>
          </w:tcPr>
          <w:p w14:paraId="2B09C7D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571105A6" w14:textId="77777777" w:rsidTr="00BE539A">
        <w:trPr>
          <w:tblCellSpacing w:w="15" w:type="dxa"/>
        </w:trPr>
        <w:tc>
          <w:tcPr>
            <w:tcW w:w="0" w:type="auto"/>
            <w:shd w:val="clear" w:color="auto" w:fill="77FF77"/>
            <w:vAlign w:val="center"/>
            <w:hideMark/>
          </w:tcPr>
          <w:p w14:paraId="7EA9CE8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Ghana</w:t>
            </w:r>
          </w:p>
        </w:tc>
        <w:tc>
          <w:tcPr>
            <w:tcW w:w="0" w:type="auto"/>
            <w:shd w:val="clear" w:color="auto" w:fill="77FF77"/>
            <w:vAlign w:val="center"/>
            <w:hideMark/>
          </w:tcPr>
          <w:p w14:paraId="5363FE8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54,401</w:t>
            </w:r>
          </w:p>
        </w:tc>
        <w:tc>
          <w:tcPr>
            <w:tcW w:w="0" w:type="auto"/>
            <w:shd w:val="clear" w:color="auto" w:fill="77FF77"/>
            <w:vAlign w:val="center"/>
            <w:hideMark/>
          </w:tcPr>
          <w:p w14:paraId="3E2989BE"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5A96170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333</w:t>
            </w:r>
          </w:p>
        </w:tc>
        <w:tc>
          <w:tcPr>
            <w:tcW w:w="0" w:type="auto"/>
            <w:shd w:val="clear" w:color="auto" w:fill="77FF77"/>
            <w:vAlign w:val="center"/>
            <w:hideMark/>
          </w:tcPr>
          <w:p w14:paraId="4AFEAC61"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2727E59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53,180</w:t>
            </w:r>
          </w:p>
        </w:tc>
        <w:tc>
          <w:tcPr>
            <w:tcW w:w="0" w:type="auto"/>
            <w:shd w:val="clear" w:color="auto" w:fill="77FF77"/>
            <w:vAlign w:val="center"/>
            <w:hideMark/>
          </w:tcPr>
          <w:p w14:paraId="409FE8B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888</w:t>
            </w:r>
          </w:p>
        </w:tc>
        <w:tc>
          <w:tcPr>
            <w:tcW w:w="0" w:type="auto"/>
            <w:shd w:val="clear" w:color="auto" w:fill="77FF77"/>
            <w:vAlign w:val="center"/>
            <w:hideMark/>
          </w:tcPr>
          <w:p w14:paraId="51AE741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w:t>
            </w:r>
          </w:p>
        </w:tc>
        <w:tc>
          <w:tcPr>
            <w:tcW w:w="0" w:type="auto"/>
            <w:shd w:val="clear" w:color="auto" w:fill="77FF77"/>
            <w:vAlign w:val="center"/>
            <w:hideMark/>
          </w:tcPr>
          <w:p w14:paraId="2CA778A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1,733</w:t>
            </w:r>
          </w:p>
        </w:tc>
        <w:tc>
          <w:tcPr>
            <w:tcW w:w="0" w:type="auto"/>
            <w:shd w:val="clear" w:color="auto" w:fill="77FF77"/>
            <w:vAlign w:val="center"/>
            <w:hideMark/>
          </w:tcPr>
          <w:p w14:paraId="2FCBAB2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w:t>
            </w:r>
          </w:p>
        </w:tc>
        <w:tc>
          <w:tcPr>
            <w:tcW w:w="0" w:type="auto"/>
            <w:shd w:val="clear" w:color="auto" w:fill="77FF77"/>
            <w:vAlign w:val="center"/>
            <w:hideMark/>
          </w:tcPr>
          <w:p w14:paraId="3370E76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656,754</w:t>
            </w:r>
          </w:p>
        </w:tc>
        <w:tc>
          <w:tcPr>
            <w:tcW w:w="0" w:type="auto"/>
            <w:shd w:val="clear" w:color="auto" w:fill="77FF77"/>
            <w:vAlign w:val="center"/>
            <w:hideMark/>
          </w:tcPr>
          <w:p w14:paraId="0D695EA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20,924</w:t>
            </w:r>
          </w:p>
        </w:tc>
        <w:tc>
          <w:tcPr>
            <w:tcW w:w="0" w:type="auto"/>
            <w:shd w:val="clear" w:color="auto" w:fill="77FF77"/>
            <w:vAlign w:val="center"/>
            <w:hideMark/>
          </w:tcPr>
          <w:p w14:paraId="1E606A5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31,387,415</w:t>
            </w:r>
          </w:p>
        </w:tc>
        <w:tc>
          <w:tcPr>
            <w:tcW w:w="0" w:type="auto"/>
            <w:shd w:val="clear" w:color="auto" w:fill="77FF77"/>
            <w:vAlign w:val="center"/>
            <w:hideMark/>
          </w:tcPr>
          <w:p w14:paraId="73DD086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2.1%</w:t>
            </w:r>
          </w:p>
        </w:tc>
        <w:tc>
          <w:tcPr>
            <w:tcW w:w="0" w:type="auto"/>
            <w:shd w:val="clear" w:color="auto" w:fill="77FF77"/>
            <w:vAlign w:val="center"/>
            <w:hideMark/>
          </w:tcPr>
          <w:p w14:paraId="01989EC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346B2D8F" w14:textId="77777777" w:rsidTr="00BE539A">
        <w:trPr>
          <w:tblCellSpacing w:w="15" w:type="dxa"/>
        </w:trPr>
        <w:tc>
          <w:tcPr>
            <w:tcW w:w="0" w:type="auto"/>
            <w:shd w:val="clear" w:color="auto" w:fill="77FF77"/>
            <w:vAlign w:val="center"/>
            <w:hideMark/>
          </w:tcPr>
          <w:p w14:paraId="43128FB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S. Korea</w:t>
            </w:r>
          </w:p>
        </w:tc>
        <w:tc>
          <w:tcPr>
            <w:tcW w:w="0" w:type="auto"/>
            <w:shd w:val="clear" w:color="auto" w:fill="77FF77"/>
            <w:vAlign w:val="center"/>
            <w:hideMark/>
          </w:tcPr>
          <w:p w14:paraId="3A203FB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57,680</w:t>
            </w:r>
          </w:p>
        </w:tc>
        <w:tc>
          <w:tcPr>
            <w:tcW w:w="0" w:type="auto"/>
            <w:shd w:val="clear" w:color="auto" w:fill="77FF77"/>
            <w:vAlign w:val="center"/>
            <w:hideMark/>
          </w:tcPr>
          <w:p w14:paraId="0238257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808</w:t>
            </w:r>
          </w:p>
        </w:tc>
        <w:tc>
          <w:tcPr>
            <w:tcW w:w="0" w:type="auto"/>
            <w:shd w:val="clear" w:color="auto" w:fill="77FF77"/>
            <w:vAlign w:val="center"/>
            <w:hideMark/>
          </w:tcPr>
          <w:p w14:paraId="3F0240F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819</w:t>
            </w:r>
          </w:p>
        </w:tc>
        <w:tc>
          <w:tcPr>
            <w:tcW w:w="0" w:type="auto"/>
            <w:shd w:val="clear" w:color="auto" w:fill="77FF77"/>
            <w:vAlign w:val="center"/>
            <w:hideMark/>
          </w:tcPr>
          <w:p w14:paraId="54830B7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w:t>
            </w:r>
          </w:p>
        </w:tc>
        <w:tc>
          <w:tcPr>
            <w:tcW w:w="0" w:type="auto"/>
            <w:shd w:val="clear" w:color="auto" w:fill="77FF77"/>
            <w:vAlign w:val="center"/>
            <w:hideMark/>
          </w:tcPr>
          <w:p w14:paraId="425AB20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39,268</w:t>
            </w:r>
          </w:p>
        </w:tc>
        <w:tc>
          <w:tcPr>
            <w:tcW w:w="0" w:type="auto"/>
            <w:shd w:val="clear" w:color="auto" w:fill="77FF77"/>
            <w:vAlign w:val="center"/>
            <w:hideMark/>
          </w:tcPr>
          <w:p w14:paraId="2C6BED4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17,593</w:t>
            </w:r>
          </w:p>
        </w:tc>
        <w:tc>
          <w:tcPr>
            <w:tcW w:w="0" w:type="auto"/>
            <w:shd w:val="clear" w:color="auto" w:fill="77FF77"/>
            <w:vAlign w:val="center"/>
            <w:hideMark/>
          </w:tcPr>
          <w:p w14:paraId="437A0AD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295</w:t>
            </w:r>
          </w:p>
        </w:tc>
        <w:tc>
          <w:tcPr>
            <w:tcW w:w="0" w:type="auto"/>
            <w:shd w:val="clear" w:color="auto" w:fill="77FF77"/>
            <w:vAlign w:val="center"/>
            <w:hideMark/>
          </w:tcPr>
          <w:p w14:paraId="3BFDC7D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1,125</w:t>
            </w:r>
          </w:p>
        </w:tc>
        <w:tc>
          <w:tcPr>
            <w:tcW w:w="0" w:type="auto"/>
            <w:shd w:val="clear" w:color="auto" w:fill="77FF77"/>
            <w:vAlign w:val="center"/>
            <w:hideMark/>
          </w:tcPr>
          <w:p w14:paraId="11E8941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w:t>
            </w:r>
          </w:p>
        </w:tc>
        <w:tc>
          <w:tcPr>
            <w:tcW w:w="0" w:type="auto"/>
            <w:shd w:val="clear" w:color="auto" w:fill="77FF77"/>
            <w:vAlign w:val="center"/>
            <w:hideMark/>
          </w:tcPr>
          <w:p w14:paraId="2286226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4,038,307</w:t>
            </w:r>
          </w:p>
        </w:tc>
        <w:tc>
          <w:tcPr>
            <w:tcW w:w="0" w:type="auto"/>
            <w:shd w:val="clear" w:color="auto" w:fill="77FF77"/>
            <w:vAlign w:val="center"/>
            <w:hideMark/>
          </w:tcPr>
          <w:p w14:paraId="0EE2A06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78,733</w:t>
            </w:r>
          </w:p>
        </w:tc>
        <w:tc>
          <w:tcPr>
            <w:tcW w:w="0" w:type="auto"/>
            <w:shd w:val="clear" w:color="auto" w:fill="77FF77"/>
            <w:vAlign w:val="center"/>
            <w:hideMark/>
          </w:tcPr>
          <w:p w14:paraId="2730B19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51,290,915</w:t>
            </w:r>
          </w:p>
        </w:tc>
        <w:tc>
          <w:tcPr>
            <w:tcW w:w="0" w:type="auto"/>
            <w:shd w:val="clear" w:color="auto" w:fill="77FF77"/>
            <w:vAlign w:val="center"/>
            <w:hideMark/>
          </w:tcPr>
          <w:p w14:paraId="1218BDD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7.9%</w:t>
            </w:r>
          </w:p>
        </w:tc>
        <w:tc>
          <w:tcPr>
            <w:tcW w:w="0" w:type="auto"/>
            <w:shd w:val="clear" w:color="auto" w:fill="77FF77"/>
            <w:vAlign w:val="center"/>
            <w:hideMark/>
          </w:tcPr>
          <w:p w14:paraId="5A38142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7B44B4E2" w14:textId="77777777" w:rsidTr="00BE539A">
        <w:trPr>
          <w:tblCellSpacing w:w="15" w:type="dxa"/>
        </w:trPr>
        <w:tc>
          <w:tcPr>
            <w:tcW w:w="0" w:type="auto"/>
            <w:shd w:val="clear" w:color="auto" w:fill="77FF77"/>
            <w:vAlign w:val="center"/>
            <w:hideMark/>
          </w:tcPr>
          <w:p w14:paraId="0EBFA2A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Hong Kong</w:t>
            </w:r>
          </w:p>
        </w:tc>
        <w:tc>
          <w:tcPr>
            <w:tcW w:w="0" w:type="auto"/>
            <w:shd w:val="clear" w:color="auto" w:fill="77FF77"/>
            <w:vAlign w:val="center"/>
            <w:hideMark/>
          </w:tcPr>
          <w:p w14:paraId="68D013D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8,672</w:t>
            </w:r>
          </w:p>
        </w:tc>
        <w:tc>
          <w:tcPr>
            <w:tcW w:w="0" w:type="auto"/>
            <w:shd w:val="clear" w:color="auto" w:fill="77FF77"/>
            <w:vAlign w:val="center"/>
            <w:hideMark/>
          </w:tcPr>
          <w:p w14:paraId="119544B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61</w:t>
            </w:r>
          </w:p>
        </w:tc>
        <w:tc>
          <w:tcPr>
            <w:tcW w:w="0" w:type="auto"/>
            <w:shd w:val="clear" w:color="auto" w:fill="77FF77"/>
            <w:vAlign w:val="center"/>
            <w:hideMark/>
          </w:tcPr>
          <w:p w14:paraId="267B049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139</w:t>
            </w:r>
          </w:p>
        </w:tc>
        <w:tc>
          <w:tcPr>
            <w:tcW w:w="0" w:type="auto"/>
            <w:shd w:val="clear" w:color="auto" w:fill="77FF77"/>
            <w:vAlign w:val="center"/>
            <w:hideMark/>
          </w:tcPr>
          <w:p w14:paraId="586CE1D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w:t>
            </w:r>
          </w:p>
        </w:tc>
        <w:tc>
          <w:tcPr>
            <w:tcW w:w="0" w:type="auto"/>
            <w:shd w:val="clear" w:color="auto" w:fill="77FF77"/>
            <w:vAlign w:val="center"/>
            <w:hideMark/>
          </w:tcPr>
          <w:p w14:paraId="6420B0A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7,526</w:t>
            </w:r>
          </w:p>
        </w:tc>
        <w:tc>
          <w:tcPr>
            <w:tcW w:w="0" w:type="auto"/>
            <w:shd w:val="clear" w:color="auto" w:fill="77FF77"/>
            <w:vAlign w:val="center"/>
            <w:hideMark/>
          </w:tcPr>
          <w:p w14:paraId="55269FD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1,007</w:t>
            </w:r>
          </w:p>
        </w:tc>
        <w:tc>
          <w:tcPr>
            <w:tcW w:w="0" w:type="auto"/>
            <w:shd w:val="clear" w:color="auto" w:fill="77FF77"/>
            <w:vAlign w:val="center"/>
            <w:hideMark/>
          </w:tcPr>
          <w:p w14:paraId="45CE970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51</w:t>
            </w:r>
          </w:p>
        </w:tc>
        <w:tc>
          <w:tcPr>
            <w:tcW w:w="0" w:type="auto"/>
            <w:shd w:val="clear" w:color="auto" w:fill="77FF77"/>
            <w:vAlign w:val="center"/>
            <w:hideMark/>
          </w:tcPr>
          <w:p w14:paraId="2185C46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1,152</w:t>
            </w:r>
          </w:p>
        </w:tc>
        <w:tc>
          <w:tcPr>
            <w:tcW w:w="0" w:type="auto"/>
            <w:shd w:val="clear" w:color="auto" w:fill="77FF77"/>
            <w:vAlign w:val="center"/>
            <w:hideMark/>
          </w:tcPr>
          <w:p w14:paraId="23CCBF3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18</w:t>
            </w:r>
          </w:p>
        </w:tc>
        <w:tc>
          <w:tcPr>
            <w:tcW w:w="0" w:type="auto"/>
            <w:shd w:val="clear" w:color="auto" w:fill="77FF77"/>
            <w:vAlign w:val="center"/>
            <w:hideMark/>
          </w:tcPr>
          <w:p w14:paraId="00CFACD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4,943,667</w:t>
            </w:r>
          </w:p>
        </w:tc>
        <w:tc>
          <w:tcPr>
            <w:tcW w:w="0" w:type="auto"/>
            <w:shd w:val="clear" w:color="auto" w:fill="77FF77"/>
            <w:vAlign w:val="center"/>
            <w:hideMark/>
          </w:tcPr>
          <w:p w14:paraId="3A269F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656,811</w:t>
            </w:r>
          </w:p>
        </w:tc>
        <w:tc>
          <w:tcPr>
            <w:tcW w:w="0" w:type="auto"/>
            <w:shd w:val="clear" w:color="auto" w:fill="77FF77"/>
            <w:vAlign w:val="center"/>
            <w:hideMark/>
          </w:tcPr>
          <w:p w14:paraId="76C0F05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7,526,775</w:t>
            </w:r>
          </w:p>
        </w:tc>
        <w:tc>
          <w:tcPr>
            <w:tcW w:w="0" w:type="auto"/>
            <w:shd w:val="clear" w:color="auto" w:fill="77FF77"/>
            <w:vAlign w:val="center"/>
            <w:hideMark/>
          </w:tcPr>
          <w:p w14:paraId="62D07FC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65.7%</w:t>
            </w:r>
          </w:p>
        </w:tc>
        <w:tc>
          <w:tcPr>
            <w:tcW w:w="0" w:type="auto"/>
            <w:shd w:val="clear" w:color="auto" w:fill="77FF77"/>
            <w:vAlign w:val="center"/>
            <w:hideMark/>
          </w:tcPr>
          <w:p w14:paraId="73C22CF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17B641C2" w14:textId="77777777" w:rsidTr="00BE539A">
        <w:trPr>
          <w:tblCellSpacing w:w="15" w:type="dxa"/>
        </w:trPr>
        <w:tc>
          <w:tcPr>
            <w:tcW w:w="0" w:type="auto"/>
            <w:shd w:val="clear" w:color="auto" w:fill="77FF77"/>
            <w:vAlign w:val="center"/>
            <w:hideMark/>
          </w:tcPr>
          <w:p w14:paraId="15DC2D5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Japan</w:t>
            </w:r>
          </w:p>
        </w:tc>
        <w:tc>
          <w:tcPr>
            <w:tcW w:w="0" w:type="auto"/>
            <w:shd w:val="clear" w:color="auto" w:fill="77FF77"/>
            <w:vAlign w:val="center"/>
            <w:hideMark/>
          </w:tcPr>
          <w:p w14:paraId="3AC3A04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220,236</w:t>
            </w:r>
          </w:p>
        </w:tc>
        <w:tc>
          <w:tcPr>
            <w:tcW w:w="0" w:type="auto"/>
            <w:shd w:val="clear" w:color="auto" w:fill="77FF77"/>
            <w:vAlign w:val="center"/>
            <w:hideMark/>
          </w:tcPr>
          <w:p w14:paraId="7DE9409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2,924</w:t>
            </w:r>
          </w:p>
        </w:tc>
        <w:tc>
          <w:tcPr>
            <w:tcW w:w="0" w:type="auto"/>
            <w:shd w:val="clear" w:color="auto" w:fill="77FF77"/>
            <w:vAlign w:val="center"/>
            <w:hideMark/>
          </w:tcPr>
          <w:p w14:paraId="7860283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3,252</w:t>
            </w:r>
          </w:p>
        </w:tc>
        <w:tc>
          <w:tcPr>
            <w:tcW w:w="0" w:type="auto"/>
            <w:shd w:val="clear" w:color="auto" w:fill="77FF77"/>
            <w:vAlign w:val="center"/>
            <w:hideMark/>
          </w:tcPr>
          <w:p w14:paraId="1BF4935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39</w:t>
            </w:r>
          </w:p>
        </w:tc>
        <w:tc>
          <w:tcPr>
            <w:tcW w:w="0" w:type="auto"/>
            <w:shd w:val="clear" w:color="auto" w:fill="77FF77"/>
            <w:vAlign w:val="center"/>
            <w:hideMark/>
          </w:tcPr>
          <w:p w14:paraId="10C528B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184,662</w:t>
            </w:r>
          </w:p>
        </w:tc>
        <w:tc>
          <w:tcPr>
            <w:tcW w:w="0" w:type="auto"/>
            <w:shd w:val="clear" w:color="auto" w:fill="77FF77"/>
            <w:vAlign w:val="center"/>
            <w:hideMark/>
          </w:tcPr>
          <w:p w14:paraId="76B8434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32,322</w:t>
            </w:r>
          </w:p>
        </w:tc>
        <w:tc>
          <w:tcPr>
            <w:tcW w:w="0" w:type="auto"/>
            <w:shd w:val="clear" w:color="auto" w:fill="77FF77"/>
            <w:vAlign w:val="center"/>
            <w:hideMark/>
          </w:tcPr>
          <w:p w14:paraId="15FA079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661</w:t>
            </w:r>
          </w:p>
        </w:tc>
        <w:tc>
          <w:tcPr>
            <w:tcW w:w="0" w:type="auto"/>
            <w:shd w:val="clear" w:color="auto" w:fill="77FF77"/>
            <w:vAlign w:val="center"/>
            <w:hideMark/>
          </w:tcPr>
          <w:p w14:paraId="3401C4A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1,744</w:t>
            </w:r>
          </w:p>
        </w:tc>
        <w:tc>
          <w:tcPr>
            <w:tcW w:w="0" w:type="auto"/>
            <w:shd w:val="clear" w:color="auto" w:fill="77FF77"/>
            <w:vAlign w:val="center"/>
            <w:hideMark/>
          </w:tcPr>
          <w:p w14:paraId="42E23F9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26</w:t>
            </w:r>
          </w:p>
        </w:tc>
        <w:tc>
          <w:tcPr>
            <w:tcW w:w="0" w:type="auto"/>
            <w:shd w:val="clear" w:color="auto" w:fill="77FF77"/>
            <w:vAlign w:val="center"/>
            <w:hideMark/>
          </w:tcPr>
          <w:p w14:paraId="7CAE668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4,725,966</w:t>
            </w:r>
          </w:p>
        </w:tc>
        <w:tc>
          <w:tcPr>
            <w:tcW w:w="0" w:type="auto"/>
            <w:shd w:val="clear" w:color="auto" w:fill="77FF77"/>
            <w:vAlign w:val="center"/>
            <w:hideMark/>
          </w:tcPr>
          <w:p w14:paraId="49A0781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37,423</w:t>
            </w:r>
          </w:p>
        </w:tc>
        <w:tc>
          <w:tcPr>
            <w:tcW w:w="0" w:type="auto"/>
            <w:shd w:val="clear" w:color="auto" w:fill="77FF77"/>
            <w:vAlign w:val="center"/>
            <w:hideMark/>
          </w:tcPr>
          <w:p w14:paraId="2C2B56B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126,285,250</w:t>
            </w:r>
          </w:p>
        </w:tc>
        <w:tc>
          <w:tcPr>
            <w:tcW w:w="0" w:type="auto"/>
            <w:shd w:val="clear" w:color="auto" w:fill="77FF77"/>
            <w:vAlign w:val="center"/>
            <w:hideMark/>
          </w:tcPr>
          <w:p w14:paraId="15AB180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3.7%</w:t>
            </w:r>
          </w:p>
        </w:tc>
        <w:tc>
          <w:tcPr>
            <w:tcW w:w="0" w:type="auto"/>
            <w:shd w:val="clear" w:color="auto" w:fill="77FF77"/>
            <w:vAlign w:val="center"/>
            <w:hideMark/>
          </w:tcPr>
          <w:p w14:paraId="5FC4B08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648CCDDB" w14:textId="77777777" w:rsidTr="00BE539A">
        <w:trPr>
          <w:tblCellSpacing w:w="15" w:type="dxa"/>
        </w:trPr>
        <w:tc>
          <w:tcPr>
            <w:tcW w:w="0" w:type="auto"/>
            <w:shd w:val="clear" w:color="auto" w:fill="77FF77"/>
            <w:vAlign w:val="center"/>
            <w:hideMark/>
          </w:tcPr>
          <w:p w14:paraId="460560D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Australia</w:t>
            </w:r>
          </w:p>
        </w:tc>
        <w:tc>
          <w:tcPr>
            <w:tcW w:w="0" w:type="auto"/>
            <w:shd w:val="clear" w:color="auto" w:fill="77FF77"/>
            <w:vAlign w:val="center"/>
            <w:hideMark/>
          </w:tcPr>
          <w:p w14:paraId="57617FE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28,337</w:t>
            </w:r>
          </w:p>
        </w:tc>
        <w:tc>
          <w:tcPr>
            <w:tcW w:w="0" w:type="auto"/>
            <w:shd w:val="clear" w:color="auto" w:fill="77FF77"/>
            <w:vAlign w:val="center"/>
            <w:hideMark/>
          </w:tcPr>
          <w:p w14:paraId="5275CD8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25</w:t>
            </w:r>
          </w:p>
        </w:tc>
        <w:tc>
          <w:tcPr>
            <w:tcW w:w="0" w:type="auto"/>
            <w:shd w:val="clear" w:color="auto" w:fill="77FF77"/>
            <w:vAlign w:val="center"/>
            <w:hideMark/>
          </w:tcPr>
          <w:p w14:paraId="0C5A04B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909</w:t>
            </w:r>
          </w:p>
        </w:tc>
        <w:tc>
          <w:tcPr>
            <w:tcW w:w="0" w:type="auto"/>
            <w:shd w:val="clear" w:color="auto" w:fill="77FF77"/>
            <w:vAlign w:val="center"/>
            <w:hideMark/>
          </w:tcPr>
          <w:p w14:paraId="7472B59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w:t>
            </w:r>
          </w:p>
        </w:tc>
        <w:tc>
          <w:tcPr>
            <w:tcW w:w="0" w:type="auto"/>
            <w:shd w:val="clear" w:color="auto" w:fill="77FF77"/>
            <w:vAlign w:val="center"/>
            <w:hideMark/>
          </w:tcPr>
          <w:p w14:paraId="6FAC6F8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25,733</w:t>
            </w:r>
          </w:p>
        </w:tc>
        <w:tc>
          <w:tcPr>
            <w:tcW w:w="0" w:type="auto"/>
            <w:shd w:val="clear" w:color="auto" w:fill="77FF77"/>
            <w:vAlign w:val="center"/>
            <w:hideMark/>
          </w:tcPr>
          <w:p w14:paraId="453EEDE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1,695</w:t>
            </w:r>
          </w:p>
        </w:tc>
        <w:tc>
          <w:tcPr>
            <w:tcW w:w="0" w:type="auto"/>
            <w:shd w:val="clear" w:color="auto" w:fill="77FF77"/>
            <w:vAlign w:val="center"/>
            <w:hideMark/>
          </w:tcPr>
          <w:p w14:paraId="1A396D65"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2826713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1,105</w:t>
            </w:r>
          </w:p>
        </w:tc>
        <w:tc>
          <w:tcPr>
            <w:tcW w:w="0" w:type="auto"/>
            <w:shd w:val="clear" w:color="auto" w:fill="77FF77"/>
            <w:vAlign w:val="center"/>
            <w:hideMark/>
          </w:tcPr>
          <w:p w14:paraId="65D132C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35</w:t>
            </w:r>
          </w:p>
        </w:tc>
        <w:tc>
          <w:tcPr>
            <w:tcW w:w="0" w:type="auto"/>
            <w:shd w:val="clear" w:color="auto" w:fill="77FF77"/>
            <w:vAlign w:val="center"/>
            <w:hideMark/>
          </w:tcPr>
          <w:p w14:paraId="2596BFA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11,126,082</w:t>
            </w:r>
          </w:p>
        </w:tc>
        <w:tc>
          <w:tcPr>
            <w:tcW w:w="0" w:type="auto"/>
            <w:shd w:val="clear" w:color="auto" w:fill="77FF77"/>
            <w:vAlign w:val="center"/>
            <w:hideMark/>
          </w:tcPr>
          <w:p w14:paraId="234474E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433,860</w:t>
            </w:r>
          </w:p>
        </w:tc>
        <w:tc>
          <w:tcPr>
            <w:tcW w:w="0" w:type="auto"/>
            <w:shd w:val="clear" w:color="auto" w:fill="77FF77"/>
            <w:vAlign w:val="center"/>
            <w:hideMark/>
          </w:tcPr>
          <w:p w14:paraId="144614C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25,644,423</w:t>
            </w:r>
          </w:p>
        </w:tc>
        <w:tc>
          <w:tcPr>
            <w:tcW w:w="0" w:type="auto"/>
            <w:shd w:val="clear" w:color="auto" w:fill="77FF77"/>
            <w:vAlign w:val="center"/>
            <w:hideMark/>
          </w:tcPr>
          <w:p w14:paraId="5F97824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43.4%</w:t>
            </w:r>
          </w:p>
        </w:tc>
        <w:tc>
          <w:tcPr>
            <w:tcW w:w="0" w:type="auto"/>
            <w:shd w:val="clear" w:color="auto" w:fill="77FF77"/>
            <w:vAlign w:val="center"/>
            <w:hideMark/>
          </w:tcPr>
          <w:p w14:paraId="526E179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4F2CFDFB" w14:textId="77777777" w:rsidTr="00BE539A">
        <w:trPr>
          <w:tblCellSpacing w:w="15" w:type="dxa"/>
        </w:trPr>
        <w:tc>
          <w:tcPr>
            <w:tcW w:w="0" w:type="auto"/>
            <w:shd w:val="clear" w:color="auto" w:fill="77FF77"/>
            <w:vAlign w:val="center"/>
            <w:hideMark/>
          </w:tcPr>
          <w:p w14:paraId="08C2330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UAE</w:t>
            </w:r>
          </w:p>
        </w:tc>
        <w:tc>
          <w:tcPr>
            <w:tcW w:w="0" w:type="auto"/>
            <w:shd w:val="clear" w:color="auto" w:fill="77FF77"/>
            <w:vAlign w:val="center"/>
            <w:hideMark/>
          </w:tcPr>
          <w:p w14:paraId="1D2BB58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202,863</w:t>
            </w:r>
          </w:p>
        </w:tc>
        <w:tc>
          <w:tcPr>
            <w:tcW w:w="0" w:type="auto"/>
            <w:shd w:val="clear" w:color="auto" w:fill="77FF77"/>
            <w:vAlign w:val="center"/>
            <w:hideMark/>
          </w:tcPr>
          <w:p w14:paraId="30DF17A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1,027</w:t>
            </w:r>
          </w:p>
        </w:tc>
        <w:tc>
          <w:tcPr>
            <w:tcW w:w="0" w:type="auto"/>
            <w:shd w:val="clear" w:color="auto" w:fill="77FF77"/>
            <w:vAlign w:val="center"/>
            <w:hideMark/>
          </w:tcPr>
          <w:p w14:paraId="799AB92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660</w:t>
            </w:r>
          </w:p>
        </w:tc>
        <w:tc>
          <w:tcPr>
            <w:tcW w:w="0" w:type="auto"/>
            <w:shd w:val="clear" w:color="auto" w:fill="77FF77"/>
            <w:vAlign w:val="center"/>
            <w:hideMark/>
          </w:tcPr>
          <w:p w14:paraId="3FBD1CE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w:t>
            </w:r>
          </w:p>
        </w:tc>
        <w:tc>
          <w:tcPr>
            <w:tcW w:w="0" w:type="auto"/>
            <w:shd w:val="clear" w:color="auto" w:fill="77FF77"/>
            <w:vAlign w:val="center"/>
            <w:hideMark/>
          </w:tcPr>
          <w:p w14:paraId="550B865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179,925</w:t>
            </w:r>
          </w:p>
        </w:tc>
        <w:tc>
          <w:tcPr>
            <w:tcW w:w="0" w:type="auto"/>
            <w:shd w:val="clear" w:color="auto" w:fill="77FF77"/>
            <w:vAlign w:val="center"/>
            <w:hideMark/>
          </w:tcPr>
          <w:p w14:paraId="362D941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22,278</w:t>
            </w:r>
          </w:p>
        </w:tc>
        <w:tc>
          <w:tcPr>
            <w:tcW w:w="0" w:type="auto"/>
            <w:shd w:val="clear" w:color="auto" w:fill="77FF77"/>
            <w:vAlign w:val="center"/>
            <w:hideMark/>
          </w:tcPr>
          <w:p w14:paraId="0D962F90"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55AB638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20,391</w:t>
            </w:r>
          </w:p>
        </w:tc>
        <w:tc>
          <w:tcPr>
            <w:tcW w:w="0" w:type="auto"/>
            <w:shd w:val="clear" w:color="auto" w:fill="77FF77"/>
            <w:vAlign w:val="center"/>
            <w:hideMark/>
          </w:tcPr>
          <w:p w14:paraId="2B1719E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66</w:t>
            </w:r>
          </w:p>
        </w:tc>
        <w:tc>
          <w:tcPr>
            <w:tcW w:w="0" w:type="auto"/>
            <w:shd w:val="clear" w:color="auto" w:fill="77FF77"/>
            <w:vAlign w:val="center"/>
            <w:hideMark/>
          </w:tcPr>
          <w:p w14:paraId="304A5CA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20,440,219</w:t>
            </w:r>
          </w:p>
        </w:tc>
        <w:tc>
          <w:tcPr>
            <w:tcW w:w="0" w:type="auto"/>
            <w:shd w:val="clear" w:color="auto" w:fill="77FF77"/>
            <w:vAlign w:val="center"/>
            <w:hideMark/>
          </w:tcPr>
          <w:p w14:paraId="2FD2794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2,054,550</w:t>
            </w:r>
          </w:p>
        </w:tc>
        <w:tc>
          <w:tcPr>
            <w:tcW w:w="0" w:type="auto"/>
            <w:shd w:val="clear" w:color="auto" w:fill="77FF77"/>
            <w:vAlign w:val="center"/>
            <w:hideMark/>
          </w:tcPr>
          <w:p w14:paraId="388321C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9,948,758</w:t>
            </w:r>
          </w:p>
        </w:tc>
        <w:tc>
          <w:tcPr>
            <w:tcW w:w="0" w:type="auto"/>
            <w:shd w:val="clear" w:color="auto" w:fill="77FF77"/>
            <w:vAlign w:val="center"/>
            <w:hideMark/>
          </w:tcPr>
          <w:p w14:paraId="19B3EE1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205.5%</w:t>
            </w:r>
          </w:p>
        </w:tc>
        <w:tc>
          <w:tcPr>
            <w:tcW w:w="0" w:type="auto"/>
            <w:shd w:val="clear" w:color="auto" w:fill="77FF77"/>
            <w:vAlign w:val="center"/>
            <w:hideMark/>
          </w:tcPr>
          <w:p w14:paraId="26C0D80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3E179C28" w14:textId="77777777" w:rsidTr="00BE539A">
        <w:trPr>
          <w:tblCellSpacing w:w="15" w:type="dxa"/>
        </w:trPr>
        <w:tc>
          <w:tcPr>
            <w:tcW w:w="0" w:type="auto"/>
            <w:shd w:val="clear" w:color="auto" w:fill="77FF77"/>
            <w:vAlign w:val="center"/>
            <w:hideMark/>
          </w:tcPr>
          <w:p w14:paraId="0C1853D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Norway</w:t>
            </w:r>
          </w:p>
        </w:tc>
        <w:tc>
          <w:tcPr>
            <w:tcW w:w="0" w:type="auto"/>
            <w:shd w:val="clear" w:color="auto" w:fill="77FF77"/>
            <w:vAlign w:val="center"/>
            <w:hideMark/>
          </w:tcPr>
          <w:p w14:paraId="1C540CE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47,276</w:t>
            </w:r>
          </w:p>
        </w:tc>
        <w:tc>
          <w:tcPr>
            <w:tcW w:w="0" w:type="auto"/>
            <w:shd w:val="clear" w:color="auto" w:fill="77FF77"/>
            <w:vAlign w:val="center"/>
            <w:hideMark/>
          </w:tcPr>
          <w:p w14:paraId="5F80F36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217</w:t>
            </w:r>
          </w:p>
        </w:tc>
        <w:tc>
          <w:tcPr>
            <w:tcW w:w="0" w:type="auto"/>
            <w:shd w:val="clear" w:color="auto" w:fill="77FF77"/>
            <w:vAlign w:val="center"/>
            <w:hideMark/>
          </w:tcPr>
          <w:p w14:paraId="7106BAA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429</w:t>
            </w:r>
          </w:p>
        </w:tc>
        <w:tc>
          <w:tcPr>
            <w:tcW w:w="0" w:type="auto"/>
            <w:shd w:val="clear" w:color="auto" w:fill="77FF77"/>
            <w:vAlign w:val="center"/>
            <w:hideMark/>
          </w:tcPr>
          <w:p w14:paraId="2A33FC7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w:t>
            </w:r>
          </w:p>
        </w:tc>
        <w:tc>
          <w:tcPr>
            <w:tcW w:w="0" w:type="auto"/>
            <w:shd w:val="clear" w:color="auto" w:fill="77FF77"/>
            <w:vAlign w:val="center"/>
            <w:hideMark/>
          </w:tcPr>
          <w:p w14:paraId="2768A8D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37,658</w:t>
            </w:r>
          </w:p>
        </w:tc>
        <w:tc>
          <w:tcPr>
            <w:tcW w:w="0" w:type="auto"/>
            <w:shd w:val="clear" w:color="auto" w:fill="77FF77"/>
            <w:vAlign w:val="center"/>
            <w:hideMark/>
          </w:tcPr>
          <w:p w14:paraId="7520EFA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9,189</w:t>
            </w:r>
          </w:p>
        </w:tc>
        <w:tc>
          <w:tcPr>
            <w:tcW w:w="0" w:type="auto"/>
            <w:shd w:val="clear" w:color="auto" w:fill="77FF77"/>
            <w:vAlign w:val="center"/>
            <w:hideMark/>
          </w:tcPr>
          <w:p w14:paraId="0B96CD7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w:t>
            </w:r>
          </w:p>
        </w:tc>
        <w:tc>
          <w:tcPr>
            <w:tcW w:w="0" w:type="auto"/>
            <w:shd w:val="clear" w:color="auto" w:fill="77FF77"/>
            <w:vAlign w:val="center"/>
            <w:hideMark/>
          </w:tcPr>
          <w:p w14:paraId="3353E73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8,687</w:t>
            </w:r>
          </w:p>
        </w:tc>
        <w:tc>
          <w:tcPr>
            <w:tcW w:w="0" w:type="auto"/>
            <w:shd w:val="clear" w:color="auto" w:fill="77FF77"/>
            <w:vAlign w:val="center"/>
            <w:hideMark/>
          </w:tcPr>
          <w:p w14:paraId="34DA75F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79</w:t>
            </w:r>
          </w:p>
        </w:tc>
        <w:tc>
          <w:tcPr>
            <w:tcW w:w="0" w:type="auto"/>
            <w:shd w:val="clear" w:color="auto" w:fill="77FF77"/>
            <w:vAlign w:val="center"/>
            <w:hideMark/>
          </w:tcPr>
          <w:p w14:paraId="3BED1D3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2,754,609</w:t>
            </w:r>
          </w:p>
        </w:tc>
        <w:tc>
          <w:tcPr>
            <w:tcW w:w="0" w:type="auto"/>
            <w:shd w:val="clear" w:color="auto" w:fill="77FF77"/>
            <w:vAlign w:val="center"/>
            <w:hideMark/>
          </w:tcPr>
          <w:p w14:paraId="12858FB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506,175</w:t>
            </w:r>
          </w:p>
        </w:tc>
        <w:tc>
          <w:tcPr>
            <w:tcW w:w="0" w:type="auto"/>
            <w:shd w:val="clear" w:color="auto" w:fill="77FF77"/>
            <w:vAlign w:val="center"/>
            <w:hideMark/>
          </w:tcPr>
          <w:p w14:paraId="28E6E15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5,442,011</w:t>
            </w:r>
          </w:p>
        </w:tc>
        <w:tc>
          <w:tcPr>
            <w:tcW w:w="0" w:type="auto"/>
            <w:shd w:val="clear" w:color="auto" w:fill="77FF77"/>
            <w:vAlign w:val="center"/>
            <w:hideMark/>
          </w:tcPr>
          <w:p w14:paraId="3C60284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50.6%</w:t>
            </w:r>
          </w:p>
        </w:tc>
        <w:tc>
          <w:tcPr>
            <w:tcW w:w="0" w:type="auto"/>
            <w:shd w:val="clear" w:color="auto" w:fill="77FF77"/>
            <w:vAlign w:val="center"/>
            <w:hideMark/>
          </w:tcPr>
          <w:p w14:paraId="4FF67C9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3E00D707" w14:textId="77777777" w:rsidTr="00BE539A">
        <w:trPr>
          <w:tblCellSpacing w:w="15" w:type="dxa"/>
        </w:trPr>
        <w:tc>
          <w:tcPr>
            <w:tcW w:w="0" w:type="auto"/>
            <w:shd w:val="clear" w:color="auto" w:fill="77FF77"/>
            <w:vAlign w:val="center"/>
            <w:hideMark/>
          </w:tcPr>
          <w:p w14:paraId="2ACE6D7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Philippines</w:t>
            </w:r>
          </w:p>
        </w:tc>
        <w:tc>
          <w:tcPr>
            <w:tcW w:w="0" w:type="auto"/>
            <w:shd w:val="clear" w:color="auto" w:fill="77FF77"/>
            <w:vAlign w:val="center"/>
            <w:hideMark/>
          </w:tcPr>
          <w:p w14:paraId="4C4969C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470,650</w:t>
            </w:r>
          </w:p>
        </w:tc>
        <w:tc>
          <w:tcPr>
            <w:tcW w:w="0" w:type="auto"/>
            <w:shd w:val="clear" w:color="auto" w:fill="77FF77"/>
            <w:vAlign w:val="center"/>
            <w:hideMark/>
          </w:tcPr>
          <w:p w14:paraId="376B0BE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766</w:t>
            </w:r>
          </w:p>
        </w:tc>
        <w:tc>
          <w:tcPr>
            <w:tcW w:w="0" w:type="auto"/>
            <w:shd w:val="clear" w:color="auto" w:fill="77FF77"/>
            <w:vAlign w:val="center"/>
            <w:hideMark/>
          </w:tcPr>
          <w:p w14:paraId="20B52B6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9,124</w:t>
            </w:r>
          </w:p>
        </w:tc>
        <w:tc>
          <w:tcPr>
            <w:tcW w:w="0" w:type="auto"/>
            <w:shd w:val="clear" w:color="auto" w:fill="77FF77"/>
            <w:vAlign w:val="center"/>
            <w:hideMark/>
          </w:tcPr>
          <w:p w14:paraId="614F2A5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w:t>
            </w:r>
          </w:p>
        </w:tc>
        <w:tc>
          <w:tcPr>
            <w:tcW w:w="0" w:type="auto"/>
            <w:shd w:val="clear" w:color="auto" w:fill="77FF77"/>
            <w:vAlign w:val="center"/>
            <w:hideMark/>
          </w:tcPr>
          <w:p w14:paraId="35184B9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438,780</w:t>
            </w:r>
          </w:p>
        </w:tc>
        <w:tc>
          <w:tcPr>
            <w:tcW w:w="0" w:type="auto"/>
            <w:shd w:val="clear" w:color="auto" w:fill="77FF77"/>
            <w:vAlign w:val="center"/>
            <w:hideMark/>
          </w:tcPr>
          <w:p w14:paraId="0018764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22,746</w:t>
            </w:r>
          </w:p>
        </w:tc>
        <w:tc>
          <w:tcPr>
            <w:tcW w:w="0" w:type="auto"/>
            <w:shd w:val="clear" w:color="auto" w:fill="77FF77"/>
            <w:vAlign w:val="center"/>
            <w:hideMark/>
          </w:tcPr>
          <w:p w14:paraId="457DA7B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708</w:t>
            </w:r>
          </w:p>
        </w:tc>
        <w:tc>
          <w:tcPr>
            <w:tcW w:w="0" w:type="auto"/>
            <w:shd w:val="clear" w:color="auto" w:fill="77FF77"/>
            <w:vAlign w:val="center"/>
            <w:hideMark/>
          </w:tcPr>
          <w:p w14:paraId="00987E0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4,267</w:t>
            </w:r>
          </w:p>
        </w:tc>
        <w:tc>
          <w:tcPr>
            <w:tcW w:w="0" w:type="auto"/>
            <w:shd w:val="clear" w:color="auto" w:fill="77FF77"/>
            <w:vAlign w:val="center"/>
            <w:hideMark/>
          </w:tcPr>
          <w:p w14:paraId="7528033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83</w:t>
            </w:r>
          </w:p>
        </w:tc>
        <w:tc>
          <w:tcPr>
            <w:tcW w:w="0" w:type="auto"/>
            <w:shd w:val="clear" w:color="auto" w:fill="77FF77"/>
            <w:vAlign w:val="center"/>
            <w:hideMark/>
          </w:tcPr>
          <w:p w14:paraId="1B10876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6,679,776</w:t>
            </w:r>
          </w:p>
        </w:tc>
        <w:tc>
          <w:tcPr>
            <w:tcW w:w="0" w:type="auto"/>
            <w:shd w:val="clear" w:color="auto" w:fill="77FF77"/>
            <w:vAlign w:val="center"/>
            <w:hideMark/>
          </w:tcPr>
          <w:p w14:paraId="6426B2B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60,564</w:t>
            </w:r>
          </w:p>
        </w:tc>
        <w:tc>
          <w:tcPr>
            <w:tcW w:w="0" w:type="auto"/>
            <w:shd w:val="clear" w:color="auto" w:fill="77FF77"/>
            <w:vAlign w:val="center"/>
            <w:hideMark/>
          </w:tcPr>
          <w:p w14:paraId="3BA2D0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110,292,627</w:t>
            </w:r>
          </w:p>
        </w:tc>
        <w:tc>
          <w:tcPr>
            <w:tcW w:w="0" w:type="auto"/>
            <w:shd w:val="clear" w:color="auto" w:fill="77FF77"/>
            <w:vAlign w:val="center"/>
            <w:hideMark/>
          </w:tcPr>
          <w:p w14:paraId="7024A26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6.1%</w:t>
            </w:r>
          </w:p>
        </w:tc>
        <w:tc>
          <w:tcPr>
            <w:tcW w:w="0" w:type="auto"/>
            <w:shd w:val="clear" w:color="auto" w:fill="77FF77"/>
            <w:vAlign w:val="center"/>
            <w:hideMark/>
          </w:tcPr>
          <w:p w14:paraId="4877FBB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06948116" w14:textId="77777777" w:rsidTr="00BE539A">
        <w:trPr>
          <w:tblCellSpacing w:w="15" w:type="dxa"/>
        </w:trPr>
        <w:tc>
          <w:tcPr>
            <w:tcW w:w="0" w:type="auto"/>
            <w:shd w:val="clear" w:color="auto" w:fill="77FF77"/>
            <w:vAlign w:val="center"/>
            <w:hideMark/>
          </w:tcPr>
          <w:p w14:paraId="4145F3D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India</w:t>
            </w:r>
          </w:p>
        </w:tc>
        <w:tc>
          <w:tcPr>
            <w:tcW w:w="0" w:type="auto"/>
            <w:shd w:val="clear" w:color="auto" w:fill="77FF77"/>
            <w:vAlign w:val="center"/>
            <w:hideMark/>
          </w:tcPr>
          <w:p w14:paraId="33A795A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10,224,271</w:t>
            </w:r>
          </w:p>
        </w:tc>
        <w:tc>
          <w:tcPr>
            <w:tcW w:w="0" w:type="auto"/>
            <w:shd w:val="clear" w:color="auto" w:fill="77FF77"/>
            <w:vAlign w:val="center"/>
            <w:hideMark/>
          </w:tcPr>
          <w:p w14:paraId="3F261E9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15,546</w:t>
            </w:r>
          </w:p>
        </w:tc>
        <w:tc>
          <w:tcPr>
            <w:tcW w:w="0" w:type="auto"/>
            <w:shd w:val="clear" w:color="auto" w:fill="77FF77"/>
            <w:vAlign w:val="center"/>
            <w:hideMark/>
          </w:tcPr>
          <w:p w14:paraId="34711DD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148,180</w:t>
            </w:r>
          </w:p>
        </w:tc>
        <w:tc>
          <w:tcPr>
            <w:tcW w:w="0" w:type="auto"/>
            <w:shd w:val="clear" w:color="auto" w:fill="77FF77"/>
            <w:vAlign w:val="center"/>
            <w:hideMark/>
          </w:tcPr>
          <w:p w14:paraId="729197E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240</w:t>
            </w:r>
          </w:p>
        </w:tc>
        <w:tc>
          <w:tcPr>
            <w:tcW w:w="0" w:type="auto"/>
            <w:shd w:val="clear" w:color="auto" w:fill="77FF77"/>
            <w:vAlign w:val="center"/>
            <w:hideMark/>
          </w:tcPr>
          <w:p w14:paraId="567DE6A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9,805,908</w:t>
            </w:r>
          </w:p>
        </w:tc>
        <w:tc>
          <w:tcPr>
            <w:tcW w:w="0" w:type="auto"/>
            <w:shd w:val="clear" w:color="auto" w:fill="77FF77"/>
            <w:vAlign w:val="center"/>
            <w:hideMark/>
          </w:tcPr>
          <w:p w14:paraId="3706EEE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270,183</w:t>
            </w:r>
          </w:p>
        </w:tc>
        <w:tc>
          <w:tcPr>
            <w:tcW w:w="0" w:type="auto"/>
            <w:shd w:val="clear" w:color="auto" w:fill="77FF77"/>
            <w:vAlign w:val="center"/>
            <w:hideMark/>
          </w:tcPr>
          <w:p w14:paraId="2009253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8,944</w:t>
            </w:r>
          </w:p>
        </w:tc>
        <w:tc>
          <w:tcPr>
            <w:tcW w:w="0" w:type="auto"/>
            <w:shd w:val="clear" w:color="auto" w:fill="77FF77"/>
            <w:vAlign w:val="center"/>
            <w:hideMark/>
          </w:tcPr>
          <w:p w14:paraId="19E6438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7,373</w:t>
            </w:r>
          </w:p>
        </w:tc>
        <w:tc>
          <w:tcPr>
            <w:tcW w:w="0" w:type="auto"/>
            <w:shd w:val="clear" w:color="auto" w:fill="77FF77"/>
            <w:vAlign w:val="center"/>
            <w:hideMark/>
          </w:tcPr>
          <w:p w14:paraId="31B9EFA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107</w:t>
            </w:r>
          </w:p>
        </w:tc>
        <w:tc>
          <w:tcPr>
            <w:tcW w:w="0" w:type="auto"/>
            <w:shd w:val="clear" w:color="auto" w:fill="77FF77"/>
            <w:vAlign w:val="center"/>
            <w:hideMark/>
          </w:tcPr>
          <w:p w14:paraId="452CCB4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168,818,054</w:t>
            </w:r>
          </w:p>
        </w:tc>
        <w:tc>
          <w:tcPr>
            <w:tcW w:w="0" w:type="auto"/>
            <w:shd w:val="clear" w:color="auto" w:fill="77FF77"/>
            <w:vAlign w:val="center"/>
            <w:hideMark/>
          </w:tcPr>
          <w:p w14:paraId="627FB0F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121,746</w:t>
            </w:r>
          </w:p>
        </w:tc>
        <w:tc>
          <w:tcPr>
            <w:tcW w:w="0" w:type="auto"/>
            <w:shd w:val="clear" w:color="auto" w:fill="77FF77"/>
            <w:vAlign w:val="center"/>
            <w:hideMark/>
          </w:tcPr>
          <w:p w14:paraId="57B5FBA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1,386,641,760</w:t>
            </w:r>
          </w:p>
        </w:tc>
        <w:tc>
          <w:tcPr>
            <w:tcW w:w="0" w:type="auto"/>
            <w:shd w:val="clear" w:color="auto" w:fill="77FF77"/>
            <w:vAlign w:val="center"/>
            <w:hideMark/>
          </w:tcPr>
          <w:p w14:paraId="7B85224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12.2%</w:t>
            </w:r>
          </w:p>
        </w:tc>
        <w:tc>
          <w:tcPr>
            <w:tcW w:w="0" w:type="auto"/>
            <w:shd w:val="clear" w:color="auto" w:fill="77FF77"/>
            <w:vAlign w:val="center"/>
            <w:hideMark/>
          </w:tcPr>
          <w:p w14:paraId="3D8085A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476FDF00" w14:textId="77777777" w:rsidTr="00BE539A">
        <w:trPr>
          <w:tblCellSpacing w:w="15" w:type="dxa"/>
        </w:trPr>
        <w:tc>
          <w:tcPr>
            <w:tcW w:w="0" w:type="auto"/>
            <w:shd w:val="clear" w:color="auto" w:fill="77FF77"/>
            <w:vAlign w:val="center"/>
            <w:hideMark/>
          </w:tcPr>
          <w:p w14:paraId="0A28D08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Denmark</w:t>
            </w:r>
          </w:p>
        </w:tc>
        <w:tc>
          <w:tcPr>
            <w:tcW w:w="0" w:type="auto"/>
            <w:shd w:val="clear" w:color="auto" w:fill="77FF77"/>
            <w:vAlign w:val="center"/>
            <w:hideMark/>
          </w:tcPr>
          <w:p w14:paraId="5AD5ADD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155,826</w:t>
            </w:r>
          </w:p>
        </w:tc>
        <w:tc>
          <w:tcPr>
            <w:tcW w:w="0" w:type="auto"/>
            <w:shd w:val="clear" w:color="auto" w:fill="77FF77"/>
            <w:vAlign w:val="center"/>
            <w:hideMark/>
          </w:tcPr>
          <w:p w14:paraId="527A7A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2,479</w:t>
            </w:r>
          </w:p>
        </w:tc>
        <w:tc>
          <w:tcPr>
            <w:tcW w:w="0" w:type="auto"/>
            <w:shd w:val="clear" w:color="auto" w:fill="77FF77"/>
            <w:vAlign w:val="center"/>
            <w:hideMark/>
          </w:tcPr>
          <w:p w14:paraId="3FB979B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1,204</w:t>
            </w:r>
          </w:p>
        </w:tc>
        <w:tc>
          <w:tcPr>
            <w:tcW w:w="0" w:type="auto"/>
            <w:shd w:val="clear" w:color="auto" w:fill="77FF77"/>
            <w:vAlign w:val="center"/>
            <w:hideMark/>
          </w:tcPr>
          <w:p w14:paraId="497ED0F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30</w:t>
            </w:r>
          </w:p>
        </w:tc>
        <w:tc>
          <w:tcPr>
            <w:tcW w:w="0" w:type="auto"/>
            <w:shd w:val="clear" w:color="auto" w:fill="77FF77"/>
            <w:vAlign w:val="center"/>
            <w:hideMark/>
          </w:tcPr>
          <w:p w14:paraId="2124A1F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114,841</w:t>
            </w:r>
          </w:p>
        </w:tc>
        <w:tc>
          <w:tcPr>
            <w:tcW w:w="0" w:type="auto"/>
            <w:shd w:val="clear" w:color="auto" w:fill="77FF77"/>
            <w:vAlign w:val="center"/>
            <w:hideMark/>
          </w:tcPr>
          <w:p w14:paraId="1566B76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39,781</w:t>
            </w:r>
          </w:p>
        </w:tc>
        <w:tc>
          <w:tcPr>
            <w:tcW w:w="0" w:type="auto"/>
            <w:shd w:val="clear" w:color="auto" w:fill="77FF77"/>
            <w:vAlign w:val="center"/>
            <w:hideMark/>
          </w:tcPr>
          <w:p w14:paraId="2096E4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113</w:t>
            </w:r>
          </w:p>
        </w:tc>
        <w:tc>
          <w:tcPr>
            <w:tcW w:w="0" w:type="auto"/>
            <w:shd w:val="clear" w:color="auto" w:fill="77FF77"/>
            <w:vAlign w:val="center"/>
            <w:hideMark/>
          </w:tcPr>
          <w:p w14:paraId="57C7F20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26,856</w:t>
            </w:r>
          </w:p>
        </w:tc>
        <w:tc>
          <w:tcPr>
            <w:tcW w:w="0" w:type="auto"/>
            <w:shd w:val="clear" w:color="auto" w:fill="77FF77"/>
            <w:vAlign w:val="center"/>
            <w:hideMark/>
          </w:tcPr>
          <w:p w14:paraId="2C9D3BA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208</w:t>
            </w:r>
          </w:p>
        </w:tc>
        <w:tc>
          <w:tcPr>
            <w:tcW w:w="0" w:type="auto"/>
            <w:shd w:val="clear" w:color="auto" w:fill="77FF77"/>
            <w:vAlign w:val="center"/>
            <w:hideMark/>
          </w:tcPr>
          <w:p w14:paraId="2707581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10,264,912</w:t>
            </w:r>
          </w:p>
        </w:tc>
        <w:tc>
          <w:tcPr>
            <w:tcW w:w="0" w:type="auto"/>
            <w:shd w:val="clear" w:color="auto" w:fill="77FF77"/>
            <w:vAlign w:val="center"/>
            <w:hideMark/>
          </w:tcPr>
          <w:p w14:paraId="5FCAD73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1,769,133</w:t>
            </w:r>
          </w:p>
        </w:tc>
        <w:tc>
          <w:tcPr>
            <w:tcW w:w="0" w:type="auto"/>
            <w:shd w:val="clear" w:color="auto" w:fill="77FF77"/>
            <w:vAlign w:val="center"/>
            <w:hideMark/>
          </w:tcPr>
          <w:p w14:paraId="03B07FE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5,802,228</w:t>
            </w:r>
          </w:p>
        </w:tc>
        <w:tc>
          <w:tcPr>
            <w:tcW w:w="0" w:type="auto"/>
            <w:shd w:val="clear" w:color="auto" w:fill="77FF77"/>
            <w:vAlign w:val="center"/>
            <w:hideMark/>
          </w:tcPr>
          <w:p w14:paraId="2526951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176.9%</w:t>
            </w:r>
          </w:p>
        </w:tc>
        <w:tc>
          <w:tcPr>
            <w:tcW w:w="0" w:type="auto"/>
            <w:shd w:val="clear" w:color="auto" w:fill="77FF77"/>
            <w:vAlign w:val="center"/>
            <w:hideMark/>
          </w:tcPr>
          <w:p w14:paraId="543319C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r w:rsidR="00904AED" w:rsidRPr="00BE539A" w14:paraId="33D50F95" w14:textId="77777777" w:rsidTr="00BE539A">
        <w:trPr>
          <w:tblCellSpacing w:w="15" w:type="dxa"/>
        </w:trPr>
        <w:tc>
          <w:tcPr>
            <w:tcW w:w="0" w:type="auto"/>
            <w:shd w:val="clear" w:color="auto" w:fill="77FF77"/>
            <w:vAlign w:val="center"/>
            <w:hideMark/>
          </w:tcPr>
          <w:p w14:paraId="29CACD5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Kuwait</w:t>
            </w:r>
          </w:p>
        </w:tc>
        <w:tc>
          <w:tcPr>
            <w:tcW w:w="0" w:type="auto"/>
            <w:shd w:val="clear" w:color="auto" w:fill="77FF77"/>
            <w:vAlign w:val="center"/>
            <w:hideMark/>
          </w:tcPr>
          <w:p w14:paraId="6433F08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149,653</w:t>
            </w:r>
          </w:p>
        </w:tc>
        <w:tc>
          <w:tcPr>
            <w:tcW w:w="0" w:type="auto"/>
            <w:shd w:val="clear" w:color="auto" w:fill="77FF77"/>
            <w:vAlign w:val="center"/>
            <w:hideMark/>
          </w:tcPr>
          <w:p w14:paraId="37A00D51"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122BA9D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931</w:t>
            </w:r>
          </w:p>
        </w:tc>
        <w:tc>
          <w:tcPr>
            <w:tcW w:w="0" w:type="auto"/>
            <w:shd w:val="clear" w:color="auto" w:fill="77FF77"/>
            <w:vAlign w:val="center"/>
            <w:hideMark/>
          </w:tcPr>
          <w:p w14:paraId="301EF5D8"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77FF77"/>
            <w:vAlign w:val="center"/>
            <w:hideMark/>
          </w:tcPr>
          <w:p w14:paraId="2ECA326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145,579</w:t>
            </w:r>
          </w:p>
        </w:tc>
        <w:tc>
          <w:tcPr>
            <w:tcW w:w="0" w:type="auto"/>
            <w:shd w:val="clear" w:color="auto" w:fill="77FF77"/>
            <w:vAlign w:val="center"/>
            <w:hideMark/>
          </w:tcPr>
          <w:p w14:paraId="1DFCE94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3,143</w:t>
            </w:r>
          </w:p>
        </w:tc>
        <w:tc>
          <w:tcPr>
            <w:tcW w:w="0" w:type="auto"/>
            <w:shd w:val="clear" w:color="auto" w:fill="77FF77"/>
            <w:vAlign w:val="center"/>
            <w:hideMark/>
          </w:tcPr>
          <w:p w14:paraId="0A8DD0F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36</w:t>
            </w:r>
          </w:p>
        </w:tc>
        <w:tc>
          <w:tcPr>
            <w:tcW w:w="0" w:type="auto"/>
            <w:shd w:val="clear" w:color="auto" w:fill="77FF77"/>
            <w:vAlign w:val="center"/>
            <w:hideMark/>
          </w:tcPr>
          <w:p w14:paraId="7D963F7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34,792</w:t>
            </w:r>
          </w:p>
        </w:tc>
        <w:tc>
          <w:tcPr>
            <w:tcW w:w="0" w:type="auto"/>
            <w:shd w:val="clear" w:color="auto" w:fill="77FF77"/>
            <w:vAlign w:val="center"/>
            <w:hideMark/>
          </w:tcPr>
          <w:p w14:paraId="080E7B4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216</w:t>
            </w:r>
          </w:p>
        </w:tc>
        <w:tc>
          <w:tcPr>
            <w:tcW w:w="0" w:type="auto"/>
            <w:shd w:val="clear" w:color="auto" w:fill="77FF77"/>
            <w:vAlign w:val="center"/>
            <w:hideMark/>
          </w:tcPr>
          <w:p w14:paraId="2E9AFBD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1,243,422</w:t>
            </w:r>
          </w:p>
        </w:tc>
        <w:tc>
          <w:tcPr>
            <w:tcW w:w="0" w:type="auto"/>
            <w:shd w:val="clear" w:color="auto" w:fill="77FF77"/>
            <w:vAlign w:val="center"/>
            <w:hideMark/>
          </w:tcPr>
          <w:p w14:paraId="0ABBA2A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289,077</w:t>
            </w:r>
          </w:p>
        </w:tc>
        <w:tc>
          <w:tcPr>
            <w:tcW w:w="0" w:type="auto"/>
            <w:shd w:val="clear" w:color="auto" w:fill="77FF77"/>
            <w:vAlign w:val="center"/>
            <w:hideMark/>
          </w:tcPr>
          <w:p w14:paraId="5B5A86D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4,301,347</w:t>
            </w:r>
          </w:p>
        </w:tc>
        <w:tc>
          <w:tcPr>
            <w:tcW w:w="0" w:type="auto"/>
            <w:shd w:val="clear" w:color="auto" w:fill="77FF77"/>
            <w:vAlign w:val="center"/>
            <w:hideMark/>
          </w:tcPr>
          <w:p w14:paraId="3AF431E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28.9%</w:t>
            </w:r>
          </w:p>
        </w:tc>
        <w:tc>
          <w:tcPr>
            <w:tcW w:w="0" w:type="auto"/>
            <w:shd w:val="clear" w:color="auto" w:fill="77FF77"/>
            <w:vAlign w:val="center"/>
            <w:hideMark/>
          </w:tcPr>
          <w:p w14:paraId="452B93E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w:t>
            </w:r>
          </w:p>
        </w:tc>
      </w:tr>
    </w:tbl>
    <w:p w14:paraId="0FC38FBD" w14:textId="6CAD601D" w:rsidR="00904AED" w:rsidRDefault="00904AED" w:rsidP="00904AED">
      <w:pPr>
        <w:spacing w:before="100" w:beforeAutospacing="1" w:after="100" w:afterAutospacing="1" w:line="240" w:lineRule="auto"/>
        <w:rPr>
          <w:rFonts w:eastAsia="Times New Roman"/>
        </w:rPr>
      </w:pPr>
      <w:r w:rsidRPr="00904AED">
        <w:rPr>
          <w:rFonts w:eastAsia="Times New Roman"/>
        </w:rPr>
        <w:t xml:space="preserve">The following table shows selected countries doing </w:t>
      </w:r>
      <w:r w:rsidR="00294A07">
        <w:rPr>
          <w:rFonts w:eastAsia="Times New Roman"/>
        </w:rPr>
        <w:t>worse</w:t>
      </w:r>
      <w:r w:rsidRPr="00904AED">
        <w:rPr>
          <w:rFonts w:eastAsia="Times New Roman"/>
        </w:rPr>
        <w:t xml:space="preserve"> than the world average. They are tagged as Y for Yellow. The full list of countries in this category is provided further in this section. </w:t>
      </w:r>
    </w:p>
    <w:p w14:paraId="56DD0468" w14:textId="6F2B2EE9" w:rsidR="00904AED" w:rsidRPr="00904AED" w:rsidRDefault="00BE539A" w:rsidP="00BE539A">
      <w:pPr>
        <w:pStyle w:val="Caption"/>
        <w:rPr>
          <w:rFonts w:eastAsia="Times New Roman"/>
        </w:rPr>
      </w:pPr>
      <w:bookmarkStart w:id="62" w:name="_Toc65656842"/>
      <w:r>
        <w:t xml:space="preserve">Table </w:t>
      </w:r>
      <w:r w:rsidR="001B0186">
        <w:fldChar w:fldCharType="begin"/>
      </w:r>
      <w:r w:rsidR="001B0186">
        <w:instrText xml:space="preserve"> SEQ Table \* ARABIC </w:instrText>
      </w:r>
      <w:r w:rsidR="001B0186">
        <w:fldChar w:fldCharType="separate"/>
      </w:r>
      <w:r w:rsidR="007A6F6D">
        <w:rPr>
          <w:noProof/>
        </w:rPr>
        <w:t>16</w:t>
      </w:r>
      <w:r w:rsidR="001B0186">
        <w:rPr>
          <w:noProof/>
        </w:rPr>
        <w:fldChar w:fldCharType="end"/>
      </w:r>
      <w:r>
        <w:t xml:space="preserve"> - </w:t>
      </w:r>
      <w:r w:rsidR="00904AED" w:rsidRPr="00904AED">
        <w:rPr>
          <w:rFonts w:eastAsia="Times New Roman"/>
        </w:rPr>
        <w:t xml:space="preserve">Return To Life Systems Performance </w:t>
      </w:r>
      <w:r w:rsidR="00904AED">
        <w:rPr>
          <w:rFonts w:eastAsia="Times New Roman"/>
        </w:rPr>
        <w:t>Yellow</w:t>
      </w:r>
      <w:bookmarkEnd w:id="62"/>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77"/>
        <w:tblCellMar>
          <w:top w:w="15" w:type="dxa"/>
          <w:left w:w="15" w:type="dxa"/>
          <w:bottom w:w="15" w:type="dxa"/>
          <w:right w:w="15" w:type="dxa"/>
        </w:tblCellMar>
        <w:tblLook w:val="04A0" w:firstRow="1" w:lastRow="0" w:firstColumn="1" w:lastColumn="0" w:noHBand="0" w:noVBand="1"/>
      </w:tblPr>
      <w:tblGrid>
        <w:gridCol w:w="1196"/>
        <w:gridCol w:w="1070"/>
        <w:gridCol w:w="795"/>
        <w:gridCol w:w="960"/>
        <w:gridCol w:w="728"/>
        <w:gridCol w:w="1070"/>
        <w:gridCol w:w="1070"/>
        <w:gridCol w:w="832"/>
        <w:gridCol w:w="1077"/>
        <w:gridCol w:w="833"/>
        <w:gridCol w:w="1070"/>
        <w:gridCol w:w="807"/>
        <w:gridCol w:w="1180"/>
        <w:gridCol w:w="848"/>
        <w:gridCol w:w="254"/>
      </w:tblGrid>
      <w:tr w:rsidR="00904AED" w:rsidRPr="00BE539A" w14:paraId="2EC03705" w14:textId="77777777" w:rsidTr="00BE539A">
        <w:trPr>
          <w:tblHeader/>
          <w:tblCellSpacing w:w="15" w:type="dxa"/>
        </w:trPr>
        <w:tc>
          <w:tcPr>
            <w:tcW w:w="0" w:type="auto"/>
            <w:shd w:val="clear" w:color="auto" w:fill="FFFF77"/>
            <w:vAlign w:val="center"/>
            <w:hideMark/>
          </w:tcPr>
          <w:p w14:paraId="5C6DF982"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Country</w:t>
            </w:r>
          </w:p>
        </w:tc>
        <w:tc>
          <w:tcPr>
            <w:tcW w:w="0" w:type="auto"/>
            <w:shd w:val="clear" w:color="auto" w:fill="FFFF77"/>
            <w:vAlign w:val="center"/>
            <w:hideMark/>
          </w:tcPr>
          <w:p w14:paraId="0209E4BF"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Cases</w:t>
            </w:r>
          </w:p>
        </w:tc>
        <w:tc>
          <w:tcPr>
            <w:tcW w:w="0" w:type="auto"/>
            <w:shd w:val="clear" w:color="auto" w:fill="FFFF77"/>
            <w:vAlign w:val="center"/>
            <w:hideMark/>
          </w:tcPr>
          <w:p w14:paraId="509911CF"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New </w:t>
            </w:r>
            <w:r w:rsidRPr="00BE539A">
              <w:rPr>
                <w:rFonts w:eastAsia="Times New Roman"/>
                <w:b/>
                <w:bCs/>
                <w:sz w:val="22"/>
                <w:szCs w:val="22"/>
              </w:rPr>
              <w:br/>
              <w:t>Cases</w:t>
            </w:r>
          </w:p>
        </w:tc>
        <w:tc>
          <w:tcPr>
            <w:tcW w:w="0" w:type="auto"/>
            <w:shd w:val="clear" w:color="auto" w:fill="FFFF77"/>
            <w:vAlign w:val="center"/>
            <w:hideMark/>
          </w:tcPr>
          <w:p w14:paraId="1B4D024D"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Deaths</w:t>
            </w:r>
          </w:p>
        </w:tc>
        <w:tc>
          <w:tcPr>
            <w:tcW w:w="0" w:type="auto"/>
            <w:shd w:val="clear" w:color="auto" w:fill="FFFF77"/>
            <w:vAlign w:val="center"/>
            <w:hideMark/>
          </w:tcPr>
          <w:p w14:paraId="745E151E"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New </w:t>
            </w:r>
            <w:r w:rsidRPr="00BE539A">
              <w:rPr>
                <w:rFonts w:eastAsia="Times New Roman"/>
                <w:b/>
                <w:bCs/>
                <w:sz w:val="22"/>
                <w:szCs w:val="22"/>
              </w:rPr>
              <w:br/>
              <w:t>Deaths</w:t>
            </w:r>
          </w:p>
        </w:tc>
        <w:tc>
          <w:tcPr>
            <w:tcW w:w="0" w:type="auto"/>
            <w:shd w:val="clear" w:color="auto" w:fill="FFFF77"/>
            <w:vAlign w:val="center"/>
            <w:hideMark/>
          </w:tcPr>
          <w:p w14:paraId="585D153C"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Recovered</w:t>
            </w:r>
          </w:p>
        </w:tc>
        <w:tc>
          <w:tcPr>
            <w:tcW w:w="0" w:type="auto"/>
            <w:shd w:val="clear" w:color="auto" w:fill="FFFF77"/>
            <w:vAlign w:val="center"/>
            <w:hideMark/>
          </w:tcPr>
          <w:p w14:paraId="06048A06"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Active </w:t>
            </w:r>
            <w:r w:rsidRPr="00BE539A">
              <w:rPr>
                <w:rFonts w:eastAsia="Times New Roman"/>
                <w:b/>
                <w:bCs/>
                <w:sz w:val="22"/>
                <w:szCs w:val="22"/>
              </w:rPr>
              <w:br/>
              <w:t>Cases</w:t>
            </w:r>
          </w:p>
        </w:tc>
        <w:tc>
          <w:tcPr>
            <w:tcW w:w="0" w:type="auto"/>
            <w:shd w:val="clear" w:color="auto" w:fill="FFFF77"/>
            <w:vAlign w:val="center"/>
            <w:hideMark/>
          </w:tcPr>
          <w:p w14:paraId="772FB8E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Serious, </w:t>
            </w:r>
            <w:r w:rsidRPr="00BE539A">
              <w:rPr>
                <w:rFonts w:eastAsia="Times New Roman"/>
                <w:b/>
                <w:bCs/>
                <w:sz w:val="22"/>
                <w:szCs w:val="22"/>
              </w:rPr>
              <w:br/>
              <w:t>Critical</w:t>
            </w:r>
          </w:p>
        </w:tc>
        <w:tc>
          <w:tcPr>
            <w:tcW w:w="0" w:type="auto"/>
            <w:shd w:val="clear" w:color="auto" w:fill="FFFF77"/>
            <w:vAlign w:val="center"/>
            <w:hideMark/>
          </w:tcPr>
          <w:p w14:paraId="7CD4927C"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 Cases / </w:t>
            </w:r>
            <w:r w:rsidRPr="00BE539A">
              <w:rPr>
                <w:rFonts w:eastAsia="Times New Roman"/>
                <w:b/>
                <w:bCs/>
                <w:sz w:val="22"/>
                <w:szCs w:val="22"/>
              </w:rPr>
              <w:br/>
              <w:t>1M pop</w:t>
            </w:r>
          </w:p>
        </w:tc>
        <w:tc>
          <w:tcPr>
            <w:tcW w:w="0" w:type="auto"/>
            <w:shd w:val="clear" w:color="auto" w:fill="FFFF77"/>
            <w:vAlign w:val="center"/>
            <w:hideMark/>
          </w:tcPr>
          <w:p w14:paraId="02049DE8"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Deaths / </w:t>
            </w:r>
            <w:r w:rsidRPr="00BE539A">
              <w:rPr>
                <w:rFonts w:eastAsia="Times New Roman"/>
                <w:b/>
                <w:bCs/>
                <w:sz w:val="22"/>
                <w:szCs w:val="22"/>
              </w:rPr>
              <w:br/>
              <w:t>1M pop</w:t>
            </w:r>
          </w:p>
        </w:tc>
        <w:tc>
          <w:tcPr>
            <w:tcW w:w="0" w:type="auto"/>
            <w:shd w:val="clear" w:color="auto" w:fill="FFFF77"/>
            <w:vAlign w:val="center"/>
            <w:hideMark/>
          </w:tcPr>
          <w:p w14:paraId="062A6E54"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Tests</w:t>
            </w:r>
          </w:p>
        </w:tc>
        <w:tc>
          <w:tcPr>
            <w:tcW w:w="0" w:type="auto"/>
            <w:shd w:val="clear" w:color="auto" w:fill="FFFF77"/>
            <w:vAlign w:val="center"/>
            <w:hideMark/>
          </w:tcPr>
          <w:p w14:paraId="24D743F8"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Tests /</w:t>
            </w:r>
            <w:r w:rsidRPr="00BE539A">
              <w:rPr>
                <w:rFonts w:eastAsia="Times New Roman"/>
                <w:b/>
                <w:bCs/>
                <w:sz w:val="22"/>
                <w:szCs w:val="22"/>
              </w:rPr>
              <w:br/>
              <w:t>1M pop</w:t>
            </w:r>
          </w:p>
        </w:tc>
        <w:tc>
          <w:tcPr>
            <w:tcW w:w="0" w:type="auto"/>
            <w:shd w:val="clear" w:color="auto" w:fill="FFFF77"/>
            <w:vAlign w:val="center"/>
            <w:hideMark/>
          </w:tcPr>
          <w:p w14:paraId="71573515"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Population</w:t>
            </w:r>
          </w:p>
        </w:tc>
        <w:tc>
          <w:tcPr>
            <w:tcW w:w="0" w:type="auto"/>
            <w:shd w:val="clear" w:color="auto" w:fill="FFFF77"/>
            <w:vAlign w:val="center"/>
            <w:hideMark/>
          </w:tcPr>
          <w:p w14:paraId="399C59D5"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 Test </w:t>
            </w:r>
            <w:r w:rsidRPr="00BE539A">
              <w:rPr>
                <w:rFonts w:eastAsia="Times New Roman"/>
                <w:b/>
                <w:bCs/>
                <w:sz w:val="22"/>
                <w:szCs w:val="22"/>
              </w:rPr>
              <w:br/>
              <w:t>per Pop</w:t>
            </w:r>
          </w:p>
        </w:tc>
        <w:tc>
          <w:tcPr>
            <w:tcW w:w="0" w:type="auto"/>
            <w:shd w:val="clear" w:color="auto" w:fill="FFFF77"/>
            <w:vAlign w:val="center"/>
            <w:hideMark/>
          </w:tcPr>
          <w:p w14:paraId="3E2F1187"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P</w:t>
            </w:r>
          </w:p>
        </w:tc>
      </w:tr>
      <w:tr w:rsidR="00904AED" w:rsidRPr="00BE539A" w14:paraId="16EC7644" w14:textId="77777777" w:rsidTr="00BE539A">
        <w:trPr>
          <w:tblCellSpacing w:w="15" w:type="dxa"/>
        </w:trPr>
        <w:tc>
          <w:tcPr>
            <w:tcW w:w="0" w:type="auto"/>
            <w:shd w:val="clear" w:color="auto" w:fill="FFFF77"/>
            <w:vAlign w:val="center"/>
            <w:hideMark/>
          </w:tcPr>
          <w:p w14:paraId="1F0B7F8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World</w:t>
            </w:r>
          </w:p>
        </w:tc>
        <w:tc>
          <w:tcPr>
            <w:tcW w:w="0" w:type="auto"/>
            <w:shd w:val="clear" w:color="auto" w:fill="FFFF77"/>
            <w:vAlign w:val="center"/>
            <w:hideMark/>
          </w:tcPr>
          <w:p w14:paraId="1728272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81,370,893</w:t>
            </w:r>
          </w:p>
        </w:tc>
        <w:tc>
          <w:tcPr>
            <w:tcW w:w="0" w:type="auto"/>
            <w:shd w:val="clear" w:color="auto" w:fill="FFFF77"/>
            <w:vAlign w:val="center"/>
            <w:hideMark/>
          </w:tcPr>
          <w:p w14:paraId="7A73A79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237,043</w:t>
            </w:r>
          </w:p>
        </w:tc>
        <w:tc>
          <w:tcPr>
            <w:tcW w:w="0" w:type="auto"/>
            <w:shd w:val="clear" w:color="auto" w:fill="FFFF77"/>
            <w:vAlign w:val="center"/>
            <w:hideMark/>
          </w:tcPr>
          <w:p w14:paraId="41F209B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1,776,284</w:t>
            </w:r>
          </w:p>
        </w:tc>
        <w:tc>
          <w:tcPr>
            <w:tcW w:w="0" w:type="auto"/>
            <w:shd w:val="clear" w:color="auto" w:fill="FFFF77"/>
            <w:vAlign w:val="center"/>
            <w:hideMark/>
          </w:tcPr>
          <w:p w14:paraId="7D6B05F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4,761</w:t>
            </w:r>
          </w:p>
        </w:tc>
        <w:tc>
          <w:tcPr>
            <w:tcW w:w="0" w:type="auto"/>
            <w:shd w:val="clear" w:color="auto" w:fill="FFFF77"/>
            <w:vAlign w:val="center"/>
            <w:hideMark/>
          </w:tcPr>
          <w:p w14:paraId="0DD000A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57,484,045</w:t>
            </w:r>
          </w:p>
        </w:tc>
        <w:tc>
          <w:tcPr>
            <w:tcW w:w="0" w:type="auto"/>
            <w:shd w:val="clear" w:color="auto" w:fill="FFFF77"/>
            <w:vAlign w:val="center"/>
            <w:hideMark/>
          </w:tcPr>
          <w:p w14:paraId="7FB6350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22,110,564</w:t>
            </w:r>
          </w:p>
        </w:tc>
        <w:tc>
          <w:tcPr>
            <w:tcW w:w="0" w:type="auto"/>
            <w:shd w:val="clear" w:color="auto" w:fill="FFFF77"/>
            <w:vAlign w:val="center"/>
            <w:hideMark/>
          </w:tcPr>
          <w:p w14:paraId="0C1D1B0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105,289</w:t>
            </w:r>
          </w:p>
        </w:tc>
        <w:tc>
          <w:tcPr>
            <w:tcW w:w="0" w:type="auto"/>
            <w:shd w:val="clear" w:color="auto" w:fill="FFFF77"/>
            <w:vAlign w:val="center"/>
            <w:hideMark/>
          </w:tcPr>
          <w:p w14:paraId="53A261C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10,439</w:t>
            </w:r>
          </w:p>
        </w:tc>
        <w:tc>
          <w:tcPr>
            <w:tcW w:w="0" w:type="auto"/>
            <w:shd w:val="clear" w:color="auto" w:fill="FFFF77"/>
            <w:vAlign w:val="center"/>
            <w:hideMark/>
          </w:tcPr>
          <w:p w14:paraId="178D529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227.9</w:t>
            </w:r>
          </w:p>
        </w:tc>
        <w:tc>
          <w:tcPr>
            <w:tcW w:w="0" w:type="auto"/>
            <w:shd w:val="clear" w:color="auto" w:fill="FFFF77"/>
            <w:vAlign w:val="center"/>
            <w:hideMark/>
          </w:tcPr>
          <w:p w14:paraId="23A6B2D7"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FF77"/>
            <w:vAlign w:val="center"/>
            <w:hideMark/>
          </w:tcPr>
          <w:p w14:paraId="4D27B43A"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FF77"/>
            <w:vAlign w:val="center"/>
            <w:hideMark/>
          </w:tcPr>
          <w:p w14:paraId="0739F1E9"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FF77"/>
            <w:vAlign w:val="center"/>
            <w:hideMark/>
          </w:tcPr>
          <w:p w14:paraId="55022D24"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FF77"/>
            <w:vAlign w:val="center"/>
            <w:hideMark/>
          </w:tcPr>
          <w:p w14:paraId="4F8AB27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Y</w:t>
            </w:r>
          </w:p>
        </w:tc>
      </w:tr>
      <w:tr w:rsidR="00904AED" w:rsidRPr="00BE539A" w14:paraId="3CFFB67A" w14:textId="77777777" w:rsidTr="00BE539A">
        <w:trPr>
          <w:tblCellSpacing w:w="15" w:type="dxa"/>
        </w:trPr>
        <w:tc>
          <w:tcPr>
            <w:tcW w:w="0" w:type="auto"/>
            <w:shd w:val="clear" w:color="auto" w:fill="FFFF77"/>
            <w:vAlign w:val="center"/>
            <w:hideMark/>
          </w:tcPr>
          <w:p w14:paraId="0881C0A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Turkey</w:t>
            </w:r>
          </w:p>
        </w:tc>
        <w:tc>
          <w:tcPr>
            <w:tcW w:w="0" w:type="auto"/>
            <w:shd w:val="clear" w:color="auto" w:fill="FFFF77"/>
            <w:vAlign w:val="center"/>
            <w:hideMark/>
          </w:tcPr>
          <w:p w14:paraId="74C9B2F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2,162,775</w:t>
            </w:r>
          </w:p>
        </w:tc>
        <w:tc>
          <w:tcPr>
            <w:tcW w:w="0" w:type="auto"/>
            <w:shd w:val="clear" w:color="auto" w:fill="FFFF77"/>
            <w:vAlign w:val="center"/>
            <w:hideMark/>
          </w:tcPr>
          <w:p w14:paraId="78E3B32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15,197</w:t>
            </w:r>
          </w:p>
        </w:tc>
        <w:tc>
          <w:tcPr>
            <w:tcW w:w="0" w:type="auto"/>
            <w:shd w:val="clear" w:color="auto" w:fill="FFFF77"/>
            <w:vAlign w:val="center"/>
            <w:hideMark/>
          </w:tcPr>
          <w:p w14:paraId="525DB28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20,135</w:t>
            </w:r>
          </w:p>
        </w:tc>
        <w:tc>
          <w:tcPr>
            <w:tcW w:w="0" w:type="auto"/>
            <w:shd w:val="clear" w:color="auto" w:fill="FFFF77"/>
            <w:vAlign w:val="center"/>
            <w:hideMark/>
          </w:tcPr>
          <w:p w14:paraId="6F9664D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257</w:t>
            </w:r>
          </w:p>
        </w:tc>
        <w:tc>
          <w:tcPr>
            <w:tcW w:w="0" w:type="auto"/>
            <w:shd w:val="clear" w:color="auto" w:fill="FFFF77"/>
            <w:vAlign w:val="center"/>
            <w:hideMark/>
          </w:tcPr>
          <w:p w14:paraId="77A6913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2,037,433</w:t>
            </w:r>
          </w:p>
        </w:tc>
        <w:tc>
          <w:tcPr>
            <w:tcW w:w="0" w:type="auto"/>
            <w:shd w:val="clear" w:color="auto" w:fill="FFFF77"/>
            <w:vAlign w:val="center"/>
            <w:hideMark/>
          </w:tcPr>
          <w:p w14:paraId="4C1E15B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105,207</w:t>
            </w:r>
          </w:p>
        </w:tc>
        <w:tc>
          <w:tcPr>
            <w:tcW w:w="0" w:type="auto"/>
            <w:shd w:val="clear" w:color="auto" w:fill="FFFF77"/>
            <w:vAlign w:val="center"/>
            <w:hideMark/>
          </w:tcPr>
          <w:p w14:paraId="3934F25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4,251</w:t>
            </w:r>
          </w:p>
        </w:tc>
        <w:tc>
          <w:tcPr>
            <w:tcW w:w="0" w:type="auto"/>
            <w:shd w:val="clear" w:color="auto" w:fill="FFFF77"/>
            <w:vAlign w:val="center"/>
            <w:hideMark/>
          </w:tcPr>
          <w:p w14:paraId="3F42B98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25,510</w:t>
            </w:r>
          </w:p>
        </w:tc>
        <w:tc>
          <w:tcPr>
            <w:tcW w:w="0" w:type="auto"/>
            <w:shd w:val="clear" w:color="auto" w:fill="FFFF77"/>
            <w:vAlign w:val="center"/>
            <w:hideMark/>
          </w:tcPr>
          <w:p w14:paraId="7DD4E89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237</w:t>
            </w:r>
          </w:p>
        </w:tc>
        <w:tc>
          <w:tcPr>
            <w:tcW w:w="0" w:type="auto"/>
            <w:shd w:val="clear" w:color="auto" w:fill="FFFF77"/>
            <w:vAlign w:val="center"/>
            <w:hideMark/>
          </w:tcPr>
          <w:p w14:paraId="6BEB62D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23,958,818</w:t>
            </w:r>
          </w:p>
        </w:tc>
        <w:tc>
          <w:tcPr>
            <w:tcW w:w="0" w:type="auto"/>
            <w:shd w:val="clear" w:color="auto" w:fill="FFFF77"/>
            <w:vAlign w:val="center"/>
            <w:hideMark/>
          </w:tcPr>
          <w:p w14:paraId="403C7DB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282,591</w:t>
            </w:r>
          </w:p>
        </w:tc>
        <w:tc>
          <w:tcPr>
            <w:tcW w:w="0" w:type="auto"/>
            <w:shd w:val="clear" w:color="auto" w:fill="FFFF77"/>
            <w:vAlign w:val="center"/>
            <w:hideMark/>
          </w:tcPr>
          <w:p w14:paraId="6BB0CA8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84,782,714</w:t>
            </w:r>
          </w:p>
        </w:tc>
        <w:tc>
          <w:tcPr>
            <w:tcW w:w="0" w:type="auto"/>
            <w:shd w:val="clear" w:color="auto" w:fill="FFFF77"/>
            <w:vAlign w:val="center"/>
            <w:hideMark/>
          </w:tcPr>
          <w:p w14:paraId="7857459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28.3%</w:t>
            </w:r>
          </w:p>
        </w:tc>
        <w:tc>
          <w:tcPr>
            <w:tcW w:w="0" w:type="auto"/>
            <w:shd w:val="clear" w:color="auto" w:fill="FFFF77"/>
            <w:vAlign w:val="center"/>
            <w:hideMark/>
          </w:tcPr>
          <w:p w14:paraId="4716491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Y</w:t>
            </w:r>
          </w:p>
        </w:tc>
      </w:tr>
      <w:tr w:rsidR="00904AED" w:rsidRPr="00BE539A" w14:paraId="23154AE7" w14:textId="77777777" w:rsidTr="00BE539A">
        <w:trPr>
          <w:tblCellSpacing w:w="15" w:type="dxa"/>
        </w:trPr>
        <w:tc>
          <w:tcPr>
            <w:tcW w:w="0" w:type="auto"/>
            <w:shd w:val="clear" w:color="auto" w:fill="FFFF77"/>
            <w:vAlign w:val="center"/>
            <w:hideMark/>
          </w:tcPr>
          <w:p w14:paraId="3908311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Germany</w:t>
            </w:r>
          </w:p>
        </w:tc>
        <w:tc>
          <w:tcPr>
            <w:tcW w:w="0" w:type="auto"/>
            <w:shd w:val="clear" w:color="auto" w:fill="FFFF77"/>
            <w:vAlign w:val="center"/>
            <w:hideMark/>
          </w:tcPr>
          <w:p w14:paraId="0A50709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1,665,534</w:t>
            </w:r>
          </w:p>
        </w:tc>
        <w:tc>
          <w:tcPr>
            <w:tcW w:w="0" w:type="auto"/>
            <w:shd w:val="clear" w:color="auto" w:fill="FFFF77"/>
            <w:vAlign w:val="center"/>
            <w:hideMark/>
          </w:tcPr>
          <w:p w14:paraId="4AFB0E0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10,212</w:t>
            </w:r>
          </w:p>
        </w:tc>
        <w:tc>
          <w:tcPr>
            <w:tcW w:w="0" w:type="auto"/>
            <w:shd w:val="clear" w:color="auto" w:fill="FFFF77"/>
            <w:vAlign w:val="center"/>
            <w:hideMark/>
          </w:tcPr>
          <w:p w14:paraId="1C568BA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30,838</w:t>
            </w:r>
          </w:p>
        </w:tc>
        <w:tc>
          <w:tcPr>
            <w:tcW w:w="0" w:type="auto"/>
            <w:shd w:val="clear" w:color="auto" w:fill="FFFF77"/>
            <w:vAlign w:val="center"/>
            <w:hideMark/>
          </w:tcPr>
          <w:p w14:paraId="3F38160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336</w:t>
            </w:r>
          </w:p>
        </w:tc>
        <w:tc>
          <w:tcPr>
            <w:tcW w:w="0" w:type="auto"/>
            <w:shd w:val="clear" w:color="auto" w:fill="FFFF77"/>
            <w:vAlign w:val="center"/>
            <w:hideMark/>
          </w:tcPr>
          <w:p w14:paraId="65B0EEC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1,255,700</w:t>
            </w:r>
          </w:p>
        </w:tc>
        <w:tc>
          <w:tcPr>
            <w:tcW w:w="0" w:type="auto"/>
            <w:shd w:val="clear" w:color="auto" w:fill="FFFF77"/>
            <w:vAlign w:val="center"/>
            <w:hideMark/>
          </w:tcPr>
          <w:p w14:paraId="4FC4BD3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378,996</w:t>
            </w:r>
          </w:p>
        </w:tc>
        <w:tc>
          <w:tcPr>
            <w:tcW w:w="0" w:type="auto"/>
            <w:shd w:val="clear" w:color="auto" w:fill="FFFF77"/>
            <w:vAlign w:val="center"/>
            <w:hideMark/>
          </w:tcPr>
          <w:p w14:paraId="499B523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5,535</w:t>
            </w:r>
          </w:p>
        </w:tc>
        <w:tc>
          <w:tcPr>
            <w:tcW w:w="0" w:type="auto"/>
            <w:shd w:val="clear" w:color="auto" w:fill="FFFF77"/>
            <w:vAlign w:val="center"/>
            <w:hideMark/>
          </w:tcPr>
          <w:p w14:paraId="66AE48D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19,848</w:t>
            </w:r>
          </w:p>
        </w:tc>
        <w:tc>
          <w:tcPr>
            <w:tcW w:w="0" w:type="auto"/>
            <w:shd w:val="clear" w:color="auto" w:fill="FFFF77"/>
            <w:vAlign w:val="center"/>
            <w:hideMark/>
          </w:tcPr>
          <w:p w14:paraId="472D752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367</w:t>
            </w:r>
          </w:p>
        </w:tc>
        <w:tc>
          <w:tcPr>
            <w:tcW w:w="0" w:type="auto"/>
            <w:shd w:val="clear" w:color="auto" w:fill="FFFF77"/>
            <w:vAlign w:val="center"/>
            <w:hideMark/>
          </w:tcPr>
          <w:p w14:paraId="35F3A46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33,708,381</w:t>
            </w:r>
          </w:p>
        </w:tc>
        <w:tc>
          <w:tcPr>
            <w:tcW w:w="0" w:type="auto"/>
            <w:shd w:val="clear" w:color="auto" w:fill="FFFF77"/>
            <w:vAlign w:val="center"/>
            <w:hideMark/>
          </w:tcPr>
          <w:p w14:paraId="5EF77B8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401,694</w:t>
            </w:r>
          </w:p>
        </w:tc>
        <w:tc>
          <w:tcPr>
            <w:tcW w:w="0" w:type="auto"/>
            <w:shd w:val="clear" w:color="auto" w:fill="FFFF77"/>
            <w:vAlign w:val="center"/>
            <w:hideMark/>
          </w:tcPr>
          <w:p w14:paraId="5749ED8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83,915,659</w:t>
            </w:r>
          </w:p>
        </w:tc>
        <w:tc>
          <w:tcPr>
            <w:tcW w:w="0" w:type="auto"/>
            <w:shd w:val="clear" w:color="auto" w:fill="FFFF77"/>
            <w:vAlign w:val="center"/>
            <w:hideMark/>
          </w:tcPr>
          <w:p w14:paraId="4A2998C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40.2%</w:t>
            </w:r>
          </w:p>
        </w:tc>
        <w:tc>
          <w:tcPr>
            <w:tcW w:w="0" w:type="auto"/>
            <w:shd w:val="clear" w:color="auto" w:fill="FFFF77"/>
            <w:vAlign w:val="center"/>
            <w:hideMark/>
          </w:tcPr>
          <w:p w14:paraId="38D6CA2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Y</w:t>
            </w:r>
          </w:p>
        </w:tc>
      </w:tr>
      <w:tr w:rsidR="00904AED" w:rsidRPr="00BE539A" w14:paraId="76992736" w14:textId="77777777" w:rsidTr="00BE539A">
        <w:trPr>
          <w:tblCellSpacing w:w="15" w:type="dxa"/>
        </w:trPr>
        <w:tc>
          <w:tcPr>
            <w:tcW w:w="0" w:type="auto"/>
            <w:shd w:val="clear" w:color="auto" w:fill="FFFF77"/>
            <w:vAlign w:val="center"/>
            <w:hideMark/>
          </w:tcPr>
          <w:p w14:paraId="02E73D8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Russia</w:t>
            </w:r>
          </w:p>
        </w:tc>
        <w:tc>
          <w:tcPr>
            <w:tcW w:w="0" w:type="auto"/>
            <w:shd w:val="clear" w:color="auto" w:fill="FFFF77"/>
            <w:vAlign w:val="center"/>
            <w:hideMark/>
          </w:tcPr>
          <w:p w14:paraId="7C2F89E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3,078,035</w:t>
            </w:r>
          </w:p>
        </w:tc>
        <w:tc>
          <w:tcPr>
            <w:tcW w:w="0" w:type="auto"/>
            <w:shd w:val="clear" w:color="auto" w:fill="FFFF77"/>
            <w:vAlign w:val="center"/>
            <w:hideMark/>
          </w:tcPr>
          <w:p w14:paraId="46CA4F6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27,787</w:t>
            </w:r>
          </w:p>
        </w:tc>
        <w:tc>
          <w:tcPr>
            <w:tcW w:w="0" w:type="auto"/>
            <w:shd w:val="clear" w:color="auto" w:fill="FFFF77"/>
            <w:vAlign w:val="center"/>
            <w:hideMark/>
          </w:tcPr>
          <w:p w14:paraId="5A55870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55,265</w:t>
            </w:r>
          </w:p>
        </w:tc>
        <w:tc>
          <w:tcPr>
            <w:tcW w:w="0" w:type="auto"/>
            <w:shd w:val="clear" w:color="auto" w:fill="FFFF77"/>
            <w:vAlign w:val="center"/>
            <w:hideMark/>
          </w:tcPr>
          <w:p w14:paraId="1E29D22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487</w:t>
            </w:r>
          </w:p>
        </w:tc>
        <w:tc>
          <w:tcPr>
            <w:tcW w:w="0" w:type="auto"/>
            <w:shd w:val="clear" w:color="auto" w:fill="FFFF77"/>
            <w:vAlign w:val="center"/>
            <w:hideMark/>
          </w:tcPr>
          <w:p w14:paraId="456F643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2,471,309</w:t>
            </w:r>
          </w:p>
        </w:tc>
        <w:tc>
          <w:tcPr>
            <w:tcW w:w="0" w:type="auto"/>
            <w:shd w:val="clear" w:color="auto" w:fill="FFFF77"/>
            <w:vAlign w:val="center"/>
            <w:hideMark/>
          </w:tcPr>
          <w:p w14:paraId="5D63F06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551,461</w:t>
            </w:r>
          </w:p>
        </w:tc>
        <w:tc>
          <w:tcPr>
            <w:tcW w:w="0" w:type="auto"/>
            <w:shd w:val="clear" w:color="auto" w:fill="FFFF77"/>
            <w:vAlign w:val="center"/>
            <w:hideMark/>
          </w:tcPr>
          <w:p w14:paraId="5E0ADDF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2,300</w:t>
            </w:r>
          </w:p>
        </w:tc>
        <w:tc>
          <w:tcPr>
            <w:tcW w:w="0" w:type="auto"/>
            <w:shd w:val="clear" w:color="auto" w:fill="FFFF77"/>
            <w:vAlign w:val="center"/>
            <w:hideMark/>
          </w:tcPr>
          <w:p w14:paraId="61F1FCD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21,087</w:t>
            </w:r>
          </w:p>
        </w:tc>
        <w:tc>
          <w:tcPr>
            <w:tcW w:w="0" w:type="auto"/>
            <w:shd w:val="clear" w:color="auto" w:fill="FFFF77"/>
            <w:vAlign w:val="center"/>
            <w:hideMark/>
          </w:tcPr>
          <w:p w14:paraId="1B7D68B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379</w:t>
            </w:r>
          </w:p>
        </w:tc>
        <w:tc>
          <w:tcPr>
            <w:tcW w:w="0" w:type="auto"/>
            <w:shd w:val="clear" w:color="auto" w:fill="FFFF77"/>
            <w:vAlign w:val="center"/>
            <w:hideMark/>
          </w:tcPr>
          <w:p w14:paraId="35283A6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89,516,176</w:t>
            </w:r>
          </w:p>
        </w:tc>
        <w:tc>
          <w:tcPr>
            <w:tcW w:w="0" w:type="auto"/>
            <w:shd w:val="clear" w:color="auto" w:fill="FFFF77"/>
            <w:vAlign w:val="center"/>
            <w:hideMark/>
          </w:tcPr>
          <w:p w14:paraId="63558B8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613,270</w:t>
            </w:r>
          </w:p>
        </w:tc>
        <w:tc>
          <w:tcPr>
            <w:tcW w:w="0" w:type="auto"/>
            <w:shd w:val="clear" w:color="auto" w:fill="FFFF77"/>
            <w:vAlign w:val="center"/>
            <w:hideMark/>
          </w:tcPr>
          <w:p w14:paraId="63D5F15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145,965,290</w:t>
            </w:r>
          </w:p>
        </w:tc>
        <w:tc>
          <w:tcPr>
            <w:tcW w:w="0" w:type="auto"/>
            <w:shd w:val="clear" w:color="auto" w:fill="FFFF77"/>
            <w:vAlign w:val="center"/>
            <w:hideMark/>
          </w:tcPr>
          <w:p w14:paraId="21994F4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61.3%</w:t>
            </w:r>
          </w:p>
        </w:tc>
        <w:tc>
          <w:tcPr>
            <w:tcW w:w="0" w:type="auto"/>
            <w:shd w:val="clear" w:color="auto" w:fill="FFFF77"/>
            <w:vAlign w:val="center"/>
            <w:hideMark/>
          </w:tcPr>
          <w:p w14:paraId="1183567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Y</w:t>
            </w:r>
          </w:p>
        </w:tc>
      </w:tr>
      <w:tr w:rsidR="00904AED" w:rsidRPr="00BE539A" w14:paraId="3DB0A226" w14:textId="77777777" w:rsidTr="00BE539A">
        <w:trPr>
          <w:tblCellSpacing w:w="15" w:type="dxa"/>
        </w:trPr>
        <w:tc>
          <w:tcPr>
            <w:tcW w:w="0" w:type="auto"/>
            <w:shd w:val="clear" w:color="auto" w:fill="FFFF77"/>
            <w:vAlign w:val="center"/>
            <w:hideMark/>
          </w:tcPr>
          <w:p w14:paraId="6C8238D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Canada</w:t>
            </w:r>
          </w:p>
        </w:tc>
        <w:tc>
          <w:tcPr>
            <w:tcW w:w="0" w:type="auto"/>
            <w:shd w:val="clear" w:color="auto" w:fill="FFFF77"/>
            <w:vAlign w:val="center"/>
            <w:hideMark/>
          </w:tcPr>
          <w:p w14:paraId="5ACBF54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554,295</w:t>
            </w:r>
          </w:p>
        </w:tc>
        <w:tc>
          <w:tcPr>
            <w:tcW w:w="0" w:type="auto"/>
            <w:shd w:val="clear" w:color="auto" w:fill="FFFF77"/>
            <w:vAlign w:val="center"/>
            <w:hideMark/>
          </w:tcPr>
          <w:p w14:paraId="5D8ECA1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2,275</w:t>
            </w:r>
          </w:p>
        </w:tc>
        <w:tc>
          <w:tcPr>
            <w:tcW w:w="0" w:type="auto"/>
            <w:shd w:val="clear" w:color="auto" w:fill="FFFF77"/>
            <w:vAlign w:val="center"/>
            <w:hideMark/>
          </w:tcPr>
          <w:p w14:paraId="49ECA26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14,970</w:t>
            </w:r>
          </w:p>
        </w:tc>
        <w:tc>
          <w:tcPr>
            <w:tcW w:w="0" w:type="auto"/>
            <w:shd w:val="clear" w:color="auto" w:fill="FFFF77"/>
            <w:vAlign w:val="center"/>
            <w:hideMark/>
          </w:tcPr>
          <w:p w14:paraId="161E805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w:t>
            </w:r>
          </w:p>
        </w:tc>
        <w:tc>
          <w:tcPr>
            <w:tcW w:w="0" w:type="auto"/>
            <w:shd w:val="clear" w:color="auto" w:fill="FFFF77"/>
            <w:vAlign w:val="center"/>
            <w:hideMark/>
          </w:tcPr>
          <w:p w14:paraId="2B2F45C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459,096</w:t>
            </w:r>
          </w:p>
        </w:tc>
        <w:tc>
          <w:tcPr>
            <w:tcW w:w="0" w:type="auto"/>
            <w:shd w:val="clear" w:color="auto" w:fill="FFFF77"/>
            <w:vAlign w:val="center"/>
            <w:hideMark/>
          </w:tcPr>
          <w:p w14:paraId="4F95B76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80,229</w:t>
            </w:r>
          </w:p>
        </w:tc>
        <w:tc>
          <w:tcPr>
            <w:tcW w:w="0" w:type="auto"/>
            <w:shd w:val="clear" w:color="auto" w:fill="FFFF77"/>
            <w:vAlign w:val="center"/>
            <w:hideMark/>
          </w:tcPr>
          <w:p w14:paraId="3DA9631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715</w:t>
            </w:r>
          </w:p>
        </w:tc>
        <w:tc>
          <w:tcPr>
            <w:tcW w:w="0" w:type="auto"/>
            <w:shd w:val="clear" w:color="auto" w:fill="FFFF77"/>
            <w:vAlign w:val="center"/>
            <w:hideMark/>
          </w:tcPr>
          <w:p w14:paraId="264AB16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14,624</w:t>
            </w:r>
          </w:p>
        </w:tc>
        <w:tc>
          <w:tcPr>
            <w:tcW w:w="0" w:type="auto"/>
            <w:shd w:val="clear" w:color="auto" w:fill="FFFF77"/>
            <w:vAlign w:val="center"/>
            <w:hideMark/>
          </w:tcPr>
          <w:p w14:paraId="1A83E28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395</w:t>
            </w:r>
          </w:p>
        </w:tc>
        <w:tc>
          <w:tcPr>
            <w:tcW w:w="0" w:type="auto"/>
            <w:shd w:val="clear" w:color="auto" w:fill="FFFF77"/>
            <w:vAlign w:val="center"/>
            <w:hideMark/>
          </w:tcPr>
          <w:p w14:paraId="509549E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13,438,585</w:t>
            </w:r>
          </w:p>
        </w:tc>
        <w:tc>
          <w:tcPr>
            <w:tcW w:w="0" w:type="auto"/>
            <w:shd w:val="clear" w:color="auto" w:fill="FFFF77"/>
            <w:vAlign w:val="center"/>
            <w:hideMark/>
          </w:tcPr>
          <w:p w14:paraId="0A40F0F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354,541</w:t>
            </w:r>
          </w:p>
        </w:tc>
        <w:tc>
          <w:tcPr>
            <w:tcW w:w="0" w:type="auto"/>
            <w:shd w:val="clear" w:color="auto" w:fill="FFFF77"/>
            <w:vAlign w:val="center"/>
            <w:hideMark/>
          </w:tcPr>
          <w:p w14:paraId="786A247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37,904,174</w:t>
            </w:r>
          </w:p>
        </w:tc>
        <w:tc>
          <w:tcPr>
            <w:tcW w:w="0" w:type="auto"/>
            <w:shd w:val="clear" w:color="auto" w:fill="FFFF77"/>
            <w:vAlign w:val="center"/>
            <w:hideMark/>
          </w:tcPr>
          <w:p w14:paraId="1B054A5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35.5%</w:t>
            </w:r>
          </w:p>
        </w:tc>
        <w:tc>
          <w:tcPr>
            <w:tcW w:w="0" w:type="auto"/>
            <w:shd w:val="clear" w:color="auto" w:fill="FFFF77"/>
            <w:vAlign w:val="center"/>
            <w:hideMark/>
          </w:tcPr>
          <w:p w14:paraId="35028B8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Y</w:t>
            </w:r>
          </w:p>
        </w:tc>
      </w:tr>
      <w:tr w:rsidR="00904AED" w:rsidRPr="00BE539A" w14:paraId="639115E5" w14:textId="77777777" w:rsidTr="00BE539A">
        <w:trPr>
          <w:tblCellSpacing w:w="15" w:type="dxa"/>
        </w:trPr>
        <w:tc>
          <w:tcPr>
            <w:tcW w:w="0" w:type="auto"/>
            <w:shd w:val="clear" w:color="auto" w:fill="FFFF77"/>
            <w:vAlign w:val="center"/>
            <w:hideMark/>
          </w:tcPr>
          <w:p w14:paraId="3C49644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Ukraine</w:t>
            </w:r>
          </w:p>
        </w:tc>
        <w:tc>
          <w:tcPr>
            <w:tcW w:w="0" w:type="auto"/>
            <w:shd w:val="clear" w:color="auto" w:fill="FFFF77"/>
            <w:vAlign w:val="center"/>
            <w:hideMark/>
          </w:tcPr>
          <w:p w14:paraId="66997EF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1,030,374</w:t>
            </w:r>
          </w:p>
        </w:tc>
        <w:tc>
          <w:tcPr>
            <w:tcW w:w="0" w:type="auto"/>
            <w:shd w:val="clear" w:color="auto" w:fill="FFFF77"/>
            <w:vAlign w:val="center"/>
            <w:hideMark/>
          </w:tcPr>
          <w:p w14:paraId="29A7BA6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4,385</w:t>
            </w:r>
          </w:p>
        </w:tc>
        <w:tc>
          <w:tcPr>
            <w:tcW w:w="0" w:type="auto"/>
            <w:shd w:val="clear" w:color="auto" w:fill="FFFF77"/>
            <w:vAlign w:val="center"/>
            <w:hideMark/>
          </w:tcPr>
          <w:p w14:paraId="22A67C2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17,849</w:t>
            </w:r>
          </w:p>
        </w:tc>
        <w:tc>
          <w:tcPr>
            <w:tcW w:w="0" w:type="auto"/>
            <w:shd w:val="clear" w:color="auto" w:fill="FFFF77"/>
            <w:vAlign w:val="center"/>
            <w:hideMark/>
          </w:tcPr>
          <w:p w14:paraId="67F688C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75</w:t>
            </w:r>
          </w:p>
        </w:tc>
        <w:tc>
          <w:tcPr>
            <w:tcW w:w="0" w:type="auto"/>
            <w:shd w:val="clear" w:color="auto" w:fill="FFFF77"/>
            <w:vAlign w:val="center"/>
            <w:hideMark/>
          </w:tcPr>
          <w:p w14:paraId="77E9867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665,729</w:t>
            </w:r>
          </w:p>
        </w:tc>
        <w:tc>
          <w:tcPr>
            <w:tcW w:w="0" w:type="auto"/>
            <w:shd w:val="clear" w:color="auto" w:fill="FFFF77"/>
            <w:vAlign w:val="center"/>
            <w:hideMark/>
          </w:tcPr>
          <w:p w14:paraId="54D7829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346,796</w:t>
            </w:r>
          </w:p>
        </w:tc>
        <w:tc>
          <w:tcPr>
            <w:tcW w:w="0" w:type="auto"/>
            <w:shd w:val="clear" w:color="auto" w:fill="FFFF77"/>
            <w:vAlign w:val="center"/>
            <w:hideMark/>
          </w:tcPr>
          <w:p w14:paraId="6AB9466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177</w:t>
            </w:r>
          </w:p>
        </w:tc>
        <w:tc>
          <w:tcPr>
            <w:tcW w:w="0" w:type="auto"/>
            <w:shd w:val="clear" w:color="auto" w:fill="FFFF77"/>
            <w:vAlign w:val="center"/>
            <w:hideMark/>
          </w:tcPr>
          <w:p w14:paraId="60CEA0B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23,630</w:t>
            </w:r>
          </w:p>
        </w:tc>
        <w:tc>
          <w:tcPr>
            <w:tcW w:w="0" w:type="auto"/>
            <w:shd w:val="clear" w:color="auto" w:fill="FFFF77"/>
            <w:vAlign w:val="center"/>
            <w:hideMark/>
          </w:tcPr>
          <w:p w14:paraId="71F7F79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409</w:t>
            </w:r>
          </w:p>
        </w:tc>
        <w:tc>
          <w:tcPr>
            <w:tcW w:w="0" w:type="auto"/>
            <w:shd w:val="clear" w:color="auto" w:fill="FFFF77"/>
            <w:vAlign w:val="center"/>
            <w:hideMark/>
          </w:tcPr>
          <w:p w14:paraId="50E1A89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5,472,989</w:t>
            </w:r>
          </w:p>
        </w:tc>
        <w:tc>
          <w:tcPr>
            <w:tcW w:w="0" w:type="auto"/>
            <w:shd w:val="clear" w:color="auto" w:fill="FFFF77"/>
            <w:vAlign w:val="center"/>
            <w:hideMark/>
          </w:tcPr>
          <w:p w14:paraId="7C0E12D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125,516</w:t>
            </w:r>
          </w:p>
        </w:tc>
        <w:tc>
          <w:tcPr>
            <w:tcW w:w="0" w:type="auto"/>
            <w:shd w:val="clear" w:color="auto" w:fill="FFFF77"/>
            <w:vAlign w:val="center"/>
            <w:hideMark/>
          </w:tcPr>
          <w:p w14:paraId="42F63F8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43,603,742</w:t>
            </w:r>
          </w:p>
        </w:tc>
        <w:tc>
          <w:tcPr>
            <w:tcW w:w="0" w:type="auto"/>
            <w:shd w:val="clear" w:color="auto" w:fill="FFFF77"/>
            <w:vAlign w:val="center"/>
            <w:hideMark/>
          </w:tcPr>
          <w:p w14:paraId="7BEF6A6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12.6%</w:t>
            </w:r>
          </w:p>
        </w:tc>
        <w:tc>
          <w:tcPr>
            <w:tcW w:w="0" w:type="auto"/>
            <w:shd w:val="clear" w:color="auto" w:fill="FFFF77"/>
            <w:vAlign w:val="center"/>
            <w:hideMark/>
          </w:tcPr>
          <w:p w14:paraId="2AD25EF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Y</w:t>
            </w:r>
          </w:p>
        </w:tc>
      </w:tr>
      <w:tr w:rsidR="00904AED" w:rsidRPr="00BE539A" w14:paraId="4C661BAA" w14:textId="77777777" w:rsidTr="00BE539A">
        <w:trPr>
          <w:tblCellSpacing w:w="15" w:type="dxa"/>
        </w:trPr>
        <w:tc>
          <w:tcPr>
            <w:tcW w:w="0" w:type="auto"/>
            <w:shd w:val="clear" w:color="auto" w:fill="FFFF77"/>
            <w:vAlign w:val="center"/>
            <w:hideMark/>
          </w:tcPr>
          <w:p w14:paraId="5001E3E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South Africa</w:t>
            </w:r>
          </w:p>
        </w:tc>
        <w:tc>
          <w:tcPr>
            <w:tcW w:w="0" w:type="auto"/>
            <w:shd w:val="clear" w:color="auto" w:fill="FFFF77"/>
            <w:vAlign w:val="center"/>
            <w:hideMark/>
          </w:tcPr>
          <w:p w14:paraId="7392175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1,004,413</w:t>
            </w:r>
          </w:p>
        </w:tc>
        <w:tc>
          <w:tcPr>
            <w:tcW w:w="0" w:type="auto"/>
            <w:shd w:val="clear" w:color="auto" w:fill="FFFF77"/>
            <w:vAlign w:val="center"/>
            <w:hideMark/>
          </w:tcPr>
          <w:p w14:paraId="46959A47"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FF77"/>
            <w:vAlign w:val="center"/>
            <w:hideMark/>
          </w:tcPr>
          <w:p w14:paraId="744C687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26,735</w:t>
            </w:r>
          </w:p>
        </w:tc>
        <w:tc>
          <w:tcPr>
            <w:tcW w:w="0" w:type="auto"/>
            <w:shd w:val="clear" w:color="auto" w:fill="FFFF77"/>
            <w:vAlign w:val="center"/>
            <w:hideMark/>
          </w:tcPr>
          <w:p w14:paraId="324F77F1"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FF77"/>
            <w:vAlign w:val="center"/>
            <w:hideMark/>
          </w:tcPr>
          <w:p w14:paraId="2DB917B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844,874</w:t>
            </w:r>
          </w:p>
        </w:tc>
        <w:tc>
          <w:tcPr>
            <w:tcW w:w="0" w:type="auto"/>
            <w:shd w:val="clear" w:color="auto" w:fill="FFFF77"/>
            <w:vAlign w:val="center"/>
            <w:hideMark/>
          </w:tcPr>
          <w:p w14:paraId="30CFA60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132,804</w:t>
            </w:r>
          </w:p>
        </w:tc>
        <w:tc>
          <w:tcPr>
            <w:tcW w:w="0" w:type="auto"/>
            <w:shd w:val="clear" w:color="auto" w:fill="FFFF77"/>
            <w:vAlign w:val="center"/>
            <w:hideMark/>
          </w:tcPr>
          <w:p w14:paraId="2921B05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546</w:t>
            </w:r>
          </w:p>
        </w:tc>
        <w:tc>
          <w:tcPr>
            <w:tcW w:w="0" w:type="auto"/>
            <w:shd w:val="clear" w:color="auto" w:fill="FFFF77"/>
            <w:vAlign w:val="center"/>
            <w:hideMark/>
          </w:tcPr>
          <w:p w14:paraId="0C75CF5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16,832</w:t>
            </w:r>
          </w:p>
        </w:tc>
        <w:tc>
          <w:tcPr>
            <w:tcW w:w="0" w:type="auto"/>
            <w:shd w:val="clear" w:color="auto" w:fill="FFFF77"/>
            <w:vAlign w:val="center"/>
            <w:hideMark/>
          </w:tcPr>
          <w:p w14:paraId="1EA12EF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448</w:t>
            </w:r>
          </w:p>
        </w:tc>
        <w:tc>
          <w:tcPr>
            <w:tcW w:w="0" w:type="auto"/>
            <w:shd w:val="clear" w:color="auto" w:fill="FFFF77"/>
            <w:vAlign w:val="center"/>
            <w:hideMark/>
          </w:tcPr>
          <w:p w14:paraId="289400E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6,445,318</w:t>
            </w:r>
          </w:p>
        </w:tc>
        <w:tc>
          <w:tcPr>
            <w:tcW w:w="0" w:type="auto"/>
            <w:shd w:val="clear" w:color="auto" w:fill="FFFF77"/>
            <w:vAlign w:val="center"/>
            <w:hideMark/>
          </w:tcPr>
          <w:p w14:paraId="50F2FD0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108,009</w:t>
            </w:r>
          </w:p>
        </w:tc>
        <w:tc>
          <w:tcPr>
            <w:tcW w:w="0" w:type="auto"/>
            <w:shd w:val="clear" w:color="auto" w:fill="FFFF77"/>
            <w:vAlign w:val="center"/>
            <w:hideMark/>
          </w:tcPr>
          <w:p w14:paraId="14E1B2F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59,673,704</w:t>
            </w:r>
          </w:p>
        </w:tc>
        <w:tc>
          <w:tcPr>
            <w:tcW w:w="0" w:type="auto"/>
            <w:shd w:val="clear" w:color="auto" w:fill="FFFF77"/>
            <w:vAlign w:val="center"/>
            <w:hideMark/>
          </w:tcPr>
          <w:p w14:paraId="319C454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10.8%</w:t>
            </w:r>
          </w:p>
        </w:tc>
        <w:tc>
          <w:tcPr>
            <w:tcW w:w="0" w:type="auto"/>
            <w:shd w:val="clear" w:color="auto" w:fill="FFFF77"/>
            <w:vAlign w:val="center"/>
            <w:hideMark/>
          </w:tcPr>
          <w:p w14:paraId="531AF64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Y</w:t>
            </w:r>
          </w:p>
        </w:tc>
      </w:tr>
      <w:tr w:rsidR="00904AED" w:rsidRPr="00BE539A" w14:paraId="5507D58B" w14:textId="77777777" w:rsidTr="00BE539A">
        <w:trPr>
          <w:tblCellSpacing w:w="15" w:type="dxa"/>
        </w:trPr>
        <w:tc>
          <w:tcPr>
            <w:tcW w:w="0" w:type="auto"/>
            <w:shd w:val="clear" w:color="auto" w:fill="FFFF77"/>
            <w:vAlign w:val="center"/>
            <w:hideMark/>
          </w:tcPr>
          <w:p w14:paraId="044032D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Greece</w:t>
            </w:r>
          </w:p>
        </w:tc>
        <w:tc>
          <w:tcPr>
            <w:tcW w:w="0" w:type="auto"/>
            <w:shd w:val="clear" w:color="auto" w:fill="FFFF77"/>
            <w:vAlign w:val="center"/>
            <w:hideMark/>
          </w:tcPr>
          <w:p w14:paraId="2DEBDD3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135,931</w:t>
            </w:r>
          </w:p>
        </w:tc>
        <w:tc>
          <w:tcPr>
            <w:tcW w:w="0" w:type="auto"/>
            <w:shd w:val="clear" w:color="auto" w:fill="FFFF77"/>
            <w:vAlign w:val="center"/>
            <w:hideMark/>
          </w:tcPr>
          <w:p w14:paraId="4C916E4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475</w:t>
            </w:r>
          </w:p>
        </w:tc>
        <w:tc>
          <w:tcPr>
            <w:tcW w:w="0" w:type="auto"/>
            <w:shd w:val="clear" w:color="auto" w:fill="FFFF77"/>
            <w:vAlign w:val="center"/>
            <w:hideMark/>
          </w:tcPr>
          <w:p w14:paraId="02406C9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4,672</w:t>
            </w:r>
          </w:p>
        </w:tc>
        <w:tc>
          <w:tcPr>
            <w:tcW w:w="0" w:type="auto"/>
            <w:shd w:val="clear" w:color="auto" w:fill="FFFF77"/>
            <w:vAlign w:val="center"/>
            <w:hideMark/>
          </w:tcPr>
          <w:p w14:paraId="7C92ABA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66</w:t>
            </w:r>
          </w:p>
        </w:tc>
        <w:tc>
          <w:tcPr>
            <w:tcW w:w="0" w:type="auto"/>
            <w:shd w:val="clear" w:color="auto" w:fill="FFFF77"/>
            <w:vAlign w:val="center"/>
            <w:hideMark/>
          </w:tcPr>
          <w:p w14:paraId="21D10F5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9,989</w:t>
            </w:r>
          </w:p>
        </w:tc>
        <w:tc>
          <w:tcPr>
            <w:tcW w:w="0" w:type="auto"/>
            <w:shd w:val="clear" w:color="auto" w:fill="FFFF77"/>
            <w:vAlign w:val="center"/>
            <w:hideMark/>
          </w:tcPr>
          <w:p w14:paraId="6C46B1B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121,270</w:t>
            </w:r>
          </w:p>
        </w:tc>
        <w:tc>
          <w:tcPr>
            <w:tcW w:w="0" w:type="auto"/>
            <w:shd w:val="clear" w:color="auto" w:fill="FFFF77"/>
            <w:vAlign w:val="center"/>
            <w:hideMark/>
          </w:tcPr>
          <w:p w14:paraId="6F1C479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467</w:t>
            </w:r>
          </w:p>
        </w:tc>
        <w:tc>
          <w:tcPr>
            <w:tcW w:w="0" w:type="auto"/>
            <w:shd w:val="clear" w:color="auto" w:fill="FFFF77"/>
            <w:vAlign w:val="center"/>
            <w:hideMark/>
          </w:tcPr>
          <w:p w14:paraId="2AF2653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13,073</w:t>
            </w:r>
          </w:p>
        </w:tc>
        <w:tc>
          <w:tcPr>
            <w:tcW w:w="0" w:type="auto"/>
            <w:shd w:val="clear" w:color="auto" w:fill="FFFF77"/>
            <w:vAlign w:val="center"/>
            <w:hideMark/>
          </w:tcPr>
          <w:p w14:paraId="302192D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449</w:t>
            </w:r>
          </w:p>
        </w:tc>
        <w:tc>
          <w:tcPr>
            <w:tcW w:w="0" w:type="auto"/>
            <w:shd w:val="clear" w:color="auto" w:fill="FFFF77"/>
            <w:vAlign w:val="center"/>
            <w:hideMark/>
          </w:tcPr>
          <w:p w14:paraId="130C4F1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3,283,621</w:t>
            </w:r>
          </w:p>
        </w:tc>
        <w:tc>
          <w:tcPr>
            <w:tcW w:w="0" w:type="auto"/>
            <w:shd w:val="clear" w:color="auto" w:fill="FFFF77"/>
            <w:vAlign w:val="center"/>
            <w:hideMark/>
          </w:tcPr>
          <w:p w14:paraId="5A4272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315,797</w:t>
            </w:r>
          </w:p>
        </w:tc>
        <w:tc>
          <w:tcPr>
            <w:tcW w:w="0" w:type="auto"/>
            <w:shd w:val="clear" w:color="auto" w:fill="FFFF77"/>
            <w:vAlign w:val="center"/>
            <w:hideMark/>
          </w:tcPr>
          <w:p w14:paraId="422EA5B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10,397,879</w:t>
            </w:r>
          </w:p>
        </w:tc>
        <w:tc>
          <w:tcPr>
            <w:tcW w:w="0" w:type="auto"/>
            <w:shd w:val="clear" w:color="auto" w:fill="FFFF77"/>
            <w:vAlign w:val="center"/>
            <w:hideMark/>
          </w:tcPr>
          <w:p w14:paraId="1298067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31.6%</w:t>
            </w:r>
          </w:p>
        </w:tc>
        <w:tc>
          <w:tcPr>
            <w:tcW w:w="0" w:type="auto"/>
            <w:shd w:val="clear" w:color="auto" w:fill="FFFF77"/>
            <w:vAlign w:val="center"/>
            <w:hideMark/>
          </w:tcPr>
          <w:p w14:paraId="6D3CEAC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Y</w:t>
            </w:r>
          </w:p>
        </w:tc>
      </w:tr>
    </w:tbl>
    <w:p w14:paraId="28981C13" w14:textId="62ABCD4E" w:rsidR="00904AED" w:rsidRDefault="00904AED" w:rsidP="00904AED">
      <w:pPr>
        <w:spacing w:before="100" w:beforeAutospacing="1" w:after="100" w:afterAutospacing="1" w:line="240" w:lineRule="auto"/>
        <w:rPr>
          <w:rFonts w:eastAsia="Times New Roman"/>
        </w:rPr>
      </w:pPr>
      <w:r w:rsidRPr="00904AED">
        <w:rPr>
          <w:rFonts w:eastAsia="Times New Roman"/>
        </w:rPr>
        <w:t xml:space="preserve">The following table shows selected countries doing </w:t>
      </w:r>
      <w:r w:rsidR="00294A07">
        <w:t xml:space="preserve">significantly worse </w:t>
      </w:r>
      <w:r w:rsidRPr="00904AED">
        <w:rPr>
          <w:rFonts w:eastAsia="Times New Roman"/>
        </w:rPr>
        <w:t xml:space="preserve">than the world average. They are tagged as O for Orange. The full list of countries in this category is provided further in this section. </w:t>
      </w:r>
    </w:p>
    <w:p w14:paraId="63A45147" w14:textId="6A82E37F" w:rsidR="00BE539A" w:rsidRPr="00904AED" w:rsidRDefault="00BE539A" w:rsidP="00BE539A">
      <w:pPr>
        <w:pStyle w:val="Caption"/>
        <w:rPr>
          <w:rFonts w:eastAsia="Times New Roman"/>
        </w:rPr>
      </w:pPr>
      <w:bookmarkStart w:id="63" w:name="_Toc65656843"/>
      <w:r>
        <w:t xml:space="preserve">Table </w:t>
      </w:r>
      <w:r w:rsidR="001B0186">
        <w:fldChar w:fldCharType="begin"/>
      </w:r>
      <w:r w:rsidR="001B0186">
        <w:instrText xml:space="preserve"> SEQ Table \* ARABIC </w:instrText>
      </w:r>
      <w:r w:rsidR="001B0186">
        <w:fldChar w:fldCharType="separate"/>
      </w:r>
      <w:r w:rsidR="007A6F6D">
        <w:rPr>
          <w:noProof/>
        </w:rPr>
        <w:t>17</w:t>
      </w:r>
      <w:r w:rsidR="001B0186">
        <w:rPr>
          <w:noProof/>
        </w:rPr>
        <w:fldChar w:fldCharType="end"/>
      </w:r>
      <w:r>
        <w:t xml:space="preserve"> - </w:t>
      </w:r>
      <w:r w:rsidRPr="00904AED">
        <w:rPr>
          <w:rFonts w:eastAsia="Times New Roman"/>
        </w:rPr>
        <w:t xml:space="preserve">Return To Life Systems Performance </w:t>
      </w:r>
      <w:r w:rsidR="008D3F69">
        <w:rPr>
          <w:rFonts w:eastAsia="Times New Roman"/>
        </w:rPr>
        <w:t>Orange</w:t>
      </w:r>
      <w:bookmarkEnd w:id="63"/>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9955"/>
        <w:tblCellMar>
          <w:top w:w="15" w:type="dxa"/>
          <w:left w:w="15" w:type="dxa"/>
          <w:bottom w:w="15" w:type="dxa"/>
          <w:right w:w="15" w:type="dxa"/>
        </w:tblCellMar>
        <w:tblLook w:val="04A0" w:firstRow="1" w:lastRow="0" w:firstColumn="1" w:lastColumn="0" w:noHBand="0" w:noVBand="1"/>
      </w:tblPr>
      <w:tblGrid>
        <w:gridCol w:w="1158"/>
        <w:gridCol w:w="960"/>
        <w:gridCol w:w="685"/>
        <w:gridCol w:w="795"/>
        <w:gridCol w:w="728"/>
        <w:gridCol w:w="1070"/>
        <w:gridCol w:w="960"/>
        <w:gridCol w:w="832"/>
        <w:gridCol w:w="1119"/>
        <w:gridCol w:w="844"/>
        <w:gridCol w:w="1070"/>
        <w:gridCol w:w="808"/>
        <w:gridCol w:w="1180"/>
        <w:gridCol w:w="869"/>
        <w:gridCol w:w="254"/>
      </w:tblGrid>
      <w:tr w:rsidR="00904AED" w:rsidRPr="00BE539A" w14:paraId="6FC9FFA5" w14:textId="77777777" w:rsidTr="00BE539A">
        <w:trPr>
          <w:tblHeader/>
          <w:tblCellSpacing w:w="15" w:type="dxa"/>
        </w:trPr>
        <w:tc>
          <w:tcPr>
            <w:tcW w:w="0" w:type="auto"/>
            <w:shd w:val="clear" w:color="auto" w:fill="FF9955"/>
            <w:vAlign w:val="center"/>
            <w:hideMark/>
          </w:tcPr>
          <w:p w14:paraId="6E79D1ED"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Country</w:t>
            </w:r>
          </w:p>
        </w:tc>
        <w:tc>
          <w:tcPr>
            <w:tcW w:w="0" w:type="auto"/>
            <w:shd w:val="clear" w:color="auto" w:fill="FF9955"/>
            <w:vAlign w:val="center"/>
            <w:hideMark/>
          </w:tcPr>
          <w:p w14:paraId="527766CF"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Cases</w:t>
            </w:r>
          </w:p>
        </w:tc>
        <w:tc>
          <w:tcPr>
            <w:tcW w:w="0" w:type="auto"/>
            <w:shd w:val="clear" w:color="auto" w:fill="FF9955"/>
            <w:vAlign w:val="center"/>
            <w:hideMark/>
          </w:tcPr>
          <w:p w14:paraId="49AFFAD3"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New </w:t>
            </w:r>
            <w:r w:rsidRPr="00BE539A">
              <w:rPr>
                <w:rFonts w:eastAsia="Times New Roman"/>
                <w:b/>
                <w:bCs/>
                <w:sz w:val="22"/>
                <w:szCs w:val="22"/>
              </w:rPr>
              <w:br/>
              <w:t>Cases</w:t>
            </w:r>
          </w:p>
        </w:tc>
        <w:tc>
          <w:tcPr>
            <w:tcW w:w="0" w:type="auto"/>
            <w:shd w:val="clear" w:color="auto" w:fill="FF9955"/>
            <w:vAlign w:val="center"/>
            <w:hideMark/>
          </w:tcPr>
          <w:p w14:paraId="7F36528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Deaths</w:t>
            </w:r>
          </w:p>
        </w:tc>
        <w:tc>
          <w:tcPr>
            <w:tcW w:w="0" w:type="auto"/>
            <w:shd w:val="clear" w:color="auto" w:fill="FF9955"/>
            <w:vAlign w:val="center"/>
            <w:hideMark/>
          </w:tcPr>
          <w:p w14:paraId="6208279B"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New </w:t>
            </w:r>
            <w:r w:rsidRPr="00BE539A">
              <w:rPr>
                <w:rFonts w:eastAsia="Times New Roman"/>
                <w:b/>
                <w:bCs/>
                <w:sz w:val="22"/>
                <w:szCs w:val="22"/>
              </w:rPr>
              <w:br/>
              <w:t>Deaths</w:t>
            </w:r>
          </w:p>
        </w:tc>
        <w:tc>
          <w:tcPr>
            <w:tcW w:w="0" w:type="auto"/>
            <w:shd w:val="clear" w:color="auto" w:fill="FF9955"/>
            <w:vAlign w:val="center"/>
            <w:hideMark/>
          </w:tcPr>
          <w:p w14:paraId="6DE4522D"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Recovered</w:t>
            </w:r>
          </w:p>
        </w:tc>
        <w:tc>
          <w:tcPr>
            <w:tcW w:w="0" w:type="auto"/>
            <w:shd w:val="clear" w:color="auto" w:fill="FF9955"/>
            <w:vAlign w:val="center"/>
            <w:hideMark/>
          </w:tcPr>
          <w:p w14:paraId="6B3185A0"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Active </w:t>
            </w:r>
            <w:r w:rsidRPr="00BE539A">
              <w:rPr>
                <w:rFonts w:eastAsia="Times New Roman"/>
                <w:b/>
                <w:bCs/>
                <w:sz w:val="22"/>
                <w:szCs w:val="22"/>
              </w:rPr>
              <w:br/>
              <w:t>Cases</w:t>
            </w:r>
          </w:p>
        </w:tc>
        <w:tc>
          <w:tcPr>
            <w:tcW w:w="0" w:type="auto"/>
            <w:shd w:val="clear" w:color="auto" w:fill="FF9955"/>
            <w:vAlign w:val="center"/>
            <w:hideMark/>
          </w:tcPr>
          <w:p w14:paraId="65E03FF0"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Serious, </w:t>
            </w:r>
            <w:r w:rsidRPr="00BE539A">
              <w:rPr>
                <w:rFonts w:eastAsia="Times New Roman"/>
                <w:b/>
                <w:bCs/>
                <w:sz w:val="22"/>
                <w:szCs w:val="22"/>
              </w:rPr>
              <w:br/>
              <w:t>Critical</w:t>
            </w:r>
          </w:p>
        </w:tc>
        <w:tc>
          <w:tcPr>
            <w:tcW w:w="0" w:type="auto"/>
            <w:shd w:val="clear" w:color="auto" w:fill="FF9955"/>
            <w:vAlign w:val="center"/>
            <w:hideMark/>
          </w:tcPr>
          <w:p w14:paraId="6701BAEB"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 Cases / </w:t>
            </w:r>
            <w:r w:rsidRPr="00BE539A">
              <w:rPr>
                <w:rFonts w:eastAsia="Times New Roman"/>
                <w:b/>
                <w:bCs/>
                <w:sz w:val="22"/>
                <w:szCs w:val="22"/>
              </w:rPr>
              <w:br/>
              <w:t>1M pop</w:t>
            </w:r>
          </w:p>
        </w:tc>
        <w:tc>
          <w:tcPr>
            <w:tcW w:w="0" w:type="auto"/>
            <w:shd w:val="clear" w:color="auto" w:fill="FF9955"/>
            <w:vAlign w:val="center"/>
            <w:hideMark/>
          </w:tcPr>
          <w:p w14:paraId="486CB65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Deaths / </w:t>
            </w:r>
            <w:r w:rsidRPr="00BE539A">
              <w:rPr>
                <w:rFonts w:eastAsia="Times New Roman"/>
                <w:b/>
                <w:bCs/>
                <w:sz w:val="22"/>
                <w:szCs w:val="22"/>
              </w:rPr>
              <w:br/>
              <w:t>1M pop</w:t>
            </w:r>
          </w:p>
        </w:tc>
        <w:tc>
          <w:tcPr>
            <w:tcW w:w="0" w:type="auto"/>
            <w:shd w:val="clear" w:color="auto" w:fill="FF9955"/>
            <w:vAlign w:val="center"/>
            <w:hideMark/>
          </w:tcPr>
          <w:p w14:paraId="0D9B1F50"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Tests</w:t>
            </w:r>
          </w:p>
        </w:tc>
        <w:tc>
          <w:tcPr>
            <w:tcW w:w="0" w:type="auto"/>
            <w:shd w:val="clear" w:color="auto" w:fill="FF9955"/>
            <w:vAlign w:val="center"/>
            <w:hideMark/>
          </w:tcPr>
          <w:p w14:paraId="130D0A65"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Tests /</w:t>
            </w:r>
            <w:r w:rsidRPr="00BE539A">
              <w:rPr>
                <w:rFonts w:eastAsia="Times New Roman"/>
                <w:b/>
                <w:bCs/>
                <w:sz w:val="22"/>
                <w:szCs w:val="22"/>
              </w:rPr>
              <w:br/>
              <w:t>1M pop</w:t>
            </w:r>
          </w:p>
        </w:tc>
        <w:tc>
          <w:tcPr>
            <w:tcW w:w="0" w:type="auto"/>
            <w:shd w:val="clear" w:color="auto" w:fill="FF9955"/>
            <w:vAlign w:val="center"/>
            <w:hideMark/>
          </w:tcPr>
          <w:p w14:paraId="76547F5B"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Population</w:t>
            </w:r>
          </w:p>
        </w:tc>
        <w:tc>
          <w:tcPr>
            <w:tcW w:w="0" w:type="auto"/>
            <w:shd w:val="clear" w:color="auto" w:fill="FF9955"/>
            <w:vAlign w:val="center"/>
            <w:hideMark/>
          </w:tcPr>
          <w:p w14:paraId="22A6CEE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 Test </w:t>
            </w:r>
            <w:r w:rsidRPr="00BE539A">
              <w:rPr>
                <w:rFonts w:eastAsia="Times New Roman"/>
                <w:b/>
                <w:bCs/>
                <w:sz w:val="22"/>
                <w:szCs w:val="22"/>
              </w:rPr>
              <w:br/>
              <w:t>per Pop</w:t>
            </w:r>
          </w:p>
        </w:tc>
        <w:tc>
          <w:tcPr>
            <w:tcW w:w="0" w:type="auto"/>
            <w:shd w:val="clear" w:color="auto" w:fill="FF9955"/>
            <w:vAlign w:val="center"/>
            <w:hideMark/>
          </w:tcPr>
          <w:p w14:paraId="745B5B49"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P</w:t>
            </w:r>
          </w:p>
        </w:tc>
      </w:tr>
      <w:tr w:rsidR="00904AED" w:rsidRPr="00BE539A" w14:paraId="1827F858" w14:textId="77777777" w:rsidTr="00BE539A">
        <w:trPr>
          <w:tblCellSpacing w:w="15" w:type="dxa"/>
        </w:trPr>
        <w:tc>
          <w:tcPr>
            <w:tcW w:w="0" w:type="auto"/>
            <w:shd w:val="clear" w:color="auto" w:fill="FF9955"/>
            <w:vAlign w:val="center"/>
            <w:hideMark/>
          </w:tcPr>
          <w:p w14:paraId="33614E2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Netherlands</w:t>
            </w:r>
          </w:p>
        </w:tc>
        <w:tc>
          <w:tcPr>
            <w:tcW w:w="0" w:type="auto"/>
            <w:shd w:val="clear" w:color="auto" w:fill="FF9955"/>
            <w:vAlign w:val="center"/>
            <w:hideMark/>
          </w:tcPr>
          <w:p w14:paraId="3700400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770,400</w:t>
            </w:r>
          </w:p>
        </w:tc>
        <w:tc>
          <w:tcPr>
            <w:tcW w:w="0" w:type="auto"/>
            <w:shd w:val="clear" w:color="auto" w:fill="FF9955"/>
            <w:vAlign w:val="center"/>
            <w:hideMark/>
          </w:tcPr>
          <w:p w14:paraId="1FA625A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7,415</w:t>
            </w:r>
          </w:p>
        </w:tc>
        <w:tc>
          <w:tcPr>
            <w:tcW w:w="0" w:type="auto"/>
            <w:shd w:val="clear" w:color="auto" w:fill="FF9955"/>
            <w:vAlign w:val="center"/>
            <w:hideMark/>
          </w:tcPr>
          <w:p w14:paraId="43FFB6A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11,042</w:t>
            </w:r>
          </w:p>
        </w:tc>
        <w:tc>
          <w:tcPr>
            <w:tcW w:w="0" w:type="auto"/>
            <w:shd w:val="clear" w:color="auto" w:fill="FF9955"/>
            <w:vAlign w:val="center"/>
            <w:hideMark/>
          </w:tcPr>
          <w:p w14:paraId="440F4B4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44</w:t>
            </w:r>
          </w:p>
        </w:tc>
        <w:tc>
          <w:tcPr>
            <w:tcW w:w="0" w:type="auto"/>
            <w:shd w:val="clear" w:color="auto" w:fill="FF9955"/>
            <w:vAlign w:val="center"/>
            <w:hideMark/>
          </w:tcPr>
          <w:p w14:paraId="19C8EE5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N/A</w:t>
            </w:r>
          </w:p>
        </w:tc>
        <w:tc>
          <w:tcPr>
            <w:tcW w:w="0" w:type="auto"/>
            <w:shd w:val="clear" w:color="auto" w:fill="FF9955"/>
            <w:vAlign w:val="center"/>
            <w:hideMark/>
          </w:tcPr>
          <w:p w14:paraId="4C6C54E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N/A</w:t>
            </w:r>
          </w:p>
        </w:tc>
        <w:tc>
          <w:tcPr>
            <w:tcW w:w="0" w:type="auto"/>
            <w:shd w:val="clear" w:color="auto" w:fill="FF9955"/>
            <w:vAlign w:val="center"/>
            <w:hideMark/>
          </w:tcPr>
          <w:p w14:paraId="7300E3F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651</w:t>
            </w:r>
          </w:p>
        </w:tc>
        <w:tc>
          <w:tcPr>
            <w:tcW w:w="0" w:type="auto"/>
            <w:shd w:val="clear" w:color="auto" w:fill="FF9955"/>
            <w:vAlign w:val="center"/>
            <w:hideMark/>
          </w:tcPr>
          <w:p w14:paraId="0436B60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44,912</w:t>
            </w:r>
          </w:p>
        </w:tc>
        <w:tc>
          <w:tcPr>
            <w:tcW w:w="0" w:type="auto"/>
            <w:shd w:val="clear" w:color="auto" w:fill="FF9955"/>
            <w:vAlign w:val="center"/>
            <w:hideMark/>
          </w:tcPr>
          <w:p w14:paraId="41F2EE7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644</w:t>
            </w:r>
          </w:p>
        </w:tc>
        <w:tc>
          <w:tcPr>
            <w:tcW w:w="0" w:type="auto"/>
            <w:shd w:val="clear" w:color="auto" w:fill="FF9955"/>
            <w:vAlign w:val="center"/>
            <w:hideMark/>
          </w:tcPr>
          <w:p w14:paraId="1FB2E14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5,770,408</w:t>
            </w:r>
          </w:p>
        </w:tc>
        <w:tc>
          <w:tcPr>
            <w:tcW w:w="0" w:type="auto"/>
            <w:shd w:val="clear" w:color="auto" w:fill="FF9955"/>
            <w:vAlign w:val="center"/>
            <w:hideMark/>
          </w:tcPr>
          <w:p w14:paraId="2C788A4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336,398</w:t>
            </w:r>
          </w:p>
        </w:tc>
        <w:tc>
          <w:tcPr>
            <w:tcW w:w="0" w:type="auto"/>
            <w:shd w:val="clear" w:color="auto" w:fill="FF9955"/>
            <w:vAlign w:val="center"/>
            <w:hideMark/>
          </w:tcPr>
          <w:p w14:paraId="275C9AF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17,153,526</w:t>
            </w:r>
          </w:p>
        </w:tc>
        <w:tc>
          <w:tcPr>
            <w:tcW w:w="0" w:type="auto"/>
            <w:shd w:val="clear" w:color="auto" w:fill="FF9955"/>
            <w:vAlign w:val="center"/>
            <w:hideMark/>
          </w:tcPr>
          <w:p w14:paraId="26B17D7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33.6%</w:t>
            </w:r>
          </w:p>
        </w:tc>
        <w:tc>
          <w:tcPr>
            <w:tcW w:w="0" w:type="auto"/>
            <w:shd w:val="clear" w:color="auto" w:fill="FF9955"/>
            <w:vAlign w:val="center"/>
            <w:hideMark/>
          </w:tcPr>
          <w:p w14:paraId="0226737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O</w:t>
            </w:r>
          </w:p>
        </w:tc>
      </w:tr>
      <w:tr w:rsidR="00904AED" w:rsidRPr="00BE539A" w14:paraId="08C6A449" w14:textId="77777777" w:rsidTr="00BE539A">
        <w:trPr>
          <w:tblCellSpacing w:w="15" w:type="dxa"/>
        </w:trPr>
        <w:tc>
          <w:tcPr>
            <w:tcW w:w="0" w:type="auto"/>
            <w:shd w:val="clear" w:color="auto" w:fill="FF9955"/>
            <w:vAlign w:val="center"/>
            <w:hideMark/>
          </w:tcPr>
          <w:p w14:paraId="506EFB3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Poland</w:t>
            </w:r>
          </w:p>
        </w:tc>
        <w:tc>
          <w:tcPr>
            <w:tcW w:w="0" w:type="auto"/>
            <w:shd w:val="clear" w:color="auto" w:fill="FF9955"/>
            <w:vAlign w:val="center"/>
            <w:hideMark/>
          </w:tcPr>
          <w:p w14:paraId="4CA88D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1,261,010</w:t>
            </w:r>
          </w:p>
        </w:tc>
        <w:tc>
          <w:tcPr>
            <w:tcW w:w="0" w:type="auto"/>
            <w:shd w:val="clear" w:color="auto" w:fill="FF9955"/>
            <w:vAlign w:val="center"/>
            <w:hideMark/>
          </w:tcPr>
          <w:p w14:paraId="79485E0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3,211</w:t>
            </w:r>
          </w:p>
        </w:tc>
        <w:tc>
          <w:tcPr>
            <w:tcW w:w="0" w:type="auto"/>
            <w:shd w:val="clear" w:color="auto" w:fill="FF9955"/>
            <w:vAlign w:val="center"/>
            <w:hideMark/>
          </w:tcPr>
          <w:p w14:paraId="684B40A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27,147</w:t>
            </w:r>
          </w:p>
        </w:tc>
        <w:tc>
          <w:tcPr>
            <w:tcW w:w="0" w:type="auto"/>
            <w:shd w:val="clear" w:color="auto" w:fill="FF9955"/>
            <w:vAlign w:val="center"/>
            <w:hideMark/>
          </w:tcPr>
          <w:p w14:paraId="29FC1CE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29</w:t>
            </w:r>
          </w:p>
        </w:tc>
        <w:tc>
          <w:tcPr>
            <w:tcW w:w="0" w:type="auto"/>
            <w:shd w:val="clear" w:color="auto" w:fill="FF9955"/>
            <w:vAlign w:val="center"/>
            <w:hideMark/>
          </w:tcPr>
          <w:p w14:paraId="47EDF31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1,005,376</w:t>
            </w:r>
          </w:p>
        </w:tc>
        <w:tc>
          <w:tcPr>
            <w:tcW w:w="0" w:type="auto"/>
            <w:shd w:val="clear" w:color="auto" w:fill="FF9955"/>
            <w:vAlign w:val="center"/>
            <w:hideMark/>
          </w:tcPr>
          <w:p w14:paraId="0E94323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228,487</w:t>
            </w:r>
          </w:p>
        </w:tc>
        <w:tc>
          <w:tcPr>
            <w:tcW w:w="0" w:type="auto"/>
            <w:shd w:val="clear" w:color="auto" w:fill="FF9955"/>
            <w:vAlign w:val="center"/>
            <w:hideMark/>
          </w:tcPr>
          <w:p w14:paraId="6656646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1,599</w:t>
            </w:r>
          </w:p>
        </w:tc>
        <w:tc>
          <w:tcPr>
            <w:tcW w:w="0" w:type="auto"/>
            <w:shd w:val="clear" w:color="auto" w:fill="FF9955"/>
            <w:vAlign w:val="center"/>
            <w:hideMark/>
          </w:tcPr>
          <w:p w14:paraId="1B56C51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33,337</w:t>
            </w:r>
          </w:p>
        </w:tc>
        <w:tc>
          <w:tcPr>
            <w:tcW w:w="0" w:type="auto"/>
            <w:shd w:val="clear" w:color="auto" w:fill="FF9955"/>
            <w:vAlign w:val="center"/>
            <w:hideMark/>
          </w:tcPr>
          <w:p w14:paraId="6AD4F9D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718</w:t>
            </w:r>
          </w:p>
        </w:tc>
        <w:tc>
          <w:tcPr>
            <w:tcW w:w="0" w:type="auto"/>
            <w:shd w:val="clear" w:color="auto" w:fill="FF9955"/>
            <w:vAlign w:val="center"/>
            <w:hideMark/>
          </w:tcPr>
          <w:p w14:paraId="0781CD8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7,078,555</w:t>
            </w:r>
          </w:p>
        </w:tc>
        <w:tc>
          <w:tcPr>
            <w:tcW w:w="0" w:type="auto"/>
            <w:shd w:val="clear" w:color="auto" w:fill="FF9955"/>
            <w:vAlign w:val="center"/>
            <w:hideMark/>
          </w:tcPr>
          <w:p w14:paraId="19B689D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187,134</w:t>
            </w:r>
          </w:p>
        </w:tc>
        <w:tc>
          <w:tcPr>
            <w:tcW w:w="0" w:type="auto"/>
            <w:shd w:val="clear" w:color="auto" w:fill="FF9955"/>
            <w:vAlign w:val="center"/>
            <w:hideMark/>
          </w:tcPr>
          <w:p w14:paraId="0AD2AFC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37,826,168</w:t>
            </w:r>
          </w:p>
        </w:tc>
        <w:tc>
          <w:tcPr>
            <w:tcW w:w="0" w:type="auto"/>
            <w:shd w:val="clear" w:color="auto" w:fill="FF9955"/>
            <w:vAlign w:val="center"/>
            <w:hideMark/>
          </w:tcPr>
          <w:p w14:paraId="4FAD773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18.7%</w:t>
            </w:r>
          </w:p>
        </w:tc>
        <w:tc>
          <w:tcPr>
            <w:tcW w:w="0" w:type="auto"/>
            <w:shd w:val="clear" w:color="auto" w:fill="FF9955"/>
            <w:vAlign w:val="center"/>
            <w:hideMark/>
          </w:tcPr>
          <w:p w14:paraId="4CC3A61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O</w:t>
            </w:r>
          </w:p>
        </w:tc>
      </w:tr>
      <w:tr w:rsidR="00904AED" w:rsidRPr="00BE539A" w14:paraId="384491E0" w14:textId="77777777" w:rsidTr="00BE539A">
        <w:trPr>
          <w:tblCellSpacing w:w="15" w:type="dxa"/>
        </w:trPr>
        <w:tc>
          <w:tcPr>
            <w:tcW w:w="0" w:type="auto"/>
            <w:shd w:val="clear" w:color="auto" w:fill="FF9955"/>
            <w:vAlign w:val="center"/>
            <w:hideMark/>
          </w:tcPr>
          <w:p w14:paraId="47992A4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Sweden</w:t>
            </w:r>
          </w:p>
        </w:tc>
        <w:tc>
          <w:tcPr>
            <w:tcW w:w="0" w:type="auto"/>
            <w:shd w:val="clear" w:color="auto" w:fill="FF9955"/>
            <w:vAlign w:val="center"/>
            <w:hideMark/>
          </w:tcPr>
          <w:p w14:paraId="59F7FAF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396,048</w:t>
            </w:r>
          </w:p>
        </w:tc>
        <w:tc>
          <w:tcPr>
            <w:tcW w:w="0" w:type="auto"/>
            <w:shd w:val="clear" w:color="auto" w:fill="FF9955"/>
            <w:vAlign w:val="center"/>
            <w:hideMark/>
          </w:tcPr>
          <w:p w14:paraId="1964151A"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9955"/>
            <w:vAlign w:val="center"/>
            <w:hideMark/>
          </w:tcPr>
          <w:p w14:paraId="2F8A36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8,279</w:t>
            </w:r>
          </w:p>
        </w:tc>
        <w:tc>
          <w:tcPr>
            <w:tcW w:w="0" w:type="auto"/>
            <w:shd w:val="clear" w:color="auto" w:fill="FF9955"/>
            <w:vAlign w:val="center"/>
            <w:hideMark/>
          </w:tcPr>
          <w:p w14:paraId="6458AA5A"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9955"/>
            <w:vAlign w:val="center"/>
            <w:hideMark/>
          </w:tcPr>
          <w:p w14:paraId="388C3C3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N/A</w:t>
            </w:r>
          </w:p>
        </w:tc>
        <w:tc>
          <w:tcPr>
            <w:tcW w:w="0" w:type="auto"/>
            <w:shd w:val="clear" w:color="auto" w:fill="FF9955"/>
            <w:vAlign w:val="center"/>
            <w:hideMark/>
          </w:tcPr>
          <w:p w14:paraId="76EE53E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N/A</w:t>
            </w:r>
          </w:p>
        </w:tc>
        <w:tc>
          <w:tcPr>
            <w:tcW w:w="0" w:type="auto"/>
            <w:shd w:val="clear" w:color="auto" w:fill="FF9955"/>
            <w:vAlign w:val="center"/>
            <w:hideMark/>
          </w:tcPr>
          <w:p w14:paraId="3014D96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302</w:t>
            </w:r>
          </w:p>
        </w:tc>
        <w:tc>
          <w:tcPr>
            <w:tcW w:w="0" w:type="auto"/>
            <w:shd w:val="clear" w:color="auto" w:fill="FF9955"/>
            <w:vAlign w:val="center"/>
            <w:hideMark/>
          </w:tcPr>
          <w:p w14:paraId="2AE4DED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39,096</w:t>
            </w:r>
          </w:p>
        </w:tc>
        <w:tc>
          <w:tcPr>
            <w:tcW w:w="0" w:type="auto"/>
            <w:shd w:val="clear" w:color="auto" w:fill="FF9955"/>
            <w:vAlign w:val="center"/>
            <w:hideMark/>
          </w:tcPr>
          <w:p w14:paraId="2946C90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817</w:t>
            </w:r>
          </w:p>
        </w:tc>
        <w:tc>
          <w:tcPr>
            <w:tcW w:w="0" w:type="auto"/>
            <w:shd w:val="clear" w:color="auto" w:fill="FF9955"/>
            <w:vAlign w:val="center"/>
            <w:hideMark/>
          </w:tcPr>
          <w:p w14:paraId="1B9C193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4,272,532</w:t>
            </w:r>
          </w:p>
        </w:tc>
        <w:tc>
          <w:tcPr>
            <w:tcW w:w="0" w:type="auto"/>
            <w:shd w:val="clear" w:color="auto" w:fill="FF9955"/>
            <w:vAlign w:val="center"/>
            <w:hideMark/>
          </w:tcPr>
          <w:p w14:paraId="4E7F575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421,764</w:t>
            </w:r>
          </w:p>
        </w:tc>
        <w:tc>
          <w:tcPr>
            <w:tcW w:w="0" w:type="auto"/>
            <w:shd w:val="clear" w:color="auto" w:fill="FF9955"/>
            <w:vAlign w:val="center"/>
            <w:hideMark/>
          </w:tcPr>
          <w:p w14:paraId="0646D66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10,130,157</w:t>
            </w:r>
          </w:p>
        </w:tc>
        <w:tc>
          <w:tcPr>
            <w:tcW w:w="0" w:type="auto"/>
            <w:shd w:val="clear" w:color="auto" w:fill="FF9955"/>
            <w:vAlign w:val="center"/>
            <w:hideMark/>
          </w:tcPr>
          <w:p w14:paraId="669C554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42.2%</w:t>
            </w:r>
          </w:p>
        </w:tc>
        <w:tc>
          <w:tcPr>
            <w:tcW w:w="0" w:type="auto"/>
            <w:shd w:val="clear" w:color="auto" w:fill="FF9955"/>
            <w:vAlign w:val="center"/>
            <w:hideMark/>
          </w:tcPr>
          <w:p w14:paraId="167F9A0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O</w:t>
            </w:r>
          </w:p>
        </w:tc>
      </w:tr>
      <w:tr w:rsidR="00904AED" w:rsidRPr="00BE539A" w14:paraId="31CE5A2C" w14:textId="77777777" w:rsidTr="00BE539A">
        <w:trPr>
          <w:tblCellSpacing w:w="15" w:type="dxa"/>
        </w:trPr>
        <w:tc>
          <w:tcPr>
            <w:tcW w:w="0" w:type="auto"/>
            <w:shd w:val="clear" w:color="auto" w:fill="FF9955"/>
            <w:vAlign w:val="center"/>
            <w:hideMark/>
          </w:tcPr>
          <w:p w14:paraId="399D12F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Switzerland</w:t>
            </w:r>
          </w:p>
        </w:tc>
        <w:tc>
          <w:tcPr>
            <w:tcW w:w="0" w:type="auto"/>
            <w:shd w:val="clear" w:color="auto" w:fill="FF9955"/>
            <w:vAlign w:val="center"/>
            <w:hideMark/>
          </w:tcPr>
          <w:p w14:paraId="59ED90B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438,284</w:t>
            </w:r>
          </w:p>
        </w:tc>
        <w:tc>
          <w:tcPr>
            <w:tcW w:w="0" w:type="auto"/>
            <w:shd w:val="clear" w:color="auto" w:fill="FF9955"/>
            <w:vAlign w:val="center"/>
            <w:hideMark/>
          </w:tcPr>
          <w:p w14:paraId="09D536B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10,087</w:t>
            </w:r>
          </w:p>
        </w:tc>
        <w:tc>
          <w:tcPr>
            <w:tcW w:w="0" w:type="auto"/>
            <w:shd w:val="clear" w:color="auto" w:fill="FF9955"/>
            <w:vAlign w:val="center"/>
            <w:hideMark/>
          </w:tcPr>
          <w:p w14:paraId="53A0BE7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7,361</w:t>
            </w:r>
          </w:p>
        </w:tc>
        <w:tc>
          <w:tcPr>
            <w:tcW w:w="0" w:type="auto"/>
            <w:shd w:val="clear" w:color="auto" w:fill="FF9955"/>
            <w:vAlign w:val="center"/>
            <w:hideMark/>
          </w:tcPr>
          <w:p w14:paraId="58B850C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151</w:t>
            </w:r>
          </w:p>
        </w:tc>
        <w:tc>
          <w:tcPr>
            <w:tcW w:w="0" w:type="auto"/>
            <w:shd w:val="clear" w:color="auto" w:fill="FF9955"/>
            <w:vAlign w:val="center"/>
            <w:hideMark/>
          </w:tcPr>
          <w:p w14:paraId="31FF787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317,600</w:t>
            </w:r>
          </w:p>
        </w:tc>
        <w:tc>
          <w:tcPr>
            <w:tcW w:w="0" w:type="auto"/>
            <w:shd w:val="clear" w:color="auto" w:fill="FF9955"/>
            <w:vAlign w:val="center"/>
            <w:hideMark/>
          </w:tcPr>
          <w:p w14:paraId="30BD8AC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113,323</w:t>
            </w:r>
          </w:p>
        </w:tc>
        <w:tc>
          <w:tcPr>
            <w:tcW w:w="0" w:type="auto"/>
            <w:shd w:val="clear" w:color="auto" w:fill="FF9955"/>
            <w:vAlign w:val="center"/>
            <w:hideMark/>
          </w:tcPr>
          <w:p w14:paraId="7282DA4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432</w:t>
            </w:r>
          </w:p>
        </w:tc>
        <w:tc>
          <w:tcPr>
            <w:tcW w:w="0" w:type="auto"/>
            <w:shd w:val="clear" w:color="auto" w:fill="FF9955"/>
            <w:vAlign w:val="center"/>
            <w:hideMark/>
          </w:tcPr>
          <w:p w14:paraId="20FD912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50,461</w:t>
            </w:r>
          </w:p>
        </w:tc>
        <w:tc>
          <w:tcPr>
            <w:tcW w:w="0" w:type="auto"/>
            <w:shd w:val="clear" w:color="auto" w:fill="FF9955"/>
            <w:vAlign w:val="center"/>
            <w:hideMark/>
          </w:tcPr>
          <w:p w14:paraId="3AB6E65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847</w:t>
            </w:r>
          </w:p>
        </w:tc>
        <w:tc>
          <w:tcPr>
            <w:tcW w:w="0" w:type="auto"/>
            <w:shd w:val="clear" w:color="auto" w:fill="FF9955"/>
            <w:vAlign w:val="center"/>
            <w:hideMark/>
          </w:tcPr>
          <w:p w14:paraId="15AEF7D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3,559,277</w:t>
            </w:r>
          </w:p>
        </w:tc>
        <w:tc>
          <w:tcPr>
            <w:tcW w:w="0" w:type="auto"/>
            <w:shd w:val="clear" w:color="auto" w:fill="FF9955"/>
            <w:vAlign w:val="center"/>
            <w:hideMark/>
          </w:tcPr>
          <w:p w14:paraId="7466A5F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409,788</w:t>
            </w:r>
          </w:p>
        </w:tc>
        <w:tc>
          <w:tcPr>
            <w:tcW w:w="0" w:type="auto"/>
            <w:shd w:val="clear" w:color="auto" w:fill="FF9955"/>
            <w:vAlign w:val="center"/>
            <w:hideMark/>
          </w:tcPr>
          <w:p w14:paraId="20FA74D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8,685,645</w:t>
            </w:r>
          </w:p>
        </w:tc>
        <w:tc>
          <w:tcPr>
            <w:tcW w:w="0" w:type="auto"/>
            <w:shd w:val="clear" w:color="auto" w:fill="FF9955"/>
            <w:vAlign w:val="center"/>
            <w:hideMark/>
          </w:tcPr>
          <w:p w14:paraId="436109E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41.0%</w:t>
            </w:r>
          </w:p>
        </w:tc>
        <w:tc>
          <w:tcPr>
            <w:tcW w:w="0" w:type="auto"/>
            <w:shd w:val="clear" w:color="auto" w:fill="FF9955"/>
            <w:vAlign w:val="center"/>
            <w:hideMark/>
          </w:tcPr>
          <w:p w14:paraId="7CC522A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O</w:t>
            </w:r>
          </w:p>
        </w:tc>
      </w:tr>
      <w:tr w:rsidR="00904AED" w:rsidRPr="00BE539A" w14:paraId="04CFA285" w14:textId="77777777" w:rsidTr="00BE539A">
        <w:trPr>
          <w:tblCellSpacing w:w="15" w:type="dxa"/>
        </w:trPr>
        <w:tc>
          <w:tcPr>
            <w:tcW w:w="0" w:type="auto"/>
            <w:shd w:val="clear" w:color="auto" w:fill="FF9955"/>
            <w:vAlign w:val="center"/>
            <w:hideMark/>
          </w:tcPr>
          <w:p w14:paraId="5466222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Brazil</w:t>
            </w:r>
          </w:p>
        </w:tc>
        <w:tc>
          <w:tcPr>
            <w:tcW w:w="0" w:type="auto"/>
            <w:shd w:val="clear" w:color="auto" w:fill="FF9955"/>
            <w:vAlign w:val="center"/>
            <w:hideMark/>
          </w:tcPr>
          <w:p w14:paraId="6D39EA2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7,486,094</w:t>
            </w:r>
          </w:p>
        </w:tc>
        <w:tc>
          <w:tcPr>
            <w:tcW w:w="0" w:type="auto"/>
            <w:shd w:val="clear" w:color="auto" w:fill="FF9955"/>
            <w:vAlign w:val="center"/>
            <w:hideMark/>
          </w:tcPr>
          <w:p w14:paraId="61D95AF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1,809</w:t>
            </w:r>
          </w:p>
        </w:tc>
        <w:tc>
          <w:tcPr>
            <w:tcW w:w="0" w:type="auto"/>
            <w:shd w:val="clear" w:color="auto" w:fill="FF9955"/>
            <w:vAlign w:val="center"/>
            <w:hideMark/>
          </w:tcPr>
          <w:p w14:paraId="6A82E25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191,207</w:t>
            </w:r>
          </w:p>
        </w:tc>
        <w:tc>
          <w:tcPr>
            <w:tcW w:w="0" w:type="auto"/>
            <w:shd w:val="clear" w:color="auto" w:fill="FF9955"/>
            <w:vAlign w:val="center"/>
            <w:hideMark/>
          </w:tcPr>
          <w:p w14:paraId="3A31D0B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61</w:t>
            </w:r>
          </w:p>
        </w:tc>
        <w:tc>
          <w:tcPr>
            <w:tcW w:w="0" w:type="auto"/>
            <w:shd w:val="clear" w:color="auto" w:fill="FF9955"/>
            <w:vAlign w:val="center"/>
            <w:hideMark/>
          </w:tcPr>
          <w:p w14:paraId="2420BD4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6,515,370</w:t>
            </w:r>
          </w:p>
        </w:tc>
        <w:tc>
          <w:tcPr>
            <w:tcW w:w="0" w:type="auto"/>
            <w:shd w:val="clear" w:color="auto" w:fill="FF9955"/>
            <w:vAlign w:val="center"/>
            <w:hideMark/>
          </w:tcPr>
          <w:p w14:paraId="170AC4A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779,517</w:t>
            </w:r>
          </w:p>
        </w:tc>
        <w:tc>
          <w:tcPr>
            <w:tcW w:w="0" w:type="auto"/>
            <w:shd w:val="clear" w:color="auto" w:fill="FF9955"/>
            <w:vAlign w:val="center"/>
            <w:hideMark/>
          </w:tcPr>
          <w:p w14:paraId="132735C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8,318</w:t>
            </w:r>
          </w:p>
        </w:tc>
        <w:tc>
          <w:tcPr>
            <w:tcW w:w="0" w:type="auto"/>
            <w:shd w:val="clear" w:color="auto" w:fill="FF9955"/>
            <w:vAlign w:val="center"/>
            <w:hideMark/>
          </w:tcPr>
          <w:p w14:paraId="6246D77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35,097</w:t>
            </w:r>
          </w:p>
        </w:tc>
        <w:tc>
          <w:tcPr>
            <w:tcW w:w="0" w:type="auto"/>
            <w:shd w:val="clear" w:color="auto" w:fill="FF9955"/>
            <w:vAlign w:val="center"/>
            <w:hideMark/>
          </w:tcPr>
          <w:p w14:paraId="52C5486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896</w:t>
            </w:r>
          </w:p>
        </w:tc>
        <w:tc>
          <w:tcPr>
            <w:tcW w:w="0" w:type="auto"/>
            <w:shd w:val="clear" w:color="auto" w:fill="FF9955"/>
            <w:vAlign w:val="center"/>
            <w:hideMark/>
          </w:tcPr>
          <w:p w14:paraId="75774C2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28,600,000</w:t>
            </w:r>
          </w:p>
        </w:tc>
        <w:tc>
          <w:tcPr>
            <w:tcW w:w="0" w:type="auto"/>
            <w:shd w:val="clear" w:color="auto" w:fill="FF9955"/>
            <w:vAlign w:val="center"/>
            <w:hideMark/>
          </w:tcPr>
          <w:p w14:paraId="7CB1E2A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134,083</w:t>
            </w:r>
          </w:p>
        </w:tc>
        <w:tc>
          <w:tcPr>
            <w:tcW w:w="0" w:type="auto"/>
            <w:shd w:val="clear" w:color="auto" w:fill="FF9955"/>
            <w:vAlign w:val="center"/>
            <w:hideMark/>
          </w:tcPr>
          <w:p w14:paraId="4F5173E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213,300,138</w:t>
            </w:r>
          </w:p>
        </w:tc>
        <w:tc>
          <w:tcPr>
            <w:tcW w:w="0" w:type="auto"/>
            <w:shd w:val="clear" w:color="auto" w:fill="FF9955"/>
            <w:vAlign w:val="center"/>
            <w:hideMark/>
          </w:tcPr>
          <w:p w14:paraId="02D7CD7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13.4%</w:t>
            </w:r>
          </w:p>
        </w:tc>
        <w:tc>
          <w:tcPr>
            <w:tcW w:w="0" w:type="auto"/>
            <w:shd w:val="clear" w:color="auto" w:fill="FF9955"/>
            <w:vAlign w:val="center"/>
            <w:hideMark/>
          </w:tcPr>
          <w:p w14:paraId="2BF22DB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O</w:t>
            </w:r>
          </w:p>
        </w:tc>
      </w:tr>
      <w:tr w:rsidR="00904AED" w:rsidRPr="00BE539A" w14:paraId="13735A31" w14:textId="77777777" w:rsidTr="00BE539A">
        <w:trPr>
          <w:tblCellSpacing w:w="15" w:type="dxa"/>
        </w:trPr>
        <w:tc>
          <w:tcPr>
            <w:tcW w:w="0" w:type="auto"/>
            <w:shd w:val="clear" w:color="auto" w:fill="FF9955"/>
            <w:vAlign w:val="center"/>
            <w:hideMark/>
          </w:tcPr>
          <w:p w14:paraId="2C9A69D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Argentina</w:t>
            </w:r>
          </w:p>
        </w:tc>
        <w:tc>
          <w:tcPr>
            <w:tcW w:w="0" w:type="auto"/>
            <w:shd w:val="clear" w:color="auto" w:fill="FF9955"/>
            <w:vAlign w:val="center"/>
            <w:hideMark/>
          </w:tcPr>
          <w:p w14:paraId="3ADA0B7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1,583,297</w:t>
            </w:r>
          </w:p>
        </w:tc>
        <w:tc>
          <w:tcPr>
            <w:tcW w:w="0" w:type="auto"/>
            <w:shd w:val="clear" w:color="auto" w:fill="FF9955"/>
            <w:vAlign w:val="center"/>
            <w:hideMark/>
          </w:tcPr>
          <w:p w14:paraId="59F65880"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9955"/>
            <w:vAlign w:val="center"/>
            <w:hideMark/>
          </w:tcPr>
          <w:p w14:paraId="5AAE0DE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42,650</w:t>
            </w:r>
          </w:p>
        </w:tc>
        <w:tc>
          <w:tcPr>
            <w:tcW w:w="0" w:type="auto"/>
            <w:shd w:val="clear" w:color="auto" w:fill="FF9955"/>
            <w:vAlign w:val="center"/>
            <w:hideMark/>
          </w:tcPr>
          <w:p w14:paraId="625823DE"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9955"/>
            <w:vAlign w:val="center"/>
            <w:hideMark/>
          </w:tcPr>
          <w:p w14:paraId="6A64EA6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1,407,926</w:t>
            </w:r>
          </w:p>
        </w:tc>
        <w:tc>
          <w:tcPr>
            <w:tcW w:w="0" w:type="auto"/>
            <w:shd w:val="clear" w:color="auto" w:fill="FF9955"/>
            <w:vAlign w:val="center"/>
            <w:hideMark/>
          </w:tcPr>
          <w:p w14:paraId="3C80EA0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132,721</w:t>
            </w:r>
          </w:p>
        </w:tc>
        <w:tc>
          <w:tcPr>
            <w:tcW w:w="0" w:type="auto"/>
            <w:shd w:val="clear" w:color="auto" w:fill="FF9955"/>
            <w:vAlign w:val="center"/>
            <w:hideMark/>
          </w:tcPr>
          <w:p w14:paraId="389DDC8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3,313</w:t>
            </w:r>
          </w:p>
        </w:tc>
        <w:tc>
          <w:tcPr>
            <w:tcW w:w="0" w:type="auto"/>
            <w:shd w:val="clear" w:color="auto" w:fill="FF9955"/>
            <w:vAlign w:val="center"/>
            <w:hideMark/>
          </w:tcPr>
          <w:p w14:paraId="1B21779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34,875</w:t>
            </w:r>
          </w:p>
        </w:tc>
        <w:tc>
          <w:tcPr>
            <w:tcW w:w="0" w:type="auto"/>
            <w:shd w:val="clear" w:color="auto" w:fill="FF9955"/>
            <w:vAlign w:val="center"/>
            <w:hideMark/>
          </w:tcPr>
          <w:p w14:paraId="6DF69CB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939</w:t>
            </w:r>
          </w:p>
        </w:tc>
        <w:tc>
          <w:tcPr>
            <w:tcW w:w="0" w:type="auto"/>
            <w:shd w:val="clear" w:color="auto" w:fill="FF9955"/>
            <w:vAlign w:val="center"/>
            <w:hideMark/>
          </w:tcPr>
          <w:p w14:paraId="28E650A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4,683,310</w:t>
            </w:r>
          </w:p>
        </w:tc>
        <w:tc>
          <w:tcPr>
            <w:tcW w:w="0" w:type="auto"/>
            <w:shd w:val="clear" w:color="auto" w:fill="FF9955"/>
            <w:vAlign w:val="center"/>
            <w:hideMark/>
          </w:tcPr>
          <w:p w14:paraId="26AFDC9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103,159</w:t>
            </w:r>
          </w:p>
        </w:tc>
        <w:tc>
          <w:tcPr>
            <w:tcW w:w="0" w:type="auto"/>
            <w:shd w:val="clear" w:color="auto" w:fill="FF9955"/>
            <w:vAlign w:val="center"/>
            <w:hideMark/>
          </w:tcPr>
          <w:p w14:paraId="43AF991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45,398,764</w:t>
            </w:r>
          </w:p>
        </w:tc>
        <w:tc>
          <w:tcPr>
            <w:tcW w:w="0" w:type="auto"/>
            <w:shd w:val="clear" w:color="auto" w:fill="FF9955"/>
            <w:vAlign w:val="center"/>
            <w:hideMark/>
          </w:tcPr>
          <w:p w14:paraId="42905B8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10.3%</w:t>
            </w:r>
          </w:p>
        </w:tc>
        <w:tc>
          <w:tcPr>
            <w:tcW w:w="0" w:type="auto"/>
            <w:shd w:val="clear" w:color="auto" w:fill="FF9955"/>
            <w:vAlign w:val="center"/>
            <w:hideMark/>
          </w:tcPr>
          <w:p w14:paraId="3713F38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O</w:t>
            </w:r>
          </w:p>
        </w:tc>
      </w:tr>
      <w:tr w:rsidR="00904AED" w:rsidRPr="00BE539A" w14:paraId="56EA6B39" w14:textId="77777777" w:rsidTr="00BE539A">
        <w:trPr>
          <w:tblCellSpacing w:w="15" w:type="dxa"/>
        </w:trPr>
        <w:tc>
          <w:tcPr>
            <w:tcW w:w="0" w:type="auto"/>
            <w:shd w:val="clear" w:color="auto" w:fill="FF9955"/>
            <w:vAlign w:val="center"/>
            <w:hideMark/>
          </w:tcPr>
          <w:p w14:paraId="4B57C7D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Mexico</w:t>
            </w:r>
          </w:p>
        </w:tc>
        <w:tc>
          <w:tcPr>
            <w:tcW w:w="0" w:type="auto"/>
            <w:shd w:val="clear" w:color="auto" w:fill="FF9955"/>
            <w:vAlign w:val="center"/>
            <w:hideMark/>
          </w:tcPr>
          <w:p w14:paraId="019A6C3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1,383,434</w:t>
            </w:r>
          </w:p>
        </w:tc>
        <w:tc>
          <w:tcPr>
            <w:tcW w:w="0" w:type="auto"/>
            <w:shd w:val="clear" w:color="auto" w:fill="FF9955"/>
            <w:vAlign w:val="center"/>
            <w:hideMark/>
          </w:tcPr>
          <w:p w14:paraId="1C36E73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6,217</w:t>
            </w:r>
          </w:p>
        </w:tc>
        <w:tc>
          <w:tcPr>
            <w:tcW w:w="0" w:type="auto"/>
            <w:shd w:val="clear" w:color="auto" w:fill="FF9955"/>
            <w:vAlign w:val="center"/>
            <w:hideMark/>
          </w:tcPr>
          <w:p w14:paraId="0150929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122,426</w:t>
            </w:r>
          </w:p>
        </w:tc>
        <w:tc>
          <w:tcPr>
            <w:tcW w:w="0" w:type="auto"/>
            <w:shd w:val="clear" w:color="auto" w:fill="FF9955"/>
            <w:vAlign w:val="center"/>
            <w:hideMark/>
          </w:tcPr>
          <w:p w14:paraId="0B14113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400</w:t>
            </w:r>
          </w:p>
        </w:tc>
        <w:tc>
          <w:tcPr>
            <w:tcW w:w="0" w:type="auto"/>
            <w:shd w:val="clear" w:color="auto" w:fill="FF9955"/>
            <w:vAlign w:val="center"/>
            <w:hideMark/>
          </w:tcPr>
          <w:p w14:paraId="1BE469B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1,038,766</w:t>
            </w:r>
          </w:p>
        </w:tc>
        <w:tc>
          <w:tcPr>
            <w:tcW w:w="0" w:type="auto"/>
            <w:shd w:val="clear" w:color="auto" w:fill="FF9955"/>
            <w:vAlign w:val="center"/>
            <w:hideMark/>
          </w:tcPr>
          <w:p w14:paraId="24B793A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222,242</w:t>
            </w:r>
          </w:p>
        </w:tc>
        <w:tc>
          <w:tcPr>
            <w:tcW w:w="0" w:type="auto"/>
            <w:shd w:val="clear" w:color="auto" w:fill="FF9955"/>
            <w:vAlign w:val="center"/>
            <w:hideMark/>
          </w:tcPr>
          <w:p w14:paraId="31A92EA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3,913</w:t>
            </w:r>
          </w:p>
        </w:tc>
        <w:tc>
          <w:tcPr>
            <w:tcW w:w="0" w:type="auto"/>
            <w:shd w:val="clear" w:color="auto" w:fill="FF9955"/>
            <w:vAlign w:val="center"/>
            <w:hideMark/>
          </w:tcPr>
          <w:p w14:paraId="426FE8E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10,675</w:t>
            </w:r>
          </w:p>
        </w:tc>
        <w:tc>
          <w:tcPr>
            <w:tcW w:w="0" w:type="auto"/>
            <w:shd w:val="clear" w:color="auto" w:fill="FF9955"/>
            <w:vAlign w:val="center"/>
            <w:hideMark/>
          </w:tcPr>
          <w:p w14:paraId="5A47BCA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945</w:t>
            </w:r>
          </w:p>
        </w:tc>
        <w:tc>
          <w:tcPr>
            <w:tcW w:w="0" w:type="auto"/>
            <w:shd w:val="clear" w:color="auto" w:fill="FF9955"/>
            <w:vAlign w:val="center"/>
            <w:hideMark/>
          </w:tcPr>
          <w:p w14:paraId="0D1CB2A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3,511,534</w:t>
            </w:r>
          </w:p>
        </w:tc>
        <w:tc>
          <w:tcPr>
            <w:tcW w:w="0" w:type="auto"/>
            <w:shd w:val="clear" w:color="auto" w:fill="FF9955"/>
            <w:vAlign w:val="center"/>
            <w:hideMark/>
          </w:tcPr>
          <w:p w14:paraId="20FF5B2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27,096</w:t>
            </w:r>
          </w:p>
        </w:tc>
        <w:tc>
          <w:tcPr>
            <w:tcW w:w="0" w:type="auto"/>
            <w:shd w:val="clear" w:color="auto" w:fill="FF9955"/>
            <w:vAlign w:val="center"/>
            <w:hideMark/>
          </w:tcPr>
          <w:p w14:paraId="7F59E6B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129,595,093</w:t>
            </w:r>
          </w:p>
        </w:tc>
        <w:tc>
          <w:tcPr>
            <w:tcW w:w="0" w:type="auto"/>
            <w:shd w:val="clear" w:color="auto" w:fill="FF9955"/>
            <w:vAlign w:val="center"/>
            <w:hideMark/>
          </w:tcPr>
          <w:p w14:paraId="36F5407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w:t>
            </w:r>
          </w:p>
        </w:tc>
        <w:tc>
          <w:tcPr>
            <w:tcW w:w="0" w:type="auto"/>
            <w:shd w:val="clear" w:color="auto" w:fill="FF9955"/>
            <w:vAlign w:val="center"/>
            <w:hideMark/>
          </w:tcPr>
          <w:p w14:paraId="79B604F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O</w:t>
            </w:r>
          </w:p>
        </w:tc>
      </w:tr>
      <w:tr w:rsidR="00904AED" w:rsidRPr="00BE539A" w14:paraId="741C4700" w14:textId="77777777" w:rsidTr="00BE539A">
        <w:trPr>
          <w:tblCellSpacing w:w="15" w:type="dxa"/>
        </w:trPr>
        <w:tc>
          <w:tcPr>
            <w:tcW w:w="0" w:type="auto"/>
            <w:shd w:val="clear" w:color="auto" w:fill="FF9955"/>
            <w:vAlign w:val="center"/>
            <w:hideMark/>
          </w:tcPr>
          <w:p w14:paraId="7A2059B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France</w:t>
            </w:r>
          </w:p>
        </w:tc>
        <w:tc>
          <w:tcPr>
            <w:tcW w:w="0" w:type="auto"/>
            <w:shd w:val="clear" w:color="auto" w:fill="FF9955"/>
            <w:vAlign w:val="center"/>
            <w:hideMark/>
          </w:tcPr>
          <w:p w14:paraId="461EFD4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2,559,686</w:t>
            </w:r>
          </w:p>
        </w:tc>
        <w:tc>
          <w:tcPr>
            <w:tcW w:w="0" w:type="auto"/>
            <w:shd w:val="clear" w:color="auto" w:fill="FF9955"/>
            <w:vAlign w:val="center"/>
            <w:hideMark/>
          </w:tcPr>
          <w:p w14:paraId="2DE66195"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9955"/>
            <w:vAlign w:val="center"/>
            <w:hideMark/>
          </w:tcPr>
          <w:p w14:paraId="7A3A691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62,746</w:t>
            </w:r>
          </w:p>
        </w:tc>
        <w:tc>
          <w:tcPr>
            <w:tcW w:w="0" w:type="auto"/>
            <w:shd w:val="clear" w:color="auto" w:fill="FF9955"/>
            <w:vAlign w:val="center"/>
            <w:hideMark/>
          </w:tcPr>
          <w:p w14:paraId="2DDEA100"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9955"/>
            <w:vAlign w:val="center"/>
            <w:hideMark/>
          </w:tcPr>
          <w:p w14:paraId="50D34A6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189,941</w:t>
            </w:r>
          </w:p>
        </w:tc>
        <w:tc>
          <w:tcPr>
            <w:tcW w:w="0" w:type="auto"/>
            <w:shd w:val="clear" w:color="auto" w:fill="FF9955"/>
            <w:vAlign w:val="center"/>
            <w:hideMark/>
          </w:tcPr>
          <w:p w14:paraId="54DA1D3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2,306,999</w:t>
            </w:r>
          </w:p>
        </w:tc>
        <w:tc>
          <w:tcPr>
            <w:tcW w:w="0" w:type="auto"/>
            <w:shd w:val="clear" w:color="auto" w:fill="FF9955"/>
            <w:vAlign w:val="center"/>
            <w:hideMark/>
          </w:tcPr>
          <w:p w14:paraId="4EA0CCD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2,659</w:t>
            </w:r>
          </w:p>
        </w:tc>
        <w:tc>
          <w:tcPr>
            <w:tcW w:w="0" w:type="auto"/>
            <w:shd w:val="clear" w:color="auto" w:fill="FF9955"/>
            <w:vAlign w:val="center"/>
            <w:hideMark/>
          </w:tcPr>
          <w:p w14:paraId="09DEE42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39,172</w:t>
            </w:r>
          </w:p>
        </w:tc>
        <w:tc>
          <w:tcPr>
            <w:tcW w:w="0" w:type="auto"/>
            <w:shd w:val="clear" w:color="auto" w:fill="FF9955"/>
            <w:vAlign w:val="center"/>
            <w:hideMark/>
          </w:tcPr>
          <w:p w14:paraId="46E30DF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960</w:t>
            </w:r>
          </w:p>
        </w:tc>
        <w:tc>
          <w:tcPr>
            <w:tcW w:w="0" w:type="auto"/>
            <w:shd w:val="clear" w:color="auto" w:fill="FF9955"/>
            <w:vAlign w:val="center"/>
            <w:hideMark/>
          </w:tcPr>
          <w:p w14:paraId="0F9BDB9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34,273,124</w:t>
            </w:r>
          </w:p>
        </w:tc>
        <w:tc>
          <w:tcPr>
            <w:tcW w:w="0" w:type="auto"/>
            <w:shd w:val="clear" w:color="auto" w:fill="FF9955"/>
            <w:vAlign w:val="center"/>
            <w:hideMark/>
          </w:tcPr>
          <w:p w14:paraId="6943999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524,498</w:t>
            </w:r>
          </w:p>
        </w:tc>
        <w:tc>
          <w:tcPr>
            <w:tcW w:w="0" w:type="auto"/>
            <w:shd w:val="clear" w:color="auto" w:fill="FF9955"/>
            <w:vAlign w:val="center"/>
            <w:hideMark/>
          </w:tcPr>
          <w:p w14:paraId="616884C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65,344,575</w:t>
            </w:r>
          </w:p>
        </w:tc>
        <w:tc>
          <w:tcPr>
            <w:tcW w:w="0" w:type="auto"/>
            <w:shd w:val="clear" w:color="auto" w:fill="FF9955"/>
            <w:vAlign w:val="center"/>
            <w:hideMark/>
          </w:tcPr>
          <w:p w14:paraId="01BBC73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52.4%</w:t>
            </w:r>
          </w:p>
        </w:tc>
        <w:tc>
          <w:tcPr>
            <w:tcW w:w="0" w:type="auto"/>
            <w:shd w:val="clear" w:color="auto" w:fill="FF9955"/>
            <w:vAlign w:val="center"/>
            <w:hideMark/>
          </w:tcPr>
          <w:p w14:paraId="1BD5CCB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O</w:t>
            </w:r>
          </w:p>
        </w:tc>
      </w:tr>
    </w:tbl>
    <w:p w14:paraId="7BDCC1C2" w14:textId="27E23FEB" w:rsidR="00904AED" w:rsidRDefault="00904AED" w:rsidP="00904AED">
      <w:pPr>
        <w:spacing w:before="100" w:beforeAutospacing="1" w:after="100" w:afterAutospacing="1" w:line="240" w:lineRule="auto"/>
        <w:rPr>
          <w:rFonts w:eastAsia="Times New Roman"/>
        </w:rPr>
      </w:pPr>
      <w:r w:rsidRPr="00904AED">
        <w:rPr>
          <w:rFonts w:eastAsia="Times New Roman"/>
        </w:rPr>
        <w:t xml:space="preserve">The following table shows selected countries doing </w:t>
      </w:r>
      <w:r w:rsidR="00294A07">
        <w:t xml:space="preserve">massively worse </w:t>
      </w:r>
      <w:r w:rsidRPr="00904AED">
        <w:rPr>
          <w:rFonts w:eastAsia="Times New Roman"/>
        </w:rPr>
        <w:t xml:space="preserve">than the world average. They are tagged as R for Red. The full list of countries in this category is provided further in this section. </w:t>
      </w:r>
    </w:p>
    <w:p w14:paraId="3723BC5C" w14:textId="03EE13E6" w:rsidR="00BE539A" w:rsidRPr="00904AED" w:rsidRDefault="00BE539A" w:rsidP="00BE539A">
      <w:pPr>
        <w:pStyle w:val="Caption"/>
        <w:rPr>
          <w:rFonts w:eastAsia="Times New Roman"/>
        </w:rPr>
      </w:pPr>
      <w:bookmarkStart w:id="64" w:name="_Toc65656844"/>
      <w:r>
        <w:t xml:space="preserve">Table </w:t>
      </w:r>
      <w:r w:rsidR="001B0186">
        <w:fldChar w:fldCharType="begin"/>
      </w:r>
      <w:r w:rsidR="001B0186">
        <w:instrText xml:space="preserve"> SEQ Table \* ARABIC </w:instrText>
      </w:r>
      <w:r w:rsidR="001B0186">
        <w:fldChar w:fldCharType="separate"/>
      </w:r>
      <w:r w:rsidR="007A6F6D">
        <w:rPr>
          <w:noProof/>
        </w:rPr>
        <w:t>18</w:t>
      </w:r>
      <w:r w:rsidR="001B0186">
        <w:rPr>
          <w:noProof/>
        </w:rPr>
        <w:fldChar w:fldCharType="end"/>
      </w:r>
      <w:r>
        <w:t xml:space="preserve"> - </w:t>
      </w:r>
      <w:r w:rsidRPr="00904AED">
        <w:rPr>
          <w:rFonts w:eastAsia="Times New Roman"/>
        </w:rPr>
        <w:t xml:space="preserve">Return To Life Systems Performance </w:t>
      </w:r>
      <w:r>
        <w:rPr>
          <w:rFonts w:eastAsia="Times New Roman"/>
        </w:rPr>
        <w:t>Red</w:t>
      </w:r>
      <w:bookmarkEnd w:id="64"/>
    </w:p>
    <w:tbl>
      <w:tblPr>
        <w:tblW w:w="0" w:type="auto"/>
        <w:tblCellSpacing w:w="15" w:type="dxa"/>
        <w:shd w:val="clear" w:color="auto" w:fill="FF7777"/>
        <w:tblCellMar>
          <w:top w:w="15" w:type="dxa"/>
          <w:left w:w="15" w:type="dxa"/>
          <w:bottom w:w="15" w:type="dxa"/>
          <w:right w:w="15" w:type="dxa"/>
        </w:tblCellMar>
        <w:tblLook w:val="04A0" w:firstRow="1" w:lastRow="0" w:firstColumn="1" w:lastColumn="0" w:noHBand="0" w:noVBand="1"/>
      </w:tblPr>
      <w:tblGrid>
        <w:gridCol w:w="870"/>
        <w:gridCol w:w="1050"/>
        <w:gridCol w:w="665"/>
        <w:gridCol w:w="775"/>
        <w:gridCol w:w="708"/>
        <w:gridCol w:w="1050"/>
        <w:gridCol w:w="940"/>
        <w:gridCol w:w="812"/>
        <w:gridCol w:w="1099"/>
        <w:gridCol w:w="824"/>
        <w:gridCol w:w="1160"/>
        <w:gridCol w:w="788"/>
        <w:gridCol w:w="1160"/>
        <w:gridCol w:w="849"/>
        <w:gridCol w:w="222"/>
      </w:tblGrid>
      <w:tr w:rsidR="00904AED" w:rsidRPr="00BE539A" w14:paraId="6E29903F" w14:textId="77777777" w:rsidTr="00BE539A">
        <w:trPr>
          <w:tblHeader/>
          <w:tblCellSpacing w:w="15" w:type="dxa"/>
        </w:trPr>
        <w:tc>
          <w:tcPr>
            <w:tcW w:w="0" w:type="auto"/>
            <w:shd w:val="clear" w:color="auto" w:fill="FF7777"/>
            <w:vAlign w:val="center"/>
            <w:hideMark/>
          </w:tcPr>
          <w:p w14:paraId="5F022BEE"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Country</w:t>
            </w:r>
          </w:p>
        </w:tc>
        <w:tc>
          <w:tcPr>
            <w:tcW w:w="0" w:type="auto"/>
            <w:shd w:val="clear" w:color="auto" w:fill="FF7777"/>
            <w:vAlign w:val="center"/>
            <w:hideMark/>
          </w:tcPr>
          <w:p w14:paraId="715C3E6C"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Cases</w:t>
            </w:r>
          </w:p>
        </w:tc>
        <w:tc>
          <w:tcPr>
            <w:tcW w:w="0" w:type="auto"/>
            <w:shd w:val="clear" w:color="auto" w:fill="FF7777"/>
            <w:vAlign w:val="center"/>
            <w:hideMark/>
          </w:tcPr>
          <w:p w14:paraId="7AD3A3D3"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New </w:t>
            </w:r>
            <w:r w:rsidRPr="00BE539A">
              <w:rPr>
                <w:rFonts w:eastAsia="Times New Roman"/>
                <w:b/>
                <w:bCs/>
                <w:sz w:val="22"/>
                <w:szCs w:val="22"/>
              </w:rPr>
              <w:br/>
              <w:t>Cases</w:t>
            </w:r>
          </w:p>
        </w:tc>
        <w:tc>
          <w:tcPr>
            <w:tcW w:w="0" w:type="auto"/>
            <w:shd w:val="clear" w:color="auto" w:fill="FF7777"/>
            <w:vAlign w:val="center"/>
            <w:hideMark/>
          </w:tcPr>
          <w:p w14:paraId="2440D9C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Deaths</w:t>
            </w:r>
          </w:p>
        </w:tc>
        <w:tc>
          <w:tcPr>
            <w:tcW w:w="0" w:type="auto"/>
            <w:shd w:val="clear" w:color="auto" w:fill="FF7777"/>
            <w:vAlign w:val="center"/>
            <w:hideMark/>
          </w:tcPr>
          <w:p w14:paraId="66EE7D94"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New </w:t>
            </w:r>
            <w:r w:rsidRPr="00BE539A">
              <w:rPr>
                <w:rFonts w:eastAsia="Times New Roman"/>
                <w:b/>
                <w:bCs/>
                <w:sz w:val="22"/>
                <w:szCs w:val="22"/>
              </w:rPr>
              <w:br/>
              <w:t>Deaths</w:t>
            </w:r>
          </w:p>
        </w:tc>
        <w:tc>
          <w:tcPr>
            <w:tcW w:w="0" w:type="auto"/>
            <w:shd w:val="clear" w:color="auto" w:fill="FF7777"/>
            <w:vAlign w:val="center"/>
            <w:hideMark/>
          </w:tcPr>
          <w:p w14:paraId="66548702"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Recovered</w:t>
            </w:r>
          </w:p>
        </w:tc>
        <w:tc>
          <w:tcPr>
            <w:tcW w:w="0" w:type="auto"/>
            <w:shd w:val="clear" w:color="auto" w:fill="FF7777"/>
            <w:vAlign w:val="center"/>
            <w:hideMark/>
          </w:tcPr>
          <w:p w14:paraId="53CC3550"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Active </w:t>
            </w:r>
            <w:r w:rsidRPr="00BE539A">
              <w:rPr>
                <w:rFonts w:eastAsia="Times New Roman"/>
                <w:b/>
                <w:bCs/>
                <w:sz w:val="22"/>
                <w:szCs w:val="22"/>
              </w:rPr>
              <w:br/>
              <w:t>Cases</w:t>
            </w:r>
          </w:p>
        </w:tc>
        <w:tc>
          <w:tcPr>
            <w:tcW w:w="0" w:type="auto"/>
            <w:shd w:val="clear" w:color="auto" w:fill="FF7777"/>
            <w:vAlign w:val="center"/>
            <w:hideMark/>
          </w:tcPr>
          <w:p w14:paraId="5C2612E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Serious, </w:t>
            </w:r>
            <w:r w:rsidRPr="00BE539A">
              <w:rPr>
                <w:rFonts w:eastAsia="Times New Roman"/>
                <w:b/>
                <w:bCs/>
                <w:sz w:val="22"/>
                <w:szCs w:val="22"/>
              </w:rPr>
              <w:br/>
              <w:t>Critical</w:t>
            </w:r>
          </w:p>
        </w:tc>
        <w:tc>
          <w:tcPr>
            <w:tcW w:w="0" w:type="auto"/>
            <w:shd w:val="clear" w:color="auto" w:fill="FF7777"/>
            <w:vAlign w:val="center"/>
            <w:hideMark/>
          </w:tcPr>
          <w:p w14:paraId="3BAF334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 Cases / </w:t>
            </w:r>
            <w:r w:rsidRPr="00BE539A">
              <w:rPr>
                <w:rFonts w:eastAsia="Times New Roman"/>
                <w:b/>
                <w:bCs/>
                <w:sz w:val="22"/>
                <w:szCs w:val="22"/>
              </w:rPr>
              <w:br/>
              <w:t>1M pop</w:t>
            </w:r>
          </w:p>
        </w:tc>
        <w:tc>
          <w:tcPr>
            <w:tcW w:w="0" w:type="auto"/>
            <w:shd w:val="clear" w:color="auto" w:fill="FF7777"/>
            <w:vAlign w:val="center"/>
            <w:hideMark/>
          </w:tcPr>
          <w:p w14:paraId="4B4E2592"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Deaths / </w:t>
            </w:r>
            <w:r w:rsidRPr="00BE539A">
              <w:rPr>
                <w:rFonts w:eastAsia="Times New Roman"/>
                <w:b/>
                <w:bCs/>
                <w:sz w:val="22"/>
                <w:szCs w:val="22"/>
              </w:rPr>
              <w:br/>
              <w:t>1M pop</w:t>
            </w:r>
          </w:p>
        </w:tc>
        <w:tc>
          <w:tcPr>
            <w:tcW w:w="0" w:type="auto"/>
            <w:shd w:val="clear" w:color="auto" w:fill="FF7777"/>
            <w:vAlign w:val="center"/>
            <w:hideMark/>
          </w:tcPr>
          <w:p w14:paraId="10042D88"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Total </w:t>
            </w:r>
            <w:r w:rsidRPr="00BE539A">
              <w:rPr>
                <w:rFonts w:eastAsia="Times New Roman"/>
                <w:b/>
                <w:bCs/>
                <w:sz w:val="22"/>
                <w:szCs w:val="22"/>
              </w:rPr>
              <w:br/>
              <w:t>Tests</w:t>
            </w:r>
          </w:p>
        </w:tc>
        <w:tc>
          <w:tcPr>
            <w:tcW w:w="0" w:type="auto"/>
            <w:shd w:val="clear" w:color="auto" w:fill="FF7777"/>
            <w:vAlign w:val="center"/>
            <w:hideMark/>
          </w:tcPr>
          <w:p w14:paraId="0B536592"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Tests /</w:t>
            </w:r>
            <w:r w:rsidRPr="00BE539A">
              <w:rPr>
                <w:rFonts w:eastAsia="Times New Roman"/>
                <w:b/>
                <w:bCs/>
                <w:sz w:val="22"/>
                <w:szCs w:val="22"/>
              </w:rPr>
              <w:br/>
              <w:t>1M pop</w:t>
            </w:r>
          </w:p>
        </w:tc>
        <w:tc>
          <w:tcPr>
            <w:tcW w:w="0" w:type="auto"/>
            <w:shd w:val="clear" w:color="auto" w:fill="FF7777"/>
            <w:vAlign w:val="center"/>
            <w:hideMark/>
          </w:tcPr>
          <w:p w14:paraId="196C3722"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Population</w:t>
            </w:r>
          </w:p>
        </w:tc>
        <w:tc>
          <w:tcPr>
            <w:tcW w:w="0" w:type="auto"/>
            <w:shd w:val="clear" w:color="auto" w:fill="FF7777"/>
            <w:vAlign w:val="center"/>
            <w:hideMark/>
          </w:tcPr>
          <w:p w14:paraId="678BC374"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 xml:space="preserve">Tot Test </w:t>
            </w:r>
            <w:r w:rsidRPr="00BE539A">
              <w:rPr>
                <w:rFonts w:eastAsia="Times New Roman"/>
                <w:b/>
                <w:bCs/>
                <w:sz w:val="22"/>
                <w:szCs w:val="22"/>
              </w:rPr>
              <w:br/>
              <w:t>per Pop</w:t>
            </w:r>
          </w:p>
        </w:tc>
        <w:tc>
          <w:tcPr>
            <w:tcW w:w="0" w:type="auto"/>
            <w:shd w:val="clear" w:color="auto" w:fill="FF7777"/>
            <w:vAlign w:val="center"/>
            <w:hideMark/>
          </w:tcPr>
          <w:p w14:paraId="77D62A81" w14:textId="77777777" w:rsidR="00904AED" w:rsidRPr="00BE539A" w:rsidRDefault="00904AED" w:rsidP="00904AED">
            <w:pPr>
              <w:spacing w:before="100" w:beforeAutospacing="1" w:after="100" w:afterAutospacing="1" w:line="240" w:lineRule="auto"/>
              <w:jc w:val="center"/>
              <w:rPr>
                <w:rFonts w:eastAsia="Times New Roman"/>
                <w:b/>
                <w:bCs/>
                <w:sz w:val="22"/>
                <w:szCs w:val="22"/>
              </w:rPr>
            </w:pPr>
            <w:r w:rsidRPr="00BE539A">
              <w:rPr>
                <w:rFonts w:eastAsia="Times New Roman"/>
                <w:b/>
                <w:bCs/>
                <w:sz w:val="22"/>
                <w:szCs w:val="22"/>
              </w:rPr>
              <w:t>P</w:t>
            </w:r>
          </w:p>
        </w:tc>
      </w:tr>
      <w:tr w:rsidR="00904AED" w:rsidRPr="00BE539A" w14:paraId="330315F8" w14:textId="77777777" w:rsidTr="00BE539A">
        <w:trPr>
          <w:tblCellSpacing w:w="15" w:type="dxa"/>
        </w:trPr>
        <w:tc>
          <w:tcPr>
            <w:tcW w:w="0" w:type="auto"/>
            <w:shd w:val="clear" w:color="auto" w:fill="FF7777"/>
            <w:vAlign w:val="center"/>
            <w:hideMark/>
          </w:tcPr>
          <w:p w14:paraId="4B8FA49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USA</w:t>
            </w:r>
          </w:p>
        </w:tc>
        <w:tc>
          <w:tcPr>
            <w:tcW w:w="0" w:type="auto"/>
            <w:shd w:val="clear" w:color="auto" w:fill="FF7777"/>
            <w:vAlign w:val="center"/>
            <w:hideMark/>
          </w:tcPr>
          <w:p w14:paraId="60AB123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19,589,952</w:t>
            </w:r>
          </w:p>
        </w:tc>
        <w:tc>
          <w:tcPr>
            <w:tcW w:w="0" w:type="auto"/>
            <w:shd w:val="clear" w:color="auto" w:fill="FF7777"/>
            <w:vAlign w:val="center"/>
            <w:hideMark/>
          </w:tcPr>
          <w:p w14:paraId="1DE7D45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16,105</w:t>
            </w:r>
          </w:p>
        </w:tc>
        <w:tc>
          <w:tcPr>
            <w:tcW w:w="0" w:type="auto"/>
            <w:shd w:val="clear" w:color="auto" w:fill="FF7777"/>
            <w:vAlign w:val="center"/>
            <w:hideMark/>
          </w:tcPr>
          <w:p w14:paraId="61CA55E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341,332</w:t>
            </w:r>
          </w:p>
        </w:tc>
        <w:tc>
          <w:tcPr>
            <w:tcW w:w="0" w:type="auto"/>
            <w:shd w:val="clear" w:color="auto" w:fill="FF7777"/>
            <w:vAlign w:val="center"/>
            <w:hideMark/>
          </w:tcPr>
          <w:p w14:paraId="2A4DD37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194</w:t>
            </w:r>
          </w:p>
        </w:tc>
        <w:tc>
          <w:tcPr>
            <w:tcW w:w="0" w:type="auto"/>
            <w:shd w:val="clear" w:color="auto" w:fill="FF7777"/>
            <w:vAlign w:val="center"/>
            <w:hideMark/>
          </w:tcPr>
          <w:p w14:paraId="06B6223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11,501,001</w:t>
            </w:r>
          </w:p>
        </w:tc>
        <w:tc>
          <w:tcPr>
            <w:tcW w:w="0" w:type="auto"/>
            <w:shd w:val="clear" w:color="auto" w:fill="FF7777"/>
            <w:vAlign w:val="center"/>
            <w:hideMark/>
          </w:tcPr>
          <w:p w14:paraId="144B9BB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7,747,619</w:t>
            </w:r>
          </w:p>
        </w:tc>
        <w:tc>
          <w:tcPr>
            <w:tcW w:w="0" w:type="auto"/>
            <w:shd w:val="clear" w:color="auto" w:fill="FF7777"/>
            <w:vAlign w:val="center"/>
            <w:hideMark/>
          </w:tcPr>
          <w:p w14:paraId="33A12EA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28,689</w:t>
            </w:r>
          </w:p>
        </w:tc>
        <w:tc>
          <w:tcPr>
            <w:tcW w:w="0" w:type="auto"/>
            <w:shd w:val="clear" w:color="auto" w:fill="FF7777"/>
            <w:vAlign w:val="center"/>
            <w:hideMark/>
          </w:tcPr>
          <w:p w14:paraId="49882DA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59,014</w:t>
            </w:r>
          </w:p>
        </w:tc>
        <w:tc>
          <w:tcPr>
            <w:tcW w:w="0" w:type="auto"/>
            <w:shd w:val="clear" w:color="auto" w:fill="FF7777"/>
            <w:vAlign w:val="center"/>
            <w:hideMark/>
          </w:tcPr>
          <w:p w14:paraId="084BA60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1,028</w:t>
            </w:r>
          </w:p>
        </w:tc>
        <w:tc>
          <w:tcPr>
            <w:tcW w:w="0" w:type="auto"/>
            <w:shd w:val="clear" w:color="auto" w:fill="FF7777"/>
            <w:vAlign w:val="center"/>
            <w:hideMark/>
          </w:tcPr>
          <w:p w14:paraId="592E006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246,804,411</w:t>
            </w:r>
          </w:p>
        </w:tc>
        <w:tc>
          <w:tcPr>
            <w:tcW w:w="0" w:type="auto"/>
            <w:shd w:val="clear" w:color="auto" w:fill="FF7777"/>
            <w:vAlign w:val="center"/>
            <w:hideMark/>
          </w:tcPr>
          <w:p w14:paraId="54D2A51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743,487</w:t>
            </w:r>
          </w:p>
        </w:tc>
        <w:tc>
          <w:tcPr>
            <w:tcW w:w="0" w:type="auto"/>
            <w:shd w:val="clear" w:color="auto" w:fill="FF7777"/>
            <w:vAlign w:val="center"/>
            <w:hideMark/>
          </w:tcPr>
          <w:p w14:paraId="30155C1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331,955,077</w:t>
            </w:r>
          </w:p>
        </w:tc>
        <w:tc>
          <w:tcPr>
            <w:tcW w:w="0" w:type="auto"/>
            <w:shd w:val="clear" w:color="auto" w:fill="FF7777"/>
            <w:vAlign w:val="center"/>
            <w:hideMark/>
          </w:tcPr>
          <w:p w14:paraId="3E7AE9A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74.3%</w:t>
            </w:r>
          </w:p>
        </w:tc>
        <w:tc>
          <w:tcPr>
            <w:tcW w:w="0" w:type="auto"/>
            <w:shd w:val="clear" w:color="auto" w:fill="FF7777"/>
            <w:vAlign w:val="center"/>
            <w:hideMark/>
          </w:tcPr>
          <w:p w14:paraId="0C62527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R</w:t>
            </w:r>
          </w:p>
        </w:tc>
      </w:tr>
      <w:tr w:rsidR="00904AED" w:rsidRPr="00BE539A" w14:paraId="180473A2" w14:textId="77777777" w:rsidTr="00BE539A">
        <w:trPr>
          <w:tblCellSpacing w:w="15" w:type="dxa"/>
        </w:trPr>
        <w:tc>
          <w:tcPr>
            <w:tcW w:w="0" w:type="auto"/>
            <w:shd w:val="clear" w:color="auto" w:fill="FF7777"/>
            <w:vAlign w:val="center"/>
            <w:hideMark/>
          </w:tcPr>
          <w:p w14:paraId="186EAA6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UK</w:t>
            </w:r>
          </w:p>
        </w:tc>
        <w:tc>
          <w:tcPr>
            <w:tcW w:w="0" w:type="auto"/>
            <w:shd w:val="clear" w:color="auto" w:fill="FF7777"/>
            <w:vAlign w:val="center"/>
            <w:hideMark/>
          </w:tcPr>
          <w:p w14:paraId="688C0D0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2,329,730</w:t>
            </w:r>
          </w:p>
        </w:tc>
        <w:tc>
          <w:tcPr>
            <w:tcW w:w="0" w:type="auto"/>
            <w:shd w:val="clear" w:color="auto" w:fill="FF7777"/>
            <w:vAlign w:val="center"/>
            <w:hideMark/>
          </w:tcPr>
          <w:p w14:paraId="5FDDB18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41,385</w:t>
            </w:r>
          </w:p>
        </w:tc>
        <w:tc>
          <w:tcPr>
            <w:tcW w:w="0" w:type="auto"/>
            <w:shd w:val="clear" w:color="auto" w:fill="FF7777"/>
            <w:vAlign w:val="center"/>
            <w:hideMark/>
          </w:tcPr>
          <w:p w14:paraId="56F10B1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71,109</w:t>
            </w:r>
          </w:p>
        </w:tc>
        <w:tc>
          <w:tcPr>
            <w:tcW w:w="0" w:type="auto"/>
            <w:shd w:val="clear" w:color="auto" w:fill="FF7777"/>
            <w:vAlign w:val="center"/>
            <w:hideMark/>
          </w:tcPr>
          <w:p w14:paraId="784288C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357</w:t>
            </w:r>
          </w:p>
        </w:tc>
        <w:tc>
          <w:tcPr>
            <w:tcW w:w="0" w:type="auto"/>
            <w:shd w:val="clear" w:color="auto" w:fill="FF7777"/>
            <w:vAlign w:val="center"/>
            <w:hideMark/>
          </w:tcPr>
          <w:p w14:paraId="2B853E7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N/A</w:t>
            </w:r>
          </w:p>
        </w:tc>
        <w:tc>
          <w:tcPr>
            <w:tcW w:w="0" w:type="auto"/>
            <w:shd w:val="clear" w:color="auto" w:fill="FF7777"/>
            <w:vAlign w:val="center"/>
            <w:hideMark/>
          </w:tcPr>
          <w:p w14:paraId="31B91EF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N/A</w:t>
            </w:r>
          </w:p>
        </w:tc>
        <w:tc>
          <w:tcPr>
            <w:tcW w:w="0" w:type="auto"/>
            <w:shd w:val="clear" w:color="auto" w:fill="FF7777"/>
            <w:vAlign w:val="center"/>
            <w:hideMark/>
          </w:tcPr>
          <w:p w14:paraId="25E4A54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1,529</w:t>
            </w:r>
          </w:p>
        </w:tc>
        <w:tc>
          <w:tcPr>
            <w:tcW w:w="0" w:type="auto"/>
            <w:shd w:val="clear" w:color="auto" w:fill="FF7777"/>
            <w:vAlign w:val="center"/>
            <w:hideMark/>
          </w:tcPr>
          <w:p w14:paraId="4FA517D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34,230</w:t>
            </w:r>
          </w:p>
        </w:tc>
        <w:tc>
          <w:tcPr>
            <w:tcW w:w="0" w:type="auto"/>
            <w:shd w:val="clear" w:color="auto" w:fill="FF7777"/>
            <w:vAlign w:val="center"/>
            <w:hideMark/>
          </w:tcPr>
          <w:p w14:paraId="0B91644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1,045</w:t>
            </w:r>
          </w:p>
        </w:tc>
        <w:tc>
          <w:tcPr>
            <w:tcW w:w="0" w:type="auto"/>
            <w:shd w:val="clear" w:color="auto" w:fill="FF7777"/>
            <w:vAlign w:val="center"/>
            <w:hideMark/>
          </w:tcPr>
          <w:p w14:paraId="63C106A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52,257,588</w:t>
            </w:r>
          </w:p>
        </w:tc>
        <w:tc>
          <w:tcPr>
            <w:tcW w:w="0" w:type="auto"/>
            <w:shd w:val="clear" w:color="auto" w:fill="FF7777"/>
            <w:vAlign w:val="center"/>
            <w:hideMark/>
          </w:tcPr>
          <w:p w14:paraId="7F2A29F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767,804</w:t>
            </w:r>
          </w:p>
        </w:tc>
        <w:tc>
          <w:tcPr>
            <w:tcW w:w="0" w:type="auto"/>
            <w:shd w:val="clear" w:color="auto" w:fill="FF7777"/>
            <w:vAlign w:val="center"/>
            <w:hideMark/>
          </w:tcPr>
          <w:p w14:paraId="0F9899A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68,061,074</w:t>
            </w:r>
          </w:p>
        </w:tc>
        <w:tc>
          <w:tcPr>
            <w:tcW w:w="0" w:type="auto"/>
            <w:shd w:val="clear" w:color="auto" w:fill="FF7777"/>
            <w:vAlign w:val="center"/>
            <w:hideMark/>
          </w:tcPr>
          <w:p w14:paraId="6C4BB36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76.8%</w:t>
            </w:r>
          </w:p>
        </w:tc>
        <w:tc>
          <w:tcPr>
            <w:tcW w:w="0" w:type="auto"/>
            <w:shd w:val="clear" w:color="auto" w:fill="FF7777"/>
            <w:vAlign w:val="center"/>
            <w:hideMark/>
          </w:tcPr>
          <w:p w14:paraId="2F2E231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R</w:t>
            </w:r>
          </w:p>
        </w:tc>
      </w:tr>
      <w:tr w:rsidR="00904AED" w:rsidRPr="00BE539A" w14:paraId="1A0238E6" w14:textId="77777777" w:rsidTr="00BE539A">
        <w:trPr>
          <w:tblCellSpacing w:w="15" w:type="dxa"/>
        </w:trPr>
        <w:tc>
          <w:tcPr>
            <w:tcW w:w="0" w:type="auto"/>
            <w:shd w:val="clear" w:color="auto" w:fill="FF7777"/>
            <w:vAlign w:val="center"/>
            <w:hideMark/>
          </w:tcPr>
          <w:p w14:paraId="7DD4DE9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Spain</w:t>
            </w:r>
          </w:p>
        </w:tc>
        <w:tc>
          <w:tcPr>
            <w:tcW w:w="0" w:type="auto"/>
            <w:shd w:val="clear" w:color="auto" w:fill="FF7777"/>
            <w:vAlign w:val="center"/>
            <w:hideMark/>
          </w:tcPr>
          <w:p w14:paraId="6A6D729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1,869,610</w:t>
            </w:r>
          </w:p>
        </w:tc>
        <w:tc>
          <w:tcPr>
            <w:tcW w:w="0" w:type="auto"/>
            <w:shd w:val="clear" w:color="auto" w:fill="FF7777"/>
            <w:vAlign w:val="center"/>
            <w:hideMark/>
          </w:tcPr>
          <w:p w14:paraId="03D31728"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7777"/>
            <w:vAlign w:val="center"/>
            <w:hideMark/>
          </w:tcPr>
          <w:p w14:paraId="542C016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49,824</w:t>
            </w:r>
          </w:p>
        </w:tc>
        <w:tc>
          <w:tcPr>
            <w:tcW w:w="0" w:type="auto"/>
            <w:shd w:val="clear" w:color="auto" w:fill="FF7777"/>
            <w:vAlign w:val="center"/>
            <w:hideMark/>
          </w:tcPr>
          <w:p w14:paraId="373E4B72"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7777"/>
            <w:vAlign w:val="center"/>
            <w:hideMark/>
          </w:tcPr>
          <w:p w14:paraId="6BE1206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N/A</w:t>
            </w:r>
          </w:p>
        </w:tc>
        <w:tc>
          <w:tcPr>
            <w:tcW w:w="0" w:type="auto"/>
            <w:shd w:val="clear" w:color="auto" w:fill="FF7777"/>
            <w:vAlign w:val="center"/>
            <w:hideMark/>
          </w:tcPr>
          <w:p w14:paraId="36A47D3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N/A</w:t>
            </w:r>
          </w:p>
        </w:tc>
        <w:tc>
          <w:tcPr>
            <w:tcW w:w="0" w:type="auto"/>
            <w:shd w:val="clear" w:color="auto" w:fill="FF7777"/>
            <w:vAlign w:val="center"/>
            <w:hideMark/>
          </w:tcPr>
          <w:p w14:paraId="5F64553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1,907</w:t>
            </w:r>
          </w:p>
        </w:tc>
        <w:tc>
          <w:tcPr>
            <w:tcW w:w="0" w:type="auto"/>
            <w:shd w:val="clear" w:color="auto" w:fill="FF7777"/>
            <w:vAlign w:val="center"/>
            <w:hideMark/>
          </w:tcPr>
          <w:p w14:paraId="2725D53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39,980</w:t>
            </w:r>
          </w:p>
        </w:tc>
        <w:tc>
          <w:tcPr>
            <w:tcW w:w="0" w:type="auto"/>
            <w:shd w:val="clear" w:color="auto" w:fill="FF7777"/>
            <w:vAlign w:val="center"/>
            <w:hideMark/>
          </w:tcPr>
          <w:p w14:paraId="7171FF6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1,065</w:t>
            </w:r>
          </w:p>
        </w:tc>
        <w:tc>
          <w:tcPr>
            <w:tcW w:w="0" w:type="auto"/>
            <w:shd w:val="clear" w:color="auto" w:fill="FF7777"/>
            <w:vAlign w:val="center"/>
            <w:hideMark/>
          </w:tcPr>
          <w:p w14:paraId="3D5F79B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27,016,086</w:t>
            </w:r>
          </w:p>
        </w:tc>
        <w:tc>
          <w:tcPr>
            <w:tcW w:w="0" w:type="auto"/>
            <w:shd w:val="clear" w:color="auto" w:fill="FF7777"/>
            <w:vAlign w:val="center"/>
            <w:hideMark/>
          </w:tcPr>
          <w:p w14:paraId="12CC578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577,715</w:t>
            </w:r>
          </w:p>
        </w:tc>
        <w:tc>
          <w:tcPr>
            <w:tcW w:w="0" w:type="auto"/>
            <w:shd w:val="clear" w:color="auto" w:fill="FF7777"/>
            <w:vAlign w:val="center"/>
            <w:hideMark/>
          </w:tcPr>
          <w:p w14:paraId="4447139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46,763,700</w:t>
            </w:r>
          </w:p>
        </w:tc>
        <w:tc>
          <w:tcPr>
            <w:tcW w:w="0" w:type="auto"/>
            <w:shd w:val="clear" w:color="auto" w:fill="FF7777"/>
            <w:vAlign w:val="center"/>
            <w:hideMark/>
          </w:tcPr>
          <w:p w14:paraId="75C836A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57.8%</w:t>
            </w:r>
          </w:p>
        </w:tc>
        <w:tc>
          <w:tcPr>
            <w:tcW w:w="0" w:type="auto"/>
            <w:shd w:val="clear" w:color="auto" w:fill="FF7777"/>
            <w:vAlign w:val="center"/>
            <w:hideMark/>
          </w:tcPr>
          <w:p w14:paraId="1CE50BC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R</w:t>
            </w:r>
          </w:p>
        </w:tc>
      </w:tr>
      <w:tr w:rsidR="00904AED" w:rsidRPr="00BE539A" w14:paraId="2BF0F101" w14:textId="77777777" w:rsidTr="00BE539A">
        <w:trPr>
          <w:tblCellSpacing w:w="15" w:type="dxa"/>
        </w:trPr>
        <w:tc>
          <w:tcPr>
            <w:tcW w:w="0" w:type="auto"/>
            <w:shd w:val="clear" w:color="auto" w:fill="FF7777"/>
            <w:vAlign w:val="center"/>
            <w:hideMark/>
          </w:tcPr>
          <w:p w14:paraId="624D945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Peru</w:t>
            </w:r>
          </w:p>
        </w:tc>
        <w:tc>
          <w:tcPr>
            <w:tcW w:w="0" w:type="auto"/>
            <w:shd w:val="clear" w:color="auto" w:fill="FF7777"/>
            <w:vAlign w:val="center"/>
            <w:hideMark/>
          </w:tcPr>
          <w:p w14:paraId="55409DB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1,007,657</w:t>
            </w:r>
          </w:p>
        </w:tc>
        <w:tc>
          <w:tcPr>
            <w:tcW w:w="0" w:type="auto"/>
            <w:shd w:val="clear" w:color="auto" w:fill="FF7777"/>
            <w:vAlign w:val="center"/>
            <w:hideMark/>
          </w:tcPr>
          <w:p w14:paraId="2AEEE2E6"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7777"/>
            <w:vAlign w:val="center"/>
            <w:hideMark/>
          </w:tcPr>
          <w:p w14:paraId="29836999"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37,474</w:t>
            </w:r>
          </w:p>
        </w:tc>
        <w:tc>
          <w:tcPr>
            <w:tcW w:w="0" w:type="auto"/>
            <w:shd w:val="clear" w:color="auto" w:fill="FF7777"/>
            <w:vAlign w:val="center"/>
            <w:hideMark/>
          </w:tcPr>
          <w:p w14:paraId="3176D678" w14:textId="77777777" w:rsidR="00904AED" w:rsidRPr="00BE539A" w:rsidRDefault="00904AED" w:rsidP="00904AED">
            <w:pPr>
              <w:spacing w:before="100" w:beforeAutospacing="1" w:after="100" w:afterAutospacing="1" w:line="240" w:lineRule="auto"/>
              <w:jc w:val="center"/>
              <w:rPr>
                <w:rFonts w:eastAsia="Times New Roman"/>
                <w:sz w:val="22"/>
                <w:szCs w:val="22"/>
              </w:rPr>
            </w:pPr>
          </w:p>
        </w:tc>
        <w:tc>
          <w:tcPr>
            <w:tcW w:w="0" w:type="auto"/>
            <w:shd w:val="clear" w:color="auto" w:fill="FF7777"/>
            <w:vAlign w:val="center"/>
            <w:hideMark/>
          </w:tcPr>
          <w:p w14:paraId="370E82C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945,603</w:t>
            </w:r>
          </w:p>
        </w:tc>
        <w:tc>
          <w:tcPr>
            <w:tcW w:w="0" w:type="auto"/>
            <w:shd w:val="clear" w:color="auto" w:fill="FF7777"/>
            <w:vAlign w:val="center"/>
            <w:hideMark/>
          </w:tcPr>
          <w:p w14:paraId="42BCB7B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24,580</w:t>
            </w:r>
          </w:p>
        </w:tc>
        <w:tc>
          <w:tcPr>
            <w:tcW w:w="0" w:type="auto"/>
            <w:shd w:val="clear" w:color="auto" w:fill="FF7777"/>
            <w:vAlign w:val="center"/>
            <w:hideMark/>
          </w:tcPr>
          <w:p w14:paraId="5CE06E4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1,144</w:t>
            </w:r>
          </w:p>
        </w:tc>
        <w:tc>
          <w:tcPr>
            <w:tcW w:w="0" w:type="auto"/>
            <w:shd w:val="clear" w:color="auto" w:fill="FF7777"/>
            <w:vAlign w:val="center"/>
            <w:hideMark/>
          </w:tcPr>
          <w:p w14:paraId="28F447C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30,355</w:t>
            </w:r>
          </w:p>
        </w:tc>
        <w:tc>
          <w:tcPr>
            <w:tcW w:w="0" w:type="auto"/>
            <w:shd w:val="clear" w:color="auto" w:fill="FF7777"/>
            <w:vAlign w:val="center"/>
            <w:hideMark/>
          </w:tcPr>
          <w:p w14:paraId="3E71916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1,129</w:t>
            </w:r>
          </w:p>
        </w:tc>
        <w:tc>
          <w:tcPr>
            <w:tcW w:w="0" w:type="auto"/>
            <w:shd w:val="clear" w:color="auto" w:fill="FF7777"/>
            <w:vAlign w:val="center"/>
            <w:hideMark/>
          </w:tcPr>
          <w:p w14:paraId="25E3F18A"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5,463,577</w:t>
            </w:r>
          </w:p>
        </w:tc>
        <w:tc>
          <w:tcPr>
            <w:tcW w:w="0" w:type="auto"/>
            <w:shd w:val="clear" w:color="auto" w:fill="FF7777"/>
            <w:vAlign w:val="center"/>
            <w:hideMark/>
          </w:tcPr>
          <w:p w14:paraId="34B5FBCC"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164,586</w:t>
            </w:r>
          </w:p>
        </w:tc>
        <w:tc>
          <w:tcPr>
            <w:tcW w:w="0" w:type="auto"/>
            <w:shd w:val="clear" w:color="auto" w:fill="FF7777"/>
            <w:vAlign w:val="center"/>
            <w:hideMark/>
          </w:tcPr>
          <w:p w14:paraId="44899195"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33,195,820</w:t>
            </w:r>
          </w:p>
        </w:tc>
        <w:tc>
          <w:tcPr>
            <w:tcW w:w="0" w:type="auto"/>
            <w:shd w:val="clear" w:color="auto" w:fill="FF7777"/>
            <w:vAlign w:val="center"/>
            <w:hideMark/>
          </w:tcPr>
          <w:p w14:paraId="6CA2DE1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16.5%</w:t>
            </w:r>
          </w:p>
        </w:tc>
        <w:tc>
          <w:tcPr>
            <w:tcW w:w="0" w:type="auto"/>
            <w:shd w:val="clear" w:color="auto" w:fill="FF7777"/>
            <w:vAlign w:val="center"/>
            <w:hideMark/>
          </w:tcPr>
          <w:p w14:paraId="3F2FE85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R</w:t>
            </w:r>
          </w:p>
        </w:tc>
      </w:tr>
      <w:tr w:rsidR="00904AED" w:rsidRPr="00BE539A" w14:paraId="574F2F8C" w14:textId="77777777" w:rsidTr="00BE539A">
        <w:trPr>
          <w:tblCellSpacing w:w="15" w:type="dxa"/>
        </w:trPr>
        <w:tc>
          <w:tcPr>
            <w:tcW w:w="0" w:type="auto"/>
            <w:shd w:val="clear" w:color="auto" w:fill="FF7777"/>
            <w:vAlign w:val="center"/>
            <w:hideMark/>
          </w:tcPr>
          <w:p w14:paraId="555A6AF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Italy</w:t>
            </w:r>
          </w:p>
        </w:tc>
        <w:tc>
          <w:tcPr>
            <w:tcW w:w="0" w:type="auto"/>
            <w:shd w:val="clear" w:color="auto" w:fill="FF7777"/>
            <w:vAlign w:val="center"/>
            <w:hideMark/>
          </w:tcPr>
          <w:p w14:paraId="08C630A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2,056,277</w:t>
            </w:r>
          </w:p>
        </w:tc>
        <w:tc>
          <w:tcPr>
            <w:tcW w:w="0" w:type="auto"/>
            <w:shd w:val="clear" w:color="auto" w:fill="FF7777"/>
            <w:vAlign w:val="center"/>
            <w:hideMark/>
          </w:tcPr>
          <w:p w14:paraId="3645C6A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8,585</w:t>
            </w:r>
          </w:p>
        </w:tc>
        <w:tc>
          <w:tcPr>
            <w:tcW w:w="0" w:type="auto"/>
            <w:shd w:val="clear" w:color="auto" w:fill="FF7777"/>
            <w:vAlign w:val="center"/>
            <w:hideMark/>
          </w:tcPr>
          <w:p w14:paraId="2DE370F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72,370</w:t>
            </w:r>
          </w:p>
        </w:tc>
        <w:tc>
          <w:tcPr>
            <w:tcW w:w="0" w:type="auto"/>
            <w:shd w:val="clear" w:color="auto" w:fill="FF7777"/>
            <w:vAlign w:val="center"/>
            <w:hideMark/>
          </w:tcPr>
          <w:p w14:paraId="09710A8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445</w:t>
            </w:r>
          </w:p>
        </w:tc>
        <w:tc>
          <w:tcPr>
            <w:tcW w:w="0" w:type="auto"/>
            <w:shd w:val="clear" w:color="auto" w:fill="FF7777"/>
            <w:vAlign w:val="center"/>
            <w:hideMark/>
          </w:tcPr>
          <w:p w14:paraId="50AD6DE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1,408,686</w:t>
            </w:r>
          </w:p>
        </w:tc>
        <w:tc>
          <w:tcPr>
            <w:tcW w:w="0" w:type="auto"/>
            <w:shd w:val="clear" w:color="auto" w:fill="FF7777"/>
            <w:vAlign w:val="center"/>
            <w:hideMark/>
          </w:tcPr>
          <w:p w14:paraId="285E0BB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575,221</w:t>
            </w:r>
          </w:p>
        </w:tc>
        <w:tc>
          <w:tcPr>
            <w:tcW w:w="0" w:type="auto"/>
            <w:shd w:val="clear" w:color="auto" w:fill="FF7777"/>
            <w:vAlign w:val="center"/>
            <w:hideMark/>
          </w:tcPr>
          <w:p w14:paraId="3AF51CD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2,565</w:t>
            </w:r>
          </w:p>
        </w:tc>
        <w:tc>
          <w:tcPr>
            <w:tcW w:w="0" w:type="auto"/>
            <w:shd w:val="clear" w:color="auto" w:fill="FF7777"/>
            <w:vAlign w:val="center"/>
            <w:hideMark/>
          </w:tcPr>
          <w:p w14:paraId="685F388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34,034</w:t>
            </w:r>
          </w:p>
        </w:tc>
        <w:tc>
          <w:tcPr>
            <w:tcW w:w="0" w:type="auto"/>
            <w:shd w:val="clear" w:color="auto" w:fill="FF7777"/>
            <w:vAlign w:val="center"/>
            <w:hideMark/>
          </w:tcPr>
          <w:p w14:paraId="280821CE"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1,198</w:t>
            </w:r>
          </w:p>
        </w:tc>
        <w:tc>
          <w:tcPr>
            <w:tcW w:w="0" w:type="auto"/>
            <w:shd w:val="clear" w:color="auto" w:fill="FF7777"/>
            <w:vAlign w:val="center"/>
            <w:hideMark/>
          </w:tcPr>
          <w:p w14:paraId="5B05AD5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26,114,818</w:t>
            </w:r>
          </w:p>
        </w:tc>
        <w:tc>
          <w:tcPr>
            <w:tcW w:w="0" w:type="auto"/>
            <w:shd w:val="clear" w:color="auto" w:fill="FF7777"/>
            <w:vAlign w:val="center"/>
            <w:hideMark/>
          </w:tcPr>
          <w:p w14:paraId="03D86DE1"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432,236</w:t>
            </w:r>
          </w:p>
        </w:tc>
        <w:tc>
          <w:tcPr>
            <w:tcW w:w="0" w:type="auto"/>
            <w:shd w:val="clear" w:color="auto" w:fill="FF7777"/>
            <w:vAlign w:val="center"/>
            <w:hideMark/>
          </w:tcPr>
          <w:p w14:paraId="20FC00D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60,417,968</w:t>
            </w:r>
          </w:p>
        </w:tc>
        <w:tc>
          <w:tcPr>
            <w:tcW w:w="0" w:type="auto"/>
            <w:shd w:val="clear" w:color="auto" w:fill="FF7777"/>
            <w:vAlign w:val="center"/>
            <w:hideMark/>
          </w:tcPr>
          <w:p w14:paraId="7EB9297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43.2%</w:t>
            </w:r>
          </w:p>
        </w:tc>
        <w:tc>
          <w:tcPr>
            <w:tcW w:w="0" w:type="auto"/>
            <w:shd w:val="clear" w:color="auto" w:fill="FF7777"/>
            <w:vAlign w:val="center"/>
            <w:hideMark/>
          </w:tcPr>
          <w:p w14:paraId="2078D9F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R</w:t>
            </w:r>
          </w:p>
        </w:tc>
      </w:tr>
      <w:tr w:rsidR="00904AED" w:rsidRPr="00BE539A" w14:paraId="24B63B40" w14:textId="77777777" w:rsidTr="00BE539A">
        <w:trPr>
          <w:tblCellSpacing w:w="15" w:type="dxa"/>
        </w:trPr>
        <w:tc>
          <w:tcPr>
            <w:tcW w:w="0" w:type="auto"/>
            <w:shd w:val="clear" w:color="auto" w:fill="FF7777"/>
            <w:vAlign w:val="center"/>
            <w:hideMark/>
          </w:tcPr>
          <w:p w14:paraId="13E00500"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Belgium</w:t>
            </w:r>
          </w:p>
        </w:tc>
        <w:tc>
          <w:tcPr>
            <w:tcW w:w="0" w:type="auto"/>
            <w:shd w:val="clear" w:color="auto" w:fill="FF7777"/>
            <w:vAlign w:val="center"/>
            <w:hideMark/>
          </w:tcPr>
          <w:p w14:paraId="142C7D2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638,877</w:t>
            </w:r>
          </w:p>
        </w:tc>
        <w:tc>
          <w:tcPr>
            <w:tcW w:w="0" w:type="auto"/>
            <w:shd w:val="clear" w:color="auto" w:fill="FF7777"/>
            <w:vAlign w:val="center"/>
            <w:hideMark/>
          </w:tcPr>
          <w:p w14:paraId="09C95AAB"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847</w:t>
            </w:r>
          </w:p>
        </w:tc>
        <w:tc>
          <w:tcPr>
            <w:tcW w:w="0" w:type="auto"/>
            <w:shd w:val="clear" w:color="auto" w:fill="FF7777"/>
            <w:vAlign w:val="center"/>
            <w:hideMark/>
          </w:tcPr>
          <w:p w14:paraId="0CA81962"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19,200</w:t>
            </w:r>
          </w:p>
        </w:tc>
        <w:tc>
          <w:tcPr>
            <w:tcW w:w="0" w:type="auto"/>
            <w:shd w:val="clear" w:color="auto" w:fill="FF7777"/>
            <w:vAlign w:val="center"/>
            <w:hideMark/>
          </w:tcPr>
          <w:p w14:paraId="27E26E1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42</w:t>
            </w:r>
          </w:p>
        </w:tc>
        <w:tc>
          <w:tcPr>
            <w:tcW w:w="0" w:type="auto"/>
            <w:shd w:val="clear" w:color="auto" w:fill="FF7777"/>
            <w:vAlign w:val="center"/>
            <w:hideMark/>
          </w:tcPr>
          <w:p w14:paraId="34A71A24"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43,873</w:t>
            </w:r>
          </w:p>
        </w:tc>
        <w:tc>
          <w:tcPr>
            <w:tcW w:w="0" w:type="auto"/>
            <w:shd w:val="clear" w:color="auto" w:fill="FF7777"/>
            <w:vAlign w:val="center"/>
            <w:hideMark/>
          </w:tcPr>
          <w:p w14:paraId="09A2951F"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575,804</w:t>
            </w:r>
          </w:p>
        </w:tc>
        <w:tc>
          <w:tcPr>
            <w:tcW w:w="0" w:type="auto"/>
            <w:shd w:val="clear" w:color="auto" w:fill="FF7777"/>
            <w:vAlign w:val="center"/>
            <w:hideMark/>
          </w:tcPr>
          <w:p w14:paraId="3D3F890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492</w:t>
            </w:r>
          </w:p>
        </w:tc>
        <w:tc>
          <w:tcPr>
            <w:tcW w:w="0" w:type="auto"/>
            <w:shd w:val="clear" w:color="auto" w:fill="FF7777"/>
            <w:vAlign w:val="center"/>
            <w:hideMark/>
          </w:tcPr>
          <w:p w14:paraId="49787EF3"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55,007</w:t>
            </w:r>
          </w:p>
        </w:tc>
        <w:tc>
          <w:tcPr>
            <w:tcW w:w="0" w:type="auto"/>
            <w:shd w:val="clear" w:color="auto" w:fill="FF7777"/>
            <w:vAlign w:val="center"/>
            <w:hideMark/>
          </w:tcPr>
          <w:p w14:paraId="2EAB0CF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1,653</w:t>
            </w:r>
          </w:p>
        </w:tc>
        <w:tc>
          <w:tcPr>
            <w:tcW w:w="0" w:type="auto"/>
            <w:shd w:val="clear" w:color="auto" w:fill="FF7777"/>
            <w:vAlign w:val="center"/>
            <w:hideMark/>
          </w:tcPr>
          <w:p w14:paraId="731D2DA7"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6,816,200</w:t>
            </w:r>
          </w:p>
        </w:tc>
        <w:tc>
          <w:tcPr>
            <w:tcW w:w="0" w:type="auto"/>
            <w:shd w:val="clear" w:color="auto" w:fill="FF7777"/>
            <w:vAlign w:val="center"/>
            <w:hideMark/>
          </w:tcPr>
          <w:p w14:paraId="416D5C4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586,875</w:t>
            </w:r>
          </w:p>
        </w:tc>
        <w:tc>
          <w:tcPr>
            <w:tcW w:w="0" w:type="auto"/>
            <w:shd w:val="clear" w:color="auto" w:fill="FF7777"/>
            <w:vAlign w:val="center"/>
            <w:hideMark/>
          </w:tcPr>
          <w:p w14:paraId="1B79C5F8"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11,614,401</w:t>
            </w:r>
          </w:p>
        </w:tc>
        <w:tc>
          <w:tcPr>
            <w:tcW w:w="0" w:type="auto"/>
            <w:shd w:val="clear" w:color="auto" w:fill="FF7777"/>
            <w:vAlign w:val="center"/>
            <w:hideMark/>
          </w:tcPr>
          <w:p w14:paraId="29AC7B16"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58.7%</w:t>
            </w:r>
          </w:p>
        </w:tc>
        <w:tc>
          <w:tcPr>
            <w:tcW w:w="0" w:type="auto"/>
            <w:shd w:val="clear" w:color="auto" w:fill="FF7777"/>
            <w:vAlign w:val="center"/>
            <w:hideMark/>
          </w:tcPr>
          <w:p w14:paraId="58FAB31D" w14:textId="77777777" w:rsidR="00904AED" w:rsidRPr="00BE539A" w:rsidRDefault="00904AED" w:rsidP="00904AED">
            <w:pPr>
              <w:spacing w:before="100" w:beforeAutospacing="1" w:after="100" w:afterAutospacing="1" w:line="240" w:lineRule="auto"/>
              <w:jc w:val="center"/>
              <w:rPr>
                <w:rFonts w:eastAsia="Times New Roman"/>
                <w:sz w:val="22"/>
                <w:szCs w:val="22"/>
              </w:rPr>
            </w:pPr>
            <w:r w:rsidRPr="00BE539A">
              <w:rPr>
                <w:rFonts w:eastAsia="Times New Roman"/>
                <w:sz w:val="22"/>
                <w:szCs w:val="22"/>
              </w:rPr>
              <w:t>R</w:t>
            </w:r>
          </w:p>
        </w:tc>
      </w:tr>
    </w:tbl>
    <w:p w14:paraId="446C1BDD" w14:textId="77777777" w:rsidR="00904AED" w:rsidRPr="00904AED" w:rsidRDefault="00904AED" w:rsidP="00904AED"/>
    <w:p w14:paraId="5B54BD61" w14:textId="77777777" w:rsidR="00120DFD" w:rsidRDefault="00120DFD" w:rsidP="00A04A87">
      <w:pPr>
        <w:pStyle w:val="NormalWeb"/>
      </w:pPr>
    </w:p>
    <w:p w14:paraId="04950285" w14:textId="4FB12E94" w:rsidR="00904AED" w:rsidRDefault="00904AED" w:rsidP="00A04A87">
      <w:pPr>
        <w:pStyle w:val="NormalWeb"/>
        <w:sectPr w:rsidR="00904AED" w:rsidSect="00120DFD">
          <w:pgSz w:w="15840" w:h="12240" w:orient="landscape" w:code="1"/>
          <w:pgMar w:top="1440" w:right="1080" w:bottom="1440" w:left="1080" w:header="720" w:footer="720" w:gutter="0"/>
          <w:cols w:space="720"/>
          <w:docGrid w:linePitch="360"/>
        </w:sectPr>
      </w:pPr>
    </w:p>
    <w:p w14:paraId="52307877" w14:textId="77777777" w:rsidR="00BE539A" w:rsidRDefault="00BE539A" w:rsidP="00BE539A">
      <w:pPr>
        <w:pStyle w:val="NormalWeb"/>
      </w:pPr>
      <w:r>
        <w:t xml:space="preserve">This shows that there are other countries that have also been successful at containing the virus and they should also be part of the study efforts. These are the shown above countries that performed better than the world average: </w:t>
      </w:r>
    </w:p>
    <w:p w14:paraId="288A3E3B" w14:textId="77777777" w:rsidR="00BE539A" w:rsidRDefault="00BE539A" w:rsidP="00BE539A">
      <w:pPr>
        <w:pStyle w:val="NormalWeb"/>
      </w:pPr>
      <w:r>
        <w:t xml:space="preserve">Burundi Eritrea Taiwan Tanzania Vietnam Thailand Papua New Guinea Fiji Western Sahara </w:t>
      </w:r>
      <w:r>
        <w:rPr>
          <w:b/>
          <w:bCs/>
        </w:rPr>
        <w:t>China</w:t>
      </w:r>
      <w:r>
        <w:t xml:space="preserve"> Burkina Faso Benin Niger Singapore Uganda Ivory Coast Mozambique </w:t>
      </w:r>
      <w:r>
        <w:rPr>
          <w:b/>
          <w:bCs/>
        </w:rPr>
        <w:t xml:space="preserve">New Zealand </w:t>
      </w:r>
      <w:r>
        <w:t xml:space="preserve">Nigeria DRC Guinea Rwanda South Sudan Chad Brunei Somalia Togo Comoros Mauritius Sri Lanka Madagascar Tajikistan Sierra Leone Malawi Ghana Angola Mali Cuba CAR Malaysia Ethiopia </w:t>
      </w:r>
      <w:r>
        <w:rPr>
          <w:b/>
          <w:bCs/>
        </w:rPr>
        <w:t>S. Korea</w:t>
      </w:r>
      <w:r>
        <w:t xml:space="preserve"> Liberia Cameroon Botswana Uzbekistan Hong Kong Congo Haiti Yemen Zambia Senegal Zimbabwe Guinea-Bissau Lesotho Barbados Nicaragua </w:t>
      </w:r>
      <w:r>
        <w:rPr>
          <w:b/>
          <w:bCs/>
        </w:rPr>
        <w:t>Japan</w:t>
      </w:r>
      <w:r>
        <w:t xml:space="preserve"> Saint Lucia Gabon Cayman Islands Kenya Sudan British Virgin Islands Australia Venezuela Syria Bangladesh Pakistan Uruguay Réunion Myanmar Gambia Antigua and Barbuda Afghanistan Equatorial Guinea Djibouti Nepal Algeria </w:t>
      </w:r>
      <w:r>
        <w:rPr>
          <w:b/>
          <w:bCs/>
        </w:rPr>
        <w:t>UAE</w:t>
      </w:r>
      <w:r>
        <w:t xml:space="preserve"> Mauritania Egypt Namibia Monaco Sao Tome and Principe Indonesia Norway Iceland Philippines Curaçao Qatar Maldives Trinidad and Tobago Cyprus Finland Jamaica St. Barth India Martinique Caribbean Netherlands Kazakhstan Eswatini Belarus Turks and Caicos Estonia Bermuda Saudi Arabia Gibraltar Morocco Mayotte Cabo Verde Montserrat El Salvador Suriname Bahrain Kyrgyzstan Lebanon Denmark Libya Guyana Kuwait Dominican Republic </w:t>
      </w:r>
    </w:p>
    <w:p w14:paraId="5A821E78" w14:textId="77777777" w:rsidR="00BE539A" w:rsidRDefault="00BE539A" w:rsidP="00BE539A">
      <w:pPr>
        <w:pStyle w:val="NormalWeb"/>
      </w:pPr>
      <w:r>
        <w:t xml:space="preserve">Many of these countries have populations that tend to live outside, have small populations, and or are island nations. However, some share many social and economic characteristics of the worst performing countries like the United States and they are industrialized with daily life engaged inside buildings. This data suggests that the following Return to Life Systems need to be closely studied: </w:t>
      </w:r>
    </w:p>
    <w:p w14:paraId="4CD7D4E8" w14:textId="77777777" w:rsidR="00BE539A" w:rsidRDefault="00BE539A" w:rsidP="00692654">
      <w:pPr>
        <w:numPr>
          <w:ilvl w:val="0"/>
          <w:numId w:val="171"/>
        </w:numPr>
        <w:spacing w:before="100" w:beforeAutospacing="1" w:after="100" w:afterAutospacing="1" w:line="240" w:lineRule="auto"/>
      </w:pPr>
      <w:r>
        <w:t xml:space="preserve">New Zealand </w:t>
      </w:r>
    </w:p>
    <w:p w14:paraId="0F0FB707" w14:textId="77777777" w:rsidR="00BE539A" w:rsidRDefault="00BE539A" w:rsidP="00692654">
      <w:pPr>
        <w:numPr>
          <w:ilvl w:val="0"/>
          <w:numId w:val="171"/>
        </w:numPr>
        <w:spacing w:before="100" w:beforeAutospacing="1" w:after="100" w:afterAutospacing="1" w:line="240" w:lineRule="auto"/>
      </w:pPr>
      <w:r>
        <w:t xml:space="preserve">Japan </w:t>
      </w:r>
    </w:p>
    <w:p w14:paraId="68ED4CD9" w14:textId="77777777" w:rsidR="00BE539A" w:rsidRDefault="00BE539A" w:rsidP="00692654">
      <w:pPr>
        <w:numPr>
          <w:ilvl w:val="0"/>
          <w:numId w:val="171"/>
        </w:numPr>
        <w:spacing w:before="100" w:beforeAutospacing="1" w:after="100" w:afterAutospacing="1" w:line="240" w:lineRule="auto"/>
      </w:pPr>
      <w:r>
        <w:t xml:space="preserve">Australia </w:t>
      </w:r>
    </w:p>
    <w:p w14:paraId="72AA21B5" w14:textId="77777777" w:rsidR="00BE539A" w:rsidRDefault="00BE539A" w:rsidP="00692654">
      <w:pPr>
        <w:numPr>
          <w:ilvl w:val="0"/>
          <w:numId w:val="171"/>
        </w:numPr>
        <w:spacing w:before="100" w:beforeAutospacing="1" w:after="100" w:afterAutospacing="1" w:line="240" w:lineRule="auto"/>
      </w:pPr>
      <w:r>
        <w:t xml:space="preserve">UAE </w:t>
      </w:r>
    </w:p>
    <w:p w14:paraId="03DC06C8" w14:textId="77777777" w:rsidR="00BE539A" w:rsidRDefault="00BE539A" w:rsidP="00BE539A">
      <w:pPr>
        <w:pStyle w:val="NormalWeb"/>
      </w:pPr>
      <w:r>
        <w:t xml:space="preserve">It is clear that their buildings and air travel characteristics need to be studied. It is not just about the social aspect of respecting the virus and practicing virus mitigation approaches like social distancing, masks, and quarantine. It is possible that the virus mitigation practices will only work when there is first safe air travel and second safe indoor living spaces. This analysis and empirical data shows that air travel is a massive source of virus spread and the countries with the worst return to life systems performance, like the US, do engage in massive air travel. The R0 while on an airplane can be as high as 22, which is massive [3]. </w:t>
      </w:r>
    </w:p>
    <w:p w14:paraId="2AFCDB08" w14:textId="7E5B0829" w:rsidR="00BE539A" w:rsidRDefault="00BE539A" w:rsidP="00BE539A">
      <w:pPr>
        <w:pStyle w:val="NormalWeb"/>
      </w:pPr>
      <w:r>
        <w:t xml:space="preserve">The other countries </w:t>
      </w:r>
      <w:r w:rsidR="00A820F2">
        <w:t>performance</w:t>
      </w:r>
      <w:r>
        <w:t xml:space="preserve"> are as follows: </w:t>
      </w:r>
    </w:p>
    <w:p w14:paraId="416B9A79" w14:textId="77777777" w:rsidR="00BE539A" w:rsidRDefault="00BE539A" w:rsidP="00BE539A">
      <w:pPr>
        <w:pStyle w:val="NormalWeb"/>
      </w:pPr>
      <w:r>
        <w:rPr>
          <w:b/>
          <w:bCs/>
        </w:rPr>
        <w:t>Green</w:t>
      </w:r>
      <w:r>
        <w:t xml:space="preserve">: 122 (better than world average) </w:t>
      </w:r>
    </w:p>
    <w:p w14:paraId="5811E242" w14:textId="77777777" w:rsidR="00BE539A" w:rsidRDefault="00BE539A" w:rsidP="00BE539A">
      <w:pPr>
        <w:pStyle w:val="NormalWeb"/>
      </w:pPr>
      <w:r>
        <w:t xml:space="preserve">Burundi Eritrea Taiwan Tanzania Vietnam Thailand Papua New Guinea Fiji Western Sahara China Burkina Faso Benin Niger Singapore Uganda Ivory Coast Mozambique New Zealand Nigeria DRC Guinea Rwanda South Sudan Chad Brunei Somalia Togo Comoros Mauritius Sri Lanka Madagascar Tajikistan Sierra Leone Malawi Ghana Angola Mali Cuba CAR Malaysia Ethiopia S. Korea Liberia Cameroon Botswana Uzbekistan Hong Kong Congo Haiti Yemen Zambia Senegal Zimbabwe Guinea-Bissau Lesotho Barbados Nicaragua Japan Saint Lucia Gabon Cayman Islands Kenya Sudan British Virgin Islands Australia Venezuela Syria Bangladesh Pakistan Uruguay RÃ©union Myanmar Gambia Antigua and Barbuda Afghanistan Equatorial Guinea Djibouti Nepal Algeria UAE Mauritania Egypt Namibia Monaco Sao Tome and Principe Indonesia Norway Iceland Philippines CuraÃ§ao Qatar Maldives Trinidad and Tobago Cyprus Finland Jamaica St. Barth India Martinique Caribbean Netherlands Kazakhstan Eswatini Belarus Turks and Caicos Estonia Bermuda Saudi Arabia Gibraltar Morocco Mayotte Cabo Verde Montserrat El Salvador Suriname Bahrain Kyrgyzstan Lebanon Denmark Libya Guyana Kuwait Dominican Republic </w:t>
      </w:r>
    </w:p>
    <w:p w14:paraId="4121D0B3" w14:textId="77777777" w:rsidR="00BE539A" w:rsidRDefault="00BE539A" w:rsidP="00BE539A">
      <w:pPr>
        <w:pStyle w:val="NormalWeb"/>
      </w:pPr>
      <w:r>
        <w:rPr>
          <w:b/>
          <w:bCs/>
        </w:rPr>
        <w:t>Yelllow</w:t>
      </w:r>
      <w:r>
        <w:t xml:space="preserve">: 36 </w:t>
      </w:r>
    </w:p>
    <w:p w14:paraId="49502AE2" w14:textId="77777777" w:rsidR="00BE539A" w:rsidRDefault="00BE539A" w:rsidP="00BE539A">
      <w:pPr>
        <w:pStyle w:val="NormalWeb"/>
      </w:pPr>
      <w:r>
        <w:t xml:space="preserve">French Guiana Turkey Azerbaijan Palestine Guatemala Oman Isle of Man Paraguay Honduras Latvia Saint Martin Iraq Channel Islands Slovakia Serbia Israel Germany Jordan Tunisia Russia French Polynesia Guadeloupe Canada Albania Costa Rica Ukraine Bahamas Ireland South Africa Greece Aruba Lithuania Malta Belize Sint Maarten Georgia </w:t>
      </w:r>
    </w:p>
    <w:p w14:paraId="238A015C" w14:textId="77777777" w:rsidR="00BE539A" w:rsidRDefault="00BE539A" w:rsidP="00BE539A">
      <w:pPr>
        <w:pStyle w:val="NormalWeb"/>
      </w:pPr>
      <w:r>
        <w:rPr>
          <w:b/>
          <w:bCs/>
        </w:rPr>
        <w:t>Orange</w:t>
      </w:r>
      <w:r>
        <w:t xml:space="preserve">: 23 </w:t>
      </w:r>
    </w:p>
    <w:p w14:paraId="0062F76C" w14:textId="77777777" w:rsidR="00BE539A" w:rsidRDefault="00BE539A" w:rsidP="00BE539A">
      <w:pPr>
        <w:pStyle w:val="NormalWeb"/>
      </w:pPr>
      <w:r>
        <w:t xml:space="preserve">Netherlands Iran Portugal Austria Poland Moldova Luxembourg Bolivia Ecuador Romania Sweden Colombia Switzerland Chile Panama Brazil Croatia Liechtenstein Armenia Argentina Mexico Hungary France </w:t>
      </w:r>
    </w:p>
    <w:p w14:paraId="6FBAAB45" w14:textId="77777777" w:rsidR="00BE539A" w:rsidRDefault="00BE539A" w:rsidP="00BE539A">
      <w:pPr>
        <w:pStyle w:val="NormalWeb"/>
      </w:pPr>
      <w:r>
        <w:rPr>
          <w:b/>
          <w:bCs/>
        </w:rPr>
        <w:t>Red</w:t>
      </w:r>
      <w:r>
        <w:t xml:space="preserve">: 14 </w:t>
      </w:r>
    </w:p>
    <w:p w14:paraId="67496961" w14:textId="77777777" w:rsidR="00BE539A" w:rsidRDefault="00BE539A" w:rsidP="00BE539A">
      <w:pPr>
        <w:pStyle w:val="NormalWeb"/>
      </w:pPr>
      <w:r>
        <w:t xml:space="preserve">USA Bulgaria Czechia UK Spain Andorra Montenegro Peru North Macedonia Italy Bosnia and Herzegovina Slovenia Belgium San Marino </w:t>
      </w:r>
    </w:p>
    <w:p w14:paraId="065CAB73" w14:textId="77777777" w:rsidR="00BE539A" w:rsidRDefault="00BE539A" w:rsidP="00BE539A">
      <w:pPr>
        <w:pStyle w:val="NormalWeb"/>
      </w:pPr>
      <w:r>
        <w:rPr>
          <w:b/>
          <w:bCs/>
        </w:rPr>
        <w:t>No Data:</w:t>
      </w:r>
      <w:r>
        <w:t xml:space="preserve"> 25 </w:t>
      </w:r>
    </w:p>
    <w:p w14:paraId="2C29FBE6" w14:textId="77777777" w:rsidR="00BE539A" w:rsidRDefault="00BE539A" w:rsidP="00BE539A">
      <w:pPr>
        <w:pStyle w:val="NormalWeb"/>
      </w:pPr>
      <w:r>
        <w:t xml:space="preserve">Mongolia Diamond Princess Bhutan Faeroe Islands Cambodia Seychelles Grenada St. Vincent Grenadines Dominica Macao Timor-Leste Laos New Caledonia Saint Kitts and Nevis Falkland Islands Vatican City Greenland Solomon Islands Saint Pierre Miquelon Anguilla MS Zaandam Marshall Islands Wallis and Futuna Samoa Vanuatu </w:t>
      </w:r>
    </w:p>
    <w:p w14:paraId="61B164F8" w14:textId="77777777" w:rsidR="00BE539A" w:rsidRDefault="00BE539A" w:rsidP="00BE539A">
      <w:pPr>
        <w:pStyle w:val="NormalWeb"/>
      </w:pPr>
      <w:r>
        <w:t xml:space="preserve">References: </w:t>
      </w:r>
    </w:p>
    <w:p w14:paraId="6D7B63B2" w14:textId="22FE0E6E" w:rsidR="00BE539A" w:rsidRDefault="00BE539A" w:rsidP="00BE539A">
      <w:pPr>
        <w:pStyle w:val="NormalWeb"/>
      </w:pPr>
      <w:r>
        <w:t xml:space="preserve">[1] There’s a job to be done': New Zealand's leader explains success against Covid-19, Associated Press, Politico, December 16, 2020. webpage https://www.politico.com/news/2020/12/16/new-zealand-coronavirus-success-446192, December 2020. </w:t>
      </w:r>
      <w:hyperlink r:id="rId138" w:history="1">
        <w:r>
          <w:rPr>
            <w:rStyle w:val="Hyperlink"/>
          </w:rPr>
          <w:t>There’s a job to be done': New Zealand's leader explains success against Covid-19</w:t>
        </w:r>
      </w:hyperlink>
      <w:r>
        <w:t xml:space="preserve"> </w:t>
      </w:r>
    </w:p>
    <w:p w14:paraId="31AC8931" w14:textId="077C5F97" w:rsidR="00BE539A" w:rsidRDefault="00BE539A" w:rsidP="00BE539A">
      <w:pPr>
        <w:pStyle w:val="NormalWeb"/>
      </w:pPr>
      <w:r>
        <w:t xml:space="preserve">[2] </w:t>
      </w:r>
      <w:hyperlink r:id="rId139" w:history="1">
        <w:r>
          <w:rPr>
            <w:rStyle w:val="Hyperlink"/>
          </w:rPr>
          <w:t>Worldmeters</w:t>
        </w:r>
      </w:hyperlink>
      <w:r>
        <w:t xml:space="preserve">, webpage https://www.worldometers.info/coronavirus, December 28, 2020. </w:t>
      </w:r>
    </w:p>
    <w:p w14:paraId="3B1DAB40" w14:textId="496BDE39" w:rsidR="0041096B" w:rsidRDefault="00BE539A" w:rsidP="0041096B">
      <w:pPr>
        <w:pStyle w:val="NormalWeb"/>
      </w:pPr>
      <w:r>
        <w:t xml:space="preserve">[3] See section </w:t>
      </w:r>
      <w:hyperlink r:id="rId140" w:anchor="Airplanes-and-Airports" w:history="1">
        <w:r>
          <w:rPr>
            <w:rStyle w:val="Hyperlink"/>
          </w:rPr>
          <w:t>Airplanes and Airports</w:t>
        </w:r>
      </w:hyperlink>
      <w:r w:rsidR="0041096B">
        <w:t xml:space="preserve">. </w:t>
      </w:r>
    </w:p>
    <w:p w14:paraId="5F1F3965" w14:textId="761C6A0F" w:rsidR="00121E61" w:rsidRPr="006C77C7" w:rsidRDefault="00121E61" w:rsidP="00121E61">
      <w:pPr>
        <w:pStyle w:val="Heading1"/>
      </w:pPr>
      <w:bookmarkStart w:id="65" w:name="_Toc65656681"/>
      <w:r w:rsidRPr="006C77C7">
        <w:t>Life Expectancy</w:t>
      </w:r>
      <w:bookmarkEnd w:id="65"/>
      <w:r w:rsidRPr="006C77C7">
        <w:t xml:space="preserve"> </w:t>
      </w:r>
    </w:p>
    <w:p w14:paraId="4BE9CAA2" w14:textId="1259D15D" w:rsidR="00121E61" w:rsidRPr="006C77C7" w:rsidRDefault="00121E61" w:rsidP="00121E61">
      <w:pPr>
        <w:spacing w:before="100" w:beforeAutospacing="1" w:after="100" w:afterAutospacing="1" w:line="240" w:lineRule="auto"/>
        <w:rPr>
          <w:rFonts w:eastAsia="Times New Roman"/>
        </w:rPr>
      </w:pPr>
      <w:r w:rsidRPr="006C77C7">
        <w:rPr>
          <w:rFonts w:eastAsia="Times New Roman"/>
        </w:rPr>
        <w:t xml:space="preserve">There is data available now to start to make predictions about impacts on life expectancy if the virus is not stopped and treatments do not reduce death rates. The implications are significant. Those that are 20, 30, 40, and 50 will eventually transition into the higher death rate categories. However, even before that transition the probability of death from COVID-19 is very high for the young with significant impact. </w:t>
      </w:r>
    </w:p>
    <w:p w14:paraId="630F74C1" w14:textId="77777777" w:rsidR="00121E61" w:rsidRDefault="00121E61" w:rsidP="00121E61">
      <w:pPr>
        <w:spacing w:before="100" w:beforeAutospacing="1" w:after="100" w:afterAutospacing="1" w:line="240" w:lineRule="auto"/>
        <w:rPr>
          <w:rFonts w:eastAsia="Times New Roman"/>
        </w:rPr>
      </w:pPr>
      <w:r w:rsidRPr="006C77C7">
        <w:rPr>
          <w:rFonts w:eastAsia="Times New Roman"/>
        </w:rPr>
        <w:t>The following analysis shows the US Life Expectancy for 2017 [1]. It has been augmented to include the effects of COVD-19. The COVID-19 death probability numbers selected are based on the numbers provided in the Death Rates section of this document. The best way to understand the data is to pick the number of lives and then look at the age. For example, before COVID-19 at male age 80 there are 50,344 male lives remaining and with COVID-19 when we look at male lives remaining 50,363 the age is 68. That is a loss of 12 years because of COVID-19 if nothing works to stem the pandemic. This is similar to the 1918 Influenza pandemic where the life expectancy was reduced by 12 years.</w:t>
      </w:r>
    </w:p>
    <w:p w14:paraId="62FEEA07" w14:textId="31138A63" w:rsidR="00121E61" w:rsidRPr="006C77C7" w:rsidRDefault="00121E61" w:rsidP="00121E61">
      <w:pPr>
        <w:pStyle w:val="Caption"/>
        <w:rPr>
          <w:rFonts w:eastAsia="Times New Roman"/>
        </w:rPr>
      </w:pPr>
      <w:bookmarkStart w:id="66" w:name="_Toc65656845"/>
      <w:r>
        <w:t xml:space="preserve">Table </w:t>
      </w:r>
      <w:r w:rsidR="001B0186">
        <w:fldChar w:fldCharType="begin"/>
      </w:r>
      <w:r w:rsidR="001B0186">
        <w:instrText xml:space="preserve"> SEQ Table \* ARABIC </w:instrText>
      </w:r>
      <w:r w:rsidR="001B0186">
        <w:fldChar w:fldCharType="separate"/>
      </w:r>
      <w:r w:rsidR="007A6F6D">
        <w:rPr>
          <w:noProof/>
        </w:rPr>
        <w:t>19</w:t>
      </w:r>
      <w:r w:rsidR="001B0186">
        <w:rPr>
          <w:noProof/>
        </w:rPr>
        <w:fldChar w:fldCharType="end"/>
      </w:r>
      <w:r>
        <w:t xml:space="preserve"> - </w:t>
      </w:r>
      <w:r>
        <w:rPr>
          <w:rFonts w:eastAsia="Times New Roman"/>
        </w:rPr>
        <w:t>Life Expectancy</w:t>
      </w:r>
      <w:bookmarkEnd w:id="66"/>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84"/>
        <w:gridCol w:w="1116"/>
        <w:gridCol w:w="816"/>
        <w:gridCol w:w="1025"/>
        <w:gridCol w:w="1117"/>
        <w:gridCol w:w="816"/>
        <w:gridCol w:w="1025"/>
        <w:gridCol w:w="1036"/>
        <w:gridCol w:w="1023"/>
        <w:gridCol w:w="912"/>
      </w:tblGrid>
      <w:tr w:rsidR="00121E61" w:rsidRPr="009E420D" w14:paraId="2F65A7ED" w14:textId="77777777" w:rsidTr="0035686C">
        <w:trPr>
          <w:tblHeader/>
          <w:tblCellSpacing w:w="15" w:type="dxa"/>
        </w:trPr>
        <w:tc>
          <w:tcPr>
            <w:tcW w:w="0" w:type="auto"/>
            <w:vAlign w:val="center"/>
            <w:hideMark/>
          </w:tcPr>
          <w:p w14:paraId="6864E72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Exact</w:t>
            </w:r>
            <w:r w:rsidRPr="009E420D">
              <w:rPr>
                <w:rFonts w:eastAsia="Times New Roman"/>
                <w:b/>
                <w:bCs/>
                <w:sz w:val="20"/>
                <w:szCs w:val="20"/>
              </w:rPr>
              <w:br/>
              <w:t>age</w:t>
            </w:r>
          </w:p>
        </w:tc>
        <w:tc>
          <w:tcPr>
            <w:tcW w:w="0" w:type="auto"/>
            <w:vAlign w:val="center"/>
            <w:hideMark/>
          </w:tcPr>
          <w:p w14:paraId="0205CB5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Male</w:t>
            </w:r>
            <w:r w:rsidRPr="009E420D">
              <w:rPr>
                <w:rFonts w:eastAsia="Times New Roman"/>
                <w:b/>
                <w:bCs/>
                <w:sz w:val="20"/>
                <w:szCs w:val="20"/>
              </w:rPr>
              <w:br/>
              <w:t>Death</w:t>
            </w:r>
            <w:r w:rsidRPr="009E420D">
              <w:rPr>
                <w:rFonts w:eastAsia="Times New Roman"/>
                <w:b/>
                <w:bCs/>
                <w:sz w:val="20"/>
                <w:szCs w:val="20"/>
              </w:rPr>
              <w:br/>
              <w:t>probability a</w:t>
            </w:r>
          </w:p>
        </w:tc>
        <w:tc>
          <w:tcPr>
            <w:tcW w:w="0" w:type="auto"/>
            <w:vAlign w:val="center"/>
            <w:hideMark/>
          </w:tcPr>
          <w:p w14:paraId="3356BD9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 xml:space="preserve">Male </w:t>
            </w:r>
            <w:r w:rsidRPr="009E420D">
              <w:rPr>
                <w:rFonts w:eastAsia="Times New Roman"/>
                <w:b/>
                <w:bCs/>
                <w:sz w:val="20"/>
                <w:szCs w:val="20"/>
              </w:rPr>
              <w:br/>
              <w:t xml:space="preserve">Number </w:t>
            </w:r>
            <w:r w:rsidRPr="009E420D">
              <w:rPr>
                <w:rFonts w:eastAsia="Times New Roman"/>
                <w:b/>
                <w:bCs/>
                <w:sz w:val="20"/>
                <w:szCs w:val="20"/>
              </w:rPr>
              <w:br/>
              <w:t>of lives b</w:t>
            </w:r>
          </w:p>
        </w:tc>
        <w:tc>
          <w:tcPr>
            <w:tcW w:w="0" w:type="auto"/>
            <w:vAlign w:val="center"/>
            <w:hideMark/>
          </w:tcPr>
          <w:p w14:paraId="21B3524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Male</w:t>
            </w:r>
            <w:r w:rsidRPr="009E420D">
              <w:rPr>
                <w:rFonts w:eastAsia="Times New Roman"/>
                <w:b/>
                <w:bCs/>
                <w:sz w:val="20"/>
                <w:szCs w:val="20"/>
              </w:rPr>
              <w:br/>
              <w:t xml:space="preserve">Life </w:t>
            </w:r>
            <w:r w:rsidRPr="009E420D">
              <w:rPr>
                <w:rFonts w:eastAsia="Times New Roman"/>
                <w:b/>
                <w:bCs/>
                <w:sz w:val="20"/>
                <w:szCs w:val="20"/>
              </w:rPr>
              <w:br/>
              <w:t>expectancy</w:t>
            </w:r>
          </w:p>
        </w:tc>
        <w:tc>
          <w:tcPr>
            <w:tcW w:w="0" w:type="auto"/>
            <w:vAlign w:val="center"/>
            <w:hideMark/>
          </w:tcPr>
          <w:p w14:paraId="776815C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Female</w:t>
            </w:r>
            <w:r w:rsidRPr="009E420D">
              <w:rPr>
                <w:rFonts w:eastAsia="Times New Roman"/>
                <w:b/>
                <w:bCs/>
                <w:sz w:val="20"/>
                <w:szCs w:val="20"/>
              </w:rPr>
              <w:br/>
              <w:t>Death</w:t>
            </w:r>
            <w:r w:rsidRPr="009E420D">
              <w:rPr>
                <w:rFonts w:eastAsia="Times New Roman"/>
                <w:b/>
                <w:bCs/>
                <w:sz w:val="20"/>
                <w:szCs w:val="20"/>
              </w:rPr>
              <w:br/>
              <w:t>probability a</w:t>
            </w:r>
          </w:p>
        </w:tc>
        <w:tc>
          <w:tcPr>
            <w:tcW w:w="0" w:type="auto"/>
            <w:vAlign w:val="center"/>
            <w:hideMark/>
          </w:tcPr>
          <w:p w14:paraId="6F19598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Female</w:t>
            </w:r>
            <w:r w:rsidRPr="009E420D">
              <w:rPr>
                <w:rFonts w:eastAsia="Times New Roman"/>
                <w:b/>
                <w:bCs/>
                <w:sz w:val="20"/>
                <w:szCs w:val="20"/>
              </w:rPr>
              <w:br/>
              <w:t xml:space="preserve">Number </w:t>
            </w:r>
            <w:r w:rsidRPr="009E420D">
              <w:rPr>
                <w:rFonts w:eastAsia="Times New Roman"/>
                <w:b/>
                <w:bCs/>
                <w:sz w:val="20"/>
                <w:szCs w:val="20"/>
              </w:rPr>
              <w:br/>
              <w:t>of lives b</w:t>
            </w:r>
          </w:p>
        </w:tc>
        <w:tc>
          <w:tcPr>
            <w:tcW w:w="0" w:type="auto"/>
            <w:vAlign w:val="center"/>
            <w:hideMark/>
          </w:tcPr>
          <w:p w14:paraId="3A8C53D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Female</w:t>
            </w:r>
            <w:r w:rsidRPr="009E420D">
              <w:rPr>
                <w:rFonts w:eastAsia="Times New Roman"/>
                <w:b/>
                <w:bCs/>
                <w:sz w:val="20"/>
                <w:szCs w:val="20"/>
              </w:rPr>
              <w:br/>
              <w:t xml:space="preserve">Life </w:t>
            </w:r>
            <w:r w:rsidRPr="009E420D">
              <w:rPr>
                <w:rFonts w:eastAsia="Times New Roman"/>
                <w:b/>
                <w:bCs/>
                <w:sz w:val="20"/>
                <w:szCs w:val="20"/>
              </w:rPr>
              <w:br/>
              <w:t>expectancy</w:t>
            </w:r>
          </w:p>
        </w:tc>
        <w:tc>
          <w:tcPr>
            <w:tcW w:w="0" w:type="auto"/>
            <w:vAlign w:val="center"/>
            <w:hideMark/>
          </w:tcPr>
          <w:p w14:paraId="3479BAD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Male</w:t>
            </w:r>
            <w:r w:rsidRPr="009E420D">
              <w:rPr>
                <w:rFonts w:eastAsia="Times New Roman"/>
                <w:b/>
                <w:bCs/>
                <w:sz w:val="20"/>
                <w:szCs w:val="20"/>
              </w:rPr>
              <w:br/>
              <w:t>COVID</w:t>
            </w:r>
            <w:r w:rsidRPr="009E420D">
              <w:rPr>
                <w:rFonts w:eastAsia="Times New Roman"/>
                <w:b/>
                <w:bCs/>
                <w:sz w:val="20"/>
                <w:szCs w:val="20"/>
              </w:rPr>
              <w:br/>
              <w:t>Death</w:t>
            </w:r>
            <w:r w:rsidRPr="009E420D">
              <w:rPr>
                <w:rFonts w:eastAsia="Times New Roman"/>
                <w:b/>
                <w:bCs/>
                <w:sz w:val="20"/>
                <w:szCs w:val="20"/>
              </w:rPr>
              <w:br/>
              <w:t>probability</w:t>
            </w:r>
          </w:p>
        </w:tc>
        <w:tc>
          <w:tcPr>
            <w:tcW w:w="0" w:type="auto"/>
            <w:vAlign w:val="center"/>
            <w:hideMark/>
          </w:tcPr>
          <w:p w14:paraId="3D02CD5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Male</w:t>
            </w:r>
            <w:r w:rsidRPr="009E420D">
              <w:rPr>
                <w:rFonts w:eastAsia="Times New Roman"/>
                <w:b/>
                <w:bCs/>
                <w:sz w:val="20"/>
                <w:szCs w:val="20"/>
              </w:rPr>
              <w:br/>
              <w:t>Number</w:t>
            </w:r>
            <w:r w:rsidRPr="009E420D">
              <w:rPr>
                <w:rFonts w:eastAsia="Times New Roman"/>
                <w:b/>
                <w:bCs/>
                <w:sz w:val="20"/>
                <w:szCs w:val="20"/>
              </w:rPr>
              <w:br/>
              <w:t>of Lives</w:t>
            </w:r>
            <w:r w:rsidRPr="009E420D">
              <w:rPr>
                <w:rFonts w:eastAsia="Times New Roman"/>
                <w:b/>
                <w:bCs/>
                <w:sz w:val="20"/>
                <w:szCs w:val="20"/>
              </w:rPr>
              <w:br/>
              <w:t>COVID Only</w:t>
            </w:r>
          </w:p>
        </w:tc>
        <w:tc>
          <w:tcPr>
            <w:tcW w:w="0" w:type="auto"/>
            <w:vAlign w:val="center"/>
            <w:hideMark/>
          </w:tcPr>
          <w:p w14:paraId="2F8C2B4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Male</w:t>
            </w:r>
            <w:r w:rsidRPr="009E420D">
              <w:rPr>
                <w:rFonts w:eastAsia="Times New Roman"/>
                <w:b/>
                <w:bCs/>
                <w:sz w:val="20"/>
                <w:szCs w:val="20"/>
              </w:rPr>
              <w:br/>
              <w:t>Number</w:t>
            </w:r>
            <w:r w:rsidRPr="009E420D">
              <w:rPr>
                <w:rFonts w:eastAsia="Times New Roman"/>
                <w:b/>
                <w:bCs/>
                <w:sz w:val="20"/>
                <w:szCs w:val="20"/>
              </w:rPr>
              <w:br/>
              <w:t>of Lives</w:t>
            </w:r>
            <w:r w:rsidRPr="009E420D">
              <w:rPr>
                <w:rFonts w:eastAsia="Times New Roman"/>
                <w:b/>
                <w:bCs/>
                <w:sz w:val="20"/>
                <w:szCs w:val="20"/>
              </w:rPr>
              <w:br/>
              <w:t>All Causes</w:t>
            </w:r>
          </w:p>
        </w:tc>
      </w:tr>
      <w:tr w:rsidR="00121E61" w:rsidRPr="009E420D" w14:paraId="73EA8D0F" w14:textId="77777777" w:rsidTr="0035686C">
        <w:trPr>
          <w:tblCellSpacing w:w="15" w:type="dxa"/>
        </w:trPr>
        <w:tc>
          <w:tcPr>
            <w:tcW w:w="0" w:type="auto"/>
            <w:vAlign w:val="center"/>
            <w:hideMark/>
          </w:tcPr>
          <w:p w14:paraId="69E7F41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028C94D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0.006569</w:t>
            </w:r>
          </w:p>
        </w:tc>
        <w:tc>
          <w:tcPr>
            <w:tcW w:w="0" w:type="auto"/>
            <w:vAlign w:val="center"/>
            <w:hideMark/>
          </w:tcPr>
          <w:p w14:paraId="6635C3B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100,000</w:t>
            </w:r>
          </w:p>
        </w:tc>
        <w:tc>
          <w:tcPr>
            <w:tcW w:w="0" w:type="auto"/>
            <w:vAlign w:val="center"/>
            <w:hideMark/>
          </w:tcPr>
          <w:p w14:paraId="37A1CFE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76.18</w:t>
            </w:r>
          </w:p>
        </w:tc>
        <w:tc>
          <w:tcPr>
            <w:tcW w:w="0" w:type="auto"/>
            <w:vAlign w:val="center"/>
            <w:hideMark/>
          </w:tcPr>
          <w:p w14:paraId="55B2610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0.0055130</w:t>
            </w:r>
          </w:p>
        </w:tc>
        <w:tc>
          <w:tcPr>
            <w:tcW w:w="0" w:type="auto"/>
            <w:vAlign w:val="center"/>
            <w:hideMark/>
          </w:tcPr>
          <w:p w14:paraId="37424B8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100,000</w:t>
            </w:r>
          </w:p>
        </w:tc>
        <w:tc>
          <w:tcPr>
            <w:tcW w:w="0" w:type="auto"/>
            <w:vAlign w:val="center"/>
            <w:hideMark/>
          </w:tcPr>
          <w:p w14:paraId="0557392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80.95</w:t>
            </w:r>
          </w:p>
        </w:tc>
        <w:tc>
          <w:tcPr>
            <w:tcW w:w="0" w:type="auto"/>
            <w:vAlign w:val="center"/>
            <w:hideMark/>
          </w:tcPr>
          <w:p w14:paraId="7E395EB7" w14:textId="77777777" w:rsidR="00121E61" w:rsidRPr="009E420D" w:rsidRDefault="00121E61" w:rsidP="0035686C">
            <w:pPr>
              <w:spacing w:after="0" w:line="240" w:lineRule="auto"/>
              <w:rPr>
                <w:rFonts w:eastAsia="Times New Roman"/>
                <w:sz w:val="20"/>
                <w:szCs w:val="20"/>
              </w:rPr>
            </w:pPr>
          </w:p>
        </w:tc>
        <w:tc>
          <w:tcPr>
            <w:tcW w:w="0" w:type="auto"/>
            <w:vAlign w:val="center"/>
            <w:hideMark/>
          </w:tcPr>
          <w:p w14:paraId="79F39DD8" w14:textId="77777777" w:rsidR="00121E61" w:rsidRPr="009E420D" w:rsidRDefault="00121E61" w:rsidP="0035686C">
            <w:pPr>
              <w:spacing w:after="0" w:line="240" w:lineRule="auto"/>
              <w:rPr>
                <w:rFonts w:eastAsia="Times New Roman"/>
                <w:sz w:val="20"/>
                <w:szCs w:val="20"/>
              </w:rPr>
            </w:pPr>
          </w:p>
        </w:tc>
        <w:tc>
          <w:tcPr>
            <w:tcW w:w="0" w:type="auto"/>
            <w:vAlign w:val="center"/>
            <w:hideMark/>
          </w:tcPr>
          <w:p w14:paraId="11FB61FB" w14:textId="77777777" w:rsidR="00121E61" w:rsidRPr="009E420D" w:rsidRDefault="00121E61" w:rsidP="0035686C">
            <w:pPr>
              <w:spacing w:after="0" w:line="240" w:lineRule="auto"/>
              <w:rPr>
                <w:rFonts w:eastAsia="Times New Roman"/>
                <w:sz w:val="20"/>
                <w:szCs w:val="20"/>
              </w:rPr>
            </w:pPr>
          </w:p>
        </w:tc>
      </w:tr>
      <w:tr w:rsidR="00121E61" w:rsidRPr="009E420D" w14:paraId="316C1658" w14:textId="77777777" w:rsidTr="0035686C">
        <w:trPr>
          <w:tblCellSpacing w:w="15" w:type="dxa"/>
        </w:trPr>
        <w:tc>
          <w:tcPr>
            <w:tcW w:w="0" w:type="auto"/>
            <w:vAlign w:val="center"/>
            <w:hideMark/>
          </w:tcPr>
          <w:p w14:paraId="08325F1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w:t>
            </w:r>
          </w:p>
        </w:tc>
        <w:tc>
          <w:tcPr>
            <w:tcW w:w="0" w:type="auto"/>
            <w:vAlign w:val="center"/>
            <w:hideMark/>
          </w:tcPr>
          <w:p w14:paraId="0F773C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0.000444</w:t>
            </w:r>
          </w:p>
        </w:tc>
        <w:tc>
          <w:tcPr>
            <w:tcW w:w="0" w:type="auto"/>
            <w:vAlign w:val="center"/>
            <w:hideMark/>
          </w:tcPr>
          <w:p w14:paraId="6C5C460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99,343</w:t>
            </w:r>
          </w:p>
        </w:tc>
        <w:tc>
          <w:tcPr>
            <w:tcW w:w="0" w:type="auto"/>
            <w:vAlign w:val="center"/>
            <w:hideMark/>
          </w:tcPr>
          <w:p w14:paraId="2AF70D8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75.69</w:t>
            </w:r>
          </w:p>
        </w:tc>
        <w:tc>
          <w:tcPr>
            <w:tcW w:w="0" w:type="auto"/>
            <w:vAlign w:val="center"/>
            <w:hideMark/>
          </w:tcPr>
          <w:p w14:paraId="62CDBFB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0.0003820</w:t>
            </w:r>
          </w:p>
        </w:tc>
        <w:tc>
          <w:tcPr>
            <w:tcW w:w="0" w:type="auto"/>
            <w:vAlign w:val="center"/>
            <w:hideMark/>
          </w:tcPr>
          <w:p w14:paraId="0A3FBB2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99,449</w:t>
            </w:r>
          </w:p>
        </w:tc>
        <w:tc>
          <w:tcPr>
            <w:tcW w:w="0" w:type="auto"/>
            <w:vAlign w:val="center"/>
            <w:hideMark/>
          </w:tcPr>
          <w:p w14:paraId="49FA7B9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80.39</w:t>
            </w:r>
          </w:p>
        </w:tc>
        <w:tc>
          <w:tcPr>
            <w:tcW w:w="0" w:type="auto"/>
            <w:vAlign w:val="center"/>
            <w:hideMark/>
          </w:tcPr>
          <w:p w14:paraId="296415D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7FA6A59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100,000</w:t>
            </w:r>
          </w:p>
        </w:tc>
        <w:tc>
          <w:tcPr>
            <w:tcW w:w="0" w:type="auto"/>
            <w:vAlign w:val="center"/>
            <w:hideMark/>
          </w:tcPr>
          <w:p w14:paraId="372C169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100,000</w:t>
            </w:r>
          </w:p>
        </w:tc>
      </w:tr>
      <w:tr w:rsidR="00121E61" w:rsidRPr="009E420D" w14:paraId="7B396E59" w14:textId="77777777" w:rsidTr="0035686C">
        <w:trPr>
          <w:tblCellSpacing w:w="15" w:type="dxa"/>
        </w:trPr>
        <w:tc>
          <w:tcPr>
            <w:tcW w:w="0" w:type="auto"/>
            <w:vAlign w:val="center"/>
            <w:hideMark/>
          </w:tcPr>
          <w:p w14:paraId="1AA2063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w:t>
            </w:r>
          </w:p>
        </w:tc>
        <w:tc>
          <w:tcPr>
            <w:tcW w:w="0" w:type="auto"/>
            <w:vAlign w:val="center"/>
            <w:hideMark/>
          </w:tcPr>
          <w:p w14:paraId="54D6049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0.000291</w:t>
            </w:r>
          </w:p>
        </w:tc>
        <w:tc>
          <w:tcPr>
            <w:tcW w:w="0" w:type="auto"/>
            <w:vAlign w:val="center"/>
            <w:hideMark/>
          </w:tcPr>
          <w:p w14:paraId="317AD1B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99,299</w:t>
            </w:r>
          </w:p>
        </w:tc>
        <w:tc>
          <w:tcPr>
            <w:tcW w:w="0" w:type="auto"/>
            <w:vAlign w:val="center"/>
            <w:hideMark/>
          </w:tcPr>
          <w:p w14:paraId="4FCB866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74.72</w:t>
            </w:r>
          </w:p>
        </w:tc>
        <w:tc>
          <w:tcPr>
            <w:tcW w:w="0" w:type="auto"/>
            <w:vAlign w:val="center"/>
            <w:hideMark/>
          </w:tcPr>
          <w:p w14:paraId="4DEF4CF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0.0002180</w:t>
            </w:r>
          </w:p>
        </w:tc>
        <w:tc>
          <w:tcPr>
            <w:tcW w:w="0" w:type="auto"/>
            <w:vAlign w:val="center"/>
            <w:hideMark/>
          </w:tcPr>
          <w:p w14:paraId="7067B69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99,411</w:t>
            </w:r>
          </w:p>
        </w:tc>
        <w:tc>
          <w:tcPr>
            <w:tcW w:w="0" w:type="auto"/>
            <w:vAlign w:val="center"/>
            <w:hideMark/>
          </w:tcPr>
          <w:p w14:paraId="55D5383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79.42</w:t>
            </w:r>
          </w:p>
        </w:tc>
        <w:tc>
          <w:tcPr>
            <w:tcW w:w="0" w:type="auto"/>
            <w:vAlign w:val="center"/>
            <w:hideMark/>
          </w:tcPr>
          <w:p w14:paraId="6FDA830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2CE07BD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99,343</w:t>
            </w:r>
          </w:p>
        </w:tc>
        <w:tc>
          <w:tcPr>
            <w:tcW w:w="0" w:type="auto"/>
            <w:vAlign w:val="center"/>
            <w:hideMark/>
          </w:tcPr>
          <w:p w14:paraId="3AFC46E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98,686</w:t>
            </w:r>
          </w:p>
        </w:tc>
      </w:tr>
      <w:tr w:rsidR="00121E61" w:rsidRPr="009E420D" w14:paraId="77F2EC3E" w14:textId="77777777" w:rsidTr="0035686C">
        <w:trPr>
          <w:tblCellSpacing w:w="15" w:type="dxa"/>
        </w:trPr>
        <w:tc>
          <w:tcPr>
            <w:tcW w:w="0" w:type="auto"/>
            <w:vAlign w:val="center"/>
            <w:hideMark/>
          </w:tcPr>
          <w:p w14:paraId="654B496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w:t>
            </w:r>
          </w:p>
        </w:tc>
        <w:tc>
          <w:tcPr>
            <w:tcW w:w="0" w:type="auto"/>
            <w:vAlign w:val="center"/>
            <w:hideMark/>
          </w:tcPr>
          <w:p w14:paraId="144B3AF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0.000226</w:t>
            </w:r>
          </w:p>
        </w:tc>
        <w:tc>
          <w:tcPr>
            <w:tcW w:w="0" w:type="auto"/>
            <w:vAlign w:val="center"/>
            <w:hideMark/>
          </w:tcPr>
          <w:p w14:paraId="252149E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99,270</w:t>
            </w:r>
          </w:p>
        </w:tc>
        <w:tc>
          <w:tcPr>
            <w:tcW w:w="0" w:type="auto"/>
            <w:vAlign w:val="center"/>
            <w:hideMark/>
          </w:tcPr>
          <w:p w14:paraId="091D03A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73.74</w:t>
            </w:r>
          </w:p>
        </w:tc>
        <w:tc>
          <w:tcPr>
            <w:tcW w:w="0" w:type="auto"/>
            <w:vAlign w:val="center"/>
            <w:hideMark/>
          </w:tcPr>
          <w:p w14:paraId="3921E44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0.0001660</w:t>
            </w:r>
          </w:p>
        </w:tc>
        <w:tc>
          <w:tcPr>
            <w:tcW w:w="0" w:type="auto"/>
            <w:vAlign w:val="center"/>
            <w:hideMark/>
          </w:tcPr>
          <w:p w14:paraId="643E492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99,389</w:t>
            </w:r>
          </w:p>
        </w:tc>
        <w:tc>
          <w:tcPr>
            <w:tcW w:w="0" w:type="auto"/>
            <w:vAlign w:val="center"/>
            <w:hideMark/>
          </w:tcPr>
          <w:p w14:paraId="44888E0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78.44</w:t>
            </w:r>
          </w:p>
        </w:tc>
        <w:tc>
          <w:tcPr>
            <w:tcW w:w="0" w:type="auto"/>
            <w:vAlign w:val="center"/>
            <w:hideMark/>
          </w:tcPr>
          <w:p w14:paraId="45BE1D0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296C780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99,299</w:t>
            </w:r>
          </w:p>
        </w:tc>
        <w:tc>
          <w:tcPr>
            <w:tcW w:w="0" w:type="auto"/>
            <w:vAlign w:val="center"/>
            <w:hideMark/>
          </w:tcPr>
          <w:p w14:paraId="4144656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98,598</w:t>
            </w:r>
          </w:p>
        </w:tc>
      </w:tr>
      <w:tr w:rsidR="00121E61" w:rsidRPr="009E420D" w14:paraId="3BA3E2A6" w14:textId="77777777" w:rsidTr="0035686C">
        <w:trPr>
          <w:tblCellSpacing w:w="15" w:type="dxa"/>
        </w:trPr>
        <w:tc>
          <w:tcPr>
            <w:tcW w:w="0" w:type="auto"/>
            <w:vAlign w:val="center"/>
            <w:hideMark/>
          </w:tcPr>
          <w:p w14:paraId="3D5DFFD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w:t>
            </w:r>
          </w:p>
        </w:tc>
        <w:tc>
          <w:tcPr>
            <w:tcW w:w="0" w:type="auto"/>
            <w:vAlign w:val="center"/>
            <w:hideMark/>
          </w:tcPr>
          <w:p w14:paraId="5A2C6B3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0.000173</w:t>
            </w:r>
          </w:p>
        </w:tc>
        <w:tc>
          <w:tcPr>
            <w:tcW w:w="0" w:type="auto"/>
            <w:vAlign w:val="center"/>
            <w:hideMark/>
          </w:tcPr>
          <w:p w14:paraId="7519F8D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99,248</w:t>
            </w:r>
          </w:p>
        </w:tc>
        <w:tc>
          <w:tcPr>
            <w:tcW w:w="0" w:type="auto"/>
            <w:vAlign w:val="center"/>
            <w:hideMark/>
          </w:tcPr>
          <w:p w14:paraId="006C447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72.76</w:t>
            </w:r>
          </w:p>
        </w:tc>
        <w:tc>
          <w:tcPr>
            <w:tcW w:w="0" w:type="auto"/>
            <w:vAlign w:val="center"/>
            <w:hideMark/>
          </w:tcPr>
          <w:p w14:paraId="548B8CE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0.0001430</w:t>
            </w:r>
          </w:p>
        </w:tc>
        <w:tc>
          <w:tcPr>
            <w:tcW w:w="0" w:type="auto"/>
            <w:vAlign w:val="center"/>
            <w:hideMark/>
          </w:tcPr>
          <w:p w14:paraId="08A8730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99,373</w:t>
            </w:r>
          </w:p>
        </w:tc>
        <w:tc>
          <w:tcPr>
            <w:tcW w:w="0" w:type="auto"/>
            <w:vAlign w:val="center"/>
            <w:hideMark/>
          </w:tcPr>
          <w:p w14:paraId="41527A7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77.45</w:t>
            </w:r>
          </w:p>
        </w:tc>
        <w:tc>
          <w:tcPr>
            <w:tcW w:w="0" w:type="auto"/>
            <w:vAlign w:val="center"/>
            <w:hideMark/>
          </w:tcPr>
          <w:p w14:paraId="1430D85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30E7279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99,270</w:t>
            </w:r>
          </w:p>
        </w:tc>
        <w:tc>
          <w:tcPr>
            <w:tcW w:w="0" w:type="auto"/>
            <w:vAlign w:val="center"/>
            <w:hideMark/>
          </w:tcPr>
          <w:p w14:paraId="2EE5A97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98,540</w:t>
            </w:r>
          </w:p>
        </w:tc>
      </w:tr>
      <w:tr w:rsidR="00121E61" w:rsidRPr="009E420D" w14:paraId="110A9C96" w14:textId="77777777" w:rsidTr="0035686C">
        <w:trPr>
          <w:tblCellSpacing w:w="15" w:type="dxa"/>
        </w:trPr>
        <w:tc>
          <w:tcPr>
            <w:tcW w:w="0" w:type="auto"/>
            <w:vAlign w:val="center"/>
            <w:hideMark/>
          </w:tcPr>
          <w:p w14:paraId="193AC3A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w:t>
            </w:r>
          </w:p>
        </w:tc>
        <w:tc>
          <w:tcPr>
            <w:tcW w:w="0" w:type="auto"/>
            <w:vAlign w:val="center"/>
            <w:hideMark/>
          </w:tcPr>
          <w:p w14:paraId="7E70FD9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0.000158</w:t>
            </w:r>
          </w:p>
        </w:tc>
        <w:tc>
          <w:tcPr>
            <w:tcW w:w="0" w:type="auto"/>
            <w:vAlign w:val="center"/>
            <w:hideMark/>
          </w:tcPr>
          <w:p w14:paraId="4FBC6EF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99,230</w:t>
            </w:r>
          </w:p>
        </w:tc>
        <w:tc>
          <w:tcPr>
            <w:tcW w:w="0" w:type="auto"/>
            <w:vAlign w:val="center"/>
            <w:hideMark/>
          </w:tcPr>
          <w:p w14:paraId="0AFA5BC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71.77</w:t>
            </w:r>
          </w:p>
        </w:tc>
        <w:tc>
          <w:tcPr>
            <w:tcW w:w="0" w:type="auto"/>
            <w:vAlign w:val="center"/>
            <w:hideMark/>
          </w:tcPr>
          <w:p w14:paraId="41A02E9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0.0001270</w:t>
            </w:r>
          </w:p>
        </w:tc>
        <w:tc>
          <w:tcPr>
            <w:tcW w:w="0" w:type="auto"/>
            <w:vAlign w:val="center"/>
            <w:hideMark/>
          </w:tcPr>
          <w:p w14:paraId="392871B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99,358</w:t>
            </w:r>
          </w:p>
        </w:tc>
        <w:tc>
          <w:tcPr>
            <w:tcW w:w="0" w:type="auto"/>
            <w:vAlign w:val="center"/>
            <w:hideMark/>
          </w:tcPr>
          <w:p w14:paraId="5F9FFE1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76.47</w:t>
            </w:r>
          </w:p>
        </w:tc>
        <w:tc>
          <w:tcPr>
            <w:tcW w:w="0" w:type="auto"/>
            <w:vAlign w:val="center"/>
            <w:hideMark/>
          </w:tcPr>
          <w:p w14:paraId="17E33BB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03772F1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99,248</w:t>
            </w:r>
          </w:p>
        </w:tc>
        <w:tc>
          <w:tcPr>
            <w:tcW w:w="0" w:type="auto"/>
            <w:vAlign w:val="center"/>
            <w:hideMark/>
          </w:tcPr>
          <w:p w14:paraId="0E55EA4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98,496</w:t>
            </w:r>
          </w:p>
        </w:tc>
      </w:tr>
      <w:tr w:rsidR="00121E61" w:rsidRPr="009E420D" w14:paraId="6FED65A1" w14:textId="77777777" w:rsidTr="0035686C">
        <w:trPr>
          <w:tblCellSpacing w:w="15" w:type="dxa"/>
        </w:trPr>
        <w:tc>
          <w:tcPr>
            <w:tcW w:w="0" w:type="auto"/>
            <w:vAlign w:val="center"/>
            <w:hideMark/>
          </w:tcPr>
          <w:p w14:paraId="5F25EFB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w:t>
            </w:r>
          </w:p>
        </w:tc>
        <w:tc>
          <w:tcPr>
            <w:tcW w:w="0" w:type="auto"/>
            <w:vAlign w:val="center"/>
            <w:hideMark/>
          </w:tcPr>
          <w:p w14:paraId="4D696B4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0.000147</w:t>
            </w:r>
          </w:p>
        </w:tc>
        <w:tc>
          <w:tcPr>
            <w:tcW w:w="0" w:type="auto"/>
            <w:vAlign w:val="center"/>
            <w:hideMark/>
          </w:tcPr>
          <w:p w14:paraId="6044BCE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99,215</w:t>
            </w:r>
          </w:p>
        </w:tc>
        <w:tc>
          <w:tcPr>
            <w:tcW w:w="0" w:type="auto"/>
            <w:vAlign w:val="center"/>
            <w:hideMark/>
          </w:tcPr>
          <w:p w14:paraId="480F183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70.78</w:t>
            </w:r>
          </w:p>
        </w:tc>
        <w:tc>
          <w:tcPr>
            <w:tcW w:w="0" w:type="auto"/>
            <w:vAlign w:val="center"/>
            <w:hideMark/>
          </w:tcPr>
          <w:p w14:paraId="0622032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0.0001160</w:t>
            </w:r>
          </w:p>
        </w:tc>
        <w:tc>
          <w:tcPr>
            <w:tcW w:w="0" w:type="auto"/>
            <w:vAlign w:val="center"/>
            <w:hideMark/>
          </w:tcPr>
          <w:p w14:paraId="61E0AA7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99,346</w:t>
            </w:r>
          </w:p>
        </w:tc>
        <w:tc>
          <w:tcPr>
            <w:tcW w:w="0" w:type="auto"/>
            <w:vAlign w:val="center"/>
            <w:hideMark/>
          </w:tcPr>
          <w:p w14:paraId="02F87E4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75.48</w:t>
            </w:r>
          </w:p>
        </w:tc>
        <w:tc>
          <w:tcPr>
            <w:tcW w:w="0" w:type="auto"/>
            <w:vAlign w:val="center"/>
            <w:hideMark/>
          </w:tcPr>
          <w:p w14:paraId="12107A7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1D366AC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99,230</w:t>
            </w:r>
          </w:p>
        </w:tc>
        <w:tc>
          <w:tcPr>
            <w:tcW w:w="0" w:type="auto"/>
            <w:vAlign w:val="center"/>
            <w:hideMark/>
          </w:tcPr>
          <w:p w14:paraId="4BAABBA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98,460</w:t>
            </w:r>
          </w:p>
        </w:tc>
      </w:tr>
      <w:tr w:rsidR="00121E61" w:rsidRPr="009E420D" w14:paraId="31497E5D" w14:textId="77777777" w:rsidTr="0035686C">
        <w:trPr>
          <w:tblCellSpacing w:w="15" w:type="dxa"/>
        </w:trPr>
        <w:tc>
          <w:tcPr>
            <w:tcW w:w="0" w:type="auto"/>
            <w:vAlign w:val="center"/>
            <w:hideMark/>
          </w:tcPr>
          <w:p w14:paraId="0160D6A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w:t>
            </w:r>
          </w:p>
        </w:tc>
        <w:tc>
          <w:tcPr>
            <w:tcW w:w="0" w:type="auto"/>
            <w:vAlign w:val="center"/>
            <w:hideMark/>
          </w:tcPr>
          <w:p w14:paraId="7B16FC8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0.000136</w:t>
            </w:r>
          </w:p>
        </w:tc>
        <w:tc>
          <w:tcPr>
            <w:tcW w:w="0" w:type="auto"/>
            <w:vAlign w:val="center"/>
            <w:hideMark/>
          </w:tcPr>
          <w:p w14:paraId="3BE20A8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99,200</w:t>
            </w:r>
          </w:p>
        </w:tc>
        <w:tc>
          <w:tcPr>
            <w:tcW w:w="0" w:type="auto"/>
            <w:vAlign w:val="center"/>
            <w:hideMark/>
          </w:tcPr>
          <w:p w14:paraId="69B9BED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69.79</w:t>
            </w:r>
          </w:p>
        </w:tc>
        <w:tc>
          <w:tcPr>
            <w:tcW w:w="0" w:type="auto"/>
            <w:vAlign w:val="center"/>
            <w:hideMark/>
          </w:tcPr>
          <w:p w14:paraId="15DC39D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0.0001060</w:t>
            </w:r>
          </w:p>
        </w:tc>
        <w:tc>
          <w:tcPr>
            <w:tcW w:w="0" w:type="auto"/>
            <w:vAlign w:val="center"/>
            <w:hideMark/>
          </w:tcPr>
          <w:p w14:paraId="3CA3DC3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99,334</w:t>
            </w:r>
          </w:p>
        </w:tc>
        <w:tc>
          <w:tcPr>
            <w:tcW w:w="0" w:type="auto"/>
            <w:vAlign w:val="center"/>
            <w:hideMark/>
          </w:tcPr>
          <w:p w14:paraId="75445ED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74.48</w:t>
            </w:r>
          </w:p>
        </w:tc>
        <w:tc>
          <w:tcPr>
            <w:tcW w:w="0" w:type="auto"/>
            <w:vAlign w:val="center"/>
            <w:hideMark/>
          </w:tcPr>
          <w:p w14:paraId="5AF7E3D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72EC27F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99,215</w:t>
            </w:r>
          </w:p>
        </w:tc>
        <w:tc>
          <w:tcPr>
            <w:tcW w:w="0" w:type="auto"/>
            <w:vAlign w:val="center"/>
            <w:hideMark/>
          </w:tcPr>
          <w:p w14:paraId="68C6E4E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98,430</w:t>
            </w:r>
          </w:p>
        </w:tc>
      </w:tr>
      <w:tr w:rsidR="00121E61" w:rsidRPr="009E420D" w14:paraId="255D6D40" w14:textId="77777777" w:rsidTr="0035686C">
        <w:trPr>
          <w:tblCellSpacing w:w="15" w:type="dxa"/>
        </w:trPr>
        <w:tc>
          <w:tcPr>
            <w:tcW w:w="0" w:type="auto"/>
            <w:vAlign w:val="center"/>
            <w:hideMark/>
          </w:tcPr>
          <w:p w14:paraId="6B8191F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w:t>
            </w:r>
          </w:p>
        </w:tc>
        <w:tc>
          <w:tcPr>
            <w:tcW w:w="0" w:type="auto"/>
            <w:vAlign w:val="center"/>
            <w:hideMark/>
          </w:tcPr>
          <w:p w14:paraId="64C8DAC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0.000121</w:t>
            </w:r>
          </w:p>
        </w:tc>
        <w:tc>
          <w:tcPr>
            <w:tcW w:w="0" w:type="auto"/>
            <w:vAlign w:val="center"/>
            <w:hideMark/>
          </w:tcPr>
          <w:p w14:paraId="087E443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99,187</w:t>
            </w:r>
          </w:p>
        </w:tc>
        <w:tc>
          <w:tcPr>
            <w:tcW w:w="0" w:type="auto"/>
            <w:vAlign w:val="center"/>
            <w:hideMark/>
          </w:tcPr>
          <w:p w14:paraId="6F0A9FE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68.80</w:t>
            </w:r>
          </w:p>
        </w:tc>
        <w:tc>
          <w:tcPr>
            <w:tcW w:w="0" w:type="auto"/>
            <w:vAlign w:val="center"/>
            <w:hideMark/>
          </w:tcPr>
          <w:p w14:paraId="05A46EA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0.0000980</w:t>
            </w:r>
          </w:p>
        </w:tc>
        <w:tc>
          <w:tcPr>
            <w:tcW w:w="0" w:type="auto"/>
            <w:vAlign w:val="center"/>
            <w:hideMark/>
          </w:tcPr>
          <w:p w14:paraId="1035D68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99,324</w:t>
            </w:r>
          </w:p>
        </w:tc>
        <w:tc>
          <w:tcPr>
            <w:tcW w:w="0" w:type="auto"/>
            <w:vAlign w:val="center"/>
            <w:hideMark/>
          </w:tcPr>
          <w:p w14:paraId="7C730AE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73.49</w:t>
            </w:r>
          </w:p>
        </w:tc>
        <w:tc>
          <w:tcPr>
            <w:tcW w:w="0" w:type="auto"/>
            <w:vAlign w:val="center"/>
            <w:hideMark/>
          </w:tcPr>
          <w:p w14:paraId="6475F2F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1BF5FC3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99,200</w:t>
            </w:r>
          </w:p>
        </w:tc>
        <w:tc>
          <w:tcPr>
            <w:tcW w:w="0" w:type="auto"/>
            <w:vAlign w:val="center"/>
            <w:hideMark/>
          </w:tcPr>
          <w:p w14:paraId="46D99CB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98,400</w:t>
            </w:r>
          </w:p>
        </w:tc>
      </w:tr>
      <w:tr w:rsidR="00121E61" w:rsidRPr="009E420D" w14:paraId="561015A0" w14:textId="77777777" w:rsidTr="0035686C">
        <w:trPr>
          <w:tblCellSpacing w:w="15" w:type="dxa"/>
        </w:trPr>
        <w:tc>
          <w:tcPr>
            <w:tcW w:w="0" w:type="auto"/>
            <w:vAlign w:val="center"/>
            <w:hideMark/>
          </w:tcPr>
          <w:p w14:paraId="0C34EB2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w:t>
            </w:r>
          </w:p>
        </w:tc>
        <w:tc>
          <w:tcPr>
            <w:tcW w:w="0" w:type="auto"/>
            <w:shd w:val="clear" w:color="auto" w:fill="FF9999"/>
            <w:vAlign w:val="center"/>
            <w:hideMark/>
          </w:tcPr>
          <w:p w14:paraId="652DBB7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0.000104</w:t>
            </w:r>
          </w:p>
        </w:tc>
        <w:tc>
          <w:tcPr>
            <w:tcW w:w="0" w:type="auto"/>
            <w:vAlign w:val="center"/>
            <w:hideMark/>
          </w:tcPr>
          <w:p w14:paraId="267C9F1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99,175</w:t>
            </w:r>
          </w:p>
        </w:tc>
        <w:tc>
          <w:tcPr>
            <w:tcW w:w="0" w:type="auto"/>
            <w:vAlign w:val="center"/>
            <w:hideMark/>
          </w:tcPr>
          <w:p w14:paraId="15F0024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67.81</w:t>
            </w:r>
          </w:p>
        </w:tc>
        <w:tc>
          <w:tcPr>
            <w:tcW w:w="0" w:type="auto"/>
            <w:vAlign w:val="center"/>
            <w:hideMark/>
          </w:tcPr>
          <w:p w14:paraId="3395591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0.0000910</w:t>
            </w:r>
          </w:p>
        </w:tc>
        <w:tc>
          <w:tcPr>
            <w:tcW w:w="0" w:type="auto"/>
            <w:vAlign w:val="center"/>
            <w:hideMark/>
          </w:tcPr>
          <w:p w14:paraId="03873FF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99,314</w:t>
            </w:r>
          </w:p>
        </w:tc>
        <w:tc>
          <w:tcPr>
            <w:tcW w:w="0" w:type="auto"/>
            <w:vAlign w:val="center"/>
            <w:hideMark/>
          </w:tcPr>
          <w:p w14:paraId="76ACB4B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72.50</w:t>
            </w:r>
          </w:p>
        </w:tc>
        <w:tc>
          <w:tcPr>
            <w:tcW w:w="0" w:type="auto"/>
            <w:shd w:val="clear" w:color="auto" w:fill="FF9999"/>
            <w:vAlign w:val="center"/>
            <w:hideMark/>
          </w:tcPr>
          <w:p w14:paraId="5A9D210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0.003</w:t>
            </w:r>
          </w:p>
        </w:tc>
        <w:tc>
          <w:tcPr>
            <w:tcW w:w="0" w:type="auto"/>
            <w:vAlign w:val="center"/>
            <w:hideMark/>
          </w:tcPr>
          <w:p w14:paraId="5909CA7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99,187</w:t>
            </w:r>
          </w:p>
        </w:tc>
        <w:tc>
          <w:tcPr>
            <w:tcW w:w="0" w:type="auto"/>
            <w:vAlign w:val="center"/>
            <w:hideMark/>
          </w:tcPr>
          <w:p w14:paraId="67A8E96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98,374</w:t>
            </w:r>
          </w:p>
        </w:tc>
      </w:tr>
      <w:tr w:rsidR="00121E61" w:rsidRPr="009E420D" w14:paraId="65BF457F" w14:textId="77777777" w:rsidTr="0035686C">
        <w:trPr>
          <w:tblCellSpacing w:w="15" w:type="dxa"/>
        </w:trPr>
        <w:tc>
          <w:tcPr>
            <w:tcW w:w="0" w:type="auto"/>
            <w:vAlign w:val="center"/>
            <w:hideMark/>
          </w:tcPr>
          <w:p w14:paraId="421A6DD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w:t>
            </w:r>
          </w:p>
        </w:tc>
        <w:tc>
          <w:tcPr>
            <w:tcW w:w="0" w:type="auto"/>
            <w:shd w:val="clear" w:color="auto" w:fill="FF9999"/>
            <w:vAlign w:val="center"/>
            <w:hideMark/>
          </w:tcPr>
          <w:p w14:paraId="0AF4E5B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0.000092</w:t>
            </w:r>
          </w:p>
        </w:tc>
        <w:tc>
          <w:tcPr>
            <w:tcW w:w="0" w:type="auto"/>
            <w:vAlign w:val="center"/>
            <w:hideMark/>
          </w:tcPr>
          <w:p w14:paraId="701C723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99,164</w:t>
            </w:r>
          </w:p>
        </w:tc>
        <w:tc>
          <w:tcPr>
            <w:tcW w:w="0" w:type="auto"/>
            <w:vAlign w:val="center"/>
            <w:hideMark/>
          </w:tcPr>
          <w:p w14:paraId="0E55B92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66.82</w:t>
            </w:r>
          </w:p>
        </w:tc>
        <w:tc>
          <w:tcPr>
            <w:tcW w:w="0" w:type="auto"/>
            <w:vAlign w:val="center"/>
            <w:hideMark/>
          </w:tcPr>
          <w:p w14:paraId="09AD416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0.0000860</w:t>
            </w:r>
          </w:p>
        </w:tc>
        <w:tc>
          <w:tcPr>
            <w:tcW w:w="0" w:type="auto"/>
            <w:vAlign w:val="center"/>
            <w:hideMark/>
          </w:tcPr>
          <w:p w14:paraId="56B1AD6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99,305</w:t>
            </w:r>
          </w:p>
        </w:tc>
        <w:tc>
          <w:tcPr>
            <w:tcW w:w="0" w:type="auto"/>
            <w:vAlign w:val="center"/>
            <w:hideMark/>
          </w:tcPr>
          <w:p w14:paraId="79573F9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71.51</w:t>
            </w:r>
          </w:p>
        </w:tc>
        <w:tc>
          <w:tcPr>
            <w:tcW w:w="0" w:type="auto"/>
            <w:shd w:val="clear" w:color="auto" w:fill="FF9999"/>
            <w:vAlign w:val="center"/>
            <w:hideMark/>
          </w:tcPr>
          <w:p w14:paraId="232F232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0.003</w:t>
            </w:r>
          </w:p>
        </w:tc>
        <w:tc>
          <w:tcPr>
            <w:tcW w:w="0" w:type="auto"/>
            <w:vAlign w:val="center"/>
            <w:hideMark/>
          </w:tcPr>
          <w:p w14:paraId="62654C7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98,877</w:t>
            </w:r>
          </w:p>
        </w:tc>
        <w:tc>
          <w:tcPr>
            <w:tcW w:w="0" w:type="auto"/>
            <w:vAlign w:val="center"/>
            <w:hideMark/>
          </w:tcPr>
          <w:p w14:paraId="63343AC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98,052</w:t>
            </w:r>
          </w:p>
        </w:tc>
      </w:tr>
      <w:tr w:rsidR="00121E61" w:rsidRPr="009E420D" w14:paraId="41FB9122" w14:textId="77777777" w:rsidTr="0035686C">
        <w:trPr>
          <w:tblCellSpacing w:w="15" w:type="dxa"/>
        </w:trPr>
        <w:tc>
          <w:tcPr>
            <w:tcW w:w="0" w:type="auto"/>
            <w:vAlign w:val="center"/>
            <w:hideMark/>
          </w:tcPr>
          <w:p w14:paraId="75DA003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w:t>
            </w:r>
          </w:p>
        </w:tc>
        <w:tc>
          <w:tcPr>
            <w:tcW w:w="0" w:type="auto"/>
            <w:vAlign w:val="center"/>
            <w:hideMark/>
          </w:tcPr>
          <w:p w14:paraId="4747FB9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0.000097</w:t>
            </w:r>
          </w:p>
        </w:tc>
        <w:tc>
          <w:tcPr>
            <w:tcW w:w="0" w:type="auto"/>
            <w:vAlign w:val="center"/>
            <w:hideMark/>
          </w:tcPr>
          <w:p w14:paraId="2F8C1BE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99,155</w:t>
            </w:r>
          </w:p>
        </w:tc>
        <w:tc>
          <w:tcPr>
            <w:tcW w:w="0" w:type="auto"/>
            <w:vAlign w:val="center"/>
            <w:hideMark/>
          </w:tcPr>
          <w:p w14:paraId="2D169E3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65.82</w:t>
            </w:r>
          </w:p>
        </w:tc>
        <w:tc>
          <w:tcPr>
            <w:tcW w:w="0" w:type="auto"/>
            <w:vAlign w:val="center"/>
            <w:hideMark/>
          </w:tcPr>
          <w:p w14:paraId="57C1950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0.0000890</w:t>
            </w:r>
          </w:p>
        </w:tc>
        <w:tc>
          <w:tcPr>
            <w:tcW w:w="0" w:type="auto"/>
            <w:vAlign w:val="center"/>
            <w:hideMark/>
          </w:tcPr>
          <w:p w14:paraId="387E111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99,296</w:t>
            </w:r>
          </w:p>
        </w:tc>
        <w:tc>
          <w:tcPr>
            <w:tcW w:w="0" w:type="auto"/>
            <w:vAlign w:val="center"/>
            <w:hideMark/>
          </w:tcPr>
          <w:p w14:paraId="5762955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70.51</w:t>
            </w:r>
          </w:p>
        </w:tc>
        <w:tc>
          <w:tcPr>
            <w:tcW w:w="0" w:type="auto"/>
            <w:vAlign w:val="center"/>
            <w:hideMark/>
          </w:tcPr>
          <w:p w14:paraId="7C09143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w:t>
            </w:r>
          </w:p>
        </w:tc>
        <w:tc>
          <w:tcPr>
            <w:tcW w:w="0" w:type="auto"/>
            <w:vAlign w:val="center"/>
            <w:hideMark/>
          </w:tcPr>
          <w:p w14:paraId="0359260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98,867</w:t>
            </w:r>
          </w:p>
        </w:tc>
        <w:tc>
          <w:tcPr>
            <w:tcW w:w="0" w:type="auto"/>
            <w:vAlign w:val="center"/>
            <w:hideMark/>
          </w:tcPr>
          <w:p w14:paraId="0E1475E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98,031</w:t>
            </w:r>
          </w:p>
        </w:tc>
      </w:tr>
      <w:tr w:rsidR="00121E61" w:rsidRPr="009E420D" w14:paraId="3F74AB13" w14:textId="77777777" w:rsidTr="0035686C">
        <w:trPr>
          <w:tblCellSpacing w:w="15" w:type="dxa"/>
        </w:trPr>
        <w:tc>
          <w:tcPr>
            <w:tcW w:w="0" w:type="auto"/>
            <w:vAlign w:val="center"/>
            <w:hideMark/>
          </w:tcPr>
          <w:p w14:paraId="6AFB8F0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w:t>
            </w:r>
          </w:p>
        </w:tc>
        <w:tc>
          <w:tcPr>
            <w:tcW w:w="0" w:type="auto"/>
            <w:vAlign w:val="center"/>
            <w:hideMark/>
          </w:tcPr>
          <w:p w14:paraId="4FAA086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0.000134</w:t>
            </w:r>
          </w:p>
        </w:tc>
        <w:tc>
          <w:tcPr>
            <w:tcW w:w="0" w:type="auto"/>
            <w:vAlign w:val="center"/>
            <w:hideMark/>
          </w:tcPr>
          <w:p w14:paraId="49115F1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99,146</w:t>
            </w:r>
          </w:p>
        </w:tc>
        <w:tc>
          <w:tcPr>
            <w:tcW w:w="0" w:type="auto"/>
            <w:vAlign w:val="center"/>
            <w:hideMark/>
          </w:tcPr>
          <w:p w14:paraId="3A7AB38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64.83</w:t>
            </w:r>
          </w:p>
        </w:tc>
        <w:tc>
          <w:tcPr>
            <w:tcW w:w="0" w:type="auto"/>
            <w:vAlign w:val="center"/>
            <w:hideMark/>
          </w:tcPr>
          <w:p w14:paraId="104518C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0.0001020</w:t>
            </w:r>
          </w:p>
        </w:tc>
        <w:tc>
          <w:tcPr>
            <w:tcW w:w="0" w:type="auto"/>
            <w:vAlign w:val="center"/>
            <w:hideMark/>
          </w:tcPr>
          <w:p w14:paraId="45D47DF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99,288</w:t>
            </w:r>
          </w:p>
        </w:tc>
        <w:tc>
          <w:tcPr>
            <w:tcW w:w="0" w:type="auto"/>
            <w:vAlign w:val="center"/>
            <w:hideMark/>
          </w:tcPr>
          <w:p w14:paraId="03F1F16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69.52</w:t>
            </w:r>
          </w:p>
        </w:tc>
        <w:tc>
          <w:tcPr>
            <w:tcW w:w="0" w:type="auto"/>
            <w:vAlign w:val="center"/>
            <w:hideMark/>
          </w:tcPr>
          <w:p w14:paraId="73C6F9D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w:t>
            </w:r>
          </w:p>
        </w:tc>
        <w:tc>
          <w:tcPr>
            <w:tcW w:w="0" w:type="auto"/>
            <w:vAlign w:val="center"/>
            <w:hideMark/>
          </w:tcPr>
          <w:p w14:paraId="336BD63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98,858</w:t>
            </w:r>
          </w:p>
        </w:tc>
        <w:tc>
          <w:tcPr>
            <w:tcW w:w="0" w:type="auto"/>
            <w:vAlign w:val="center"/>
            <w:hideMark/>
          </w:tcPr>
          <w:p w14:paraId="4B05FAD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98,013</w:t>
            </w:r>
          </w:p>
        </w:tc>
      </w:tr>
      <w:tr w:rsidR="00121E61" w:rsidRPr="009E420D" w14:paraId="1885D206" w14:textId="77777777" w:rsidTr="0035686C">
        <w:trPr>
          <w:tblCellSpacing w:w="15" w:type="dxa"/>
        </w:trPr>
        <w:tc>
          <w:tcPr>
            <w:tcW w:w="0" w:type="auto"/>
            <w:vAlign w:val="center"/>
            <w:hideMark/>
          </w:tcPr>
          <w:p w14:paraId="79D3CEB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13</w:t>
            </w:r>
          </w:p>
        </w:tc>
        <w:tc>
          <w:tcPr>
            <w:tcW w:w="0" w:type="auto"/>
            <w:vAlign w:val="center"/>
            <w:hideMark/>
          </w:tcPr>
          <w:p w14:paraId="4DAF3CD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0.000210</w:t>
            </w:r>
          </w:p>
        </w:tc>
        <w:tc>
          <w:tcPr>
            <w:tcW w:w="0" w:type="auto"/>
            <w:vAlign w:val="center"/>
            <w:hideMark/>
          </w:tcPr>
          <w:p w14:paraId="56BEF59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99,132</w:t>
            </w:r>
          </w:p>
        </w:tc>
        <w:tc>
          <w:tcPr>
            <w:tcW w:w="0" w:type="auto"/>
            <w:vAlign w:val="center"/>
            <w:hideMark/>
          </w:tcPr>
          <w:p w14:paraId="76DFFBF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63.84</w:t>
            </w:r>
          </w:p>
        </w:tc>
        <w:tc>
          <w:tcPr>
            <w:tcW w:w="0" w:type="auto"/>
            <w:vAlign w:val="center"/>
            <w:hideMark/>
          </w:tcPr>
          <w:p w14:paraId="09D129D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0.0001280</w:t>
            </w:r>
          </w:p>
        </w:tc>
        <w:tc>
          <w:tcPr>
            <w:tcW w:w="0" w:type="auto"/>
            <w:vAlign w:val="center"/>
            <w:hideMark/>
          </w:tcPr>
          <w:p w14:paraId="383ED62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99,277</w:t>
            </w:r>
          </w:p>
        </w:tc>
        <w:tc>
          <w:tcPr>
            <w:tcW w:w="0" w:type="auto"/>
            <w:vAlign w:val="center"/>
            <w:hideMark/>
          </w:tcPr>
          <w:p w14:paraId="5DA96C3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68.52</w:t>
            </w:r>
          </w:p>
        </w:tc>
        <w:tc>
          <w:tcPr>
            <w:tcW w:w="0" w:type="auto"/>
            <w:vAlign w:val="center"/>
            <w:hideMark/>
          </w:tcPr>
          <w:p w14:paraId="47A9EEC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w:t>
            </w:r>
          </w:p>
        </w:tc>
        <w:tc>
          <w:tcPr>
            <w:tcW w:w="0" w:type="auto"/>
            <w:vAlign w:val="center"/>
            <w:hideMark/>
          </w:tcPr>
          <w:p w14:paraId="5D39E58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98,849</w:t>
            </w:r>
          </w:p>
        </w:tc>
        <w:tc>
          <w:tcPr>
            <w:tcW w:w="0" w:type="auto"/>
            <w:vAlign w:val="center"/>
            <w:hideMark/>
          </w:tcPr>
          <w:p w14:paraId="1126CCA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97,995</w:t>
            </w:r>
          </w:p>
        </w:tc>
      </w:tr>
      <w:tr w:rsidR="00121E61" w:rsidRPr="009E420D" w14:paraId="4C77DD32" w14:textId="77777777" w:rsidTr="0035686C">
        <w:trPr>
          <w:tblCellSpacing w:w="15" w:type="dxa"/>
        </w:trPr>
        <w:tc>
          <w:tcPr>
            <w:tcW w:w="0" w:type="auto"/>
            <w:vAlign w:val="center"/>
            <w:hideMark/>
          </w:tcPr>
          <w:p w14:paraId="60D7023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w:t>
            </w:r>
          </w:p>
        </w:tc>
        <w:tc>
          <w:tcPr>
            <w:tcW w:w="0" w:type="auto"/>
            <w:vAlign w:val="center"/>
            <w:hideMark/>
          </w:tcPr>
          <w:p w14:paraId="337D40F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0.000317</w:t>
            </w:r>
          </w:p>
        </w:tc>
        <w:tc>
          <w:tcPr>
            <w:tcW w:w="0" w:type="auto"/>
            <w:vAlign w:val="center"/>
            <w:hideMark/>
          </w:tcPr>
          <w:p w14:paraId="6731172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99,112</w:t>
            </w:r>
          </w:p>
        </w:tc>
        <w:tc>
          <w:tcPr>
            <w:tcW w:w="0" w:type="auto"/>
            <w:vAlign w:val="center"/>
            <w:hideMark/>
          </w:tcPr>
          <w:p w14:paraId="6152C09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62.85</w:t>
            </w:r>
          </w:p>
        </w:tc>
        <w:tc>
          <w:tcPr>
            <w:tcW w:w="0" w:type="auto"/>
            <w:vAlign w:val="center"/>
            <w:hideMark/>
          </w:tcPr>
          <w:p w14:paraId="3EB4016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0.0001640</w:t>
            </w:r>
          </w:p>
        </w:tc>
        <w:tc>
          <w:tcPr>
            <w:tcW w:w="0" w:type="auto"/>
            <w:vAlign w:val="center"/>
            <w:hideMark/>
          </w:tcPr>
          <w:p w14:paraId="1AA6B95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99,265</w:t>
            </w:r>
          </w:p>
        </w:tc>
        <w:tc>
          <w:tcPr>
            <w:tcW w:w="0" w:type="auto"/>
            <w:vAlign w:val="center"/>
            <w:hideMark/>
          </w:tcPr>
          <w:p w14:paraId="092202A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67.53</w:t>
            </w:r>
          </w:p>
        </w:tc>
        <w:tc>
          <w:tcPr>
            <w:tcW w:w="0" w:type="auto"/>
            <w:vAlign w:val="center"/>
            <w:hideMark/>
          </w:tcPr>
          <w:p w14:paraId="78CD4AC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w:t>
            </w:r>
          </w:p>
        </w:tc>
        <w:tc>
          <w:tcPr>
            <w:tcW w:w="0" w:type="auto"/>
            <w:vAlign w:val="center"/>
            <w:hideMark/>
          </w:tcPr>
          <w:p w14:paraId="76BBEE9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98,835</w:t>
            </w:r>
          </w:p>
        </w:tc>
        <w:tc>
          <w:tcPr>
            <w:tcW w:w="0" w:type="auto"/>
            <w:vAlign w:val="center"/>
            <w:hideMark/>
          </w:tcPr>
          <w:p w14:paraId="22BD1FC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97,967</w:t>
            </w:r>
          </w:p>
        </w:tc>
      </w:tr>
      <w:tr w:rsidR="00121E61" w:rsidRPr="009E420D" w14:paraId="7B69E338" w14:textId="77777777" w:rsidTr="0035686C">
        <w:trPr>
          <w:tblCellSpacing w:w="15" w:type="dxa"/>
        </w:trPr>
        <w:tc>
          <w:tcPr>
            <w:tcW w:w="0" w:type="auto"/>
            <w:vAlign w:val="center"/>
            <w:hideMark/>
          </w:tcPr>
          <w:p w14:paraId="2D6D95D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15</w:t>
            </w:r>
          </w:p>
        </w:tc>
        <w:tc>
          <w:tcPr>
            <w:tcW w:w="0" w:type="auto"/>
            <w:vAlign w:val="center"/>
            <w:hideMark/>
          </w:tcPr>
          <w:p w14:paraId="601A284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0.000433</w:t>
            </w:r>
          </w:p>
        </w:tc>
        <w:tc>
          <w:tcPr>
            <w:tcW w:w="0" w:type="auto"/>
            <w:vAlign w:val="center"/>
            <w:hideMark/>
          </w:tcPr>
          <w:p w14:paraId="668911F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99,080</w:t>
            </w:r>
          </w:p>
        </w:tc>
        <w:tc>
          <w:tcPr>
            <w:tcW w:w="0" w:type="auto"/>
            <w:vAlign w:val="center"/>
            <w:hideMark/>
          </w:tcPr>
          <w:p w14:paraId="33827A6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61.87</w:t>
            </w:r>
          </w:p>
        </w:tc>
        <w:tc>
          <w:tcPr>
            <w:tcW w:w="0" w:type="auto"/>
            <w:vAlign w:val="center"/>
            <w:hideMark/>
          </w:tcPr>
          <w:p w14:paraId="2F9ECD8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0.0002050</w:t>
            </w:r>
          </w:p>
        </w:tc>
        <w:tc>
          <w:tcPr>
            <w:tcW w:w="0" w:type="auto"/>
            <w:vAlign w:val="center"/>
            <w:hideMark/>
          </w:tcPr>
          <w:p w14:paraId="7A3FCDD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99,248</w:t>
            </w:r>
          </w:p>
        </w:tc>
        <w:tc>
          <w:tcPr>
            <w:tcW w:w="0" w:type="auto"/>
            <w:vAlign w:val="center"/>
            <w:hideMark/>
          </w:tcPr>
          <w:p w14:paraId="7CC9BA5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66.54</w:t>
            </w:r>
          </w:p>
        </w:tc>
        <w:tc>
          <w:tcPr>
            <w:tcW w:w="0" w:type="auto"/>
            <w:vAlign w:val="center"/>
            <w:hideMark/>
          </w:tcPr>
          <w:p w14:paraId="61FE0BF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w:t>
            </w:r>
          </w:p>
        </w:tc>
        <w:tc>
          <w:tcPr>
            <w:tcW w:w="0" w:type="auto"/>
            <w:vAlign w:val="center"/>
            <w:hideMark/>
          </w:tcPr>
          <w:p w14:paraId="6A1D1E4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98,815</w:t>
            </w:r>
          </w:p>
        </w:tc>
        <w:tc>
          <w:tcPr>
            <w:tcW w:w="0" w:type="auto"/>
            <w:vAlign w:val="center"/>
            <w:hideMark/>
          </w:tcPr>
          <w:p w14:paraId="7A1E673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97,927</w:t>
            </w:r>
          </w:p>
        </w:tc>
      </w:tr>
      <w:tr w:rsidR="00121E61" w:rsidRPr="009E420D" w14:paraId="67C4C737" w14:textId="77777777" w:rsidTr="0035686C">
        <w:trPr>
          <w:tblCellSpacing w:w="15" w:type="dxa"/>
        </w:trPr>
        <w:tc>
          <w:tcPr>
            <w:tcW w:w="0" w:type="auto"/>
            <w:vAlign w:val="center"/>
            <w:hideMark/>
          </w:tcPr>
          <w:p w14:paraId="283ED78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16</w:t>
            </w:r>
          </w:p>
        </w:tc>
        <w:tc>
          <w:tcPr>
            <w:tcW w:w="0" w:type="auto"/>
            <w:vAlign w:val="center"/>
            <w:hideMark/>
          </w:tcPr>
          <w:p w14:paraId="0DDE22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0.000547</w:t>
            </w:r>
          </w:p>
        </w:tc>
        <w:tc>
          <w:tcPr>
            <w:tcW w:w="0" w:type="auto"/>
            <w:vAlign w:val="center"/>
            <w:hideMark/>
          </w:tcPr>
          <w:p w14:paraId="1DE1D39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99,037</w:t>
            </w:r>
          </w:p>
        </w:tc>
        <w:tc>
          <w:tcPr>
            <w:tcW w:w="0" w:type="auto"/>
            <w:vAlign w:val="center"/>
            <w:hideMark/>
          </w:tcPr>
          <w:p w14:paraId="7B7E644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60.90</w:t>
            </w:r>
          </w:p>
        </w:tc>
        <w:tc>
          <w:tcPr>
            <w:tcW w:w="0" w:type="auto"/>
            <w:vAlign w:val="center"/>
            <w:hideMark/>
          </w:tcPr>
          <w:p w14:paraId="3AD9C24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0.0002460</w:t>
            </w:r>
          </w:p>
        </w:tc>
        <w:tc>
          <w:tcPr>
            <w:tcW w:w="0" w:type="auto"/>
            <w:vAlign w:val="center"/>
            <w:hideMark/>
          </w:tcPr>
          <w:p w14:paraId="4EFEC02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99,228</w:t>
            </w:r>
          </w:p>
        </w:tc>
        <w:tc>
          <w:tcPr>
            <w:tcW w:w="0" w:type="auto"/>
            <w:vAlign w:val="center"/>
            <w:hideMark/>
          </w:tcPr>
          <w:p w14:paraId="1E1FB33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65.56</w:t>
            </w:r>
          </w:p>
        </w:tc>
        <w:tc>
          <w:tcPr>
            <w:tcW w:w="0" w:type="auto"/>
            <w:vAlign w:val="center"/>
            <w:hideMark/>
          </w:tcPr>
          <w:p w14:paraId="412B7DF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w:t>
            </w:r>
          </w:p>
        </w:tc>
        <w:tc>
          <w:tcPr>
            <w:tcW w:w="0" w:type="auto"/>
            <w:vAlign w:val="center"/>
            <w:hideMark/>
          </w:tcPr>
          <w:p w14:paraId="3C8CCBB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98,783</w:t>
            </w:r>
          </w:p>
        </w:tc>
        <w:tc>
          <w:tcPr>
            <w:tcW w:w="0" w:type="auto"/>
            <w:vAlign w:val="center"/>
            <w:hideMark/>
          </w:tcPr>
          <w:p w14:paraId="00701AE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97,863</w:t>
            </w:r>
          </w:p>
        </w:tc>
      </w:tr>
      <w:tr w:rsidR="00121E61" w:rsidRPr="009E420D" w14:paraId="59BCC742" w14:textId="77777777" w:rsidTr="0035686C">
        <w:trPr>
          <w:tblCellSpacing w:w="15" w:type="dxa"/>
        </w:trPr>
        <w:tc>
          <w:tcPr>
            <w:tcW w:w="0" w:type="auto"/>
            <w:vAlign w:val="center"/>
            <w:hideMark/>
          </w:tcPr>
          <w:p w14:paraId="031B64C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17</w:t>
            </w:r>
          </w:p>
        </w:tc>
        <w:tc>
          <w:tcPr>
            <w:tcW w:w="0" w:type="auto"/>
            <w:vAlign w:val="center"/>
            <w:hideMark/>
          </w:tcPr>
          <w:p w14:paraId="4CF5AC1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0.000672</w:t>
            </w:r>
          </w:p>
        </w:tc>
        <w:tc>
          <w:tcPr>
            <w:tcW w:w="0" w:type="auto"/>
            <w:vAlign w:val="center"/>
            <w:hideMark/>
          </w:tcPr>
          <w:p w14:paraId="07D6BB2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98,983</w:t>
            </w:r>
          </w:p>
        </w:tc>
        <w:tc>
          <w:tcPr>
            <w:tcW w:w="0" w:type="auto"/>
            <w:vAlign w:val="center"/>
            <w:hideMark/>
          </w:tcPr>
          <w:p w14:paraId="53D5BF3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59.93</w:t>
            </w:r>
          </w:p>
        </w:tc>
        <w:tc>
          <w:tcPr>
            <w:tcW w:w="0" w:type="auto"/>
            <w:vAlign w:val="center"/>
            <w:hideMark/>
          </w:tcPr>
          <w:p w14:paraId="4A16C10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0.0002850</w:t>
            </w:r>
          </w:p>
        </w:tc>
        <w:tc>
          <w:tcPr>
            <w:tcW w:w="0" w:type="auto"/>
            <w:vAlign w:val="center"/>
            <w:hideMark/>
          </w:tcPr>
          <w:p w14:paraId="65F928E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99,204</w:t>
            </w:r>
          </w:p>
        </w:tc>
        <w:tc>
          <w:tcPr>
            <w:tcW w:w="0" w:type="auto"/>
            <w:vAlign w:val="center"/>
            <w:hideMark/>
          </w:tcPr>
          <w:p w14:paraId="22A1FDB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64.57</w:t>
            </w:r>
          </w:p>
        </w:tc>
        <w:tc>
          <w:tcPr>
            <w:tcW w:w="0" w:type="auto"/>
            <w:vAlign w:val="center"/>
            <w:hideMark/>
          </w:tcPr>
          <w:p w14:paraId="3B8EC48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w:t>
            </w:r>
          </w:p>
        </w:tc>
        <w:tc>
          <w:tcPr>
            <w:tcW w:w="0" w:type="auto"/>
            <w:vAlign w:val="center"/>
            <w:hideMark/>
          </w:tcPr>
          <w:p w14:paraId="6F1706B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98,740</w:t>
            </w:r>
          </w:p>
        </w:tc>
        <w:tc>
          <w:tcPr>
            <w:tcW w:w="0" w:type="auto"/>
            <w:vAlign w:val="center"/>
            <w:hideMark/>
          </w:tcPr>
          <w:p w14:paraId="616AD00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97,777</w:t>
            </w:r>
          </w:p>
        </w:tc>
      </w:tr>
      <w:tr w:rsidR="00121E61" w:rsidRPr="009E420D" w14:paraId="034F5F87" w14:textId="77777777" w:rsidTr="0035686C">
        <w:trPr>
          <w:tblCellSpacing w:w="15" w:type="dxa"/>
        </w:trPr>
        <w:tc>
          <w:tcPr>
            <w:tcW w:w="0" w:type="auto"/>
            <w:vAlign w:val="center"/>
            <w:hideMark/>
          </w:tcPr>
          <w:p w14:paraId="3A3519D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18</w:t>
            </w:r>
          </w:p>
        </w:tc>
        <w:tc>
          <w:tcPr>
            <w:tcW w:w="0" w:type="auto"/>
            <w:vAlign w:val="center"/>
            <w:hideMark/>
          </w:tcPr>
          <w:p w14:paraId="222C8E3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0.000805</w:t>
            </w:r>
          </w:p>
        </w:tc>
        <w:tc>
          <w:tcPr>
            <w:tcW w:w="0" w:type="auto"/>
            <w:vAlign w:val="center"/>
            <w:hideMark/>
          </w:tcPr>
          <w:p w14:paraId="2259AB2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98,917</w:t>
            </w:r>
          </w:p>
        </w:tc>
        <w:tc>
          <w:tcPr>
            <w:tcW w:w="0" w:type="auto"/>
            <w:vAlign w:val="center"/>
            <w:hideMark/>
          </w:tcPr>
          <w:p w14:paraId="6507CDB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58.97</w:t>
            </w:r>
          </w:p>
        </w:tc>
        <w:tc>
          <w:tcPr>
            <w:tcW w:w="0" w:type="auto"/>
            <w:vAlign w:val="center"/>
            <w:hideMark/>
          </w:tcPr>
          <w:p w14:paraId="776B911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0.0003190</w:t>
            </w:r>
          </w:p>
        </w:tc>
        <w:tc>
          <w:tcPr>
            <w:tcW w:w="0" w:type="auto"/>
            <w:vAlign w:val="center"/>
            <w:hideMark/>
          </w:tcPr>
          <w:p w14:paraId="74A9EE4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99,175</w:t>
            </w:r>
          </w:p>
        </w:tc>
        <w:tc>
          <w:tcPr>
            <w:tcW w:w="0" w:type="auto"/>
            <w:vAlign w:val="center"/>
            <w:hideMark/>
          </w:tcPr>
          <w:p w14:paraId="362617C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63.59</w:t>
            </w:r>
          </w:p>
        </w:tc>
        <w:tc>
          <w:tcPr>
            <w:tcW w:w="0" w:type="auto"/>
            <w:vAlign w:val="center"/>
            <w:hideMark/>
          </w:tcPr>
          <w:p w14:paraId="6E6B9B0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w:t>
            </w:r>
          </w:p>
        </w:tc>
        <w:tc>
          <w:tcPr>
            <w:tcW w:w="0" w:type="auto"/>
            <w:vAlign w:val="center"/>
            <w:hideMark/>
          </w:tcPr>
          <w:p w14:paraId="3127B5B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98,686</w:t>
            </w:r>
          </w:p>
        </w:tc>
        <w:tc>
          <w:tcPr>
            <w:tcW w:w="0" w:type="auto"/>
            <w:vAlign w:val="center"/>
            <w:hideMark/>
          </w:tcPr>
          <w:p w14:paraId="5B73C4B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97,669</w:t>
            </w:r>
          </w:p>
        </w:tc>
      </w:tr>
      <w:tr w:rsidR="00121E61" w:rsidRPr="009E420D" w14:paraId="175BD282" w14:textId="77777777" w:rsidTr="0035686C">
        <w:trPr>
          <w:tblCellSpacing w:w="15" w:type="dxa"/>
        </w:trPr>
        <w:tc>
          <w:tcPr>
            <w:tcW w:w="0" w:type="auto"/>
            <w:vAlign w:val="center"/>
            <w:hideMark/>
          </w:tcPr>
          <w:p w14:paraId="171081D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19</w:t>
            </w:r>
          </w:p>
        </w:tc>
        <w:tc>
          <w:tcPr>
            <w:tcW w:w="0" w:type="auto"/>
            <w:vAlign w:val="center"/>
            <w:hideMark/>
          </w:tcPr>
          <w:p w14:paraId="6F5270C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0.000941</w:t>
            </w:r>
          </w:p>
        </w:tc>
        <w:tc>
          <w:tcPr>
            <w:tcW w:w="0" w:type="auto"/>
            <w:vAlign w:val="center"/>
            <w:hideMark/>
          </w:tcPr>
          <w:p w14:paraId="48BE227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98,837</w:t>
            </w:r>
          </w:p>
        </w:tc>
        <w:tc>
          <w:tcPr>
            <w:tcW w:w="0" w:type="auto"/>
            <w:vAlign w:val="center"/>
            <w:hideMark/>
          </w:tcPr>
          <w:p w14:paraId="413D1FD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58.02</w:t>
            </w:r>
          </w:p>
        </w:tc>
        <w:tc>
          <w:tcPr>
            <w:tcW w:w="0" w:type="auto"/>
            <w:vAlign w:val="center"/>
            <w:hideMark/>
          </w:tcPr>
          <w:p w14:paraId="60FBA1E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0.0003500</w:t>
            </w:r>
          </w:p>
        </w:tc>
        <w:tc>
          <w:tcPr>
            <w:tcW w:w="0" w:type="auto"/>
            <w:vAlign w:val="center"/>
            <w:hideMark/>
          </w:tcPr>
          <w:p w14:paraId="307EB4C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99,144</w:t>
            </w:r>
          </w:p>
        </w:tc>
        <w:tc>
          <w:tcPr>
            <w:tcW w:w="0" w:type="auto"/>
            <w:vAlign w:val="center"/>
            <w:hideMark/>
          </w:tcPr>
          <w:p w14:paraId="07E9B69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62.61</w:t>
            </w:r>
          </w:p>
        </w:tc>
        <w:tc>
          <w:tcPr>
            <w:tcW w:w="0" w:type="auto"/>
            <w:vAlign w:val="center"/>
            <w:hideMark/>
          </w:tcPr>
          <w:p w14:paraId="2C0EB49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w:t>
            </w:r>
          </w:p>
        </w:tc>
        <w:tc>
          <w:tcPr>
            <w:tcW w:w="0" w:type="auto"/>
            <w:vAlign w:val="center"/>
            <w:hideMark/>
          </w:tcPr>
          <w:p w14:paraId="4B32063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98,620</w:t>
            </w:r>
          </w:p>
        </w:tc>
        <w:tc>
          <w:tcPr>
            <w:tcW w:w="0" w:type="auto"/>
            <w:vAlign w:val="center"/>
            <w:hideMark/>
          </w:tcPr>
          <w:p w14:paraId="5925B9F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97,537</w:t>
            </w:r>
          </w:p>
        </w:tc>
      </w:tr>
      <w:tr w:rsidR="00121E61" w:rsidRPr="009E420D" w14:paraId="6EC690EC" w14:textId="77777777" w:rsidTr="0035686C">
        <w:trPr>
          <w:tblCellSpacing w:w="15" w:type="dxa"/>
        </w:trPr>
        <w:tc>
          <w:tcPr>
            <w:tcW w:w="0" w:type="auto"/>
            <w:vAlign w:val="center"/>
            <w:hideMark/>
          </w:tcPr>
          <w:p w14:paraId="38A78B4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20</w:t>
            </w:r>
          </w:p>
        </w:tc>
        <w:tc>
          <w:tcPr>
            <w:tcW w:w="0" w:type="auto"/>
            <w:vAlign w:val="center"/>
            <w:hideMark/>
          </w:tcPr>
          <w:p w14:paraId="0E9742F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0.001084</w:t>
            </w:r>
          </w:p>
        </w:tc>
        <w:tc>
          <w:tcPr>
            <w:tcW w:w="0" w:type="auto"/>
            <w:vAlign w:val="center"/>
            <w:hideMark/>
          </w:tcPr>
          <w:p w14:paraId="5BF1CB1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98,744</w:t>
            </w:r>
          </w:p>
        </w:tc>
        <w:tc>
          <w:tcPr>
            <w:tcW w:w="0" w:type="auto"/>
            <w:vAlign w:val="center"/>
            <w:hideMark/>
          </w:tcPr>
          <w:p w14:paraId="6608E96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57.07</w:t>
            </w:r>
          </w:p>
        </w:tc>
        <w:tc>
          <w:tcPr>
            <w:tcW w:w="0" w:type="auto"/>
            <w:vAlign w:val="center"/>
            <w:hideMark/>
          </w:tcPr>
          <w:p w14:paraId="7EEEE92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0.0003830</w:t>
            </w:r>
          </w:p>
        </w:tc>
        <w:tc>
          <w:tcPr>
            <w:tcW w:w="0" w:type="auto"/>
            <w:vAlign w:val="center"/>
            <w:hideMark/>
          </w:tcPr>
          <w:p w14:paraId="2E73B47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99,109</w:t>
            </w:r>
          </w:p>
        </w:tc>
        <w:tc>
          <w:tcPr>
            <w:tcW w:w="0" w:type="auto"/>
            <w:vAlign w:val="center"/>
            <w:hideMark/>
          </w:tcPr>
          <w:p w14:paraId="27DE384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61.63</w:t>
            </w:r>
          </w:p>
        </w:tc>
        <w:tc>
          <w:tcPr>
            <w:tcW w:w="0" w:type="auto"/>
            <w:vAlign w:val="center"/>
            <w:hideMark/>
          </w:tcPr>
          <w:p w14:paraId="1321E4D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1654FF4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98,540</w:t>
            </w:r>
          </w:p>
        </w:tc>
        <w:tc>
          <w:tcPr>
            <w:tcW w:w="0" w:type="auto"/>
            <w:vAlign w:val="center"/>
            <w:hideMark/>
          </w:tcPr>
          <w:p w14:paraId="55D1DAD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97,377</w:t>
            </w:r>
          </w:p>
        </w:tc>
      </w:tr>
      <w:tr w:rsidR="00121E61" w:rsidRPr="009E420D" w14:paraId="502C69AD" w14:textId="77777777" w:rsidTr="0035686C">
        <w:trPr>
          <w:tblCellSpacing w:w="15" w:type="dxa"/>
        </w:trPr>
        <w:tc>
          <w:tcPr>
            <w:tcW w:w="0" w:type="auto"/>
            <w:vAlign w:val="center"/>
            <w:hideMark/>
          </w:tcPr>
          <w:p w14:paraId="52B2ADD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21</w:t>
            </w:r>
          </w:p>
        </w:tc>
        <w:tc>
          <w:tcPr>
            <w:tcW w:w="0" w:type="auto"/>
            <w:vAlign w:val="center"/>
            <w:hideMark/>
          </w:tcPr>
          <w:p w14:paraId="2BC4C22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0.001219</w:t>
            </w:r>
          </w:p>
        </w:tc>
        <w:tc>
          <w:tcPr>
            <w:tcW w:w="0" w:type="auto"/>
            <w:vAlign w:val="center"/>
            <w:hideMark/>
          </w:tcPr>
          <w:p w14:paraId="3658A42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98,637</w:t>
            </w:r>
          </w:p>
        </w:tc>
        <w:tc>
          <w:tcPr>
            <w:tcW w:w="0" w:type="auto"/>
            <w:vAlign w:val="center"/>
            <w:hideMark/>
          </w:tcPr>
          <w:p w14:paraId="019EA4D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56.13</w:t>
            </w:r>
          </w:p>
        </w:tc>
        <w:tc>
          <w:tcPr>
            <w:tcW w:w="0" w:type="auto"/>
            <w:vAlign w:val="center"/>
            <w:hideMark/>
          </w:tcPr>
          <w:p w14:paraId="3E27A8A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0.0004170</w:t>
            </w:r>
          </w:p>
        </w:tc>
        <w:tc>
          <w:tcPr>
            <w:tcW w:w="0" w:type="auto"/>
            <w:vAlign w:val="center"/>
            <w:hideMark/>
          </w:tcPr>
          <w:p w14:paraId="127EA80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99,071</w:t>
            </w:r>
          </w:p>
        </w:tc>
        <w:tc>
          <w:tcPr>
            <w:tcW w:w="0" w:type="auto"/>
            <w:vAlign w:val="center"/>
            <w:hideMark/>
          </w:tcPr>
          <w:p w14:paraId="2000D5C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60.66</w:t>
            </w:r>
          </w:p>
        </w:tc>
        <w:tc>
          <w:tcPr>
            <w:tcW w:w="0" w:type="auto"/>
            <w:vAlign w:val="center"/>
            <w:hideMark/>
          </w:tcPr>
          <w:p w14:paraId="5B1721B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217465A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98,645</w:t>
            </w:r>
          </w:p>
        </w:tc>
        <w:tc>
          <w:tcPr>
            <w:tcW w:w="0" w:type="auto"/>
            <w:vAlign w:val="center"/>
            <w:hideMark/>
          </w:tcPr>
          <w:p w14:paraId="096DB10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97,389</w:t>
            </w:r>
          </w:p>
        </w:tc>
      </w:tr>
      <w:tr w:rsidR="00121E61" w:rsidRPr="009E420D" w14:paraId="54EA0C95" w14:textId="77777777" w:rsidTr="0035686C">
        <w:trPr>
          <w:tblCellSpacing w:w="15" w:type="dxa"/>
        </w:trPr>
        <w:tc>
          <w:tcPr>
            <w:tcW w:w="0" w:type="auto"/>
            <w:vAlign w:val="center"/>
            <w:hideMark/>
          </w:tcPr>
          <w:p w14:paraId="52DEE46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22</w:t>
            </w:r>
          </w:p>
        </w:tc>
        <w:tc>
          <w:tcPr>
            <w:tcW w:w="0" w:type="auto"/>
            <w:vAlign w:val="center"/>
            <w:hideMark/>
          </w:tcPr>
          <w:p w14:paraId="4BEDBD2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0.001314</w:t>
            </w:r>
          </w:p>
        </w:tc>
        <w:tc>
          <w:tcPr>
            <w:tcW w:w="0" w:type="auto"/>
            <w:vAlign w:val="center"/>
            <w:hideMark/>
          </w:tcPr>
          <w:p w14:paraId="7A7E6AA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98,517</w:t>
            </w:r>
          </w:p>
        </w:tc>
        <w:tc>
          <w:tcPr>
            <w:tcW w:w="0" w:type="auto"/>
            <w:vAlign w:val="center"/>
            <w:hideMark/>
          </w:tcPr>
          <w:p w14:paraId="5ECEF25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55.20</w:t>
            </w:r>
          </w:p>
        </w:tc>
        <w:tc>
          <w:tcPr>
            <w:tcW w:w="0" w:type="auto"/>
            <w:vAlign w:val="center"/>
            <w:hideMark/>
          </w:tcPr>
          <w:p w14:paraId="4434EEA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0.0004460</w:t>
            </w:r>
          </w:p>
        </w:tc>
        <w:tc>
          <w:tcPr>
            <w:tcW w:w="0" w:type="auto"/>
            <w:vAlign w:val="center"/>
            <w:hideMark/>
          </w:tcPr>
          <w:p w14:paraId="3DB4ECE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99,030</w:t>
            </w:r>
          </w:p>
        </w:tc>
        <w:tc>
          <w:tcPr>
            <w:tcW w:w="0" w:type="auto"/>
            <w:vAlign w:val="center"/>
            <w:hideMark/>
          </w:tcPr>
          <w:p w14:paraId="60F0A75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59.68</w:t>
            </w:r>
          </w:p>
        </w:tc>
        <w:tc>
          <w:tcPr>
            <w:tcW w:w="0" w:type="auto"/>
            <w:vAlign w:val="center"/>
            <w:hideMark/>
          </w:tcPr>
          <w:p w14:paraId="0B509D8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2EB7431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98,538</w:t>
            </w:r>
          </w:p>
        </w:tc>
        <w:tc>
          <w:tcPr>
            <w:tcW w:w="0" w:type="auto"/>
            <w:vAlign w:val="center"/>
            <w:hideMark/>
          </w:tcPr>
          <w:p w14:paraId="4795B26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97,175</w:t>
            </w:r>
          </w:p>
        </w:tc>
      </w:tr>
      <w:tr w:rsidR="00121E61" w:rsidRPr="009E420D" w14:paraId="1636565E" w14:textId="77777777" w:rsidTr="0035686C">
        <w:trPr>
          <w:tblCellSpacing w:w="15" w:type="dxa"/>
        </w:trPr>
        <w:tc>
          <w:tcPr>
            <w:tcW w:w="0" w:type="auto"/>
            <w:vAlign w:val="center"/>
            <w:hideMark/>
          </w:tcPr>
          <w:p w14:paraId="31F190F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23</w:t>
            </w:r>
          </w:p>
        </w:tc>
        <w:tc>
          <w:tcPr>
            <w:tcW w:w="0" w:type="auto"/>
            <w:vAlign w:val="center"/>
            <w:hideMark/>
          </w:tcPr>
          <w:p w14:paraId="1B5214B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0.001357</w:t>
            </w:r>
          </w:p>
        </w:tc>
        <w:tc>
          <w:tcPr>
            <w:tcW w:w="0" w:type="auto"/>
            <w:vAlign w:val="center"/>
            <w:hideMark/>
          </w:tcPr>
          <w:p w14:paraId="36F2706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98,387</w:t>
            </w:r>
          </w:p>
        </w:tc>
        <w:tc>
          <w:tcPr>
            <w:tcW w:w="0" w:type="auto"/>
            <w:vAlign w:val="center"/>
            <w:hideMark/>
          </w:tcPr>
          <w:p w14:paraId="0DCFD04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54.27</w:t>
            </w:r>
          </w:p>
        </w:tc>
        <w:tc>
          <w:tcPr>
            <w:tcW w:w="0" w:type="auto"/>
            <w:vAlign w:val="center"/>
            <w:hideMark/>
          </w:tcPr>
          <w:p w14:paraId="7876F77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0.0004690</w:t>
            </w:r>
          </w:p>
        </w:tc>
        <w:tc>
          <w:tcPr>
            <w:tcW w:w="0" w:type="auto"/>
            <w:vAlign w:val="center"/>
            <w:hideMark/>
          </w:tcPr>
          <w:p w14:paraId="07011DE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98,986</w:t>
            </w:r>
          </w:p>
        </w:tc>
        <w:tc>
          <w:tcPr>
            <w:tcW w:w="0" w:type="auto"/>
            <w:vAlign w:val="center"/>
            <w:hideMark/>
          </w:tcPr>
          <w:p w14:paraId="50E4CFE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58.71</w:t>
            </w:r>
          </w:p>
        </w:tc>
        <w:tc>
          <w:tcPr>
            <w:tcW w:w="0" w:type="auto"/>
            <w:vAlign w:val="center"/>
            <w:hideMark/>
          </w:tcPr>
          <w:p w14:paraId="7508B87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6A99AE7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98,418</w:t>
            </w:r>
          </w:p>
        </w:tc>
        <w:tc>
          <w:tcPr>
            <w:tcW w:w="0" w:type="auto"/>
            <w:vAlign w:val="center"/>
            <w:hideMark/>
          </w:tcPr>
          <w:p w14:paraId="24C78B4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96,935</w:t>
            </w:r>
          </w:p>
        </w:tc>
      </w:tr>
      <w:tr w:rsidR="00121E61" w:rsidRPr="009E420D" w14:paraId="1DC8F1F4" w14:textId="77777777" w:rsidTr="0035686C">
        <w:trPr>
          <w:tblCellSpacing w:w="15" w:type="dxa"/>
        </w:trPr>
        <w:tc>
          <w:tcPr>
            <w:tcW w:w="0" w:type="auto"/>
            <w:vAlign w:val="center"/>
            <w:hideMark/>
          </w:tcPr>
          <w:p w14:paraId="3D9C237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24</w:t>
            </w:r>
          </w:p>
        </w:tc>
        <w:tc>
          <w:tcPr>
            <w:tcW w:w="0" w:type="auto"/>
            <w:vAlign w:val="center"/>
            <w:hideMark/>
          </w:tcPr>
          <w:p w14:paraId="2A0AA6B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0.001362</w:t>
            </w:r>
          </w:p>
        </w:tc>
        <w:tc>
          <w:tcPr>
            <w:tcW w:w="0" w:type="auto"/>
            <w:vAlign w:val="center"/>
            <w:hideMark/>
          </w:tcPr>
          <w:p w14:paraId="75A988D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98,254</w:t>
            </w:r>
          </w:p>
        </w:tc>
        <w:tc>
          <w:tcPr>
            <w:tcW w:w="0" w:type="auto"/>
            <w:vAlign w:val="center"/>
            <w:hideMark/>
          </w:tcPr>
          <w:p w14:paraId="03F2ED2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53.35</w:t>
            </w:r>
          </w:p>
        </w:tc>
        <w:tc>
          <w:tcPr>
            <w:tcW w:w="0" w:type="auto"/>
            <w:vAlign w:val="center"/>
            <w:hideMark/>
          </w:tcPr>
          <w:p w14:paraId="1980DD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0.0004870</w:t>
            </w:r>
          </w:p>
        </w:tc>
        <w:tc>
          <w:tcPr>
            <w:tcW w:w="0" w:type="auto"/>
            <w:vAlign w:val="center"/>
            <w:hideMark/>
          </w:tcPr>
          <w:p w14:paraId="7FC1BD5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98,939</w:t>
            </w:r>
          </w:p>
        </w:tc>
        <w:tc>
          <w:tcPr>
            <w:tcW w:w="0" w:type="auto"/>
            <w:vAlign w:val="center"/>
            <w:hideMark/>
          </w:tcPr>
          <w:p w14:paraId="4689005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57.74</w:t>
            </w:r>
          </w:p>
        </w:tc>
        <w:tc>
          <w:tcPr>
            <w:tcW w:w="0" w:type="auto"/>
            <w:vAlign w:val="center"/>
            <w:hideMark/>
          </w:tcPr>
          <w:p w14:paraId="10DE750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413B5CB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98,289</w:t>
            </w:r>
          </w:p>
        </w:tc>
        <w:tc>
          <w:tcPr>
            <w:tcW w:w="0" w:type="auto"/>
            <w:vAlign w:val="center"/>
            <w:hideMark/>
          </w:tcPr>
          <w:p w14:paraId="1D60988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96,676</w:t>
            </w:r>
          </w:p>
        </w:tc>
      </w:tr>
      <w:tr w:rsidR="00121E61" w:rsidRPr="009E420D" w14:paraId="4E2A1BF5" w14:textId="77777777" w:rsidTr="0035686C">
        <w:trPr>
          <w:tblCellSpacing w:w="15" w:type="dxa"/>
        </w:trPr>
        <w:tc>
          <w:tcPr>
            <w:tcW w:w="0" w:type="auto"/>
            <w:vAlign w:val="center"/>
            <w:hideMark/>
          </w:tcPr>
          <w:p w14:paraId="40F6CED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25</w:t>
            </w:r>
          </w:p>
        </w:tc>
        <w:tc>
          <w:tcPr>
            <w:tcW w:w="0" w:type="auto"/>
            <w:vAlign w:val="center"/>
            <w:hideMark/>
          </w:tcPr>
          <w:p w14:paraId="576B01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0.001353</w:t>
            </w:r>
          </w:p>
        </w:tc>
        <w:tc>
          <w:tcPr>
            <w:tcW w:w="0" w:type="auto"/>
            <w:vAlign w:val="center"/>
            <w:hideMark/>
          </w:tcPr>
          <w:p w14:paraId="3F237AB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98,120</w:t>
            </w:r>
          </w:p>
        </w:tc>
        <w:tc>
          <w:tcPr>
            <w:tcW w:w="0" w:type="auto"/>
            <w:vAlign w:val="center"/>
            <w:hideMark/>
          </w:tcPr>
          <w:p w14:paraId="4F275B1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52.42</w:t>
            </w:r>
          </w:p>
        </w:tc>
        <w:tc>
          <w:tcPr>
            <w:tcW w:w="0" w:type="auto"/>
            <w:vAlign w:val="center"/>
            <w:hideMark/>
          </w:tcPr>
          <w:p w14:paraId="33DEDD1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0.0005050</w:t>
            </w:r>
          </w:p>
        </w:tc>
        <w:tc>
          <w:tcPr>
            <w:tcW w:w="0" w:type="auto"/>
            <w:vAlign w:val="center"/>
            <w:hideMark/>
          </w:tcPr>
          <w:p w14:paraId="07D5BE9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98,891</w:t>
            </w:r>
          </w:p>
        </w:tc>
        <w:tc>
          <w:tcPr>
            <w:tcW w:w="0" w:type="auto"/>
            <w:vAlign w:val="center"/>
            <w:hideMark/>
          </w:tcPr>
          <w:p w14:paraId="2DFD4F8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56.76</w:t>
            </w:r>
          </w:p>
        </w:tc>
        <w:tc>
          <w:tcPr>
            <w:tcW w:w="0" w:type="auto"/>
            <w:vAlign w:val="center"/>
            <w:hideMark/>
          </w:tcPr>
          <w:p w14:paraId="69E1532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0440AA5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98,156</w:t>
            </w:r>
          </w:p>
        </w:tc>
        <w:tc>
          <w:tcPr>
            <w:tcW w:w="0" w:type="auto"/>
            <w:vAlign w:val="center"/>
            <w:hideMark/>
          </w:tcPr>
          <w:p w14:paraId="3FD44A1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96,410</w:t>
            </w:r>
          </w:p>
        </w:tc>
      </w:tr>
      <w:tr w:rsidR="00121E61" w:rsidRPr="009E420D" w14:paraId="2EEE58BF" w14:textId="77777777" w:rsidTr="0035686C">
        <w:trPr>
          <w:tblCellSpacing w:w="15" w:type="dxa"/>
        </w:trPr>
        <w:tc>
          <w:tcPr>
            <w:tcW w:w="0" w:type="auto"/>
            <w:vAlign w:val="center"/>
            <w:hideMark/>
          </w:tcPr>
          <w:p w14:paraId="407F5F2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26</w:t>
            </w:r>
          </w:p>
        </w:tc>
        <w:tc>
          <w:tcPr>
            <w:tcW w:w="0" w:type="auto"/>
            <w:vAlign w:val="center"/>
            <w:hideMark/>
          </w:tcPr>
          <w:p w14:paraId="7172D44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0.001350</w:t>
            </w:r>
          </w:p>
        </w:tc>
        <w:tc>
          <w:tcPr>
            <w:tcW w:w="0" w:type="auto"/>
            <w:vAlign w:val="center"/>
            <w:hideMark/>
          </w:tcPr>
          <w:p w14:paraId="5D478C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97,987</w:t>
            </w:r>
          </w:p>
        </w:tc>
        <w:tc>
          <w:tcPr>
            <w:tcW w:w="0" w:type="auto"/>
            <w:vAlign w:val="center"/>
            <w:hideMark/>
          </w:tcPr>
          <w:p w14:paraId="1CE408F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51.49</w:t>
            </w:r>
          </w:p>
        </w:tc>
        <w:tc>
          <w:tcPr>
            <w:tcW w:w="0" w:type="auto"/>
            <w:vAlign w:val="center"/>
            <w:hideMark/>
          </w:tcPr>
          <w:p w14:paraId="7339E3B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0.0005250</w:t>
            </w:r>
          </w:p>
        </w:tc>
        <w:tc>
          <w:tcPr>
            <w:tcW w:w="0" w:type="auto"/>
            <w:vAlign w:val="center"/>
            <w:hideMark/>
          </w:tcPr>
          <w:p w14:paraId="0EE1F5D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98,841</w:t>
            </w:r>
          </w:p>
        </w:tc>
        <w:tc>
          <w:tcPr>
            <w:tcW w:w="0" w:type="auto"/>
            <w:vAlign w:val="center"/>
            <w:hideMark/>
          </w:tcPr>
          <w:p w14:paraId="0DA0230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55.79</w:t>
            </w:r>
          </w:p>
        </w:tc>
        <w:tc>
          <w:tcPr>
            <w:tcW w:w="0" w:type="auto"/>
            <w:vAlign w:val="center"/>
            <w:hideMark/>
          </w:tcPr>
          <w:p w14:paraId="536C7DB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041EA0F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98,022</w:t>
            </w:r>
          </w:p>
        </w:tc>
        <w:tc>
          <w:tcPr>
            <w:tcW w:w="0" w:type="auto"/>
            <w:vAlign w:val="center"/>
            <w:hideMark/>
          </w:tcPr>
          <w:p w14:paraId="2612811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96,142</w:t>
            </w:r>
          </w:p>
        </w:tc>
      </w:tr>
      <w:tr w:rsidR="00121E61" w:rsidRPr="009E420D" w14:paraId="767A2CEF" w14:textId="77777777" w:rsidTr="0035686C">
        <w:trPr>
          <w:tblCellSpacing w:w="15" w:type="dxa"/>
        </w:trPr>
        <w:tc>
          <w:tcPr>
            <w:tcW w:w="0" w:type="auto"/>
            <w:vAlign w:val="center"/>
            <w:hideMark/>
          </w:tcPr>
          <w:p w14:paraId="08CF5CA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27</w:t>
            </w:r>
          </w:p>
        </w:tc>
        <w:tc>
          <w:tcPr>
            <w:tcW w:w="0" w:type="auto"/>
            <w:vAlign w:val="center"/>
            <w:hideMark/>
          </w:tcPr>
          <w:p w14:paraId="1621134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0.001353</w:t>
            </w:r>
          </w:p>
        </w:tc>
        <w:tc>
          <w:tcPr>
            <w:tcW w:w="0" w:type="auto"/>
            <w:vAlign w:val="center"/>
            <w:hideMark/>
          </w:tcPr>
          <w:p w14:paraId="0DEE857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97,855</w:t>
            </w:r>
          </w:p>
        </w:tc>
        <w:tc>
          <w:tcPr>
            <w:tcW w:w="0" w:type="auto"/>
            <w:vAlign w:val="center"/>
            <w:hideMark/>
          </w:tcPr>
          <w:p w14:paraId="128399F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50.56</w:t>
            </w:r>
          </w:p>
        </w:tc>
        <w:tc>
          <w:tcPr>
            <w:tcW w:w="0" w:type="auto"/>
            <w:vAlign w:val="center"/>
            <w:hideMark/>
          </w:tcPr>
          <w:p w14:paraId="5DB6BA9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0.0005510</w:t>
            </w:r>
          </w:p>
        </w:tc>
        <w:tc>
          <w:tcPr>
            <w:tcW w:w="0" w:type="auto"/>
            <w:vAlign w:val="center"/>
            <w:hideMark/>
          </w:tcPr>
          <w:p w14:paraId="4620806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98,789</w:t>
            </w:r>
          </w:p>
        </w:tc>
        <w:tc>
          <w:tcPr>
            <w:tcW w:w="0" w:type="auto"/>
            <w:vAlign w:val="center"/>
            <w:hideMark/>
          </w:tcPr>
          <w:p w14:paraId="67EBCC6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54.82</w:t>
            </w:r>
          </w:p>
        </w:tc>
        <w:tc>
          <w:tcPr>
            <w:tcW w:w="0" w:type="auto"/>
            <w:vAlign w:val="center"/>
            <w:hideMark/>
          </w:tcPr>
          <w:p w14:paraId="5C0E9B4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37690F8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97,889</w:t>
            </w:r>
          </w:p>
        </w:tc>
        <w:tc>
          <w:tcPr>
            <w:tcW w:w="0" w:type="auto"/>
            <w:vAlign w:val="center"/>
            <w:hideMark/>
          </w:tcPr>
          <w:p w14:paraId="5484674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95,876</w:t>
            </w:r>
          </w:p>
        </w:tc>
      </w:tr>
      <w:tr w:rsidR="00121E61" w:rsidRPr="009E420D" w14:paraId="5D31B75F" w14:textId="77777777" w:rsidTr="0035686C">
        <w:trPr>
          <w:tblCellSpacing w:w="15" w:type="dxa"/>
        </w:trPr>
        <w:tc>
          <w:tcPr>
            <w:tcW w:w="0" w:type="auto"/>
            <w:vAlign w:val="center"/>
            <w:hideMark/>
          </w:tcPr>
          <w:p w14:paraId="481AC47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28</w:t>
            </w:r>
          </w:p>
        </w:tc>
        <w:tc>
          <w:tcPr>
            <w:tcW w:w="0" w:type="auto"/>
            <w:vAlign w:val="center"/>
            <w:hideMark/>
          </w:tcPr>
          <w:p w14:paraId="45F0A60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0.001371</w:t>
            </w:r>
          </w:p>
        </w:tc>
        <w:tc>
          <w:tcPr>
            <w:tcW w:w="0" w:type="auto"/>
            <w:vAlign w:val="center"/>
            <w:hideMark/>
          </w:tcPr>
          <w:p w14:paraId="3C1E6AB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97,722</w:t>
            </w:r>
          </w:p>
        </w:tc>
        <w:tc>
          <w:tcPr>
            <w:tcW w:w="0" w:type="auto"/>
            <w:vAlign w:val="center"/>
            <w:hideMark/>
          </w:tcPr>
          <w:p w14:paraId="75F0678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49.63</w:t>
            </w:r>
          </w:p>
        </w:tc>
        <w:tc>
          <w:tcPr>
            <w:tcW w:w="0" w:type="auto"/>
            <w:vAlign w:val="center"/>
            <w:hideMark/>
          </w:tcPr>
          <w:p w14:paraId="22BFEA8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0.0005850</w:t>
            </w:r>
          </w:p>
        </w:tc>
        <w:tc>
          <w:tcPr>
            <w:tcW w:w="0" w:type="auto"/>
            <w:vAlign w:val="center"/>
            <w:hideMark/>
          </w:tcPr>
          <w:p w14:paraId="3795F4A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98,735</w:t>
            </w:r>
          </w:p>
        </w:tc>
        <w:tc>
          <w:tcPr>
            <w:tcW w:w="0" w:type="auto"/>
            <w:vAlign w:val="center"/>
            <w:hideMark/>
          </w:tcPr>
          <w:p w14:paraId="0ED82EF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53.85</w:t>
            </w:r>
          </w:p>
        </w:tc>
        <w:tc>
          <w:tcPr>
            <w:tcW w:w="0" w:type="auto"/>
            <w:vAlign w:val="center"/>
            <w:hideMark/>
          </w:tcPr>
          <w:p w14:paraId="168EBAA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7C9C963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97,757</w:t>
            </w:r>
          </w:p>
        </w:tc>
        <w:tc>
          <w:tcPr>
            <w:tcW w:w="0" w:type="auto"/>
            <w:vAlign w:val="center"/>
            <w:hideMark/>
          </w:tcPr>
          <w:p w14:paraId="1E3B1F6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95,612</w:t>
            </w:r>
          </w:p>
        </w:tc>
      </w:tr>
      <w:tr w:rsidR="00121E61" w:rsidRPr="009E420D" w14:paraId="117F0FA6" w14:textId="77777777" w:rsidTr="0035686C">
        <w:trPr>
          <w:tblCellSpacing w:w="15" w:type="dxa"/>
        </w:trPr>
        <w:tc>
          <w:tcPr>
            <w:tcW w:w="0" w:type="auto"/>
            <w:vAlign w:val="center"/>
            <w:hideMark/>
          </w:tcPr>
          <w:p w14:paraId="57548D6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29</w:t>
            </w:r>
          </w:p>
        </w:tc>
        <w:tc>
          <w:tcPr>
            <w:tcW w:w="0" w:type="auto"/>
            <w:vAlign w:val="center"/>
            <w:hideMark/>
          </w:tcPr>
          <w:p w14:paraId="61C0A23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0.001399</w:t>
            </w:r>
          </w:p>
        </w:tc>
        <w:tc>
          <w:tcPr>
            <w:tcW w:w="0" w:type="auto"/>
            <w:vAlign w:val="center"/>
            <w:hideMark/>
          </w:tcPr>
          <w:p w14:paraId="361C325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97,588</w:t>
            </w:r>
          </w:p>
        </w:tc>
        <w:tc>
          <w:tcPr>
            <w:tcW w:w="0" w:type="auto"/>
            <w:vAlign w:val="center"/>
            <w:hideMark/>
          </w:tcPr>
          <w:p w14:paraId="72C3C79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48.69</w:t>
            </w:r>
          </w:p>
        </w:tc>
        <w:tc>
          <w:tcPr>
            <w:tcW w:w="0" w:type="auto"/>
            <w:vAlign w:val="center"/>
            <w:hideMark/>
          </w:tcPr>
          <w:p w14:paraId="5BCD989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0.0006260</w:t>
            </w:r>
          </w:p>
        </w:tc>
        <w:tc>
          <w:tcPr>
            <w:tcW w:w="0" w:type="auto"/>
            <w:vAlign w:val="center"/>
            <w:hideMark/>
          </w:tcPr>
          <w:p w14:paraId="7964C36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98,677</w:t>
            </w:r>
          </w:p>
        </w:tc>
        <w:tc>
          <w:tcPr>
            <w:tcW w:w="0" w:type="auto"/>
            <w:vAlign w:val="center"/>
            <w:hideMark/>
          </w:tcPr>
          <w:p w14:paraId="29AA519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52.88</w:t>
            </w:r>
          </w:p>
        </w:tc>
        <w:tc>
          <w:tcPr>
            <w:tcW w:w="0" w:type="auto"/>
            <w:vAlign w:val="center"/>
            <w:hideMark/>
          </w:tcPr>
          <w:p w14:paraId="0608E6C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w:t>
            </w:r>
          </w:p>
        </w:tc>
        <w:tc>
          <w:tcPr>
            <w:tcW w:w="0" w:type="auto"/>
            <w:vAlign w:val="center"/>
            <w:hideMark/>
          </w:tcPr>
          <w:p w14:paraId="1E8AEAE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97,624</w:t>
            </w:r>
          </w:p>
        </w:tc>
        <w:tc>
          <w:tcPr>
            <w:tcW w:w="0" w:type="auto"/>
            <w:vAlign w:val="center"/>
            <w:hideMark/>
          </w:tcPr>
          <w:p w14:paraId="5261EAF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95,346</w:t>
            </w:r>
          </w:p>
        </w:tc>
      </w:tr>
      <w:tr w:rsidR="00121E61" w:rsidRPr="009E420D" w14:paraId="48BCE4F0" w14:textId="77777777" w:rsidTr="0035686C">
        <w:trPr>
          <w:tblCellSpacing w:w="15" w:type="dxa"/>
        </w:trPr>
        <w:tc>
          <w:tcPr>
            <w:tcW w:w="0" w:type="auto"/>
            <w:vAlign w:val="center"/>
            <w:hideMark/>
          </w:tcPr>
          <w:p w14:paraId="5287FC9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30</w:t>
            </w:r>
          </w:p>
        </w:tc>
        <w:tc>
          <w:tcPr>
            <w:tcW w:w="0" w:type="auto"/>
            <w:vAlign w:val="center"/>
            <w:hideMark/>
          </w:tcPr>
          <w:p w14:paraId="45F209E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0.001432</w:t>
            </w:r>
          </w:p>
        </w:tc>
        <w:tc>
          <w:tcPr>
            <w:tcW w:w="0" w:type="auto"/>
            <w:vAlign w:val="center"/>
            <w:hideMark/>
          </w:tcPr>
          <w:p w14:paraId="717346C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97,452</w:t>
            </w:r>
          </w:p>
        </w:tc>
        <w:tc>
          <w:tcPr>
            <w:tcW w:w="0" w:type="auto"/>
            <w:vAlign w:val="center"/>
            <w:hideMark/>
          </w:tcPr>
          <w:p w14:paraId="6E6F01E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47.76</w:t>
            </w:r>
          </w:p>
        </w:tc>
        <w:tc>
          <w:tcPr>
            <w:tcW w:w="0" w:type="auto"/>
            <w:vAlign w:val="center"/>
            <w:hideMark/>
          </w:tcPr>
          <w:p w14:paraId="33A9E5C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0.0006720</w:t>
            </w:r>
          </w:p>
        </w:tc>
        <w:tc>
          <w:tcPr>
            <w:tcW w:w="0" w:type="auto"/>
            <w:vAlign w:val="center"/>
            <w:hideMark/>
          </w:tcPr>
          <w:p w14:paraId="17E190F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98,615</w:t>
            </w:r>
          </w:p>
        </w:tc>
        <w:tc>
          <w:tcPr>
            <w:tcW w:w="0" w:type="auto"/>
            <w:vAlign w:val="center"/>
            <w:hideMark/>
          </w:tcPr>
          <w:p w14:paraId="4382FCA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51.92</w:t>
            </w:r>
          </w:p>
        </w:tc>
        <w:tc>
          <w:tcPr>
            <w:tcW w:w="0" w:type="auto"/>
            <w:vAlign w:val="center"/>
            <w:hideMark/>
          </w:tcPr>
          <w:p w14:paraId="1323002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40CA03E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97,490</w:t>
            </w:r>
          </w:p>
        </w:tc>
        <w:tc>
          <w:tcPr>
            <w:tcW w:w="0" w:type="auto"/>
            <w:vAlign w:val="center"/>
            <w:hideMark/>
          </w:tcPr>
          <w:p w14:paraId="21049B0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95,078</w:t>
            </w:r>
          </w:p>
        </w:tc>
      </w:tr>
      <w:tr w:rsidR="00121E61" w:rsidRPr="009E420D" w14:paraId="4E855CCA" w14:textId="77777777" w:rsidTr="0035686C">
        <w:trPr>
          <w:tblCellSpacing w:w="15" w:type="dxa"/>
        </w:trPr>
        <w:tc>
          <w:tcPr>
            <w:tcW w:w="0" w:type="auto"/>
            <w:vAlign w:val="center"/>
            <w:hideMark/>
          </w:tcPr>
          <w:p w14:paraId="11A7B34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31</w:t>
            </w:r>
          </w:p>
        </w:tc>
        <w:tc>
          <w:tcPr>
            <w:tcW w:w="0" w:type="auto"/>
            <w:vAlign w:val="center"/>
            <w:hideMark/>
          </w:tcPr>
          <w:p w14:paraId="6994F6A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0.001464</w:t>
            </w:r>
          </w:p>
        </w:tc>
        <w:tc>
          <w:tcPr>
            <w:tcW w:w="0" w:type="auto"/>
            <w:vAlign w:val="center"/>
            <w:hideMark/>
          </w:tcPr>
          <w:p w14:paraId="12C6E19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97,312</w:t>
            </w:r>
          </w:p>
        </w:tc>
        <w:tc>
          <w:tcPr>
            <w:tcW w:w="0" w:type="auto"/>
            <w:vAlign w:val="center"/>
            <w:hideMark/>
          </w:tcPr>
          <w:p w14:paraId="72C9734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46.83</w:t>
            </w:r>
          </w:p>
        </w:tc>
        <w:tc>
          <w:tcPr>
            <w:tcW w:w="0" w:type="auto"/>
            <w:vAlign w:val="center"/>
            <w:hideMark/>
          </w:tcPr>
          <w:p w14:paraId="3557B28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0.0007200</w:t>
            </w:r>
          </w:p>
        </w:tc>
        <w:tc>
          <w:tcPr>
            <w:tcW w:w="0" w:type="auto"/>
            <w:vAlign w:val="center"/>
            <w:hideMark/>
          </w:tcPr>
          <w:p w14:paraId="006888C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98,549</w:t>
            </w:r>
          </w:p>
        </w:tc>
        <w:tc>
          <w:tcPr>
            <w:tcW w:w="0" w:type="auto"/>
            <w:vAlign w:val="center"/>
            <w:hideMark/>
          </w:tcPr>
          <w:p w14:paraId="4554532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50.95</w:t>
            </w:r>
          </w:p>
        </w:tc>
        <w:tc>
          <w:tcPr>
            <w:tcW w:w="0" w:type="auto"/>
            <w:vAlign w:val="center"/>
            <w:hideMark/>
          </w:tcPr>
          <w:p w14:paraId="4F06A14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4C65620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97,257</w:t>
            </w:r>
          </w:p>
        </w:tc>
        <w:tc>
          <w:tcPr>
            <w:tcW w:w="0" w:type="auto"/>
            <w:vAlign w:val="center"/>
            <w:hideMark/>
          </w:tcPr>
          <w:p w14:paraId="686D91F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94,709</w:t>
            </w:r>
          </w:p>
        </w:tc>
      </w:tr>
      <w:tr w:rsidR="00121E61" w:rsidRPr="009E420D" w14:paraId="4D26F1AD" w14:textId="77777777" w:rsidTr="0035686C">
        <w:trPr>
          <w:tblCellSpacing w:w="15" w:type="dxa"/>
        </w:trPr>
        <w:tc>
          <w:tcPr>
            <w:tcW w:w="0" w:type="auto"/>
            <w:vAlign w:val="center"/>
            <w:hideMark/>
          </w:tcPr>
          <w:p w14:paraId="6D4583B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32</w:t>
            </w:r>
          </w:p>
        </w:tc>
        <w:tc>
          <w:tcPr>
            <w:tcW w:w="0" w:type="auto"/>
            <w:vAlign w:val="center"/>
            <w:hideMark/>
          </w:tcPr>
          <w:p w14:paraId="1EDB685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0.001497</w:t>
            </w:r>
          </w:p>
        </w:tc>
        <w:tc>
          <w:tcPr>
            <w:tcW w:w="0" w:type="auto"/>
            <w:vAlign w:val="center"/>
            <w:hideMark/>
          </w:tcPr>
          <w:p w14:paraId="623D94B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97,170</w:t>
            </w:r>
          </w:p>
        </w:tc>
        <w:tc>
          <w:tcPr>
            <w:tcW w:w="0" w:type="auto"/>
            <w:vAlign w:val="center"/>
            <w:hideMark/>
          </w:tcPr>
          <w:p w14:paraId="6F7EE72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45.90</w:t>
            </w:r>
          </w:p>
        </w:tc>
        <w:tc>
          <w:tcPr>
            <w:tcW w:w="0" w:type="auto"/>
            <w:vAlign w:val="center"/>
            <w:hideMark/>
          </w:tcPr>
          <w:p w14:paraId="72779A1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0.0007660</w:t>
            </w:r>
          </w:p>
        </w:tc>
        <w:tc>
          <w:tcPr>
            <w:tcW w:w="0" w:type="auto"/>
            <w:vAlign w:val="center"/>
            <w:hideMark/>
          </w:tcPr>
          <w:p w14:paraId="7160329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98,478</w:t>
            </w:r>
          </w:p>
        </w:tc>
        <w:tc>
          <w:tcPr>
            <w:tcW w:w="0" w:type="auto"/>
            <w:vAlign w:val="center"/>
            <w:hideMark/>
          </w:tcPr>
          <w:p w14:paraId="1282700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49.99</w:t>
            </w:r>
          </w:p>
        </w:tc>
        <w:tc>
          <w:tcPr>
            <w:tcW w:w="0" w:type="auto"/>
            <w:vAlign w:val="center"/>
            <w:hideMark/>
          </w:tcPr>
          <w:p w14:paraId="3111736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0585C1C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97,117</w:t>
            </w:r>
          </w:p>
        </w:tc>
        <w:tc>
          <w:tcPr>
            <w:tcW w:w="0" w:type="auto"/>
            <w:vAlign w:val="center"/>
            <w:hideMark/>
          </w:tcPr>
          <w:p w14:paraId="7767334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94,429</w:t>
            </w:r>
          </w:p>
        </w:tc>
      </w:tr>
      <w:tr w:rsidR="00121E61" w:rsidRPr="009E420D" w14:paraId="673E7982" w14:textId="77777777" w:rsidTr="0035686C">
        <w:trPr>
          <w:tblCellSpacing w:w="15" w:type="dxa"/>
        </w:trPr>
        <w:tc>
          <w:tcPr>
            <w:tcW w:w="0" w:type="auto"/>
            <w:vAlign w:val="center"/>
            <w:hideMark/>
          </w:tcPr>
          <w:p w14:paraId="6A124D6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33</w:t>
            </w:r>
          </w:p>
        </w:tc>
        <w:tc>
          <w:tcPr>
            <w:tcW w:w="0" w:type="auto"/>
            <w:vAlign w:val="center"/>
            <w:hideMark/>
          </w:tcPr>
          <w:p w14:paraId="5B2FE37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0.00153</w:t>
            </w:r>
          </w:p>
        </w:tc>
        <w:tc>
          <w:tcPr>
            <w:tcW w:w="0" w:type="auto"/>
            <w:vAlign w:val="center"/>
            <w:hideMark/>
          </w:tcPr>
          <w:p w14:paraId="5736733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97,024</w:t>
            </w:r>
          </w:p>
        </w:tc>
        <w:tc>
          <w:tcPr>
            <w:tcW w:w="0" w:type="auto"/>
            <w:vAlign w:val="center"/>
            <w:hideMark/>
          </w:tcPr>
          <w:p w14:paraId="5EF00D0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44.96</w:t>
            </w:r>
          </w:p>
        </w:tc>
        <w:tc>
          <w:tcPr>
            <w:tcW w:w="0" w:type="auto"/>
            <w:vAlign w:val="center"/>
            <w:hideMark/>
          </w:tcPr>
          <w:p w14:paraId="3A2FC66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0.0008060</w:t>
            </w:r>
          </w:p>
        </w:tc>
        <w:tc>
          <w:tcPr>
            <w:tcW w:w="0" w:type="auto"/>
            <w:vAlign w:val="center"/>
            <w:hideMark/>
          </w:tcPr>
          <w:p w14:paraId="55DABAC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98,403</w:t>
            </w:r>
          </w:p>
        </w:tc>
        <w:tc>
          <w:tcPr>
            <w:tcW w:w="0" w:type="auto"/>
            <w:vAlign w:val="center"/>
            <w:hideMark/>
          </w:tcPr>
          <w:p w14:paraId="433D277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49.02</w:t>
            </w:r>
          </w:p>
        </w:tc>
        <w:tc>
          <w:tcPr>
            <w:tcW w:w="0" w:type="auto"/>
            <w:vAlign w:val="center"/>
            <w:hideMark/>
          </w:tcPr>
          <w:p w14:paraId="1C1F9D4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03E27F1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96,976</w:t>
            </w:r>
          </w:p>
        </w:tc>
        <w:tc>
          <w:tcPr>
            <w:tcW w:w="0" w:type="auto"/>
            <w:vAlign w:val="center"/>
            <w:hideMark/>
          </w:tcPr>
          <w:p w14:paraId="233299A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94,146</w:t>
            </w:r>
          </w:p>
        </w:tc>
      </w:tr>
      <w:tr w:rsidR="00121E61" w:rsidRPr="009E420D" w14:paraId="6769100F" w14:textId="77777777" w:rsidTr="0035686C">
        <w:trPr>
          <w:tblCellSpacing w:w="15" w:type="dxa"/>
        </w:trPr>
        <w:tc>
          <w:tcPr>
            <w:tcW w:w="0" w:type="auto"/>
            <w:vAlign w:val="center"/>
            <w:hideMark/>
          </w:tcPr>
          <w:p w14:paraId="62C84D2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34</w:t>
            </w:r>
          </w:p>
        </w:tc>
        <w:tc>
          <w:tcPr>
            <w:tcW w:w="0" w:type="auto"/>
            <w:vAlign w:val="center"/>
            <w:hideMark/>
          </w:tcPr>
          <w:p w14:paraId="39441A8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0.001568</w:t>
            </w:r>
          </w:p>
        </w:tc>
        <w:tc>
          <w:tcPr>
            <w:tcW w:w="0" w:type="auto"/>
            <w:vAlign w:val="center"/>
            <w:hideMark/>
          </w:tcPr>
          <w:p w14:paraId="04BB36B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96,876</w:t>
            </w:r>
          </w:p>
        </w:tc>
        <w:tc>
          <w:tcPr>
            <w:tcW w:w="0" w:type="auto"/>
            <w:vAlign w:val="center"/>
            <w:hideMark/>
          </w:tcPr>
          <w:p w14:paraId="1D2FCE3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44.03</w:t>
            </w:r>
          </w:p>
        </w:tc>
        <w:tc>
          <w:tcPr>
            <w:tcW w:w="0" w:type="auto"/>
            <w:vAlign w:val="center"/>
            <w:hideMark/>
          </w:tcPr>
          <w:p w14:paraId="4E081BB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0.0008460</w:t>
            </w:r>
          </w:p>
        </w:tc>
        <w:tc>
          <w:tcPr>
            <w:tcW w:w="0" w:type="auto"/>
            <w:vAlign w:val="center"/>
            <w:hideMark/>
          </w:tcPr>
          <w:p w14:paraId="281BB9E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98,323</w:t>
            </w:r>
          </w:p>
        </w:tc>
        <w:tc>
          <w:tcPr>
            <w:tcW w:w="0" w:type="auto"/>
            <w:vAlign w:val="center"/>
            <w:hideMark/>
          </w:tcPr>
          <w:p w14:paraId="4AB7DA3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48.06</w:t>
            </w:r>
          </w:p>
        </w:tc>
        <w:tc>
          <w:tcPr>
            <w:tcW w:w="0" w:type="auto"/>
            <w:vAlign w:val="center"/>
            <w:hideMark/>
          </w:tcPr>
          <w:p w14:paraId="0A3C31A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42497ED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96,830</w:t>
            </w:r>
          </w:p>
        </w:tc>
        <w:tc>
          <w:tcPr>
            <w:tcW w:w="0" w:type="auto"/>
            <w:vAlign w:val="center"/>
            <w:hideMark/>
          </w:tcPr>
          <w:p w14:paraId="1893567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93,854</w:t>
            </w:r>
          </w:p>
        </w:tc>
      </w:tr>
      <w:tr w:rsidR="00121E61" w:rsidRPr="009E420D" w14:paraId="1720641F" w14:textId="77777777" w:rsidTr="0035686C">
        <w:trPr>
          <w:tblCellSpacing w:w="15" w:type="dxa"/>
        </w:trPr>
        <w:tc>
          <w:tcPr>
            <w:tcW w:w="0" w:type="auto"/>
            <w:vAlign w:val="center"/>
            <w:hideMark/>
          </w:tcPr>
          <w:p w14:paraId="449A00D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35</w:t>
            </w:r>
          </w:p>
        </w:tc>
        <w:tc>
          <w:tcPr>
            <w:tcW w:w="0" w:type="auto"/>
            <w:vAlign w:val="center"/>
            <w:hideMark/>
          </w:tcPr>
          <w:p w14:paraId="631E24F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0.001617</w:t>
            </w:r>
          </w:p>
        </w:tc>
        <w:tc>
          <w:tcPr>
            <w:tcW w:w="0" w:type="auto"/>
            <w:vAlign w:val="center"/>
            <w:hideMark/>
          </w:tcPr>
          <w:p w14:paraId="167C3BA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96,724</w:t>
            </w:r>
          </w:p>
        </w:tc>
        <w:tc>
          <w:tcPr>
            <w:tcW w:w="0" w:type="auto"/>
            <w:vAlign w:val="center"/>
            <w:hideMark/>
          </w:tcPr>
          <w:p w14:paraId="3708F9B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43.10</w:t>
            </w:r>
          </w:p>
        </w:tc>
        <w:tc>
          <w:tcPr>
            <w:tcW w:w="0" w:type="auto"/>
            <w:vAlign w:val="center"/>
            <w:hideMark/>
          </w:tcPr>
          <w:p w14:paraId="6E60B3F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0.0008910</w:t>
            </w:r>
          </w:p>
        </w:tc>
        <w:tc>
          <w:tcPr>
            <w:tcW w:w="0" w:type="auto"/>
            <w:vAlign w:val="center"/>
            <w:hideMark/>
          </w:tcPr>
          <w:p w14:paraId="0EE5572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98,240</w:t>
            </w:r>
          </w:p>
        </w:tc>
        <w:tc>
          <w:tcPr>
            <w:tcW w:w="0" w:type="auto"/>
            <w:vAlign w:val="center"/>
            <w:hideMark/>
          </w:tcPr>
          <w:p w14:paraId="0F4CA0F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47.10</w:t>
            </w:r>
          </w:p>
        </w:tc>
        <w:tc>
          <w:tcPr>
            <w:tcW w:w="0" w:type="auto"/>
            <w:vAlign w:val="center"/>
            <w:hideMark/>
          </w:tcPr>
          <w:p w14:paraId="09C8405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6258C87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96,682</w:t>
            </w:r>
          </w:p>
        </w:tc>
        <w:tc>
          <w:tcPr>
            <w:tcW w:w="0" w:type="auto"/>
            <w:vAlign w:val="center"/>
            <w:hideMark/>
          </w:tcPr>
          <w:p w14:paraId="030FFB1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93,558</w:t>
            </w:r>
          </w:p>
        </w:tc>
      </w:tr>
      <w:tr w:rsidR="00121E61" w:rsidRPr="009E420D" w14:paraId="136597D0" w14:textId="77777777" w:rsidTr="0035686C">
        <w:trPr>
          <w:tblCellSpacing w:w="15" w:type="dxa"/>
        </w:trPr>
        <w:tc>
          <w:tcPr>
            <w:tcW w:w="0" w:type="auto"/>
            <w:vAlign w:val="center"/>
            <w:hideMark/>
          </w:tcPr>
          <w:p w14:paraId="50ADA6A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36</w:t>
            </w:r>
          </w:p>
        </w:tc>
        <w:tc>
          <w:tcPr>
            <w:tcW w:w="0" w:type="auto"/>
            <w:vAlign w:val="center"/>
            <w:hideMark/>
          </w:tcPr>
          <w:p w14:paraId="30DFE1D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0.001682</w:t>
            </w:r>
          </w:p>
        </w:tc>
        <w:tc>
          <w:tcPr>
            <w:tcW w:w="0" w:type="auto"/>
            <w:vAlign w:val="center"/>
            <w:hideMark/>
          </w:tcPr>
          <w:p w14:paraId="17E6AD6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96,568</w:t>
            </w:r>
          </w:p>
        </w:tc>
        <w:tc>
          <w:tcPr>
            <w:tcW w:w="0" w:type="auto"/>
            <w:vAlign w:val="center"/>
            <w:hideMark/>
          </w:tcPr>
          <w:p w14:paraId="0797DF4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42.17</w:t>
            </w:r>
          </w:p>
        </w:tc>
        <w:tc>
          <w:tcPr>
            <w:tcW w:w="0" w:type="auto"/>
            <w:vAlign w:val="center"/>
            <w:hideMark/>
          </w:tcPr>
          <w:p w14:paraId="685E695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0.0009460</w:t>
            </w:r>
          </w:p>
        </w:tc>
        <w:tc>
          <w:tcPr>
            <w:tcW w:w="0" w:type="auto"/>
            <w:vAlign w:val="center"/>
            <w:hideMark/>
          </w:tcPr>
          <w:p w14:paraId="08FCC6D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98,153</w:t>
            </w:r>
          </w:p>
        </w:tc>
        <w:tc>
          <w:tcPr>
            <w:tcW w:w="0" w:type="auto"/>
            <w:vAlign w:val="center"/>
            <w:hideMark/>
          </w:tcPr>
          <w:p w14:paraId="6464E67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46.15</w:t>
            </w:r>
          </w:p>
        </w:tc>
        <w:tc>
          <w:tcPr>
            <w:tcW w:w="0" w:type="auto"/>
            <w:vAlign w:val="center"/>
            <w:hideMark/>
          </w:tcPr>
          <w:p w14:paraId="0DEA648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7420890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96,531</w:t>
            </w:r>
          </w:p>
        </w:tc>
        <w:tc>
          <w:tcPr>
            <w:tcW w:w="0" w:type="auto"/>
            <w:vAlign w:val="center"/>
            <w:hideMark/>
          </w:tcPr>
          <w:p w14:paraId="1F36C66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93,255</w:t>
            </w:r>
          </w:p>
        </w:tc>
      </w:tr>
      <w:tr w:rsidR="00121E61" w:rsidRPr="009E420D" w14:paraId="4602A2BE" w14:textId="77777777" w:rsidTr="0035686C">
        <w:trPr>
          <w:tblCellSpacing w:w="15" w:type="dxa"/>
        </w:trPr>
        <w:tc>
          <w:tcPr>
            <w:tcW w:w="0" w:type="auto"/>
            <w:vAlign w:val="center"/>
            <w:hideMark/>
          </w:tcPr>
          <w:p w14:paraId="3B7DC3D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37</w:t>
            </w:r>
          </w:p>
        </w:tc>
        <w:tc>
          <w:tcPr>
            <w:tcW w:w="0" w:type="auto"/>
            <w:vAlign w:val="center"/>
            <w:hideMark/>
          </w:tcPr>
          <w:p w14:paraId="62CF725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0.001759</w:t>
            </w:r>
          </w:p>
        </w:tc>
        <w:tc>
          <w:tcPr>
            <w:tcW w:w="0" w:type="auto"/>
            <w:vAlign w:val="center"/>
            <w:hideMark/>
          </w:tcPr>
          <w:p w14:paraId="4B63306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96,405</w:t>
            </w:r>
          </w:p>
        </w:tc>
        <w:tc>
          <w:tcPr>
            <w:tcW w:w="0" w:type="auto"/>
            <w:vAlign w:val="center"/>
            <w:hideMark/>
          </w:tcPr>
          <w:p w14:paraId="3744B85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41.24</w:t>
            </w:r>
          </w:p>
        </w:tc>
        <w:tc>
          <w:tcPr>
            <w:tcW w:w="0" w:type="auto"/>
            <w:vAlign w:val="center"/>
            <w:hideMark/>
          </w:tcPr>
          <w:p w14:paraId="62616C3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0.0010130</w:t>
            </w:r>
          </w:p>
        </w:tc>
        <w:tc>
          <w:tcPr>
            <w:tcW w:w="0" w:type="auto"/>
            <w:vAlign w:val="center"/>
            <w:hideMark/>
          </w:tcPr>
          <w:p w14:paraId="4E80C50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98,060</w:t>
            </w:r>
          </w:p>
        </w:tc>
        <w:tc>
          <w:tcPr>
            <w:tcW w:w="0" w:type="auto"/>
            <w:vAlign w:val="center"/>
            <w:hideMark/>
          </w:tcPr>
          <w:p w14:paraId="3D12A77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45.19</w:t>
            </w:r>
          </w:p>
        </w:tc>
        <w:tc>
          <w:tcPr>
            <w:tcW w:w="0" w:type="auto"/>
            <w:vAlign w:val="center"/>
            <w:hideMark/>
          </w:tcPr>
          <w:p w14:paraId="0FAF032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4818CC3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96,375</w:t>
            </w:r>
          </w:p>
        </w:tc>
        <w:tc>
          <w:tcPr>
            <w:tcW w:w="0" w:type="auto"/>
            <w:vAlign w:val="center"/>
            <w:hideMark/>
          </w:tcPr>
          <w:p w14:paraId="7A5FBDD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92,943</w:t>
            </w:r>
          </w:p>
        </w:tc>
      </w:tr>
      <w:tr w:rsidR="00121E61" w:rsidRPr="009E420D" w14:paraId="1A3EE8F3" w14:textId="77777777" w:rsidTr="0035686C">
        <w:trPr>
          <w:tblCellSpacing w:w="15" w:type="dxa"/>
        </w:trPr>
        <w:tc>
          <w:tcPr>
            <w:tcW w:w="0" w:type="auto"/>
            <w:vAlign w:val="center"/>
            <w:hideMark/>
          </w:tcPr>
          <w:p w14:paraId="6E2A315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38</w:t>
            </w:r>
          </w:p>
        </w:tc>
        <w:tc>
          <w:tcPr>
            <w:tcW w:w="0" w:type="auto"/>
            <w:vAlign w:val="center"/>
            <w:hideMark/>
          </w:tcPr>
          <w:p w14:paraId="63B4643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0.001852</w:t>
            </w:r>
          </w:p>
        </w:tc>
        <w:tc>
          <w:tcPr>
            <w:tcW w:w="0" w:type="auto"/>
            <w:vAlign w:val="center"/>
            <w:hideMark/>
          </w:tcPr>
          <w:p w14:paraId="1A74C0F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96,236</w:t>
            </w:r>
          </w:p>
        </w:tc>
        <w:tc>
          <w:tcPr>
            <w:tcW w:w="0" w:type="auto"/>
            <w:vAlign w:val="center"/>
            <w:hideMark/>
          </w:tcPr>
          <w:p w14:paraId="0C1C4FD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40.31</w:t>
            </w:r>
          </w:p>
        </w:tc>
        <w:tc>
          <w:tcPr>
            <w:tcW w:w="0" w:type="auto"/>
            <w:vAlign w:val="center"/>
            <w:hideMark/>
          </w:tcPr>
          <w:p w14:paraId="352F280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0.0010940</w:t>
            </w:r>
          </w:p>
        </w:tc>
        <w:tc>
          <w:tcPr>
            <w:tcW w:w="0" w:type="auto"/>
            <w:vAlign w:val="center"/>
            <w:hideMark/>
          </w:tcPr>
          <w:p w14:paraId="6D20186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97,960</w:t>
            </w:r>
          </w:p>
        </w:tc>
        <w:tc>
          <w:tcPr>
            <w:tcW w:w="0" w:type="auto"/>
            <w:vAlign w:val="center"/>
            <w:hideMark/>
          </w:tcPr>
          <w:p w14:paraId="0354B1D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44.23</w:t>
            </w:r>
          </w:p>
        </w:tc>
        <w:tc>
          <w:tcPr>
            <w:tcW w:w="0" w:type="auto"/>
            <w:vAlign w:val="center"/>
            <w:hideMark/>
          </w:tcPr>
          <w:p w14:paraId="63371BC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5432AF7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96,212</w:t>
            </w:r>
          </w:p>
        </w:tc>
        <w:tc>
          <w:tcPr>
            <w:tcW w:w="0" w:type="auto"/>
            <w:vAlign w:val="center"/>
            <w:hideMark/>
          </w:tcPr>
          <w:p w14:paraId="37823BD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92,617</w:t>
            </w:r>
          </w:p>
        </w:tc>
      </w:tr>
      <w:tr w:rsidR="00121E61" w:rsidRPr="009E420D" w14:paraId="33F7167F" w14:textId="77777777" w:rsidTr="0035686C">
        <w:trPr>
          <w:tblCellSpacing w:w="15" w:type="dxa"/>
        </w:trPr>
        <w:tc>
          <w:tcPr>
            <w:tcW w:w="0" w:type="auto"/>
            <w:vAlign w:val="center"/>
            <w:hideMark/>
          </w:tcPr>
          <w:p w14:paraId="7A7B621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39</w:t>
            </w:r>
          </w:p>
        </w:tc>
        <w:tc>
          <w:tcPr>
            <w:tcW w:w="0" w:type="auto"/>
            <w:vAlign w:val="center"/>
            <w:hideMark/>
          </w:tcPr>
          <w:p w14:paraId="6A6E951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0.001963</w:t>
            </w:r>
          </w:p>
        </w:tc>
        <w:tc>
          <w:tcPr>
            <w:tcW w:w="0" w:type="auto"/>
            <w:vAlign w:val="center"/>
            <w:hideMark/>
          </w:tcPr>
          <w:p w14:paraId="2F5BA9D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96,057</w:t>
            </w:r>
          </w:p>
        </w:tc>
        <w:tc>
          <w:tcPr>
            <w:tcW w:w="0" w:type="auto"/>
            <w:vAlign w:val="center"/>
            <w:hideMark/>
          </w:tcPr>
          <w:p w14:paraId="6A8F864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39.39</w:t>
            </w:r>
          </w:p>
        </w:tc>
        <w:tc>
          <w:tcPr>
            <w:tcW w:w="0" w:type="auto"/>
            <w:vAlign w:val="center"/>
            <w:hideMark/>
          </w:tcPr>
          <w:p w14:paraId="1F20391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0.0011900</w:t>
            </w:r>
          </w:p>
        </w:tc>
        <w:tc>
          <w:tcPr>
            <w:tcW w:w="0" w:type="auto"/>
            <w:vAlign w:val="center"/>
            <w:hideMark/>
          </w:tcPr>
          <w:p w14:paraId="323A667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97,853</w:t>
            </w:r>
          </w:p>
        </w:tc>
        <w:tc>
          <w:tcPr>
            <w:tcW w:w="0" w:type="auto"/>
            <w:vAlign w:val="center"/>
            <w:hideMark/>
          </w:tcPr>
          <w:p w14:paraId="0579D7E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43.28</w:t>
            </w:r>
          </w:p>
        </w:tc>
        <w:tc>
          <w:tcPr>
            <w:tcW w:w="0" w:type="auto"/>
            <w:vAlign w:val="center"/>
            <w:hideMark/>
          </w:tcPr>
          <w:p w14:paraId="2E5C3EE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w:t>
            </w:r>
          </w:p>
        </w:tc>
        <w:tc>
          <w:tcPr>
            <w:tcW w:w="0" w:type="auto"/>
            <w:vAlign w:val="center"/>
            <w:hideMark/>
          </w:tcPr>
          <w:p w14:paraId="23E65ED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96,044</w:t>
            </w:r>
          </w:p>
        </w:tc>
        <w:tc>
          <w:tcPr>
            <w:tcW w:w="0" w:type="auto"/>
            <w:vAlign w:val="center"/>
            <w:hideMark/>
          </w:tcPr>
          <w:p w14:paraId="57D2258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92,280</w:t>
            </w:r>
          </w:p>
        </w:tc>
      </w:tr>
      <w:tr w:rsidR="00121E61" w:rsidRPr="009E420D" w14:paraId="273B6158" w14:textId="77777777" w:rsidTr="0035686C">
        <w:trPr>
          <w:tblCellSpacing w:w="15" w:type="dxa"/>
        </w:trPr>
        <w:tc>
          <w:tcPr>
            <w:tcW w:w="0" w:type="auto"/>
            <w:vAlign w:val="center"/>
            <w:hideMark/>
          </w:tcPr>
          <w:p w14:paraId="2926C72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w:t>
            </w:r>
          </w:p>
        </w:tc>
        <w:tc>
          <w:tcPr>
            <w:tcW w:w="0" w:type="auto"/>
            <w:vAlign w:val="center"/>
            <w:hideMark/>
          </w:tcPr>
          <w:p w14:paraId="4FB3D64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0.002092</w:t>
            </w:r>
          </w:p>
        </w:tc>
        <w:tc>
          <w:tcPr>
            <w:tcW w:w="0" w:type="auto"/>
            <w:vAlign w:val="center"/>
            <w:hideMark/>
          </w:tcPr>
          <w:p w14:paraId="4131105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95,869</w:t>
            </w:r>
          </w:p>
        </w:tc>
        <w:tc>
          <w:tcPr>
            <w:tcW w:w="0" w:type="auto"/>
            <w:vAlign w:val="center"/>
            <w:hideMark/>
          </w:tcPr>
          <w:p w14:paraId="124D385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38.46</w:t>
            </w:r>
          </w:p>
        </w:tc>
        <w:tc>
          <w:tcPr>
            <w:tcW w:w="0" w:type="auto"/>
            <w:vAlign w:val="center"/>
            <w:hideMark/>
          </w:tcPr>
          <w:p w14:paraId="377848A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0.0012960</w:t>
            </w:r>
          </w:p>
        </w:tc>
        <w:tc>
          <w:tcPr>
            <w:tcW w:w="0" w:type="auto"/>
            <w:vAlign w:val="center"/>
            <w:hideMark/>
          </w:tcPr>
          <w:p w14:paraId="1C88656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97,737</w:t>
            </w:r>
          </w:p>
        </w:tc>
        <w:tc>
          <w:tcPr>
            <w:tcW w:w="0" w:type="auto"/>
            <w:vAlign w:val="center"/>
            <w:hideMark/>
          </w:tcPr>
          <w:p w14:paraId="37A7948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42.33</w:t>
            </w:r>
          </w:p>
        </w:tc>
        <w:tc>
          <w:tcPr>
            <w:tcW w:w="0" w:type="auto"/>
            <w:vAlign w:val="center"/>
            <w:hideMark/>
          </w:tcPr>
          <w:p w14:paraId="32FA1D5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4045719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95,865</w:t>
            </w:r>
          </w:p>
        </w:tc>
        <w:tc>
          <w:tcPr>
            <w:tcW w:w="0" w:type="auto"/>
            <w:vAlign w:val="center"/>
            <w:hideMark/>
          </w:tcPr>
          <w:p w14:paraId="4322C06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91,922</w:t>
            </w:r>
          </w:p>
        </w:tc>
      </w:tr>
      <w:tr w:rsidR="00121E61" w:rsidRPr="009E420D" w14:paraId="2B92D7E5" w14:textId="77777777" w:rsidTr="0035686C">
        <w:trPr>
          <w:tblCellSpacing w:w="15" w:type="dxa"/>
        </w:trPr>
        <w:tc>
          <w:tcPr>
            <w:tcW w:w="0" w:type="auto"/>
            <w:vAlign w:val="center"/>
            <w:hideMark/>
          </w:tcPr>
          <w:p w14:paraId="2C123C7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41</w:t>
            </w:r>
          </w:p>
        </w:tc>
        <w:tc>
          <w:tcPr>
            <w:tcW w:w="0" w:type="auto"/>
            <w:vAlign w:val="center"/>
            <w:hideMark/>
          </w:tcPr>
          <w:p w14:paraId="52A696B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0.002246</w:t>
            </w:r>
          </w:p>
        </w:tc>
        <w:tc>
          <w:tcPr>
            <w:tcW w:w="0" w:type="auto"/>
            <w:vAlign w:val="center"/>
            <w:hideMark/>
          </w:tcPr>
          <w:p w14:paraId="5BF0E37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95,668</w:t>
            </w:r>
          </w:p>
        </w:tc>
        <w:tc>
          <w:tcPr>
            <w:tcW w:w="0" w:type="auto"/>
            <w:vAlign w:val="center"/>
            <w:hideMark/>
          </w:tcPr>
          <w:p w14:paraId="435419A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37.54</w:t>
            </w:r>
          </w:p>
        </w:tc>
        <w:tc>
          <w:tcPr>
            <w:tcW w:w="0" w:type="auto"/>
            <w:vAlign w:val="center"/>
            <w:hideMark/>
          </w:tcPr>
          <w:p w14:paraId="0C694DC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0.0014130</w:t>
            </w:r>
          </w:p>
        </w:tc>
        <w:tc>
          <w:tcPr>
            <w:tcW w:w="0" w:type="auto"/>
            <w:vAlign w:val="center"/>
            <w:hideMark/>
          </w:tcPr>
          <w:p w14:paraId="3ED9758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97,610</w:t>
            </w:r>
          </w:p>
        </w:tc>
        <w:tc>
          <w:tcPr>
            <w:tcW w:w="0" w:type="auto"/>
            <w:vAlign w:val="center"/>
            <w:hideMark/>
          </w:tcPr>
          <w:p w14:paraId="377F8D2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41.39</w:t>
            </w:r>
          </w:p>
        </w:tc>
        <w:tc>
          <w:tcPr>
            <w:tcW w:w="0" w:type="auto"/>
            <w:vAlign w:val="center"/>
            <w:hideMark/>
          </w:tcPr>
          <w:p w14:paraId="3356A60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1E2B148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95,390</w:t>
            </w:r>
          </w:p>
        </w:tc>
        <w:tc>
          <w:tcPr>
            <w:tcW w:w="0" w:type="auto"/>
            <w:vAlign w:val="center"/>
            <w:hideMark/>
          </w:tcPr>
          <w:p w14:paraId="75BE962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91,259</w:t>
            </w:r>
          </w:p>
        </w:tc>
      </w:tr>
      <w:tr w:rsidR="00121E61" w:rsidRPr="009E420D" w14:paraId="0B244277" w14:textId="77777777" w:rsidTr="0035686C">
        <w:trPr>
          <w:tblCellSpacing w:w="15" w:type="dxa"/>
        </w:trPr>
        <w:tc>
          <w:tcPr>
            <w:tcW w:w="0" w:type="auto"/>
            <w:vAlign w:val="center"/>
            <w:hideMark/>
          </w:tcPr>
          <w:p w14:paraId="3B71269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42</w:t>
            </w:r>
          </w:p>
        </w:tc>
        <w:tc>
          <w:tcPr>
            <w:tcW w:w="0" w:type="auto"/>
            <w:vAlign w:val="center"/>
            <w:hideMark/>
          </w:tcPr>
          <w:p w14:paraId="7EE128E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0.002436</w:t>
            </w:r>
          </w:p>
        </w:tc>
        <w:tc>
          <w:tcPr>
            <w:tcW w:w="0" w:type="auto"/>
            <w:vAlign w:val="center"/>
            <w:hideMark/>
          </w:tcPr>
          <w:p w14:paraId="1EEAB71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95,453</w:t>
            </w:r>
          </w:p>
        </w:tc>
        <w:tc>
          <w:tcPr>
            <w:tcW w:w="0" w:type="auto"/>
            <w:vAlign w:val="center"/>
            <w:hideMark/>
          </w:tcPr>
          <w:p w14:paraId="2D7E44A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36.62</w:t>
            </w:r>
          </w:p>
        </w:tc>
        <w:tc>
          <w:tcPr>
            <w:tcW w:w="0" w:type="auto"/>
            <w:vAlign w:val="center"/>
            <w:hideMark/>
          </w:tcPr>
          <w:p w14:paraId="601D3C1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0.0015490</w:t>
            </w:r>
          </w:p>
        </w:tc>
        <w:tc>
          <w:tcPr>
            <w:tcW w:w="0" w:type="auto"/>
            <w:vAlign w:val="center"/>
            <w:hideMark/>
          </w:tcPr>
          <w:p w14:paraId="5C984F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97,472</w:t>
            </w:r>
          </w:p>
        </w:tc>
        <w:tc>
          <w:tcPr>
            <w:tcW w:w="0" w:type="auto"/>
            <w:vAlign w:val="center"/>
            <w:hideMark/>
          </w:tcPr>
          <w:p w14:paraId="5A326E5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40.45</w:t>
            </w:r>
          </w:p>
        </w:tc>
        <w:tc>
          <w:tcPr>
            <w:tcW w:w="0" w:type="auto"/>
            <w:vAlign w:val="center"/>
            <w:hideMark/>
          </w:tcPr>
          <w:p w14:paraId="5BC087B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0423CF4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95,190</w:t>
            </w:r>
          </w:p>
        </w:tc>
        <w:tc>
          <w:tcPr>
            <w:tcW w:w="0" w:type="auto"/>
            <w:vAlign w:val="center"/>
            <w:hideMark/>
          </w:tcPr>
          <w:p w14:paraId="6CD38F1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90,858</w:t>
            </w:r>
          </w:p>
        </w:tc>
      </w:tr>
      <w:tr w:rsidR="00121E61" w:rsidRPr="009E420D" w14:paraId="23747251" w14:textId="77777777" w:rsidTr="0035686C">
        <w:trPr>
          <w:tblCellSpacing w:w="15" w:type="dxa"/>
        </w:trPr>
        <w:tc>
          <w:tcPr>
            <w:tcW w:w="0" w:type="auto"/>
            <w:vAlign w:val="center"/>
            <w:hideMark/>
          </w:tcPr>
          <w:p w14:paraId="0916873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43</w:t>
            </w:r>
          </w:p>
        </w:tc>
        <w:tc>
          <w:tcPr>
            <w:tcW w:w="0" w:type="auto"/>
            <w:vAlign w:val="center"/>
            <w:hideMark/>
          </w:tcPr>
          <w:p w14:paraId="404DA3A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0.002669</w:t>
            </w:r>
          </w:p>
        </w:tc>
        <w:tc>
          <w:tcPr>
            <w:tcW w:w="0" w:type="auto"/>
            <w:vAlign w:val="center"/>
            <w:hideMark/>
          </w:tcPr>
          <w:p w14:paraId="7D8C9F6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95,221</w:t>
            </w:r>
          </w:p>
        </w:tc>
        <w:tc>
          <w:tcPr>
            <w:tcW w:w="0" w:type="auto"/>
            <w:vAlign w:val="center"/>
            <w:hideMark/>
          </w:tcPr>
          <w:p w14:paraId="16CCFD4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35.71</w:t>
            </w:r>
          </w:p>
        </w:tc>
        <w:tc>
          <w:tcPr>
            <w:tcW w:w="0" w:type="auto"/>
            <w:vAlign w:val="center"/>
            <w:hideMark/>
          </w:tcPr>
          <w:p w14:paraId="511E519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0.0017060</w:t>
            </w:r>
          </w:p>
        </w:tc>
        <w:tc>
          <w:tcPr>
            <w:tcW w:w="0" w:type="auto"/>
            <w:vAlign w:val="center"/>
            <w:hideMark/>
          </w:tcPr>
          <w:p w14:paraId="132D90F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97,321</w:t>
            </w:r>
          </w:p>
        </w:tc>
        <w:tc>
          <w:tcPr>
            <w:tcW w:w="0" w:type="auto"/>
            <w:vAlign w:val="center"/>
            <w:hideMark/>
          </w:tcPr>
          <w:p w14:paraId="561EE53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39.51</w:t>
            </w:r>
          </w:p>
        </w:tc>
        <w:tc>
          <w:tcPr>
            <w:tcW w:w="0" w:type="auto"/>
            <w:vAlign w:val="center"/>
            <w:hideMark/>
          </w:tcPr>
          <w:p w14:paraId="7A4B48A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352E8C2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94,976</w:t>
            </w:r>
          </w:p>
        </w:tc>
        <w:tc>
          <w:tcPr>
            <w:tcW w:w="0" w:type="auto"/>
            <w:vAlign w:val="center"/>
            <w:hideMark/>
          </w:tcPr>
          <w:p w14:paraId="55C28BA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90,429</w:t>
            </w:r>
          </w:p>
        </w:tc>
      </w:tr>
      <w:tr w:rsidR="00121E61" w:rsidRPr="009E420D" w14:paraId="5303D159" w14:textId="77777777" w:rsidTr="0035686C">
        <w:trPr>
          <w:tblCellSpacing w:w="15" w:type="dxa"/>
        </w:trPr>
        <w:tc>
          <w:tcPr>
            <w:tcW w:w="0" w:type="auto"/>
            <w:vAlign w:val="center"/>
            <w:hideMark/>
          </w:tcPr>
          <w:p w14:paraId="45524F7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44</w:t>
            </w:r>
          </w:p>
        </w:tc>
        <w:tc>
          <w:tcPr>
            <w:tcW w:w="0" w:type="auto"/>
            <w:vAlign w:val="center"/>
            <w:hideMark/>
          </w:tcPr>
          <w:p w14:paraId="01BE568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0.002942</w:t>
            </w:r>
          </w:p>
        </w:tc>
        <w:tc>
          <w:tcPr>
            <w:tcW w:w="0" w:type="auto"/>
            <w:vAlign w:val="center"/>
            <w:hideMark/>
          </w:tcPr>
          <w:p w14:paraId="7E094C0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94,967</w:t>
            </w:r>
          </w:p>
        </w:tc>
        <w:tc>
          <w:tcPr>
            <w:tcW w:w="0" w:type="auto"/>
            <w:vAlign w:val="center"/>
            <w:hideMark/>
          </w:tcPr>
          <w:p w14:paraId="45B6BF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34.81</w:t>
            </w:r>
          </w:p>
        </w:tc>
        <w:tc>
          <w:tcPr>
            <w:tcW w:w="0" w:type="auto"/>
            <w:vAlign w:val="center"/>
            <w:hideMark/>
          </w:tcPr>
          <w:p w14:paraId="0EDB88F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0.0018810</w:t>
            </w:r>
          </w:p>
        </w:tc>
        <w:tc>
          <w:tcPr>
            <w:tcW w:w="0" w:type="auto"/>
            <w:vAlign w:val="center"/>
            <w:hideMark/>
          </w:tcPr>
          <w:p w14:paraId="1721BAE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97,155</w:t>
            </w:r>
          </w:p>
        </w:tc>
        <w:tc>
          <w:tcPr>
            <w:tcW w:w="0" w:type="auto"/>
            <w:vAlign w:val="center"/>
            <w:hideMark/>
          </w:tcPr>
          <w:p w14:paraId="040B131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38.57</w:t>
            </w:r>
          </w:p>
        </w:tc>
        <w:tc>
          <w:tcPr>
            <w:tcW w:w="0" w:type="auto"/>
            <w:vAlign w:val="center"/>
            <w:hideMark/>
          </w:tcPr>
          <w:p w14:paraId="37E852E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66C0C02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94,745</w:t>
            </w:r>
          </w:p>
        </w:tc>
        <w:tc>
          <w:tcPr>
            <w:tcW w:w="0" w:type="auto"/>
            <w:vAlign w:val="center"/>
            <w:hideMark/>
          </w:tcPr>
          <w:p w14:paraId="0B97A0E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89,966</w:t>
            </w:r>
          </w:p>
        </w:tc>
      </w:tr>
      <w:tr w:rsidR="00121E61" w:rsidRPr="009E420D" w14:paraId="49F8E843" w14:textId="77777777" w:rsidTr="0035686C">
        <w:trPr>
          <w:tblCellSpacing w:w="15" w:type="dxa"/>
        </w:trPr>
        <w:tc>
          <w:tcPr>
            <w:tcW w:w="0" w:type="auto"/>
            <w:vAlign w:val="center"/>
            <w:hideMark/>
          </w:tcPr>
          <w:p w14:paraId="5483159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45</w:t>
            </w:r>
          </w:p>
        </w:tc>
        <w:tc>
          <w:tcPr>
            <w:tcW w:w="0" w:type="auto"/>
            <w:vAlign w:val="center"/>
            <w:hideMark/>
          </w:tcPr>
          <w:p w14:paraId="43E09FB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0.003244</w:t>
            </w:r>
          </w:p>
        </w:tc>
        <w:tc>
          <w:tcPr>
            <w:tcW w:w="0" w:type="auto"/>
            <w:vAlign w:val="center"/>
            <w:hideMark/>
          </w:tcPr>
          <w:p w14:paraId="1B5C297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94,687</w:t>
            </w:r>
          </w:p>
        </w:tc>
        <w:tc>
          <w:tcPr>
            <w:tcW w:w="0" w:type="auto"/>
            <w:vAlign w:val="center"/>
            <w:hideMark/>
          </w:tcPr>
          <w:p w14:paraId="39AF88F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33.91</w:t>
            </w:r>
          </w:p>
        </w:tc>
        <w:tc>
          <w:tcPr>
            <w:tcW w:w="0" w:type="auto"/>
            <w:vAlign w:val="center"/>
            <w:hideMark/>
          </w:tcPr>
          <w:p w14:paraId="1E26DB5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0.0020690</w:t>
            </w:r>
          </w:p>
        </w:tc>
        <w:tc>
          <w:tcPr>
            <w:tcW w:w="0" w:type="auto"/>
            <w:vAlign w:val="center"/>
            <w:hideMark/>
          </w:tcPr>
          <w:p w14:paraId="53B9E13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96,972</w:t>
            </w:r>
          </w:p>
        </w:tc>
        <w:tc>
          <w:tcPr>
            <w:tcW w:w="0" w:type="auto"/>
            <w:vAlign w:val="center"/>
            <w:hideMark/>
          </w:tcPr>
          <w:p w14:paraId="1D00D1F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37.65</w:t>
            </w:r>
          </w:p>
        </w:tc>
        <w:tc>
          <w:tcPr>
            <w:tcW w:w="0" w:type="auto"/>
            <w:vAlign w:val="center"/>
            <w:hideMark/>
          </w:tcPr>
          <w:p w14:paraId="4382ECC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10C2938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94,492</w:t>
            </w:r>
          </w:p>
        </w:tc>
        <w:tc>
          <w:tcPr>
            <w:tcW w:w="0" w:type="auto"/>
            <w:vAlign w:val="center"/>
            <w:hideMark/>
          </w:tcPr>
          <w:p w14:paraId="13A2072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89,459</w:t>
            </w:r>
          </w:p>
        </w:tc>
      </w:tr>
      <w:tr w:rsidR="00121E61" w:rsidRPr="009E420D" w14:paraId="40C0C49C" w14:textId="77777777" w:rsidTr="0035686C">
        <w:trPr>
          <w:tblCellSpacing w:w="15" w:type="dxa"/>
        </w:trPr>
        <w:tc>
          <w:tcPr>
            <w:tcW w:w="0" w:type="auto"/>
            <w:vAlign w:val="center"/>
            <w:hideMark/>
          </w:tcPr>
          <w:p w14:paraId="6CF339A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46</w:t>
            </w:r>
          </w:p>
        </w:tc>
        <w:tc>
          <w:tcPr>
            <w:tcW w:w="0" w:type="auto"/>
            <w:vAlign w:val="center"/>
            <w:hideMark/>
          </w:tcPr>
          <w:p w14:paraId="49F81B1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0.003571</w:t>
            </w:r>
          </w:p>
        </w:tc>
        <w:tc>
          <w:tcPr>
            <w:tcW w:w="0" w:type="auto"/>
            <w:vAlign w:val="center"/>
            <w:hideMark/>
          </w:tcPr>
          <w:p w14:paraId="4E34A77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94,380</w:t>
            </w:r>
          </w:p>
        </w:tc>
        <w:tc>
          <w:tcPr>
            <w:tcW w:w="0" w:type="auto"/>
            <w:vAlign w:val="center"/>
            <w:hideMark/>
          </w:tcPr>
          <w:p w14:paraId="55092CB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33.02</w:t>
            </w:r>
          </w:p>
        </w:tc>
        <w:tc>
          <w:tcPr>
            <w:tcW w:w="0" w:type="auto"/>
            <w:vAlign w:val="center"/>
            <w:hideMark/>
          </w:tcPr>
          <w:p w14:paraId="5C06247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0.0022700</w:t>
            </w:r>
          </w:p>
        </w:tc>
        <w:tc>
          <w:tcPr>
            <w:tcW w:w="0" w:type="auto"/>
            <w:vAlign w:val="center"/>
            <w:hideMark/>
          </w:tcPr>
          <w:p w14:paraId="72B14F2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96,772</w:t>
            </w:r>
          </w:p>
        </w:tc>
        <w:tc>
          <w:tcPr>
            <w:tcW w:w="0" w:type="auto"/>
            <w:vAlign w:val="center"/>
            <w:hideMark/>
          </w:tcPr>
          <w:p w14:paraId="1736834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36.72</w:t>
            </w:r>
          </w:p>
        </w:tc>
        <w:tc>
          <w:tcPr>
            <w:tcW w:w="0" w:type="auto"/>
            <w:vAlign w:val="center"/>
            <w:hideMark/>
          </w:tcPr>
          <w:p w14:paraId="21571B3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25BC512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94,214</w:t>
            </w:r>
          </w:p>
        </w:tc>
        <w:tc>
          <w:tcPr>
            <w:tcW w:w="0" w:type="auto"/>
            <w:vAlign w:val="center"/>
            <w:hideMark/>
          </w:tcPr>
          <w:p w14:paraId="4481C0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88,901</w:t>
            </w:r>
          </w:p>
        </w:tc>
      </w:tr>
      <w:tr w:rsidR="00121E61" w:rsidRPr="009E420D" w14:paraId="448B025F" w14:textId="77777777" w:rsidTr="0035686C">
        <w:trPr>
          <w:tblCellSpacing w:w="15" w:type="dxa"/>
        </w:trPr>
        <w:tc>
          <w:tcPr>
            <w:tcW w:w="0" w:type="auto"/>
            <w:vAlign w:val="center"/>
            <w:hideMark/>
          </w:tcPr>
          <w:p w14:paraId="3E435D6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47</w:t>
            </w:r>
          </w:p>
        </w:tc>
        <w:tc>
          <w:tcPr>
            <w:tcW w:w="0" w:type="auto"/>
            <w:vAlign w:val="center"/>
            <w:hideMark/>
          </w:tcPr>
          <w:p w14:paraId="396406C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0.003926</w:t>
            </w:r>
          </w:p>
        </w:tc>
        <w:tc>
          <w:tcPr>
            <w:tcW w:w="0" w:type="auto"/>
            <w:vAlign w:val="center"/>
            <w:hideMark/>
          </w:tcPr>
          <w:p w14:paraId="4D63B9A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94,043</w:t>
            </w:r>
          </w:p>
        </w:tc>
        <w:tc>
          <w:tcPr>
            <w:tcW w:w="0" w:type="auto"/>
            <w:vAlign w:val="center"/>
            <w:hideMark/>
          </w:tcPr>
          <w:p w14:paraId="05D64DE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32.13</w:t>
            </w:r>
          </w:p>
        </w:tc>
        <w:tc>
          <w:tcPr>
            <w:tcW w:w="0" w:type="auto"/>
            <w:vAlign w:val="center"/>
            <w:hideMark/>
          </w:tcPr>
          <w:p w14:paraId="09786C8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0.0024860</w:t>
            </w:r>
          </w:p>
        </w:tc>
        <w:tc>
          <w:tcPr>
            <w:tcW w:w="0" w:type="auto"/>
            <w:vAlign w:val="center"/>
            <w:hideMark/>
          </w:tcPr>
          <w:p w14:paraId="6BE7E19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96,552</w:t>
            </w:r>
          </w:p>
        </w:tc>
        <w:tc>
          <w:tcPr>
            <w:tcW w:w="0" w:type="auto"/>
            <w:vAlign w:val="center"/>
            <w:hideMark/>
          </w:tcPr>
          <w:p w14:paraId="39C71FD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35.81</w:t>
            </w:r>
          </w:p>
        </w:tc>
        <w:tc>
          <w:tcPr>
            <w:tcW w:w="0" w:type="auto"/>
            <w:vAlign w:val="center"/>
            <w:hideMark/>
          </w:tcPr>
          <w:p w14:paraId="271CA8C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118302C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93,908</w:t>
            </w:r>
          </w:p>
        </w:tc>
        <w:tc>
          <w:tcPr>
            <w:tcW w:w="0" w:type="auto"/>
            <w:vAlign w:val="center"/>
            <w:hideMark/>
          </w:tcPr>
          <w:p w14:paraId="6A0E602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88,288</w:t>
            </w:r>
          </w:p>
        </w:tc>
      </w:tr>
      <w:tr w:rsidR="00121E61" w:rsidRPr="009E420D" w14:paraId="7802F57B" w14:textId="77777777" w:rsidTr="0035686C">
        <w:trPr>
          <w:tblCellSpacing w:w="15" w:type="dxa"/>
        </w:trPr>
        <w:tc>
          <w:tcPr>
            <w:tcW w:w="0" w:type="auto"/>
            <w:vAlign w:val="center"/>
            <w:hideMark/>
          </w:tcPr>
          <w:p w14:paraId="23E6C05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48</w:t>
            </w:r>
          </w:p>
        </w:tc>
        <w:tc>
          <w:tcPr>
            <w:tcW w:w="0" w:type="auto"/>
            <w:vAlign w:val="center"/>
            <w:hideMark/>
          </w:tcPr>
          <w:p w14:paraId="666CBA0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0.004309</w:t>
            </w:r>
          </w:p>
        </w:tc>
        <w:tc>
          <w:tcPr>
            <w:tcW w:w="0" w:type="auto"/>
            <w:vAlign w:val="center"/>
            <w:hideMark/>
          </w:tcPr>
          <w:p w14:paraId="742A10E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93,674</w:t>
            </w:r>
          </w:p>
        </w:tc>
        <w:tc>
          <w:tcPr>
            <w:tcW w:w="0" w:type="auto"/>
            <w:vAlign w:val="center"/>
            <w:hideMark/>
          </w:tcPr>
          <w:p w14:paraId="0CD891F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31.26</w:t>
            </w:r>
          </w:p>
        </w:tc>
        <w:tc>
          <w:tcPr>
            <w:tcW w:w="0" w:type="auto"/>
            <w:vAlign w:val="center"/>
            <w:hideMark/>
          </w:tcPr>
          <w:p w14:paraId="6B64955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0.0027160</w:t>
            </w:r>
          </w:p>
        </w:tc>
        <w:tc>
          <w:tcPr>
            <w:tcW w:w="0" w:type="auto"/>
            <w:vAlign w:val="center"/>
            <w:hideMark/>
          </w:tcPr>
          <w:p w14:paraId="0CC2C21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96,312</w:t>
            </w:r>
          </w:p>
        </w:tc>
        <w:tc>
          <w:tcPr>
            <w:tcW w:w="0" w:type="auto"/>
            <w:vAlign w:val="center"/>
            <w:hideMark/>
          </w:tcPr>
          <w:p w14:paraId="269CB3E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34.89</w:t>
            </w:r>
          </w:p>
        </w:tc>
        <w:tc>
          <w:tcPr>
            <w:tcW w:w="0" w:type="auto"/>
            <w:vAlign w:val="center"/>
            <w:hideMark/>
          </w:tcPr>
          <w:p w14:paraId="64AEDD6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237026D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93,573</w:t>
            </w:r>
          </w:p>
        </w:tc>
        <w:tc>
          <w:tcPr>
            <w:tcW w:w="0" w:type="auto"/>
            <w:vAlign w:val="center"/>
            <w:hideMark/>
          </w:tcPr>
          <w:p w14:paraId="208DB91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87,616</w:t>
            </w:r>
          </w:p>
        </w:tc>
      </w:tr>
      <w:tr w:rsidR="00121E61" w:rsidRPr="009E420D" w14:paraId="622C6B15" w14:textId="77777777" w:rsidTr="0035686C">
        <w:trPr>
          <w:tblCellSpacing w:w="15" w:type="dxa"/>
        </w:trPr>
        <w:tc>
          <w:tcPr>
            <w:tcW w:w="0" w:type="auto"/>
            <w:vAlign w:val="center"/>
            <w:hideMark/>
          </w:tcPr>
          <w:p w14:paraId="2490642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49</w:t>
            </w:r>
          </w:p>
        </w:tc>
        <w:tc>
          <w:tcPr>
            <w:tcW w:w="0" w:type="auto"/>
            <w:vAlign w:val="center"/>
            <w:hideMark/>
          </w:tcPr>
          <w:p w14:paraId="525DDD9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0.004719</w:t>
            </w:r>
          </w:p>
        </w:tc>
        <w:tc>
          <w:tcPr>
            <w:tcW w:w="0" w:type="auto"/>
            <w:vAlign w:val="center"/>
            <w:hideMark/>
          </w:tcPr>
          <w:p w14:paraId="760ACC0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93,270</w:t>
            </w:r>
          </w:p>
        </w:tc>
        <w:tc>
          <w:tcPr>
            <w:tcW w:w="0" w:type="auto"/>
            <w:vAlign w:val="center"/>
            <w:hideMark/>
          </w:tcPr>
          <w:p w14:paraId="174166F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30.39</w:t>
            </w:r>
          </w:p>
        </w:tc>
        <w:tc>
          <w:tcPr>
            <w:tcW w:w="0" w:type="auto"/>
            <w:vAlign w:val="center"/>
            <w:hideMark/>
          </w:tcPr>
          <w:p w14:paraId="4318879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0.0029600</w:t>
            </w:r>
          </w:p>
        </w:tc>
        <w:tc>
          <w:tcPr>
            <w:tcW w:w="0" w:type="auto"/>
            <w:vAlign w:val="center"/>
            <w:hideMark/>
          </w:tcPr>
          <w:p w14:paraId="1F15C47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96,050</w:t>
            </w:r>
          </w:p>
        </w:tc>
        <w:tc>
          <w:tcPr>
            <w:tcW w:w="0" w:type="auto"/>
            <w:vAlign w:val="center"/>
            <w:hideMark/>
          </w:tcPr>
          <w:p w14:paraId="211E7CD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33.99</w:t>
            </w:r>
          </w:p>
        </w:tc>
        <w:tc>
          <w:tcPr>
            <w:tcW w:w="0" w:type="auto"/>
            <w:vAlign w:val="center"/>
            <w:hideMark/>
          </w:tcPr>
          <w:p w14:paraId="29A92B9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w:t>
            </w:r>
          </w:p>
        </w:tc>
        <w:tc>
          <w:tcPr>
            <w:tcW w:w="0" w:type="auto"/>
            <w:vAlign w:val="center"/>
            <w:hideMark/>
          </w:tcPr>
          <w:p w14:paraId="59FAED2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93,206</w:t>
            </w:r>
          </w:p>
        </w:tc>
        <w:tc>
          <w:tcPr>
            <w:tcW w:w="0" w:type="auto"/>
            <w:vAlign w:val="center"/>
            <w:hideMark/>
          </w:tcPr>
          <w:p w14:paraId="0A68666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86,880</w:t>
            </w:r>
          </w:p>
        </w:tc>
      </w:tr>
      <w:tr w:rsidR="00121E61" w:rsidRPr="009E420D" w14:paraId="47E4FDEF" w14:textId="77777777" w:rsidTr="0035686C">
        <w:trPr>
          <w:tblCellSpacing w:w="15" w:type="dxa"/>
        </w:trPr>
        <w:tc>
          <w:tcPr>
            <w:tcW w:w="0" w:type="auto"/>
            <w:vAlign w:val="center"/>
            <w:hideMark/>
          </w:tcPr>
          <w:p w14:paraId="5D14E84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50</w:t>
            </w:r>
          </w:p>
        </w:tc>
        <w:tc>
          <w:tcPr>
            <w:tcW w:w="0" w:type="auto"/>
            <w:vAlign w:val="center"/>
            <w:hideMark/>
          </w:tcPr>
          <w:p w14:paraId="0620025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0.005156</w:t>
            </w:r>
          </w:p>
        </w:tc>
        <w:tc>
          <w:tcPr>
            <w:tcW w:w="0" w:type="auto"/>
            <w:vAlign w:val="center"/>
            <w:hideMark/>
          </w:tcPr>
          <w:p w14:paraId="150600C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92,830</w:t>
            </w:r>
          </w:p>
        </w:tc>
        <w:tc>
          <w:tcPr>
            <w:tcW w:w="0" w:type="auto"/>
            <w:vAlign w:val="center"/>
            <w:hideMark/>
          </w:tcPr>
          <w:p w14:paraId="22585E8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29.53</w:t>
            </w:r>
          </w:p>
        </w:tc>
        <w:tc>
          <w:tcPr>
            <w:tcW w:w="0" w:type="auto"/>
            <w:vAlign w:val="center"/>
            <w:hideMark/>
          </w:tcPr>
          <w:p w14:paraId="332E6C0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0.0032260</w:t>
            </w:r>
          </w:p>
        </w:tc>
        <w:tc>
          <w:tcPr>
            <w:tcW w:w="0" w:type="auto"/>
            <w:vAlign w:val="center"/>
            <w:hideMark/>
          </w:tcPr>
          <w:p w14:paraId="16F246D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95,766</w:t>
            </w:r>
          </w:p>
        </w:tc>
        <w:tc>
          <w:tcPr>
            <w:tcW w:w="0" w:type="auto"/>
            <w:vAlign w:val="center"/>
            <w:hideMark/>
          </w:tcPr>
          <w:p w14:paraId="6794963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33.09</w:t>
            </w:r>
          </w:p>
        </w:tc>
        <w:tc>
          <w:tcPr>
            <w:tcW w:w="0" w:type="auto"/>
            <w:vAlign w:val="center"/>
            <w:hideMark/>
          </w:tcPr>
          <w:p w14:paraId="4A52F22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6B21856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92,804</w:t>
            </w:r>
          </w:p>
        </w:tc>
        <w:tc>
          <w:tcPr>
            <w:tcW w:w="0" w:type="auto"/>
            <w:vAlign w:val="center"/>
            <w:hideMark/>
          </w:tcPr>
          <w:p w14:paraId="0007D78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86,074</w:t>
            </w:r>
          </w:p>
        </w:tc>
      </w:tr>
      <w:tr w:rsidR="00121E61" w:rsidRPr="009E420D" w14:paraId="4F7A5682" w14:textId="77777777" w:rsidTr="0035686C">
        <w:trPr>
          <w:tblCellSpacing w:w="15" w:type="dxa"/>
        </w:trPr>
        <w:tc>
          <w:tcPr>
            <w:tcW w:w="0" w:type="auto"/>
            <w:vAlign w:val="center"/>
            <w:hideMark/>
          </w:tcPr>
          <w:p w14:paraId="36EE9F2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51</w:t>
            </w:r>
          </w:p>
        </w:tc>
        <w:tc>
          <w:tcPr>
            <w:tcW w:w="0" w:type="auto"/>
            <w:vAlign w:val="center"/>
            <w:hideMark/>
          </w:tcPr>
          <w:p w14:paraId="7B5B8C4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0.005622</w:t>
            </w:r>
          </w:p>
        </w:tc>
        <w:tc>
          <w:tcPr>
            <w:tcW w:w="0" w:type="auto"/>
            <w:vAlign w:val="center"/>
            <w:hideMark/>
          </w:tcPr>
          <w:p w14:paraId="0221711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92,352</w:t>
            </w:r>
          </w:p>
        </w:tc>
        <w:tc>
          <w:tcPr>
            <w:tcW w:w="0" w:type="auto"/>
            <w:vAlign w:val="center"/>
            <w:hideMark/>
          </w:tcPr>
          <w:p w14:paraId="57FC250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28.68</w:t>
            </w:r>
          </w:p>
        </w:tc>
        <w:tc>
          <w:tcPr>
            <w:tcW w:w="0" w:type="auto"/>
            <w:vAlign w:val="center"/>
            <w:hideMark/>
          </w:tcPr>
          <w:p w14:paraId="7F25FED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0.0035050</w:t>
            </w:r>
          </w:p>
        </w:tc>
        <w:tc>
          <w:tcPr>
            <w:tcW w:w="0" w:type="auto"/>
            <w:vAlign w:val="center"/>
            <w:hideMark/>
          </w:tcPr>
          <w:p w14:paraId="6FAEB23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95,457</w:t>
            </w:r>
          </w:p>
        </w:tc>
        <w:tc>
          <w:tcPr>
            <w:tcW w:w="0" w:type="auto"/>
            <w:vAlign w:val="center"/>
            <w:hideMark/>
          </w:tcPr>
          <w:p w14:paraId="1BF874C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32.19</w:t>
            </w:r>
          </w:p>
        </w:tc>
        <w:tc>
          <w:tcPr>
            <w:tcW w:w="0" w:type="auto"/>
            <w:vAlign w:val="center"/>
            <w:hideMark/>
          </w:tcPr>
          <w:p w14:paraId="25A3B23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13F8678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91,438</w:t>
            </w:r>
          </w:p>
        </w:tc>
        <w:tc>
          <w:tcPr>
            <w:tcW w:w="0" w:type="auto"/>
            <w:vAlign w:val="center"/>
            <w:hideMark/>
          </w:tcPr>
          <w:p w14:paraId="3BA8A2C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84,268</w:t>
            </w:r>
          </w:p>
        </w:tc>
      </w:tr>
      <w:tr w:rsidR="00121E61" w:rsidRPr="009E420D" w14:paraId="5A3C55DD" w14:textId="77777777" w:rsidTr="0035686C">
        <w:trPr>
          <w:tblCellSpacing w:w="15" w:type="dxa"/>
        </w:trPr>
        <w:tc>
          <w:tcPr>
            <w:tcW w:w="0" w:type="auto"/>
            <w:vAlign w:val="center"/>
            <w:hideMark/>
          </w:tcPr>
          <w:p w14:paraId="2355905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52</w:t>
            </w:r>
          </w:p>
        </w:tc>
        <w:tc>
          <w:tcPr>
            <w:tcW w:w="0" w:type="auto"/>
            <w:vAlign w:val="center"/>
            <w:hideMark/>
          </w:tcPr>
          <w:p w14:paraId="2490498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0.006121</w:t>
            </w:r>
          </w:p>
        </w:tc>
        <w:tc>
          <w:tcPr>
            <w:tcW w:w="0" w:type="auto"/>
            <w:vAlign w:val="center"/>
            <w:hideMark/>
          </w:tcPr>
          <w:p w14:paraId="4E60AE2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91,832</w:t>
            </w:r>
          </w:p>
        </w:tc>
        <w:tc>
          <w:tcPr>
            <w:tcW w:w="0" w:type="auto"/>
            <w:vAlign w:val="center"/>
            <w:hideMark/>
          </w:tcPr>
          <w:p w14:paraId="6E061BA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27.84</w:t>
            </w:r>
          </w:p>
        </w:tc>
        <w:tc>
          <w:tcPr>
            <w:tcW w:w="0" w:type="auto"/>
            <w:vAlign w:val="center"/>
            <w:hideMark/>
          </w:tcPr>
          <w:p w14:paraId="7B5EED4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0.0037790</w:t>
            </w:r>
          </w:p>
        </w:tc>
        <w:tc>
          <w:tcPr>
            <w:tcW w:w="0" w:type="auto"/>
            <w:vAlign w:val="center"/>
            <w:hideMark/>
          </w:tcPr>
          <w:p w14:paraId="03C22F3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95,123</w:t>
            </w:r>
          </w:p>
        </w:tc>
        <w:tc>
          <w:tcPr>
            <w:tcW w:w="0" w:type="auto"/>
            <w:vAlign w:val="center"/>
            <w:hideMark/>
          </w:tcPr>
          <w:p w14:paraId="4B990F4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31.30</w:t>
            </w:r>
          </w:p>
        </w:tc>
        <w:tc>
          <w:tcPr>
            <w:tcW w:w="0" w:type="auto"/>
            <w:vAlign w:val="center"/>
            <w:hideMark/>
          </w:tcPr>
          <w:p w14:paraId="49EC755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0F5E037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90,967</w:t>
            </w:r>
          </w:p>
        </w:tc>
        <w:tc>
          <w:tcPr>
            <w:tcW w:w="0" w:type="auto"/>
            <w:vAlign w:val="center"/>
            <w:hideMark/>
          </w:tcPr>
          <w:p w14:paraId="24B8A27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83,319</w:t>
            </w:r>
          </w:p>
        </w:tc>
      </w:tr>
      <w:tr w:rsidR="00121E61" w:rsidRPr="009E420D" w14:paraId="7465F872" w14:textId="77777777" w:rsidTr="0035686C">
        <w:trPr>
          <w:tblCellSpacing w:w="15" w:type="dxa"/>
        </w:trPr>
        <w:tc>
          <w:tcPr>
            <w:tcW w:w="0" w:type="auto"/>
            <w:vAlign w:val="center"/>
            <w:hideMark/>
          </w:tcPr>
          <w:p w14:paraId="57B6DB7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53</w:t>
            </w:r>
          </w:p>
        </w:tc>
        <w:tc>
          <w:tcPr>
            <w:tcW w:w="0" w:type="auto"/>
            <w:vAlign w:val="center"/>
            <w:hideMark/>
          </w:tcPr>
          <w:p w14:paraId="1D0D8E4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0.006656</w:t>
            </w:r>
          </w:p>
        </w:tc>
        <w:tc>
          <w:tcPr>
            <w:tcW w:w="0" w:type="auto"/>
            <w:vAlign w:val="center"/>
            <w:hideMark/>
          </w:tcPr>
          <w:p w14:paraId="2C18799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91,270</w:t>
            </w:r>
          </w:p>
        </w:tc>
        <w:tc>
          <w:tcPr>
            <w:tcW w:w="0" w:type="auto"/>
            <w:vAlign w:val="center"/>
            <w:hideMark/>
          </w:tcPr>
          <w:p w14:paraId="41FE2F8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27.01</w:t>
            </w:r>
          </w:p>
        </w:tc>
        <w:tc>
          <w:tcPr>
            <w:tcW w:w="0" w:type="auto"/>
            <w:vAlign w:val="center"/>
            <w:hideMark/>
          </w:tcPr>
          <w:p w14:paraId="4F71864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0.0040400</w:t>
            </w:r>
          </w:p>
        </w:tc>
        <w:tc>
          <w:tcPr>
            <w:tcW w:w="0" w:type="auto"/>
            <w:vAlign w:val="center"/>
            <w:hideMark/>
          </w:tcPr>
          <w:p w14:paraId="513891B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94,763</w:t>
            </w:r>
          </w:p>
        </w:tc>
        <w:tc>
          <w:tcPr>
            <w:tcW w:w="0" w:type="auto"/>
            <w:vAlign w:val="center"/>
            <w:hideMark/>
          </w:tcPr>
          <w:p w14:paraId="023B812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30.42</w:t>
            </w:r>
          </w:p>
        </w:tc>
        <w:tc>
          <w:tcPr>
            <w:tcW w:w="0" w:type="auto"/>
            <w:vAlign w:val="center"/>
            <w:hideMark/>
          </w:tcPr>
          <w:p w14:paraId="3FD6CDA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2E9C254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90,455</w:t>
            </w:r>
          </w:p>
        </w:tc>
        <w:tc>
          <w:tcPr>
            <w:tcW w:w="0" w:type="auto"/>
            <w:vAlign w:val="center"/>
            <w:hideMark/>
          </w:tcPr>
          <w:p w14:paraId="374F330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82,287</w:t>
            </w:r>
          </w:p>
        </w:tc>
      </w:tr>
      <w:tr w:rsidR="00121E61" w:rsidRPr="009E420D" w14:paraId="45AD6D80" w14:textId="77777777" w:rsidTr="0035686C">
        <w:trPr>
          <w:tblCellSpacing w:w="15" w:type="dxa"/>
        </w:trPr>
        <w:tc>
          <w:tcPr>
            <w:tcW w:w="0" w:type="auto"/>
            <w:vAlign w:val="center"/>
            <w:hideMark/>
          </w:tcPr>
          <w:p w14:paraId="06F92A4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54</w:t>
            </w:r>
          </w:p>
        </w:tc>
        <w:tc>
          <w:tcPr>
            <w:tcW w:w="0" w:type="auto"/>
            <w:vAlign w:val="center"/>
            <w:hideMark/>
          </w:tcPr>
          <w:p w14:paraId="1FD67E0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0.007222</w:t>
            </w:r>
          </w:p>
        </w:tc>
        <w:tc>
          <w:tcPr>
            <w:tcW w:w="0" w:type="auto"/>
            <w:vAlign w:val="center"/>
            <w:hideMark/>
          </w:tcPr>
          <w:p w14:paraId="02AE26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90,663</w:t>
            </w:r>
          </w:p>
        </w:tc>
        <w:tc>
          <w:tcPr>
            <w:tcW w:w="0" w:type="auto"/>
            <w:vAlign w:val="center"/>
            <w:hideMark/>
          </w:tcPr>
          <w:p w14:paraId="6E0B4A5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26.19</w:t>
            </w:r>
          </w:p>
        </w:tc>
        <w:tc>
          <w:tcPr>
            <w:tcW w:w="0" w:type="auto"/>
            <w:vAlign w:val="center"/>
            <w:hideMark/>
          </w:tcPr>
          <w:p w14:paraId="422FE37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0.0043010</w:t>
            </w:r>
          </w:p>
        </w:tc>
        <w:tc>
          <w:tcPr>
            <w:tcW w:w="0" w:type="auto"/>
            <w:vAlign w:val="center"/>
            <w:hideMark/>
          </w:tcPr>
          <w:p w14:paraId="42373B4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94,380</w:t>
            </w:r>
          </w:p>
        </w:tc>
        <w:tc>
          <w:tcPr>
            <w:tcW w:w="0" w:type="auto"/>
            <w:vAlign w:val="center"/>
            <w:hideMark/>
          </w:tcPr>
          <w:p w14:paraId="5BEAF3B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29.54</w:t>
            </w:r>
          </w:p>
        </w:tc>
        <w:tc>
          <w:tcPr>
            <w:tcW w:w="0" w:type="auto"/>
            <w:vAlign w:val="center"/>
            <w:hideMark/>
          </w:tcPr>
          <w:p w14:paraId="5F942E7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52C7383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89,901</w:t>
            </w:r>
          </w:p>
        </w:tc>
        <w:tc>
          <w:tcPr>
            <w:tcW w:w="0" w:type="auto"/>
            <w:vAlign w:val="center"/>
            <w:hideMark/>
          </w:tcPr>
          <w:p w14:paraId="3FC362A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81,171</w:t>
            </w:r>
          </w:p>
        </w:tc>
      </w:tr>
      <w:tr w:rsidR="00121E61" w:rsidRPr="009E420D" w14:paraId="7C0BEE0A" w14:textId="77777777" w:rsidTr="0035686C">
        <w:trPr>
          <w:tblCellSpacing w:w="15" w:type="dxa"/>
        </w:trPr>
        <w:tc>
          <w:tcPr>
            <w:tcW w:w="0" w:type="auto"/>
            <w:vAlign w:val="center"/>
            <w:hideMark/>
          </w:tcPr>
          <w:p w14:paraId="294E9B7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55</w:t>
            </w:r>
          </w:p>
        </w:tc>
        <w:tc>
          <w:tcPr>
            <w:tcW w:w="0" w:type="auto"/>
            <w:vAlign w:val="center"/>
            <w:hideMark/>
          </w:tcPr>
          <w:p w14:paraId="47B0225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0.007844</w:t>
            </w:r>
          </w:p>
        </w:tc>
        <w:tc>
          <w:tcPr>
            <w:tcW w:w="0" w:type="auto"/>
            <w:vAlign w:val="center"/>
            <w:hideMark/>
          </w:tcPr>
          <w:p w14:paraId="4B2331B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90,008</w:t>
            </w:r>
          </w:p>
        </w:tc>
        <w:tc>
          <w:tcPr>
            <w:tcW w:w="0" w:type="auto"/>
            <w:vAlign w:val="center"/>
            <w:hideMark/>
          </w:tcPr>
          <w:p w14:paraId="2036EA7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25.38</w:t>
            </w:r>
          </w:p>
        </w:tc>
        <w:tc>
          <w:tcPr>
            <w:tcW w:w="0" w:type="auto"/>
            <w:vAlign w:val="center"/>
            <w:hideMark/>
          </w:tcPr>
          <w:p w14:paraId="75CE68F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0.0045920</w:t>
            </w:r>
          </w:p>
        </w:tc>
        <w:tc>
          <w:tcPr>
            <w:tcW w:w="0" w:type="auto"/>
            <w:vAlign w:val="center"/>
            <w:hideMark/>
          </w:tcPr>
          <w:p w14:paraId="0A9CD3D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93,974</w:t>
            </w:r>
          </w:p>
        </w:tc>
        <w:tc>
          <w:tcPr>
            <w:tcW w:w="0" w:type="auto"/>
            <w:vAlign w:val="center"/>
            <w:hideMark/>
          </w:tcPr>
          <w:p w14:paraId="3D77EDB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28.67</w:t>
            </w:r>
          </w:p>
        </w:tc>
        <w:tc>
          <w:tcPr>
            <w:tcW w:w="0" w:type="auto"/>
            <w:vAlign w:val="center"/>
            <w:hideMark/>
          </w:tcPr>
          <w:p w14:paraId="3CE6928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74909FE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89,303</w:t>
            </w:r>
          </w:p>
        </w:tc>
        <w:tc>
          <w:tcPr>
            <w:tcW w:w="0" w:type="auto"/>
            <w:vAlign w:val="center"/>
            <w:hideMark/>
          </w:tcPr>
          <w:p w14:paraId="6B53771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79,966</w:t>
            </w:r>
          </w:p>
        </w:tc>
      </w:tr>
      <w:tr w:rsidR="00121E61" w:rsidRPr="009E420D" w14:paraId="60253AAB" w14:textId="77777777" w:rsidTr="0035686C">
        <w:trPr>
          <w:tblCellSpacing w:w="15" w:type="dxa"/>
        </w:trPr>
        <w:tc>
          <w:tcPr>
            <w:tcW w:w="0" w:type="auto"/>
            <w:vAlign w:val="center"/>
            <w:hideMark/>
          </w:tcPr>
          <w:p w14:paraId="70B7E34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56</w:t>
            </w:r>
          </w:p>
        </w:tc>
        <w:tc>
          <w:tcPr>
            <w:tcW w:w="0" w:type="auto"/>
            <w:vAlign w:val="center"/>
            <w:hideMark/>
          </w:tcPr>
          <w:p w14:paraId="5996048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0.008493</w:t>
            </w:r>
          </w:p>
        </w:tc>
        <w:tc>
          <w:tcPr>
            <w:tcW w:w="0" w:type="auto"/>
            <w:vAlign w:val="center"/>
            <w:hideMark/>
          </w:tcPr>
          <w:p w14:paraId="6B39DAF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89,302</w:t>
            </w:r>
          </w:p>
        </w:tc>
        <w:tc>
          <w:tcPr>
            <w:tcW w:w="0" w:type="auto"/>
            <w:vAlign w:val="center"/>
            <w:hideMark/>
          </w:tcPr>
          <w:p w14:paraId="2591D04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24.57</w:t>
            </w:r>
          </w:p>
        </w:tc>
        <w:tc>
          <w:tcPr>
            <w:tcW w:w="0" w:type="auto"/>
            <w:vAlign w:val="center"/>
            <w:hideMark/>
          </w:tcPr>
          <w:p w14:paraId="65EF332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0.0049200</w:t>
            </w:r>
          </w:p>
        </w:tc>
        <w:tc>
          <w:tcPr>
            <w:tcW w:w="0" w:type="auto"/>
            <w:vAlign w:val="center"/>
            <w:hideMark/>
          </w:tcPr>
          <w:p w14:paraId="2489CAA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93,543</w:t>
            </w:r>
          </w:p>
        </w:tc>
        <w:tc>
          <w:tcPr>
            <w:tcW w:w="0" w:type="auto"/>
            <w:vAlign w:val="center"/>
            <w:hideMark/>
          </w:tcPr>
          <w:p w14:paraId="552FB1E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27.80</w:t>
            </w:r>
          </w:p>
        </w:tc>
        <w:tc>
          <w:tcPr>
            <w:tcW w:w="0" w:type="auto"/>
            <w:vAlign w:val="center"/>
            <w:hideMark/>
          </w:tcPr>
          <w:p w14:paraId="21C8808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23F66DF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88,658</w:t>
            </w:r>
          </w:p>
        </w:tc>
        <w:tc>
          <w:tcPr>
            <w:tcW w:w="0" w:type="auto"/>
            <w:vAlign w:val="center"/>
            <w:hideMark/>
          </w:tcPr>
          <w:p w14:paraId="3FE570C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78,666</w:t>
            </w:r>
          </w:p>
        </w:tc>
      </w:tr>
      <w:tr w:rsidR="00121E61" w:rsidRPr="009E420D" w14:paraId="66218C36" w14:textId="77777777" w:rsidTr="0035686C">
        <w:trPr>
          <w:tblCellSpacing w:w="15" w:type="dxa"/>
        </w:trPr>
        <w:tc>
          <w:tcPr>
            <w:tcW w:w="0" w:type="auto"/>
            <w:vAlign w:val="center"/>
            <w:hideMark/>
          </w:tcPr>
          <w:p w14:paraId="0F4895E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57</w:t>
            </w:r>
          </w:p>
        </w:tc>
        <w:tc>
          <w:tcPr>
            <w:tcW w:w="0" w:type="auto"/>
            <w:vAlign w:val="center"/>
            <w:hideMark/>
          </w:tcPr>
          <w:p w14:paraId="6EAC7CD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0.009116</w:t>
            </w:r>
          </w:p>
        </w:tc>
        <w:tc>
          <w:tcPr>
            <w:tcW w:w="0" w:type="auto"/>
            <w:vAlign w:val="center"/>
            <w:hideMark/>
          </w:tcPr>
          <w:p w14:paraId="6A3E127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88,544</w:t>
            </w:r>
          </w:p>
        </w:tc>
        <w:tc>
          <w:tcPr>
            <w:tcW w:w="0" w:type="auto"/>
            <w:vAlign w:val="center"/>
            <w:hideMark/>
          </w:tcPr>
          <w:p w14:paraId="6A57D28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23.78</w:t>
            </w:r>
          </w:p>
        </w:tc>
        <w:tc>
          <w:tcPr>
            <w:tcW w:w="0" w:type="auto"/>
            <w:vAlign w:val="center"/>
            <w:hideMark/>
          </w:tcPr>
          <w:p w14:paraId="4634305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0.0052660</w:t>
            </w:r>
          </w:p>
        </w:tc>
        <w:tc>
          <w:tcPr>
            <w:tcW w:w="0" w:type="auto"/>
            <w:vAlign w:val="center"/>
            <w:hideMark/>
          </w:tcPr>
          <w:p w14:paraId="5B2FC61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93,083</w:t>
            </w:r>
          </w:p>
        </w:tc>
        <w:tc>
          <w:tcPr>
            <w:tcW w:w="0" w:type="auto"/>
            <w:vAlign w:val="center"/>
            <w:hideMark/>
          </w:tcPr>
          <w:p w14:paraId="52CF083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26.93</w:t>
            </w:r>
          </w:p>
        </w:tc>
        <w:tc>
          <w:tcPr>
            <w:tcW w:w="0" w:type="auto"/>
            <w:vAlign w:val="center"/>
            <w:hideMark/>
          </w:tcPr>
          <w:p w14:paraId="6B7B181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6C58430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87,962</w:t>
            </w:r>
          </w:p>
        </w:tc>
        <w:tc>
          <w:tcPr>
            <w:tcW w:w="0" w:type="auto"/>
            <w:vAlign w:val="center"/>
            <w:hideMark/>
          </w:tcPr>
          <w:p w14:paraId="1111777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77,264</w:t>
            </w:r>
          </w:p>
        </w:tc>
      </w:tr>
      <w:tr w:rsidR="00121E61" w:rsidRPr="009E420D" w14:paraId="12750044" w14:textId="77777777" w:rsidTr="0035686C">
        <w:trPr>
          <w:tblCellSpacing w:w="15" w:type="dxa"/>
        </w:trPr>
        <w:tc>
          <w:tcPr>
            <w:tcW w:w="0" w:type="auto"/>
            <w:vAlign w:val="center"/>
            <w:hideMark/>
          </w:tcPr>
          <w:p w14:paraId="300CEE5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58</w:t>
            </w:r>
          </w:p>
        </w:tc>
        <w:tc>
          <w:tcPr>
            <w:tcW w:w="0" w:type="auto"/>
            <w:vAlign w:val="center"/>
            <w:hideMark/>
          </w:tcPr>
          <w:p w14:paraId="7B20BA6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0.00969</w:t>
            </w:r>
          </w:p>
        </w:tc>
        <w:tc>
          <w:tcPr>
            <w:tcW w:w="0" w:type="auto"/>
            <w:vAlign w:val="center"/>
            <w:hideMark/>
          </w:tcPr>
          <w:p w14:paraId="319BD4B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87,736</w:t>
            </w:r>
          </w:p>
        </w:tc>
        <w:tc>
          <w:tcPr>
            <w:tcW w:w="0" w:type="auto"/>
            <w:vAlign w:val="center"/>
            <w:hideMark/>
          </w:tcPr>
          <w:p w14:paraId="423D2FE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22.99</w:t>
            </w:r>
          </w:p>
        </w:tc>
        <w:tc>
          <w:tcPr>
            <w:tcW w:w="0" w:type="auto"/>
            <w:vAlign w:val="center"/>
            <w:hideMark/>
          </w:tcPr>
          <w:p w14:paraId="4063713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0.0056300</w:t>
            </w:r>
          </w:p>
        </w:tc>
        <w:tc>
          <w:tcPr>
            <w:tcW w:w="0" w:type="auto"/>
            <w:vAlign w:val="center"/>
            <w:hideMark/>
          </w:tcPr>
          <w:p w14:paraId="41FAD24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92,592</w:t>
            </w:r>
          </w:p>
        </w:tc>
        <w:tc>
          <w:tcPr>
            <w:tcW w:w="0" w:type="auto"/>
            <w:vAlign w:val="center"/>
            <w:hideMark/>
          </w:tcPr>
          <w:p w14:paraId="4E60AC7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26.07</w:t>
            </w:r>
          </w:p>
        </w:tc>
        <w:tc>
          <w:tcPr>
            <w:tcW w:w="0" w:type="auto"/>
            <w:vAlign w:val="center"/>
            <w:hideMark/>
          </w:tcPr>
          <w:p w14:paraId="6DC5AC3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536DC44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87,216</w:t>
            </w:r>
          </w:p>
        </w:tc>
        <w:tc>
          <w:tcPr>
            <w:tcW w:w="0" w:type="auto"/>
            <w:vAlign w:val="center"/>
            <w:hideMark/>
          </w:tcPr>
          <w:p w14:paraId="350EC3A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75,760</w:t>
            </w:r>
          </w:p>
        </w:tc>
      </w:tr>
      <w:tr w:rsidR="00121E61" w:rsidRPr="009E420D" w14:paraId="1DCE3C89" w14:textId="77777777" w:rsidTr="0035686C">
        <w:trPr>
          <w:tblCellSpacing w:w="15" w:type="dxa"/>
        </w:trPr>
        <w:tc>
          <w:tcPr>
            <w:tcW w:w="0" w:type="auto"/>
            <w:vAlign w:val="center"/>
            <w:hideMark/>
          </w:tcPr>
          <w:p w14:paraId="2D97EA5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59</w:t>
            </w:r>
          </w:p>
        </w:tc>
        <w:tc>
          <w:tcPr>
            <w:tcW w:w="0" w:type="auto"/>
            <w:vAlign w:val="center"/>
            <w:hideMark/>
          </w:tcPr>
          <w:p w14:paraId="38053FC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0.010253</w:t>
            </w:r>
          </w:p>
        </w:tc>
        <w:tc>
          <w:tcPr>
            <w:tcW w:w="0" w:type="auto"/>
            <w:vAlign w:val="center"/>
            <w:hideMark/>
          </w:tcPr>
          <w:p w14:paraId="3C6C960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86,886</w:t>
            </w:r>
          </w:p>
        </w:tc>
        <w:tc>
          <w:tcPr>
            <w:tcW w:w="0" w:type="auto"/>
            <w:vAlign w:val="center"/>
            <w:hideMark/>
          </w:tcPr>
          <w:p w14:paraId="2CC4512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22.21</w:t>
            </w:r>
          </w:p>
        </w:tc>
        <w:tc>
          <w:tcPr>
            <w:tcW w:w="0" w:type="auto"/>
            <w:vAlign w:val="center"/>
            <w:hideMark/>
          </w:tcPr>
          <w:p w14:paraId="0269168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0.0060280</w:t>
            </w:r>
          </w:p>
        </w:tc>
        <w:tc>
          <w:tcPr>
            <w:tcW w:w="0" w:type="auto"/>
            <w:vAlign w:val="center"/>
            <w:hideMark/>
          </w:tcPr>
          <w:p w14:paraId="149169E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92,071</w:t>
            </w:r>
          </w:p>
        </w:tc>
        <w:tc>
          <w:tcPr>
            <w:tcW w:w="0" w:type="auto"/>
            <w:vAlign w:val="center"/>
            <w:hideMark/>
          </w:tcPr>
          <w:p w14:paraId="29993D6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25.22</w:t>
            </w:r>
          </w:p>
        </w:tc>
        <w:tc>
          <w:tcPr>
            <w:tcW w:w="0" w:type="auto"/>
            <w:vAlign w:val="center"/>
            <w:hideMark/>
          </w:tcPr>
          <w:p w14:paraId="76D591E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w:t>
            </w:r>
          </w:p>
        </w:tc>
        <w:tc>
          <w:tcPr>
            <w:tcW w:w="0" w:type="auto"/>
            <w:vAlign w:val="center"/>
            <w:hideMark/>
          </w:tcPr>
          <w:p w14:paraId="7A4A291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86,420</w:t>
            </w:r>
          </w:p>
        </w:tc>
        <w:tc>
          <w:tcPr>
            <w:tcW w:w="0" w:type="auto"/>
            <w:vAlign w:val="center"/>
            <w:hideMark/>
          </w:tcPr>
          <w:p w14:paraId="0A168A8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74,156</w:t>
            </w:r>
          </w:p>
        </w:tc>
      </w:tr>
      <w:tr w:rsidR="00121E61" w:rsidRPr="009E420D" w14:paraId="40AEDCF9" w14:textId="77777777" w:rsidTr="0035686C">
        <w:trPr>
          <w:tblCellSpacing w:w="15" w:type="dxa"/>
        </w:trPr>
        <w:tc>
          <w:tcPr>
            <w:tcW w:w="0" w:type="auto"/>
            <w:vAlign w:val="center"/>
            <w:hideMark/>
          </w:tcPr>
          <w:p w14:paraId="0BF50A2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60</w:t>
            </w:r>
          </w:p>
        </w:tc>
        <w:tc>
          <w:tcPr>
            <w:tcW w:w="0" w:type="auto"/>
            <w:vAlign w:val="center"/>
            <w:hideMark/>
          </w:tcPr>
          <w:p w14:paraId="5293E88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0.010872</w:t>
            </w:r>
          </w:p>
        </w:tc>
        <w:tc>
          <w:tcPr>
            <w:tcW w:w="0" w:type="auto"/>
            <w:vAlign w:val="center"/>
            <w:hideMark/>
          </w:tcPr>
          <w:p w14:paraId="0F4BE21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85,995</w:t>
            </w:r>
          </w:p>
        </w:tc>
        <w:tc>
          <w:tcPr>
            <w:tcW w:w="0" w:type="auto"/>
            <w:vAlign w:val="center"/>
            <w:hideMark/>
          </w:tcPr>
          <w:p w14:paraId="6D2CCFB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21.44</w:t>
            </w:r>
          </w:p>
        </w:tc>
        <w:tc>
          <w:tcPr>
            <w:tcW w:w="0" w:type="auto"/>
            <w:vAlign w:val="center"/>
            <w:hideMark/>
          </w:tcPr>
          <w:p w14:paraId="6B2A618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0.0064790</w:t>
            </w:r>
          </w:p>
        </w:tc>
        <w:tc>
          <w:tcPr>
            <w:tcW w:w="0" w:type="auto"/>
            <w:vAlign w:val="center"/>
            <w:hideMark/>
          </w:tcPr>
          <w:p w14:paraId="53EC1FD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91,516</w:t>
            </w:r>
          </w:p>
        </w:tc>
        <w:tc>
          <w:tcPr>
            <w:tcW w:w="0" w:type="auto"/>
            <w:vAlign w:val="center"/>
            <w:hideMark/>
          </w:tcPr>
          <w:p w14:paraId="248DF33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24.37</w:t>
            </w:r>
          </w:p>
        </w:tc>
        <w:tc>
          <w:tcPr>
            <w:tcW w:w="0" w:type="auto"/>
            <w:vAlign w:val="center"/>
            <w:hideMark/>
          </w:tcPr>
          <w:p w14:paraId="74B9423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022E877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85,583</w:t>
            </w:r>
          </w:p>
        </w:tc>
        <w:tc>
          <w:tcPr>
            <w:tcW w:w="0" w:type="auto"/>
            <w:vAlign w:val="center"/>
            <w:hideMark/>
          </w:tcPr>
          <w:p w14:paraId="4E0F6BF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72,469</w:t>
            </w:r>
          </w:p>
        </w:tc>
      </w:tr>
      <w:tr w:rsidR="00121E61" w:rsidRPr="009E420D" w14:paraId="30AD6891" w14:textId="77777777" w:rsidTr="0035686C">
        <w:trPr>
          <w:tblCellSpacing w:w="15" w:type="dxa"/>
        </w:trPr>
        <w:tc>
          <w:tcPr>
            <w:tcW w:w="0" w:type="auto"/>
            <w:vAlign w:val="center"/>
            <w:hideMark/>
          </w:tcPr>
          <w:p w14:paraId="0F6003F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61</w:t>
            </w:r>
          </w:p>
        </w:tc>
        <w:tc>
          <w:tcPr>
            <w:tcW w:w="0" w:type="auto"/>
            <w:vAlign w:val="center"/>
            <w:hideMark/>
          </w:tcPr>
          <w:p w14:paraId="7183F2F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0.011591</w:t>
            </w:r>
          </w:p>
        </w:tc>
        <w:tc>
          <w:tcPr>
            <w:tcW w:w="0" w:type="auto"/>
            <w:vAlign w:val="center"/>
            <w:hideMark/>
          </w:tcPr>
          <w:p w14:paraId="6E0CD35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85,060</w:t>
            </w:r>
          </w:p>
        </w:tc>
        <w:tc>
          <w:tcPr>
            <w:tcW w:w="0" w:type="auto"/>
            <w:vAlign w:val="center"/>
            <w:hideMark/>
          </w:tcPr>
          <w:p w14:paraId="7D14496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20.67</w:t>
            </w:r>
          </w:p>
        </w:tc>
        <w:tc>
          <w:tcPr>
            <w:tcW w:w="0" w:type="auto"/>
            <w:vAlign w:val="center"/>
            <w:hideMark/>
          </w:tcPr>
          <w:p w14:paraId="0E50F96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0.0070010</w:t>
            </w:r>
          </w:p>
        </w:tc>
        <w:tc>
          <w:tcPr>
            <w:tcW w:w="0" w:type="auto"/>
            <w:vAlign w:val="center"/>
            <w:hideMark/>
          </w:tcPr>
          <w:p w14:paraId="537D413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90,923</w:t>
            </w:r>
          </w:p>
        </w:tc>
        <w:tc>
          <w:tcPr>
            <w:tcW w:w="0" w:type="auto"/>
            <w:vAlign w:val="center"/>
            <w:hideMark/>
          </w:tcPr>
          <w:p w14:paraId="073C599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23.52</w:t>
            </w:r>
          </w:p>
        </w:tc>
        <w:tc>
          <w:tcPr>
            <w:tcW w:w="0" w:type="auto"/>
            <w:vAlign w:val="center"/>
            <w:hideMark/>
          </w:tcPr>
          <w:p w14:paraId="3145B19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59BA255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79,459</w:t>
            </w:r>
          </w:p>
        </w:tc>
        <w:tc>
          <w:tcPr>
            <w:tcW w:w="0" w:type="auto"/>
            <w:vAlign w:val="center"/>
            <w:hideMark/>
          </w:tcPr>
          <w:p w14:paraId="5536C19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65,454</w:t>
            </w:r>
          </w:p>
        </w:tc>
      </w:tr>
      <w:tr w:rsidR="00121E61" w:rsidRPr="009E420D" w14:paraId="2692FC41" w14:textId="77777777" w:rsidTr="0035686C">
        <w:trPr>
          <w:tblCellSpacing w:w="15" w:type="dxa"/>
        </w:trPr>
        <w:tc>
          <w:tcPr>
            <w:tcW w:w="0" w:type="auto"/>
            <w:vAlign w:val="center"/>
            <w:hideMark/>
          </w:tcPr>
          <w:p w14:paraId="07914AB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62</w:t>
            </w:r>
          </w:p>
        </w:tc>
        <w:tc>
          <w:tcPr>
            <w:tcW w:w="0" w:type="auto"/>
            <w:vAlign w:val="center"/>
            <w:hideMark/>
          </w:tcPr>
          <w:p w14:paraId="6BEAE46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0.012403</w:t>
            </w:r>
          </w:p>
        </w:tc>
        <w:tc>
          <w:tcPr>
            <w:tcW w:w="0" w:type="auto"/>
            <w:vAlign w:val="center"/>
            <w:hideMark/>
          </w:tcPr>
          <w:p w14:paraId="2D49328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84,075</w:t>
            </w:r>
          </w:p>
        </w:tc>
        <w:tc>
          <w:tcPr>
            <w:tcW w:w="0" w:type="auto"/>
            <w:vAlign w:val="center"/>
            <w:hideMark/>
          </w:tcPr>
          <w:p w14:paraId="6C2499F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19.90</w:t>
            </w:r>
          </w:p>
        </w:tc>
        <w:tc>
          <w:tcPr>
            <w:tcW w:w="0" w:type="auto"/>
            <w:vAlign w:val="center"/>
            <w:hideMark/>
          </w:tcPr>
          <w:p w14:paraId="5334988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0.0076020</w:t>
            </w:r>
          </w:p>
        </w:tc>
        <w:tc>
          <w:tcPr>
            <w:tcW w:w="0" w:type="auto"/>
            <w:vAlign w:val="center"/>
            <w:hideMark/>
          </w:tcPr>
          <w:p w14:paraId="23CBC18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90,287</w:t>
            </w:r>
          </w:p>
        </w:tc>
        <w:tc>
          <w:tcPr>
            <w:tcW w:w="0" w:type="auto"/>
            <w:vAlign w:val="center"/>
            <w:hideMark/>
          </w:tcPr>
          <w:p w14:paraId="5ACBBC5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22.68</w:t>
            </w:r>
          </w:p>
        </w:tc>
        <w:tc>
          <w:tcPr>
            <w:tcW w:w="0" w:type="auto"/>
            <w:vAlign w:val="center"/>
            <w:hideMark/>
          </w:tcPr>
          <w:p w14:paraId="550467A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250A92D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78,595</w:t>
            </w:r>
          </w:p>
        </w:tc>
        <w:tc>
          <w:tcPr>
            <w:tcW w:w="0" w:type="auto"/>
            <w:vAlign w:val="center"/>
            <w:hideMark/>
          </w:tcPr>
          <w:p w14:paraId="21B136E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63,655</w:t>
            </w:r>
          </w:p>
        </w:tc>
      </w:tr>
      <w:tr w:rsidR="00121E61" w:rsidRPr="009E420D" w14:paraId="5C599969" w14:textId="77777777" w:rsidTr="0035686C">
        <w:trPr>
          <w:tblCellSpacing w:w="15" w:type="dxa"/>
        </w:trPr>
        <w:tc>
          <w:tcPr>
            <w:tcW w:w="0" w:type="auto"/>
            <w:vAlign w:val="center"/>
            <w:hideMark/>
          </w:tcPr>
          <w:p w14:paraId="6FE40B0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63</w:t>
            </w:r>
          </w:p>
        </w:tc>
        <w:tc>
          <w:tcPr>
            <w:tcW w:w="0" w:type="auto"/>
            <w:vAlign w:val="center"/>
            <w:hideMark/>
          </w:tcPr>
          <w:p w14:paraId="1A87D4F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0.013325</w:t>
            </w:r>
          </w:p>
        </w:tc>
        <w:tc>
          <w:tcPr>
            <w:tcW w:w="0" w:type="auto"/>
            <w:vAlign w:val="center"/>
            <w:hideMark/>
          </w:tcPr>
          <w:p w14:paraId="68022E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83,032</w:t>
            </w:r>
          </w:p>
        </w:tc>
        <w:tc>
          <w:tcPr>
            <w:tcW w:w="0" w:type="auto"/>
            <w:vAlign w:val="center"/>
            <w:hideMark/>
          </w:tcPr>
          <w:p w14:paraId="36C26AC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19.15</w:t>
            </w:r>
          </w:p>
        </w:tc>
        <w:tc>
          <w:tcPr>
            <w:tcW w:w="0" w:type="auto"/>
            <w:vAlign w:val="center"/>
            <w:hideMark/>
          </w:tcPr>
          <w:p w14:paraId="5B86AA1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0.0082940</w:t>
            </w:r>
          </w:p>
        </w:tc>
        <w:tc>
          <w:tcPr>
            <w:tcW w:w="0" w:type="auto"/>
            <w:vAlign w:val="center"/>
            <w:hideMark/>
          </w:tcPr>
          <w:p w14:paraId="5838C3E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89,600</w:t>
            </w:r>
          </w:p>
        </w:tc>
        <w:tc>
          <w:tcPr>
            <w:tcW w:w="0" w:type="auto"/>
            <w:vAlign w:val="center"/>
            <w:hideMark/>
          </w:tcPr>
          <w:p w14:paraId="14C00C3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21.85</w:t>
            </w:r>
          </w:p>
        </w:tc>
        <w:tc>
          <w:tcPr>
            <w:tcW w:w="0" w:type="auto"/>
            <w:vAlign w:val="center"/>
            <w:hideMark/>
          </w:tcPr>
          <w:p w14:paraId="26A1ACF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23764E4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77,685</w:t>
            </w:r>
          </w:p>
        </w:tc>
        <w:tc>
          <w:tcPr>
            <w:tcW w:w="0" w:type="auto"/>
            <w:vAlign w:val="center"/>
            <w:hideMark/>
          </w:tcPr>
          <w:p w14:paraId="0CA6215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61,760</w:t>
            </w:r>
          </w:p>
        </w:tc>
      </w:tr>
      <w:tr w:rsidR="00121E61" w:rsidRPr="009E420D" w14:paraId="153C5EDC" w14:textId="77777777" w:rsidTr="0035686C">
        <w:trPr>
          <w:tblCellSpacing w:w="15" w:type="dxa"/>
        </w:trPr>
        <w:tc>
          <w:tcPr>
            <w:tcW w:w="0" w:type="auto"/>
            <w:vAlign w:val="center"/>
            <w:hideMark/>
          </w:tcPr>
          <w:p w14:paraId="745F41A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64</w:t>
            </w:r>
          </w:p>
        </w:tc>
        <w:tc>
          <w:tcPr>
            <w:tcW w:w="0" w:type="auto"/>
            <w:vAlign w:val="center"/>
            <w:hideMark/>
          </w:tcPr>
          <w:p w14:paraId="0567D00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0.01437</w:t>
            </w:r>
          </w:p>
        </w:tc>
        <w:tc>
          <w:tcPr>
            <w:tcW w:w="0" w:type="auto"/>
            <w:vAlign w:val="center"/>
            <w:hideMark/>
          </w:tcPr>
          <w:p w14:paraId="7AA4ADA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81,925</w:t>
            </w:r>
          </w:p>
        </w:tc>
        <w:tc>
          <w:tcPr>
            <w:tcW w:w="0" w:type="auto"/>
            <w:vAlign w:val="center"/>
            <w:hideMark/>
          </w:tcPr>
          <w:p w14:paraId="1AA7BFD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18.40</w:t>
            </w:r>
          </w:p>
        </w:tc>
        <w:tc>
          <w:tcPr>
            <w:tcW w:w="0" w:type="auto"/>
            <w:vAlign w:val="center"/>
            <w:hideMark/>
          </w:tcPr>
          <w:p w14:paraId="30771D2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0.0090820</w:t>
            </w:r>
          </w:p>
        </w:tc>
        <w:tc>
          <w:tcPr>
            <w:tcW w:w="0" w:type="auto"/>
            <w:vAlign w:val="center"/>
            <w:hideMark/>
          </w:tcPr>
          <w:p w14:paraId="64A5512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88,857</w:t>
            </w:r>
          </w:p>
        </w:tc>
        <w:tc>
          <w:tcPr>
            <w:tcW w:w="0" w:type="auto"/>
            <w:vAlign w:val="center"/>
            <w:hideMark/>
          </w:tcPr>
          <w:p w14:paraId="3527410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21.03</w:t>
            </w:r>
          </w:p>
        </w:tc>
        <w:tc>
          <w:tcPr>
            <w:tcW w:w="0" w:type="auto"/>
            <w:vAlign w:val="center"/>
            <w:hideMark/>
          </w:tcPr>
          <w:p w14:paraId="3DF666A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30CE29C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76,722</w:t>
            </w:r>
          </w:p>
        </w:tc>
        <w:tc>
          <w:tcPr>
            <w:tcW w:w="0" w:type="auto"/>
            <w:vAlign w:val="center"/>
            <w:hideMark/>
          </w:tcPr>
          <w:p w14:paraId="7026A2B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59,754</w:t>
            </w:r>
          </w:p>
        </w:tc>
      </w:tr>
      <w:tr w:rsidR="00121E61" w:rsidRPr="009E420D" w14:paraId="757D7539" w14:textId="77777777" w:rsidTr="0035686C">
        <w:trPr>
          <w:tblCellSpacing w:w="15" w:type="dxa"/>
        </w:trPr>
        <w:tc>
          <w:tcPr>
            <w:tcW w:w="0" w:type="auto"/>
            <w:vAlign w:val="center"/>
            <w:hideMark/>
          </w:tcPr>
          <w:p w14:paraId="480FC97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65</w:t>
            </w:r>
          </w:p>
        </w:tc>
        <w:tc>
          <w:tcPr>
            <w:tcW w:w="0" w:type="auto"/>
            <w:vAlign w:val="center"/>
            <w:hideMark/>
          </w:tcPr>
          <w:p w14:paraId="20B0557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0.015553</w:t>
            </w:r>
          </w:p>
        </w:tc>
        <w:tc>
          <w:tcPr>
            <w:tcW w:w="0" w:type="auto"/>
            <w:vAlign w:val="center"/>
            <w:hideMark/>
          </w:tcPr>
          <w:p w14:paraId="27CA6B8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80,748</w:t>
            </w:r>
          </w:p>
        </w:tc>
        <w:tc>
          <w:tcPr>
            <w:tcW w:w="0" w:type="auto"/>
            <w:vAlign w:val="center"/>
            <w:hideMark/>
          </w:tcPr>
          <w:p w14:paraId="1B8CCD1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17.66</w:t>
            </w:r>
          </w:p>
        </w:tc>
        <w:tc>
          <w:tcPr>
            <w:tcW w:w="0" w:type="auto"/>
            <w:vAlign w:val="center"/>
            <w:hideMark/>
          </w:tcPr>
          <w:p w14:paraId="03A51FD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0.0099900</w:t>
            </w:r>
          </w:p>
        </w:tc>
        <w:tc>
          <w:tcPr>
            <w:tcW w:w="0" w:type="auto"/>
            <w:vAlign w:val="center"/>
            <w:hideMark/>
          </w:tcPr>
          <w:p w14:paraId="70C4045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88,050</w:t>
            </w:r>
          </w:p>
        </w:tc>
        <w:tc>
          <w:tcPr>
            <w:tcW w:w="0" w:type="auto"/>
            <w:vAlign w:val="center"/>
            <w:hideMark/>
          </w:tcPr>
          <w:p w14:paraId="2AE7CAD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20.22</w:t>
            </w:r>
          </w:p>
        </w:tc>
        <w:tc>
          <w:tcPr>
            <w:tcW w:w="0" w:type="auto"/>
            <w:vAlign w:val="center"/>
            <w:hideMark/>
          </w:tcPr>
          <w:p w14:paraId="195D3B0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28AD3EE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75,699</w:t>
            </w:r>
          </w:p>
        </w:tc>
        <w:tc>
          <w:tcPr>
            <w:tcW w:w="0" w:type="auto"/>
            <w:vAlign w:val="center"/>
            <w:hideMark/>
          </w:tcPr>
          <w:p w14:paraId="1951E2F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57,624</w:t>
            </w:r>
          </w:p>
        </w:tc>
      </w:tr>
      <w:tr w:rsidR="00121E61" w:rsidRPr="009E420D" w14:paraId="42DAAF64" w14:textId="77777777" w:rsidTr="0035686C">
        <w:trPr>
          <w:tblCellSpacing w:w="15" w:type="dxa"/>
        </w:trPr>
        <w:tc>
          <w:tcPr>
            <w:tcW w:w="0" w:type="auto"/>
            <w:vAlign w:val="center"/>
            <w:hideMark/>
          </w:tcPr>
          <w:p w14:paraId="6906F4D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66</w:t>
            </w:r>
          </w:p>
        </w:tc>
        <w:tc>
          <w:tcPr>
            <w:tcW w:w="0" w:type="auto"/>
            <w:vAlign w:val="center"/>
            <w:hideMark/>
          </w:tcPr>
          <w:p w14:paraId="4AEB633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0.016878</w:t>
            </w:r>
          </w:p>
        </w:tc>
        <w:tc>
          <w:tcPr>
            <w:tcW w:w="0" w:type="auto"/>
            <w:vAlign w:val="center"/>
            <w:hideMark/>
          </w:tcPr>
          <w:p w14:paraId="434A655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79,492</w:t>
            </w:r>
          </w:p>
        </w:tc>
        <w:tc>
          <w:tcPr>
            <w:tcW w:w="0" w:type="auto"/>
            <w:vAlign w:val="center"/>
            <w:hideMark/>
          </w:tcPr>
          <w:p w14:paraId="181F6A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16.93</w:t>
            </w:r>
          </w:p>
        </w:tc>
        <w:tc>
          <w:tcPr>
            <w:tcW w:w="0" w:type="auto"/>
            <w:vAlign w:val="center"/>
            <w:hideMark/>
          </w:tcPr>
          <w:p w14:paraId="0848F97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0.0110050</w:t>
            </w:r>
          </w:p>
        </w:tc>
        <w:tc>
          <w:tcPr>
            <w:tcW w:w="0" w:type="auto"/>
            <w:vAlign w:val="center"/>
            <w:hideMark/>
          </w:tcPr>
          <w:p w14:paraId="72976FE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87,171</w:t>
            </w:r>
          </w:p>
        </w:tc>
        <w:tc>
          <w:tcPr>
            <w:tcW w:w="0" w:type="auto"/>
            <w:vAlign w:val="center"/>
            <w:hideMark/>
          </w:tcPr>
          <w:p w14:paraId="36AC955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19.42</w:t>
            </w:r>
          </w:p>
        </w:tc>
        <w:tc>
          <w:tcPr>
            <w:tcW w:w="0" w:type="auto"/>
            <w:vAlign w:val="center"/>
            <w:hideMark/>
          </w:tcPr>
          <w:p w14:paraId="15E9C28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43D7CCE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74,611</w:t>
            </w:r>
          </w:p>
        </w:tc>
        <w:tc>
          <w:tcPr>
            <w:tcW w:w="0" w:type="auto"/>
            <w:vAlign w:val="center"/>
            <w:hideMark/>
          </w:tcPr>
          <w:p w14:paraId="48DC349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55,359</w:t>
            </w:r>
          </w:p>
        </w:tc>
      </w:tr>
      <w:tr w:rsidR="00121E61" w:rsidRPr="009E420D" w14:paraId="7EB6EFCA" w14:textId="77777777" w:rsidTr="0035686C">
        <w:trPr>
          <w:tblCellSpacing w:w="15" w:type="dxa"/>
        </w:trPr>
        <w:tc>
          <w:tcPr>
            <w:tcW w:w="0" w:type="auto"/>
            <w:vAlign w:val="center"/>
            <w:hideMark/>
          </w:tcPr>
          <w:p w14:paraId="5A87790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67</w:t>
            </w:r>
          </w:p>
        </w:tc>
        <w:tc>
          <w:tcPr>
            <w:tcW w:w="0" w:type="auto"/>
            <w:vAlign w:val="center"/>
            <w:hideMark/>
          </w:tcPr>
          <w:p w14:paraId="1A3BCCE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0.018348</w:t>
            </w:r>
          </w:p>
        </w:tc>
        <w:tc>
          <w:tcPr>
            <w:tcW w:w="0" w:type="auto"/>
            <w:vAlign w:val="center"/>
            <w:hideMark/>
          </w:tcPr>
          <w:p w14:paraId="032F8F7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78,151</w:t>
            </w:r>
          </w:p>
        </w:tc>
        <w:tc>
          <w:tcPr>
            <w:tcW w:w="0" w:type="auto"/>
            <w:vAlign w:val="center"/>
            <w:hideMark/>
          </w:tcPr>
          <w:p w14:paraId="529F4C6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16.21</w:t>
            </w:r>
          </w:p>
        </w:tc>
        <w:tc>
          <w:tcPr>
            <w:tcW w:w="0" w:type="auto"/>
            <w:vAlign w:val="center"/>
            <w:hideMark/>
          </w:tcPr>
          <w:p w14:paraId="4443D20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0.0120970</w:t>
            </w:r>
          </w:p>
        </w:tc>
        <w:tc>
          <w:tcPr>
            <w:tcW w:w="0" w:type="auto"/>
            <w:vAlign w:val="center"/>
            <w:hideMark/>
          </w:tcPr>
          <w:p w14:paraId="78DD64F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86,211</w:t>
            </w:r>
          </w:p>
        </w:tc>
        <w:tc>
          <w:tcPr>
            <w:tcW w:w="0" w:type="auto"/>
            <w:vAlign w:val="center"/>
            <w:hideMark/>
          </w:tcPr>
          <w:p w14:paraId="6077D67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18.63</w:t>
            </w:r>
          </w:p>
        </w:tc>
        <w:tc>
          <w:tcPr>
            <w:tcW w:w="0" w:type="auto"/>
            <w:vAlign w:val="center"/>
            <w:hideMark/>
          </w:tcPr>
          <w:p w14:paraId="706C431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0455ABD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73,451</w:t>
            </w:r>
          </w:p>
        </w:tc>
        <w:tc>
          <w:tcPr>
            <w:tcW w:w="0" w:type="auto"/>
            <w:vAlign w:val="center"/>
            <w:hideMark/>
          </w:tcPr>
          <w:p w14:paraId="65AED1E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52,943</w:t>
            </w:r>
          </w:p>
        </w:tc>
      </w:tr>
      <w:tr w:rsidR="00121E61" w:rsidRPr="009E420D" w14:paraId="31DF5D9C" w14:textId="77777777" w:rsidTr="0035686C">
        <w:trPr>
          <w:tblCellSpacing w:w="15" w:type="dxa"/>
        </w:trPr>
        <w:tc>
          <w:tcPr>
            <w:tcW w:w="0" w:type="auto"/>
            <w:shd w:val="clear" w:color="auto" w:fill="FF9999"/>
            <w:vAlign w:val="center"/>
            <w:hideMark/>
          </w:tcPr>
          <w:p w14:paraId="4B1A220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68</w:t>
            </w:r>
          </w:p>
        </w:tc>
        <w:tc>
          <w:tcPr>
            <w:tcW w:w="0" w:type="auto"/>
            <w:vAlign w:val="center"/>
            <w:hideMark/>
          </w:tcPr>
          <w:p w14:paraId="449833F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0.019969</w:t>
            </w:r>
          </w:p>
        </w:tc>
        <w:tc>
          <w:tcPr>
            <w:tcW w:w="0" w:type="auto"/>
            <w:vAlign w:val="center"/>
            <w:hideMark/>
          </w:tcPr>
          <w:p w14:paraId="1E0D96B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76,717</w:t>
            </w:r>
          </w:p>
        </w:tc>
        <w:tc>
          <w:tcPr>
            <w:tcW w:w="0" w:type="auto"/>
            <w:vAlign w:val="center"/>
            <w:hideMark/>
          </w:tcPr>
          <w:p w14:paraId="0A5CC9F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15.51</w:t>
            </w:r>
          </w:p>
        </w:tc>
        <w:tc>
          <w:tcPr>
            <w:tcW w:w="0" w:type="auto"/>
            <w:vAlign w:val="center"/>
            <w:hideMark/>
          </w:tcPr>
          <w:p w14:paraId="24BD0BD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0.0132610</w:t>
            </w:r>
          </w:p>
        </w:tc>
        <w:tc>
          <w:tcPr>
            <w:tcW w:w="0" w:type="auto"/>
            <w:vAlign w:val="center"/>
            <w:hideMark/>
          </w:tcPr>
          <w:p w14:paraId="037CA57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85,168</w:t>
            </w:r>
          </w:p>
        </w:tc>
        <w:tc>
          <w:tcPr>
            <w:tcW w:w="0" w:type="auto"/>
            <w:vAlign w:val="center"/>
            <w:hideMark/>
          </w:tcPr>
          <w:p w14:paraId="5FE4254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17.85</w:t>
            </w:r>
          </w:p>
        </w:tc>
        <w:tc>
          <w:tcPr>
            <w:tcW w:w="0" w:type="auto"/>
            <w:vAlign w:val="center"/>
            <w:hideMark/>
          </w:tcPr>
          <w:p w14:paraId="4E76582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2D21923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72,212</w:t>
            </w:r>
          </w:p>
        </w:tc>
        <w:tc>
          <w:tcPr>
            <w:tcW w:w="0" w:type="auto"/>
            <w:shd w:val="clear" w:color="auto" w:fill="FF9999"/>
            <w:vAlign w:val="center"/>
            <w:hideMark/>
          </w:tcPr>
          <w:p w14:paraId="7BF2EF9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50,363</w:t>
            </w:r>
          </w:p>
        </w:tc>
      </w:tr>
      <w:tr w:rsidR="00121E61" w:rsidRPr="009E420D" w14:paraId="68DACD3D" w14:textId="77777777" w:rsidTr="0035686C">
        <w:trPr>
          <w:tblCellSpacing w:w="15" w:type="dxa"/>
        </w:trPr>
        <w:tc>
          <w:tcPr>
            <w:tcW w:w="0" w:type="auto"/>
            <w:vAlign w:val="center"/>
            <w:hideMark/>
          </w:tcPr>
          <w:p w14:paraId="6117020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69</w:t>
            </w:r>
          </w:p>
        </w:tc>
        <w:tc>
          <w:tcPr>
            <w:tcW w:w="0" w:type="auto"/>
            <w:vAlign w:val="center"/>
            <w:hideMark/>
          </w:tcPr>
          <w:p w14:paraId="4AB50CD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0.021766</w:t>
            </w:r>
          </w:p>
        </w:tc>
        <w:tc>
          <w:tcPr>
            <w:tcW w:w="0" w:type="auto"/>
            <w:vAlign w:val="center"/>
            <w:hideMark/>
          </w:tcPr>
          <w:p w14:paraId="1EBABFE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75,185</w:t>
            </w:r>
          </w:p>
        </w:tc>
        <w:tc>
          <w:tcPr>
            <w:tcW w:w="0" w:type="auto"/>
            <w:vAlign w:val="center"/>
            <w:hideMark/>
          </w:tcPr>
          <w:p w14:paraId="7D61611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14.81</w:t>
            </w:r>
          </w:p>
        </w:tc>
        <w:tc>
          <w:tcPr>
            <w:tcW w:w="0" w:type="auto"/>
            <w:vAlign w:val="center"/>
            <w:hideMark/>
          </w:tcPr>
          <w:p w14:paraId="1BD70E4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0.0145290</w:t>
            </w:r>
          </w:p>
        </w:tc>
        <w:tc>
          <w:tcPr>
            <w:tcW w:w="0" w:type="auto"/>
            <w:vAlign w:val="center"/>
            <w:hideMark/>
          </w:tcPr>
          <w:p w14:paraId="244B2F3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84,039</w:t>
            </w:r>
          </w:p>
        </w:tc>
        <w:tc>
          <w:tcPr>
            <w:tcW w:w="0" w:type="auto"/>
            <w:vAlign w:val="center"/>
            <w:hideMark/>
          </w:tcPr>
          <w:p w14:paraId="735FACD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17.09</w:t>
            </w:r>
          </w:p>
        </w:tc>
        <w:tc>
          <w:tcPr>
            <w:tcW w:w="0" w:type="auto"/>
            <w:vAlign w:val="center"/>
            <w:hideMark/>
          </w:tcPr>
          <w:p w14:paraId="3875CB9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w:t>
            </w:r>
          </w:p>
        </w:tc>
        <w:tc>
          <w:tcPr>
            <w:tcW w:w="0" w:type="auto"/>
            <w:vAlign w:val="center"/>
            <w:hideMark/>
          </w:tcPr>
          <w:p w14:paraId="1A0FDE2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70,887</w:t>
            </w:r>
          </w:p>
        </w:tc>
        <w:tc>
          <w:tcPr>
            <w:tcW w:w="0" w:type="auto"/>
            <w:vAlign w:val="center"/>
            <w:hideMark/>
          </w:tcPr>
          <w:p w14:paraId="6DC9915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47,604</w:t>
            </w:r>
          </w:p>
        </w:tc>
      </w:tr>
      <w:tr w:rsidR="00121E61" w:rsidRPr="009E420D" w14:paraId="7169643E" w14:textId="77777777" w:rsidTr="0035686C">
        <w:trPr>
          <w:tblCellSpacing w:w="15" w:type="dxa"/>
        </w:trPr>
        <w:tc>
          <w:tcPr>
            <w:tcW w:w="0" w:type="auto"/>
            <w:vAlign w:val="center"/>
            <w:hideMark/>
          </w:tcPr>
          <w:p w14:paraId="2D00945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70</w:t>
            </w:r>
          </w:p>
        </w:tc>
        <w:tc>
          <w:tcPr>
            <w:tcW w:w="0" w:type="auto"/>
            <w:vAlign w:val="center"/>
            <w:hideMark/>
          </w:tcPr>
          <w:p w14:paraId="0A48D9F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0.02384</w:t>
            </w:r>
          </w:p>
        </w:tc>
        <w:tc>
          <w:tcPr>
            <w:tcW w:w="0" w:type="auto"/>
            <w:vAlign w:val="center"/>
            <w:hideMark/>
          </w:tcPr>
          <w:p w14:paraId="27DF210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73,548</w:t>
            </w:r>
          </w:p>
        </w:tc>
        <w:tc>
          <w:tcPr>
            <w:tcW w:w="0" w:type="auto"/>
            <w:vAlign w:val="center"/>
            <w:hideMark/>
          </w:tcPr>
          <w:p w14:paraId="36025E1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14.13</w:t>
            </w:r>
          </w:p>
        </w:tc>
        <w:tc>
          <w:tcPr>
            <w:tcW w:w="0" w:type="auto"/>
            <w:vAlign w:val="center"/>
            <w:hideMark/>
          </w:tcPr>
          <w:p w14:paraId="13E03E5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0.0159910</w:t>
            </w:r>
          </w:p>
        </w:tc>
        <w:tc>
          <w:tcPr>
            <w:tcW w:w="0" w:type="auto"/>
            <w:vAlign w:val="center"/>
            <w:hideMark/>
          </w:tcPr>
          <w:p w14:paraId="1CC4935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82,818</w:t>
            </w:r>
          </w:p>
        </w:tc>
        <w:tc>
          <w:tcPr>
            <w:tcW w:w="0" w:type="auto"/>
            <w:vAlign w:val="center"/>
            <w:hideMark/>
          </w:tcPr>
          <w:p w14:paraId="3C54E3C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16.33</w:t>
            </w:r>
          </w:p>
        </w:tc>
        <w:tc>
          <w:tcPr>
            <w:tcW w:w="0" w:type="auto"/>
            <w:vAlign w:val="center"/>
            <w:hideMark/>
          </w:tcPr>
          <w:p w14:paraId="1FB3BA4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4CFD7C2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69,471</w:t>
            </w:r>
          </w:p>
        </w:tc>
        <w:tc>
          <w:tcPr>
            <w:tcW w:w="0" w:type="auto"/>
            <w:vAlign w:val="center"/>
            <w:hideMark/>
          </w:tcPr>
          <w:p w14:paraId="33918A0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44,656</w:t>
            </w:r>
          </w:p>
        </w:tc>
      </w:tr>
      <w:tr w:rsidR="00121E61" w:rsidRPr="009E420D" w14:paraId="45EFBE61" w14:textId="77777777" w:rsidTr="0035686C">
        <w:trPr>
          <w:tblCellSpacing w:w="15" w:type="dxa"/>
        </w:trPr>
        <w:tc>
          <w:tcPr>
            <w:tcW w:w="0" w:type="auto"/>
            <w:vAlign w:val="center"/>
            <w:hideMark/>
          </w:tcPr>
          <w:p w14:paraId="73378AB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71</w:t>
            </w:r>
          </w:p>
        </w:tc>
        <w:tc>
          <w:tcPr>
            <w:tcW w:w="0" w:type="auto"/>
            <w:vAlign w:val="center"/>
            <w:hideMark/>
          </w:tcPr>
          <w:p w14:paraId="34D199C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0.026162</w:t>
            </w:r>
          </w:p>
        </w:tc>
        <w:tc>
          <w:tcPr>
            <w:tcW w:w="0" w:type="auto"/>
            <w:vAlign w:val="center"/>
            <w:hideMark/>
          </w:tcPr>
          <w:p w14:paraId="68050E2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71,795</w:t>
            </w:r>
          </w:p>
        </w:tc>
        <w:tc>
          <w:tcPr>
            <w:tcW w:w="0" w:type="auto"/>
            <w:vAlign w:val="center"/>
            <w:hideMark/>
          </w:tcPr>
          <w:p w14:paraId="24FDDEF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13.47</w:t>
            </w:r>
          </w:p>
        </w:tc>
        <w:tc>
          <w:tcPr>
            <w:tcW w:w="0" w:type="auto"/>
            <w:vAlign w:val="center"/>
            <w:hideMark/>
          </w:tcPr>
          <w:p w14:paraId="3A5F84E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0.0176620</w:t>
            </w:r>
          </w:p>
        </w:tc>
        <w:tc>
          <w:tcPr>
            <w:tcW w:w="0" w:type="auto"/>
            <w:vAlign w:val="center"/>
            <w:hideMark/>
          </w:tcPr>
          <w:p w14:paraId="7D7B076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81,494</w:t>
            </w:r>
          </w:p>
        </w:tc>
        <w:tc>
          <w:tcPr>
            <w:tcW w:w="0" w:type="auto"/>
            <w:vAlign w:val="center"/>
            <w:hideMark/>
          </w:tcPr>
          <w:p w14:paraId="73D7168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15.59</w:t>
            </w:r>
          </w:p>
        </w:tc>
        <w:tc>
          <w:tcPr>
            <w:tcW w:w="0" w:type="auto"/>
            <w:vAlign w:val="center"/>
            <w:hideMark/>
          </w:tcPr>
          <w:p w14:paraId="1D88812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18D07B7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56,485</w:t>
            </w:r>
          </w:p>
        </w:tc>
        <w:tc>
          <w:tcPr>
            <w:tcW w:w="0" w:type="auto"/>
            <w:vAlign w:val="center"/>
            <w:hideMark/>
          </w:tcPr>
          <w:p w14:paraId="111DF94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30,033</w:t>
            </w:r>
          </w:p>
        </w:tc>
      </w:tr>
      <w:tr w:rsidR="00121E61" w:rsidRPr="009E420D" w14:paraId="42FF89D2" w14:textId="77777777" w:rsidTr="0035686C">
        <w:trPr>
          <w:tblCellSpacing w:w="15" w:type="dxa"/>
        </w:trPr>
        <w:tc>
          <w:tcPr>
            <w:tcW w:w="0" w:type="auto"/>
            <w:vAlign w:val="center"/>
            <w:hideMark/>
          </w:tcPr>
          <w:p w14:paraId="1967569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72</w:t>
            </w:r>
          </w:p>
        </w:tc>
        <w:tc>
          <w:tcPr>
            <w:tcW w:w="0" w:type="auto"/>
            <w:vAlign w:val="center"/>
            <w:hideMark/>
          </w:tcPr>
          <w:p w14:paraId="2C70F5E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0.028625</w:t>
            </w:r>
          </w:p>
        </w:tc>
        <w:tc>
          <w:tcPr>
            <w:tcW w:w="0" w:type="auto"/>
            <w:vAlign w:val="center"/>
            <w:hideMark/>
          </w:tcPr>
          <w:p w14:paraId="0495A69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69,917</w:t>
            </w:r>
          </w:p>
        </w:tc>
        <w:tc>
          <w:tcPr>
            <w:tcW w:w="0" w:type="auto"/>
            <w:vAlign w:val="center"/>
            <w:hideMark/>
          </w:tcPr>
          <w:p w14:paraId="7C2486E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12.81</w:t>
            </w:r>
          </w:p>
        </w:tc>
        <w:tc>
          <w:tcPr>
            <w:tcW w:w="0" w:type="auto"/>
            <w:vAlign w:val="center"/>
            <w:hideMark/>
          </w:tcPr>
          <w:p w14:paraId="205857E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0.0194860</w:t>
            </w:r>
          </w:p>
        </w:tc>
        <w:tc>
          <w:tcPr>
            <w:tcW w:w="0" w:type="auto"/>
            <w:vAlign w:val="center"/>
            <w:hideMark/>
          </w:tcPr>
          <w:p w14:paraId="78305EA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80,054</w:t>
            </w:r>
          </w:p>
        </w:tc>
        <w:tc>
          <w:tcPr>
            <w:tcW w:w="0" w:type="auto"/>
            <w:vAlign w:val="center"/>
            <w:hideMark/>
          </w:tcPr>
          <w:p w14:paraId="72AB250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14.86</w:t>
            </w:r>
          </w:p>
        </w:tc>
        <w:tc>
          <w:tcPr>
            <w:tcW w:w="0" w:type="auto"/>
            <w:vAlign w:val="center"/>
            <w:hideMark/>
          </w:tcPr>
          <w:p w14:paraId="2AB9203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1B14C1C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55,139</w:t>
            </w:r>
          </w:p>
        </w:tc>
        <w:tc>
          <w:tcPr>
            <w:tcW w:w="0" w:type="auto"/>
            <w:vAlign w:val="center"/>
            <w:hideMark/>
          </w:tcPr>
          <w:p w14:paraId="0659EDA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26,934</w:t>
            </w:r>
          </w:p>
        </w:tc>
      </w:tr>
      <w:tr w:rsidR="00121E61" w:rsidRPr="009E420D" w14:paraId="253C6971" w14:textId="77777777" w:rsidTr="0035686C">
        <w:trPr>
          <w:tblCellSpacing w:w="15" w:type="dxa"/>
        </w:trPr>
        <w:tc>
          <w:tcPr>
            <w:tcW w:w="0" w:type="auto"/>
            <w:vAlign w:val="center"/>
            <w:hideMark/>
          </w:tcPr>
          <w:p w14:paraId="605708D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73</w:t>
            </w:r>
          </w:p>
        </w:tc>
        <w:tc>
          <w:tcPr>
            <w:tcW w:w="0" w:type="auto"/>
            <w:vAlign w:val="center"/>
            <w:hideMark/>
          </w:tcPr>
          <w:p w14:paraId="05FA175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0.031204</w:t>
            </w:r>
          </w:p>
        </w:tc>
        <w:tc>
          <w:tcPr>
            <w:tcW w:w="0" w:type="auto"/>
            <w:vAlign w:val="center"/>
            <w:hideMark/>
          </w:tcPr>
          <w:p w14:paraId="665F11A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67,915</w:t>
            </w:r>
          </w:p>
        </w:tc>
        <w:tc>
          <w:tcPr>
            <w:tcW w:w="0" w:type="auto"/>
            <w:vAlign w:val="center"/>
            <w:hideMark/>
          </w:tcPr>
          <w:p w14:paraId="6835A08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12.18</w:t>
            </w:r>
          </w:p>
        </w:tc>
        <w:tc>
          <w:tcPr>
            <w:tcW w:w="0" w:type="auto"/>
            <w:vAlign w:val="center"/>
            <w:hideMark/>
          </w:tcPr>
          <w:p w14:paraId="6C5BC82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0.0214670</w:t>
            </w:r>
          </w:p>
        </w:tc>
        <w:tc>
          <w:tcPr>
            <w:tcW w:w="0" w:type="auto"/>
            <w:vAlign w:val="center"/>
            <w:hideMark/>
          </w:tcPr>
          <w:p w14:paraId="181AAF6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78,494</w:t>
            </w:r>
          </w:p>
        </w:tc>
        <w:tc>
          <w:tcPr>
            <w:tcW w:w="0" w:type="auto"/>
            <w:vAlign w:val="center"/>
            <w:hideMark/>
          </w:tcPr>
          <w:p w14:paraId="52C8BD0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14.14</w:t>
            </w:r>
          </w:p>
        </w:tc>
        <w:tc>
          <w:tcPr>
            <w:tcW w:w="0" w:type="auto"/>
            <w:vAlign w:val="center"/>
            <w:hideMark/>
          </w:tcPr>
          <w:p w14:paraId="7A091DA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4AC41EA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53,696</w:t>
            </w:r>
          </w:p>
        </w:tc>
        <w:tc>
          <w:tcPr>
            <w:tcW w:w="0" w:type="auto"/>
            <w:vAlign w:val="center"/>
            <w:hideMark/>
          </w:tcPr>
          <w:p w14:paraId="60D9F94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23,613</w:t>
            </w:r>
          </w:p>
        </w:tc>
      </w:tr>
      <w:tr w:rsidR="00121E61" w:rsidRPr="009E420D" w14:paraId="6C71B1C0" w14:textId="77777777" w:rsidTr="0035686C">
        <w:trPr>
          <w:tblCellSpacing w:w="15" w:type="dxa"/>
        </w:trPr>
        <w:tc>
          <w:tcPr>
            <w:tcW w:w="0" w:type="auto"/>
            <w:vAlign w:val="center"/>
            <w:hideMark/>
          </w:tcPr>
          <w:p w14:paraId="19A5CF5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74</w:t>
            </w:r>
          </w:p>
        </w:tc>
        <w:tc>
          <w:tcPr>
            <w:tcW w:w="0" w:type="auto"/>
            <w:vAlign w:val="center"/>
            <w:hideMark/>
          </w:tcPr>
          <w:p w14:paraId="090F4A4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0.033997</w:t>
            </w:r>
          </w:p>
        </w:tc>
        <w:tc>
          <w:tcPr>
            <w:tcW w:w="0" w:type="auto"/>
            <w:vAlign w:val="center"/>
            <w:hideMark/>
          </w:tcPr>
          <w:p w14:paraId="2AA0E58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65,796</w:t>
            </w:r>
          </w:p>
        </w:tc>
        <w:tc>
          <w:tcPr>
            <w:tcW w:w="0" w:type="auto"/>
            <w:vAlign w:val="center"/>
            <w:hideMark/>
          </w:tcPr>
          <w:p w14:paraId="79912E5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11.55</w:t>
            </w:r>
          </w:p>
        </w:tc>
        <w:tc>
          <w:tcPr>
            <w:tcW w:w="0" w:type="auto"/>
            <w:vAlign w:val="center"/>
            <w:hideMark/>
          </w:tcPr>
          <w:p w14:paraId="51AB034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0.0236580</w:t>
            </w:r>
          </w:p>
        </w:tc>
        <w:tc>
          <w:tcPr>
            <w:tcW w:w="0" w:type="auto"/>
            <w:vAlign w:val="center"/>
            <w:hideMark/>
          </w:tcPr>
          <w:p w14:paraId="28A9FF5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76,809</w:t>
            </w:r>
          </w:p>
        </w:tc>
        <w:tc>
          <w:tcPr>
            <w:tcW w:w="0" w:type="auto"/>
            <w:vAlign w:val="center"/>
            <w:hideMark/>
          </w:tcPr>
          <w:p w14:paraId="1CB5245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13.44</w:t>
            </w:r>
          </w:p>
        </w:tc>
        <w:tc>
          <w:tcPr>
            <w:tcW w:w="0" w:type="auto"/>
            <w:vAlign w:val="center"/>
            <w:hideMark/>
          </w:tcPr>
          <w:p w14:paraId="6C40DE5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0F9FD38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52,159</w:t>
            </w:r>
          </w:p>
        </w:tc>
        <w:tc>
          <w:tcPr>
            <w:tcW w:w="0" w:type="auto"/>
            <w:vAlign w:val="center"/>
            <w:hideMark/>
          </w:tcPr>
          <w:p w14:paraId="0181D26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20,074</w:t>
            </w:r>
          </w:p>
        </w:tc>
      </w:tr>
      <w:tr w:rsidR="00121E61" w:rsidRPr="009E420D" w14:paraId="0AD9B7C9" w14:textId="77777777" w:rsidTr="0035686C">
        <w:trPr>
          <w:tblCellSpacing w:w="15" w:type="dxa"/>
        </w:trPr>
        <w:tc>
          <w:tcPr>
            <w:tcW w:w="0" w:type="auto"/>
            <w:vAlign w:val="center"/>
            <w:hideMark/>
          </w:tcPr>
          <w:p w14:paraId="60BD080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75</w:t>
            </w:r>
          </w:p>
        </w:tc>
        <w:tc>
          <w:tcPr>
            <w:tcW w:w="0" w:type="auto"/>
            <w:vAlign w:val="center"/>
            <w:hideMark/>
          </w:tcPr>
          <w:p w14:paraId="4EE94AC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0.0372</w:t>
            </w:r>
          </w:p>
        </w:tc>
        <w:tc>
          <w:tcPr>
            <w:tcW w:w="0" w:type="auto"/>
            <w:vAlign w:val="center"/>
            <w:hideMark/>
          </w:tcPr>
          <w:p w14:paraId="66E7BA5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63,559</w:t>
            </w:r>
          </w:p>
        </w:tc>
        <w:tc>
          <w:tcPr>
            <w:tcW w:w="0" w:type="auto"/>
            <w:vAlign w:val="center"/>
            <w:hideMark/>
          </w:tcPr>
          <w:p w14:paraId="62E599D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10.94</w:t>
            </w:r>
          </w:p>
        </w:tc>
        <w:tc>
          <w:tcPr>
            <w:tcW w:w="0" w:type="auto"/>
            <w:vAlign w:val="center"/>
            <w:hideMark/>
          </w:tcPr>
          <w:p w14:paraId="1D4AAF7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0.0262230</w:t>
            </w:r>
          </w:p>
        </w:tc>
        <w:tc>
          <w:tcPr>
            <w:tcW w:w="0" w:type="auto"/>
            <w:vAlign w:val="center"/>
            <w:hideMark/>
          </w:tcPr>
          <w:p w14:paraId="5539EEC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74,992</w:t>
            </w:r>
          </w:p>
        </w:tc>
        <w:tc>
          <w:tcPr>
            <w:tcW w:w="0" w:type="auto"/>
            <w:vAlign w:val="center"/>
            <w:hideMark/>
          </w:tcPr>
          <w:p w14:paraId="2A890E0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12.76</w:t>
            </w:r>
          </w:p>
        </w:tc>
        <w:tc>
          <w:tcPr>
            <w:tcW w:w="0" w:type="auto"/>
            <w:vAlign w:val="center"/>
            <w:hideMark/>
          </w:tcPr>
          <w:p w14:paraId="66EBC09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7D48347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50,531</w:t>
            </w:r>
          </w:p>
        </w:tc>
        <w:tc>
          <w:tcPr>
            <w:tcW w:w="0" w:type="auto"/>
            <w:vAlign w:val="center"/>
            <w:hideMark/>
          </w:tcPr>
          <w:p w14:paraId="5611FB1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16,327</w:t>
            </w:r>
          </w:p>
        </w:tc>
      </w:tr>
      <w:tr w:rsidR="00121E61" w:rsidRPr="009E420D" w14:paraId="240BCC25" w14:textId="77777777" w:rsidTr="0035686C">
        <w:trPr>
          <w:tblCellSpacing w:w="15" w:type="dxa"/>
        </w:trPr>
        <w:tc>
          <w:tcPr>
            <w:tcW w:w="0" w:type="auto"/>
            <w:vAlign w:val="center"/>
            <w:hideMark/>
          </w:tcPr>
          <w:p w14:paraId="5D6C501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76</w:t>
            </w:r>
          </w:p>
        </w:tc>
        <w:tc>
          <w:tcPr>
            <w:tcW w:w="0" w:type="auto"/>
            <w:vAlign w:val="center"/>
            <w:hideMark/>
          </w:tcPr>
          <w:p w14:paraId="1F4A6E4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0.040898</w:t>
            </w:r>
          </w:p>
        </w:tc>
        <w:tc>
          <w:tcPr>
            <w:tcW w:w="0" w:type="auto"/>
            <w:vAlign w:val="center"/>
            <w:hideMark/>
          </w:tcPr>
          <w:p w14:paraId="0575A2C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61,195</w:t>
            </w:r>
          </w:p>
        </w:tc>
        <w:tc>
          <w:tcPr>
            <w:tcW w:w="0" w:type="auto"/>
            <w:vAlign w:val="center"/>
            <w:hideMark/>
          </w:tcPr>
          <w:p w14:paraId="0CF1EE2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10.34</w:t>
            </w:r>
          </w:p>
        </w:tc>
        <w:tc>
          <w:tcPr>
            <w:tcW w:w="0" w:type="auto"/>
            <w:vAlign w:val="center"/>
            <w:hideMark/>
          </w:tcPr>
          <w:p w14:paraId="384B1E4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0.0291590</w:t>
            </w:r>
          </w:p>
        </w:tc>
        <w:tc>
          <w:tcPr>
            <w:tcW w:w="0" w:type="auto"/>
            <w:vAlign w:val="center"/>
            <w:hideMark/>
          </w:tcPr>
          <w:p w14:paraId="34D61D4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73,026</w:t>
            </w:r>
          </w:p>
        </w:tc>
        <w:tc>
          <w:tcPr>
            <w:tcW w:w="0" w:type="auto"/>
            <w:vAlign w:val="center"/>
            <w:hideMark/>
          </w:tcPr>
          <w:p w14:paraId="152F0F0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12.09</w:t>
            </w:r>
          </w:p>
        </w:tc>
        <w:tc>
          <w:tcPr>
            <w:tcW w:w="0" w:type="auto"/>
            <w:vAlign w:val="center"/>
            <w:hideMark/>
          </w:tcPr>
          <w:p w14:paraId="49615E2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3765143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48,813</w:t>
            </w:r>
          </w:p>
        </w:tc>
        <w:tc>
          <w:tcPr>
            <w:tcW w:w="0" w:type="auto"/>
            <w:vAlign w:val="center"/>
            <w:hideMark/>
          </w:tcPr>
          <w:p w14:paraId="3BC5885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12,372</w:t>
            </w:r>
          </w:p>
        </w:tc>
      </w:tr>
      <w:tr w:rsidR="00121E61" w:rsidRPr="009E420D" w14:paraId="7633422A" w14:textId="77777777" w:rsidTr="0035686C">
        <w:trPr>
          <w:tblCellSpacing w:w="15" w:type="dxa"/>
        </w:trPr>
        <w:tc>
          <w:tcPr>
            <w:tcW w:w="0" w:type="auto"/>
            <w:vAlign w:val="center"/>
            <w:hideMark/>
          </w:tcPr>
          <w:p w14:paraId="73A361C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77</w:t>
            </w:r>
          </w:p>
        </w:tc>
        <w:tc>
          <w:tcPr>
            <w:tcW w:w="0" w:type="auto"/>
            <w:vAlign w:val="center"/>
            <w:hideMark/>
          </w:tcPr>
          <w:p w14:paraId="5DEC2F2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0.04504</w:t>
            </w:r>
          </w:p>
        </w:tc>
        <w:tc>
          <w:tcPr>
            <w:tcW w:w="0" w:type="auto"/>
            <w:vAlign w:val="center"/>
            <w:hideMark/>
          </w:tcPr>
          <w:p w14:paraId="48D97C7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58,692</w:t>
            </w:r>
          </w:p>
        </w:tc>
        <w:tc>
          <w:tcPr>
            <w:tcW w:w="0" w:type="auto"/>
            <w:vAlign w:val="center"/>
            <w:hideMark/>
          </w:tcPr>
          <w:p w14:paraId="5A892C9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9.76</w:t>
            </w:r>
          </w:p>
        </w:tc>
        <w:tc>
          <w:tcPr>
            <w:tcW w:w="0" w:type="auto"/>
            <w:vAlign w:val="center"/>
            <w:hideMark/>
          </w:tcPr>
          <w:p w14:paraId="5B804F4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0.0323310</w:t>
            </w:r>
          </w:p>
        </w:tc>
        <w:tc>
          <w:tcPr>
            <w:tcW w:w="0" w:type="auto"/>
            <w:vAlign w:val="center"/>
            <w:hideMark/>
          </w:tcPr>
          <w:p w14:paraId="646E605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70,896</w:t>
            </w:r>
          </w:p>
        </w:tc>
        <w:tc>
          <w:tcPr>
            <w:tcW w:w="0" w:type="auto"/>
            <w:vAlign w:val="center"/>
            <w:hideMark/>
          </w:tcPr>
          <w:p w14:paraId="7973962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11.44</w:t>
            </w:r>
          </w:p>
        </w:tc>
        <w:tc>
          <w:tcPr>
            <w:tcW w:w="0" w:type="auto"/>
            <w:vAlign w:val="center"/>
            <w:hideMark/>
          </w:tcPr>
          <w:p w14:paraId="6253D26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44BC501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46,998</w:t>
            </w:r>
          </w:p>
        </w:tc>
        <w:tc>
          <w:tcPr>
            <w:tcW w:w="0" w:type="auto"/>
            <w:vAlign w:val="center"/>
            <w:hideMark/>
          </w:tcPr>
          <w:p w14:paraId="0758D6C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8,193</w:t>
            </w:r>
          </w:p>
        </w:tc>
      </w:tr>
      <w:tr w:rsidR="00121E61" w:rsidRPr="009E420D" w14:paraId="312584A1" w14:textId="77777777" w:rsidTr="0035686C">
        <w:trPr>
          <w:tblCellSpacing w:w="15" w:type="dxa"/>
        </w:trPr>
        <w:tc>
          <w:tcPr>
            <w:tcW w:w="0" w:type="auto"/>
            <w:vAlign w:val="center"/>
            <w:hideMark/>
          </w:tcPr>
          <w:p w14:paraId="277E2AD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78</w:t>
            </w:r>
          </w:p>
        </w:tc>
        <w:tc>
          <w:tcPr>
            <w:tcW w:w="0" w:type="auto"/>
            <w:vAlign w:val="center"/>
            <w:hideMark/>
          </w:tcPr>
          <w:p w14:paraId="2E3F1F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0.049664</w:t>
            </w:r>
          </w:p>
        </w:tc>
        <w:tc>
          <w:tcPr>
            <w:tcW w:w="0" w:type="auto"/>
            <w:vAlign w:val="center"/>
            <w:hideMark/>
          </w:tcPr>
          <w:p w14:paraId="46A65D5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56,048</w:t>
            </w:r>
          </w:p>
        </w:tc>
        <w:tc>
          <w:tcPr>
            <w:tcW w:w="0" w:type="auto"/>
            <w:vAlign w:val="center"/>
            <w:hideMark/>
          </w:tcPr>
          <w:p w14:paraId="77578EE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9.20</w:t>
            </w:r>
          </w:p>
        </w:tc>
        <w:tc>
          <w:tcPr>
            <w:tcW w:w="0" w:type="auto"/>
            <w:vAlign w:val="center"/>
            <w:hideMark/>
          </w:tcPr>
          <w:p w14:paraId="7512D60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0.0357250</w:t>
            </w:r>
          </w:p>
        </w:tc>
        <w:tc>
          <w:tcPr>
            <w:tcW w:w="0" w:type="auto"/>
            <w:vAlign w:val="center"/>
            <w:hideMark/>
          </w:tcPr>
          <w:p w14:paraId="6EAA237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68,604</w:t>
            </w:r>
          </w:p>
        </w:tc>
        <w:tc>
          <w:tcPr>
            <w:tcW w:w="0" w:type="auto"/>
            <w:vAlign w:val="center"/>
            <w:hideMark/>
          </w:tcPr>
          <w:p w14:paraId="101F3A0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10.80</w:t>
            </w:r>
          </w:p>
        </w:tc>
        <w:tc>
          <w:tcPr>
            <w:tcW w:w="0" w:type="auto"/>
            <w:vAlign w:val="center"/>
            <w:hideMark/>
          </w:tcPr>
          <w:p w14:paraId="19015E5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648CA32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45,075</w:t>
            </w:r>
          </w:p>
        </w:tc>
        <w:tc>
          <w:tcPr>
            <w:tcW w:w="0" w:type="auto"/>
            <w:vAlign w:val="center"/>
            <w:hideMark/>
          </w:tcPr>
          <w:p w14:paraId="025C7C9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3,767</w:t>
            </w:r>
          </w:p>
        </w:tc>
      </w:tr>
      <w:tr w:rsidR="00121E61" w:rsidRPr="009E420D" w14:paraId="7CDD573F" w14:textId="77777777" w:rsidTr="0035686C">
        <w:trPr>
          <w:tblCellSpacing w:w="15" w:type="dxa"/>
        </w:trPr>
        <w:tc>
          <w:tcPr>
            <w:tcW w:w="0" w:type="auto"/>
            <w:vAlign w:val="center"/>
            <w:hideMark/>
          </w:tcPr>
          <w:p w14:paraId="075DD60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79</w:t>
            </w:r>
          </w:p>
        </w:tc>
        <w:tc>
          <w:tcPr>
            <w:tcW w:w="0" w:type="auto"/>
            <w:vAlign w:val="center"/>
            <w:hideMark/>
          </w:tcPr>
          <w:p w14:paraId="35E99F1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0.054844</w:t>
            </w:r>
          </w:p>
        </w:tc>
        <w:tc>
          <w:tcPr>
            <w:tcW w:w="0" w:type="auto"/>
            <w:vAlign w:val="center"/>
            <w:hideMark/>
          </w:tcPr>
          <w:p w14:paraId="5E89248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53,265</w:t>
            </w:r>
          </w:p>
        </w:tc>
        <w:tc>
          <w:tcPr>
            <w:tcW w:w="0" w:type="auto"/>
            <w:vAlign w:val="center"/>
            <w:hideMark/>
          </w:tcPr>
          <w:p w14:paraId="4E4BFDF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8.66</w:t>
            </w:r>
          </w:p>
        </w:tc>
        <w:tc>
          <w:tcPr>
            <w:tcW w:w="0" w:type="auto"/>
            <w:vAlign w:val="center"/>
            <w:hideMark/>
          </w:tcPr>
          <w:p w14:paraId="545B47F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0.0394690</w:t>
            </w:r>
          </w:p>
        </w:tc>
        <w:tc>
          <w:tcPr>
            <w:tcW w:w="0" w:type="auto"/>
            <w:vAlign w:val="center"/>
            <w:hideMark/>
          </w:tcPr>
          <w:p w14:paraId="4CE4E15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66,153</w:t>
            </w:r>
          </w:p>
        </w:tc>
        <w:tc>
          <w:tcPr>
            <w:tcW w:w="0" w:type="auto"/>
            <w:vAlign w:val="center"/>
            <w:hideMark/>
          </w:tcPr>
          <w:p w14:paraId="03A698B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10.18</w:t>
            </w:r>
          </w:p>
        </w:tc>
        <w:tc>
          <w:tcPr>
            <w:tcW w:w="0" w:type="auto"/>
            <w:vAlign w:val="center"/>
            <w:hideMark/>
          </w:tcPr>
          <w:p w14:paraId="293C3AA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0.232</w:t>
            </w:r>
          </w:p>
        </w:tc>
        <w:tc>
          <w:tcPr>
            <w:tcW w:w="0" w:type="auto"/>
            <w:vAlign w:val="center"/>
            <w:hideMark/>
          </w:tcPr>
          <w:p w14:paraId="06A2102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43,045</w:t>
            </w:r>
          </w:p>
        </w:tc>
        <w:tc>
          <w:tcPr>
            <w:tcW w:w="0" w:type="auto"/>
            <w:vAlign w:val="center"/>
            <w:hideMark/>
          </w:tcPr>
          <w:p w14:paraId="12525D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-907</w:t>
            </w:r>
          </w:p>
        </w:tc>
      </w:tr>
      <w:tr w:rsidR="00121E61" w:rsidRPr="009E420D" w14:paraId="79667DBA" w14:textId="77777777" w:rsidTr="0035686C">
        <w:trPr>
          <w:tblCellSpacing w:w="15" w:type="dxa"/>
        </w:trPr>
        <w:tc>
          <w:tcPr>
            <w:tcW w:w="0" w:type="auto"/>
            <w:shd w:val="clear" w:color="auto" w:fill="FF9999"/>
            <w:vAlign w:val="center"/>
            <w:hideMark/>
          </w:tcPr>
          <w:p w14:paraId="5269139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80</w:t>
            </w:r>
          </w:p>
        </w:tc>
        <w:tc>
          <w:tcPr>
            <w:tcW w:w="0" w:type="auto"/>
            <w:vAlign w:val="center"/>
            <w:hideMark/>
          </w:tcPr>
          <w:p w14:paraId="2421132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0.060801</w:t>
            </w:r>
          </w:p>
        </w:tc>
        <w:tc>
          <w:tcPr>
            <w:tcW w:w="0" w:type="auto"/>
            <w:shd w:val="clear" w:color="auto" w:fill="FF9999"/>
            <w:vAlign w:val="center"/>
            <w:hideMark/>
          </w:tcPr>
          <w:p w14:paraId="23E942D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b/>
                <w:bCs/>
                <w:sz w:val="20"/>
                <w:szCs w:val="20"/>
              </w:rPr>
              <w:t>50,344</w:t>
            </w:r>
          </w:p>
        </w:tc>
        <w:tc>
          <w:tcPr>
            <w:tcW w:w="0" w:type="auto"/>
            <w:vAlign w:val="center"/>
            <w:hideMark/>
          </w:tcPr>
          <w:p w14:paraId="46B72E3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8.13</w:t>
            </w:r>
          </w:p>
        </w:tc>
        <w:tc>
          <w:tcPr>
            <w:tcW w:w="0" w:type="auto"/>
            <w:vAlign w:val="center"/>
            <w:hideMark/>
          </w:tcPr>
          <w:p w14:paraId="7C74DF9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0.0438280</w:t>
            </w:r>
          </w:p>
        </w:tc>
        <w:tc>
          <w:tcPr>
            <w:tcW w:w="0" w:type="auto"/>
            <w:vAlign w:val="center"/>
            <w:hideMark/>
          </w:tcPr>
          <w:p w14:paraId="2AB2045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63,542</w:t>
            </w:r>
          </w:p>
        </w:tc>
        <w:tc>
          <w:tcPr>
            <w:tcW w:w="0" w:type="auto"/>
            <w:vAlign w:val="center"/>
            <w:hideMark/>
          </w:tcPr>
          <w:p w14:paraId="0A5C38E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9.58</w:t>
            </w:r>
          </w:p>
        </w:tc>
        <w:tc>
          <w:tcPr>
            <w:tcW w:w="0" w:type="auto"/>
            <w:vAlign w:val="center"/>
            <w:hideMark/>
          </w:tcPr>
          <w:p w14:paraId="0F0070A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1EEDA17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40,908</w:t>
            </w:r>
          </w:p>
        </w:tc>
        <w:tc>
          <w:tcPr>
            <w:tcW w:w="0" w:type="auto"/>
            <w:vAlign w:val="center"/>
            <w:hideMark/>
          </w:tcPr>
          <w:p w14:paraId="1D58F973" w14:textId="77777777" w:rsidR="00121E61" w:rsidRPr="009E420D" w:rsidRDefault="00121E61" w:rsidP="0035686C">
            <w:pPr>
              <w:spacing w:after="0" w:line="240" w:lineRule="auto"/>
              <w:rPr>
                <w:rFonts w:eastAsia="Times New Roman"/>
                <w:sz w:val="20"/>
                <w:szCs w:val="20"/>
              </w:rPr>
            </w:pPr>
          </w:p>
        </w:tc>
      </w:tr>
      <w:tr w:rsidR="00121E61" w:rsidRPr="009E420D" w14:paraId="1002723D" w14:textId="77777777" w:rsidTr="0035686C">
        <w:trPr>
          <w:tblCellSpacing w:w="15" w:type="dxa"/>
        </w:trPr>
        <w:tc>
          <w:tcPr>
            <w:tcW w:w="0" w:type="auto"/>
            <w:vAlign w:val="center"/>
            <w:hideMark/>
          </w:tcPr>
          <w:p w14:paraId="6BF2375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81</w:t>
            </w:r>
          </w:p>
        </w:tc>
        <w:tc>
          <w:tcPr>
            <w:tcW w:w="0" w:type="auto"/>
            <w:vAlign w:val="center"/>
            <w:hideMark/>
          </w:tcPr>
          <w:p w14:paraId="4640E3E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0.067509</w:t>
            </w:r>
          </w:p>
        </w:tc>
        <w:tc>
          <w:tcPr>
            <w:tcW w:w="0" w:type="auto"/>
            <w:vAlign w:val="center"/>
            <w:hideMark/>
          </w:tcPr>
          <w:p w14:paraId="42733DA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47,283</w:t>
            </w:r>
          </w:p>
        </w:tc>
        <w:tc>
          <w:tcPr>
            <w:tcW w:w="0" w:type="auto"/>
            <w:vAlign w:val="center"/>
            <w:hideMark/>
          </w:tcPr>
          <w:p w14:paraId="5A100BE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7.62</w:t>
            </w:r>
          </w:p>
        </w:tc>
        <w:tc>
          <w:tcPr>
            <w:tcW w:w="0" w:type="auto"/>
            <w:vAlign w:val="center"/>
            <w:hideMark/>
          </w:tcPr>
          <w:p w14:paraId="34A467A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0.0488960</w:t>
            </w:r>
          </w:p>
        </w:tc>
        <w:tc>
          <w:tcPr>
            <w:tcW w:w="0" w:type="auto"/>
            <w:vAlign w:val="center"/>
            <w:hideMark/>
          </w:tcPr>
          <w:p w14:paraId="2229D60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60,757</w:t>
            </w:r>
          </w:p>
        </w:tc>
        <w:tc>
          <w:tcPr>
            <w:tcW w:w="0" w:type="auto"/>
            <w:vAlign w:val="center"/>
            <w:hideMark/>
          </w:tcPr>
          <w:p w14:paraId="3A057CC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9.00</w:t>
            </w:r>
          </w:p>
        </w:tc>
        <w:tc>
          <w:tcPr>
            <w:tcW w:w="0" w:type="auto"/>
            <w:vAlign w:val="center"/>
            <w:hideMark/>
          </w:tcPr>
          <w:p w14:paraId="7F909FC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6A4E8C0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35,241</w:t>
            </w:r>
          </w:p>
        </w:tc>
        <w:tc>
          <w:tcPr>
            <w:tcW w:w="0" w:type="auto"/>
            <w:vAlign w:val="center"/>
            <w:hideMark/>
          </w:tcPr>
          <w:p w14:paraId="625FCB2D" w14:textId="77777777" w:rsidR="00121E61" w:rsidRPr="009E420D" w:rsidRDefault="00121E61" w:rsidP="0035686C">
            <w:pPr>
              <w:spacing w:after="0" w:line="240" w:lineRule="auto"/>
              <w:rPr>
                <w:rFonts w:eastAsia="Times New Roman"/>
                <w:sz w:val="20"/>
                <w:szCs w:val="20"/>
              </w:rPr>
            </w:pPr>
          </w:p>
        </w:tc>
      </w:tr>
      <w:tr w:rsidR="00121E61" w:rsidRPr="009E420D" w14:paraId="59B00319" w14:textId="77777777" w:rsidTr="0035686C">
        <w:trPr>
          <w:tblCellSpacing w:w="15" w:type="dxa"/>
        </w:trPr>
        <w:tc>
          <w:tcPr>
            <w:tcW w:w="0" w:type="auto"/>
            <w:vAlign w:val="center"/>
            <w:hideMark/>
          </w:tcPr>
          <w:p w14:paraId="48E54F6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82</w:t>
            </w:r>
          </w:p>
        </w:tc>
        <w:tc>
          <w:tcPr>
            <w:tcW w:w="0" w:type="auto"/>
            <w:vAlign w:val="center"/>
            <w:hideMark/>
          </w:tcPr>
          <w:p w14:paraId="2024C41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0.074779</w:t>
            </w:r>
          </w:p>
        </w:tc>
        <w:tc>
          <w:tcPr>
            <w:tcW w:w="0" w:type="auto"/>
            <w:vAlign w:val="center"/>
            <w:hideMark/>
          </w:tcPr>
          <w:p w14:paraId="3D8388B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44,091</w:t>
            </w:r>
          </w:p>
        </w:tc>
        <w:tc>
          <w:tcPr>
            <w:tcW w:w="0" w:type="auto"/>
            <w:vAlign w:val="center"/>
            <w:hideMark/>
          </w:tcPr>
          <w:p w14:paraId="7A21811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7.14</w:t>
            </w:r>
          </w:p>
        </w:tc>
        <w:tc>
          <w:tcPr>
            <w:tcW w:w="0" w:type="auto"/>
            <w:vAlign w:val="center"/>
            <w:hideMark/>
          </w:tcPr>
          <w:p w14:paraId="726245A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0.0545770</w:t>
            </w:r>
          </w:p>
        </w:tc>
        <w:tc>
          <w:tcPr>
            <w:tcW w:w="0" w:type="auto"/>
            <w:vAlign w:val="center"/>
            <w:hideMark/>
          </w:tcPr>
          <w:p w14:paraId="3F1783C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57,786</w:t>
            </w:r>
          </w:p>
        </w:tc>
        <w:tc>
          <w:tcPr>
            <w:tcW w:w="0" w:type="auto"/>
            <w:vAlign w:val="center"/>
            <w:hideMark/>
          </w:tcPr>
          <w:p w14:paraId="0426DD8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8.43</w:t>
            </w:r>
          </w:p>
        </w:tc>
        <w:tc>
          <w:tcPr>
            <w:tcW w:w="0" w:type="auto"/>
            <w:vAlign w:val="center"/>
            <w:hideMark/>
          </w:tcPr>
          <w:p w14:paraId="620D706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389D78D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33,098</w:t>
            </w:r>
          </w:p>
        </w:tc>
        <w:tc>
          <w:tcPr>
            <w:tcW w:w="0" w:type="auto"/>
            <w:vAlign w:val="center"/>
            <w:hideMark/>
          </w:tcPr>
          <w:p w14:paraId="0C314851" w14:textId="77777777" w:rsidR="00121E61" w:rsidRPr="009E420D" w:rsidRDefault="00121E61" w:rsidP="0035686C">
            <w:pPr>
              <w:spacing w:after="0" w:line="240" w:lineRule="auto"/>
              <w:rPr>
                <w:rFonts w:eastAsia="Times New Roman"/>
                <w:sz w:val="20"/>
                <w:szCs w:val="20"/>
              </w:rPr>
            </w:pPr>
          </w:p>
        </w:tc>
      </w:tr>
      <w:tr w:rsidR="00121E61" w:rsidRPr="009E420D" w14:paraId="2C640123" w14:textId="77777777" w:rsidTr="0035686C">
        <w:trPr>
          <w:tblCellSpacing w:w="15" w:type="dxa"/>
        </w:trPr>
        <w:tc>
          <w:tcPr>
            <w:tcW w:w="0" w:type="auto"/>
            <w:vAlign w:val="center"/>
            <w:hideMark/>
          </w:tcPr>
          <w:p w14:paraId="5073AE5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83</w:t>
            </w:r>
          </w:p>
        </w:tc>
        <w:tc>
          <w:tcPr>
            <w:tcW w:w="0" w:type="auto"/>
            <w:vAlign w:val="center"/>
            <w:hideMark/>
          </w:tcPr>
          <w:p w14:paraId="00F4652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0.082589</w:t>
            </w:r>
          </w:p>
        </w:tc>
        <w:tc>
          <w:tcPr>
            <w:tcW w:w="0" w:type="auto"/>
            <w:vAlign w:val="center"/>
            <w:hideMark/>
          </w:tcPr>
          <w:p w14:paraId="3AD8397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40,794</w:t>
            </w:r>
          </w:p>
        </w:tc>
        <w:tc>
          <w:tcPr>
            <w:tcW w:w="0" w:type="auto"/>
            <w:vAlign w:val="center"/>
            <w:hideMark/>
          </w:tcPr>
          <w:p w14:paraId="142176F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6.68</w:t>
            </w:r>
          </w:p>
        </w:tc>
        <w:tc>
          <w:tcPr>
            <w:tcW w:w="0" w:type="auto"/>
            <w:vAlign w:val="center"/>
            <w:hideMark/>
          </w:tcPr>
          <w:p w14:paraId="62DD431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0.0609090</w:t>
            </w:r>
          </w:p>
        </w:tc>
        <w:tc>
          <w:tcPr>
            <w:tcW w:w="0" w:type="auto"/>
            <w:vAlign w:val="center"/>
            <w:hideMark/>
          </w:tcPr>
          <w:p w14:paraId="5D6371A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54,633</w:t>
            </w:r>
          </w:p>
        </w:tc>
        <w:tc>
          <w:tcPr>
            <w:tcW w:w="0" w:type="auto"/>
            <w:vAlign w:val="center"/>
            <w:hideMark/>
          </w:tcPr>
          <w:p w14:paraId="4B0C7C5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7.89</w:t>
            </w:r>
          </w:p>
        </w:tc>
        <w:tc>
          <w:tcPr>
            <w:tcW w:w="0" w:type="auto"/>
            <w:vAlign w:val="center"/>
            <w:hideMark/>
          </w:tcPr>
          <w:p w14:paraId="390A2F6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56C9658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30,864</w:t>
            </w:r>
          </w:p>
        </w:tc>
        <w:tc>
          <w:tcPr>
            <w:tcW w:w="0" w:type="auto"/>
            <w:vAlign w:val="center"/>
            <w:hideMark/>
          </w:tcPr>
          <w:p w14:paraId="0749919E" w14:textId="77777777" w:rsidR="00121E61" w:rsidRPr="009E420D" w:rsidRDefault="00121E61" w:rsidP="0035686C">
            <w:pPr>
              <w:spacing w:after="0" w:line="240" w:lineRule="auto"/>
              <w:rPr>
                <w:rFonts w:eastAsia="Times New Roman"/>
                <w:sz w:val="20"/>
                <w:szCs w:val="20"/>
              </w:rPr>
            </w:pPr>
          </w:p>
        </w:tc>
      </w:tr>
      <w:tr w:rsidR="00121E61" w:rsidRPr="009E420D" w14:paraId="50B7F4CA" w14:textId="77777777" w:rsidTr="0035686C">
        <w:trPr>
          <w:tblCellSpacing w:w="15" w:type="dxa"/>
        </w:trPr>
        <w:tc>
          <w:tcPr>
            <w:tcW w:w="0" w:type="auto"/>
            <w:vAlign w:val="center"/>
            <w:hideMark/>
          </w:tcPr>
          <w:p w14:paraId="138C720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84</w:t>
            </w:r>
          </w:p>
        </w:tc>
        <w:tc>
          <w:tcPr>
            <w:tcW w:w="0" w:type="auto"/>
            <w:vAlign w:val="center"/>
            <w:hideMark/>
          </w:tcPr>
          <w:p w14:paraId="0DFF805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0.091135</w:t>
            </w:r>
          </w:p>
        </w:tc>
        <w:tc>
          <w:tcPr>
            <w:tcW w:w="0" w:type="auto"/>
            <w:vAlign w:val="center"/>
            <w:hideMark/>
          </w:tcPr>
          <w:p w14:paraId="1DEB3E8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37,424</w:t>
            </w:r>
          </w:p>
        </w:tc>
        <w:tc>
          <w:tcPr>
            <w:tcW w:w="0" w:type="auto"/>
            <w:vAlign w:val="center"/>
            <w:hideMark/>
          </w:tcPr>
          <w:p w14:paraId="64C9BDD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6.23</w:t>
            </w:r>
          </w:p>
        </w:tc>
        <w:tc>
          <w:tcPr>
            <w:tcW w:w="0" w:type="auto"/>
            <w:vAlign w:val="center"/>
            <w:hideMark/>
          </w:tcPr>
          <w:p w14:paraId="2A84DF4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0.0680190</w:t>
            </w:r>
          </w:p>
        </w:tc>
        <w:tc>
          <w:tcPr>
            <w:tcW w:w="0" w:type="auto"/>
            <w:vAlign w:val="center"/>
            <w:hideMark/>
          </w:tcPr>
          <w:p w14:paraId="4676C8D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51,305</w:t>
            </w:r>
          </w:p>
        </w:tc>
        <w:tc>
          <w:tcPr>
            <w:tcW w:w="0" w:type="auto"/>
            <w:vAlign w:val="center"/>
            <w:hideMark/>
          </w:tcPr>
          <w:p w14:paraId="56049BD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7.37</w:t>
            </w:r>
          </w:p>
        </w:tc>
        <w:tc>
          <w:tcPr>
            <w:tcW w:w="0" w:type="auto"/>
            <w:vAlign w:val="center"/>
            <w:hideMark/>
          </w:tcPr>
          <w:p w14:paraId="09DBE4A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53E0523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28,556</w:t>
            </w:r>
          </w:p>
        </w:tc>
        <w:tc>
          <w:tcPr>
            <w:tcW w:w="0" w:type="auto"/>
            <w:vAlign w:val="center"/>
            <w:hideMark/>
          </w:tcPr>
          <w:p w14:paraId="5FBF80AA" w14:textId="77777777" w:rsidR="00121E61" w:rsidRPr="009E420D" w:rsidRDefault="00121E61" w:rsidP="0035686C">
            <w:pPr>
              <w:spacing w:after="0" w:line="240" w:lineRule="auto"/>
              <w:rPr>
                <w:rFonts w:eastAsia="Times New Roman"/>
                <w:sz w:val="20"/>
                <w:szCs w:val="20"/>
              </w:rPr>
            </w:pPr>
          </w:p>
        </w:tc>
      </w:tr>
      <w:tr w:rsidR="00121E61" w:rsidRPr="009E420D" w14:paraId="1B53AB04" w14:textId="77777777" w:rsidTr="0035686C">
        <w:trPr>
          <w:tblCellSpacing w:w="15" w:type="dxa"/>
        </w:trPr>
        <w:tc>
          <w:tcPr>
            <w:tcW w:w="0" w:type="auto"/>
            <w:vAlign w:val="center"/>
            <w:hideMark/>
          </w:tcPr>
          <w:p w14:paraId="3C36CCF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85</w:t>
            </w:r>
          </w:p>
        </w:tc>
        <w:tc>
          <w:tcPr>
            <w:tcW w:w="0" w:type="auto"/>
            <w:vAlign w:val="center"/>
            <w:hideMark/>
          </w:tcPr>
          <w:p w14:paraId="1D61E29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0.10068</w:t>
            </w:r>
          </w:p>
        </w:tc>
        <w:tc>
          <w:tcPr>
            <w:tcW w:w="0" w:type="auto"/>
            <w:vAlign w:val="center"/>
            <w:hideMark/>
          </w:tcPr>
          <w:p w14:paraId="4F3DAF6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34,014</w:t>
            </w:r>
          </w:p>
        </w:tc>
        <w:tc>
          <w:tcPr>
            <w:tcW w:w="0" w:type="auto"/>
            <w:vAlign w:val="center"/>
            <w:hideMark/>
          </w:tcPr>
          <w:p w14:paraId="0C7F4E1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5.81</w:t>
            </w:r>
          </w:p>
        </w:tc>
        <w:tc>
          <w:tcPr>
            <w:tcW w:w="0" w:type="auto"/>
            <w:vAlign w:val="center"/>
            <w:hideMark/>
          </w:tcPr>
          <w:p w14:paraId="0AE2FD3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0.0760540</w:t>
            </w:r>
          </w:p>
        </w:tc>
        <w:tc>
          <w:tcPr>
            <w:tcW w:w="0" w:type="auto"/>
            <w:vAlign w:val="center"/>
            <w:hideMark/>
          </w:tcPr>
          <w:p w14:paraId="4118869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47,815</w:t>
            </w:r>
          </w:p>
        </w:tc>
        <w:tc>
          <w:tcPr>
            <w:tcW w:w="0" w:type="auto"/>
            <w:vAlign w:val="center"/>
            <w:hideMark/>
          </w:tcPr>
          <w:p w14:paraId="64F0FCE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6.87</w:t>
            </w:r>
          </w:p>
        </w:tc>
        <w:tc>
          <w:tcPr>
            <w:tcW w:w="0" w:type="auto"/>
            <w:vAlign w:val="center"/>
            <w:hideMark/>
          </w:tcPr>
          <w:p w14:paraId="0C22981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263154F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26,197</w:t>
            </w:r>
          </w:p>
        </w:tc>
        <w:tc>
          <w:tcPr>
            <w:tcW w:w="0" w:type="auto"/>
            <w:vAlign w:val="center"/>
            <w:hideMark/>
          </w:tcPr>
          <w:p w14:paraId="4D965550" w14:textId="77777777" w:rsidR="00121E61" w:rsidRPr="009E420D" w:rsidRDefault="00121E61" w:rsidP="0035686C">
            <w:pPr>
              <w:spacing w:after="0" w:line="240" w:lineRule="auto"/>
              <w:rPr>
                <w:rFonts w:eastAsia="Times New Roman"/>
                <w:sz w:val="20"/>
                <w:szCs w:val="20"/>
              </w:rPr>
            </w:pPr>
          </w:p>
        </w:tc>
      </w:tr>
      <w:tr w:rsidR="00121E61" w:rsidRPr="009E420D" w14:paraId="09D95FF8" w14:textId="77777777" w:rsidTr="0035686C">
        <w:trPr>
          <w:tblCellSpacing w:w="15" w:type="dxa"/>
        </w:trPr>
        <w:tc>
          <w:tcPr>
            <w:tcW w:w="0" w:type="auto"/>
            <w:vAlign w:val="center"/>
            <w:hideMark/>
          </w:tcPr>
          <w:p w14:paraId="73D480D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86</w:t>
            </w:r>
          </w:p>
        </w:tc>
        <w:tc>
          <w:tcPr>
            <w:tcW w:w="0" w:type="auto"/>
            <w:vAlign w:val="center"/>
            <w:hideMark/>
          </w:tcPr>
          <w:p w14:paraId="3A5F570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0.111444</w:t>
            </w:r>
          </w:p>
        </w:tc>
        <w:tc>
          <w:tcPr>
            <w:tcW w:w="0" w:type="auto"/>
            <w:vAlign w:val="center"/>
            <w:hideMark/>
          </w:tcPr>
          <w:p w14:paraId="769B684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30,589</w:t>
            </w:r>
          </w:p>
        </w:tc>
        <w:tc>
          <w:tcPr>
            <w:tcW w:w="0" w:type="auto"/>
            <w:vAlign w:val="center"/>
            <w:hideMark/>
          </w:tcPr>
          <w:p w14:paraId="42FD8FB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5.40</w:t>
            </w:r>
          </w:p>
        </w:tc>
        <w:tc>
          <w:tcPr>
            <w:tcW w:w="0" w:type="auto"/>
            <w:vAlign w:val="center"/>
            <w:hideMark/>
          </w:tcPr>
          <w:p w14:paraId="147E4FD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0.0851480</w:t>
            </w:r>
          </w:p>
        </w:tc>
        <w:tc>
          <w:tcPr>
            <w:tcW w:w="0" w:type="auto"/>
            <w:vAlign w:val="center"/>
            <w:hideMark/>
          </w:tcPr>
          <w:p w14:paraId="4CC9E37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44,179</w:t>
            </w:r>
          </w:p>
        </w:tc>
        <w:tc>
          <w:tcPr>
            <w:tcW w:w="0" w:type="auto"/>
            <w:vAlign w:val="center"/>
            <w:hideMark/>
          </w:tcPr>
          <w:p w14:paraId="782734F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6.40</w:t>
            </w:r>
          </w:p>
        </w:tc>
        <w:tc>
          <w:tcPr>
            <w:tcW w:w="0" w:type="auto"/>
            <w:vAlign w:val="center"/>
            <w:hideMark/>
          </w:tcPr>
          <w:p w14:paraId="1327326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61C4A6D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23,810</w:t>
            </w:r>
          </w:p>
        </w:tc>
        <w:tc>
          <w:tcPr>
            <w:tcW w:w="0" w:type="auto"/>
            <w:vAlign w:val="center"/>
            <w:hideMark/>
          </w:tcPr>
          <w:p w14:paraId="5041DD73" w14:textId="77777777" w:rsidR="00121E61" w:rsidRPr="009E420D" w:rsidRDefault="00121E61" w:rsidP="0035686C">
            <w:pPr>
              <w:spacing w:after="0" w:line="240" w:lineRule="auto"/>
              <w:rPr>
                <w:rFonts w:eastAsia="Times New Roman"/>
                <w:sz w:val="20"/>
                <w:szCs w:val="20"/>
              </w:rPr>
            </w:pPr>
          </w:p>
        </w:tc>
      </w:tr>
      <w:tr w:rsidR="00121E61" w:rsidRPr="009E420D" w14:paraId="1BF2E4C6" w14:textId="77777777" w:rsidTr="0035686C">
        <w:trPr>
          <w:tblCellSpacing w:w="15" w:type="dxa"/>
        </w:trPr>
        <w:tc>
          <w:tcPr>
            <w:tcW w:w="0" w:type="auto"/>
            <w:vAlign w:val="center"/>
            <w:hideMark/>
          </w:tcPr>
          <w:p w14:paraId="734362B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87</w:t>
            </w:r>
          </w:p>
        </w:tc>
        <w:tc>
          <w:tcPr>
            <w:tcW w:w="0" w:type="auto"/>
            <w:vAlign w:val="center"/>
            <w:hideMark/>
          </w:tcPr>
          <w:p w14:paraId="7B2FEEF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0.123571</w:t>
            </w:r>
          </w:p>
        </w:tc>
        <w:tc>
          <w:tcPr>
            <w:tcW w:w="0" w:type="auto"/>
            <w:vAlign w:val="center"/>
            <w:hideMark/>
          </w:tcPr>
          <w:p w14:paraId="78EF286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27,180</w:t>
            </w:r>
          </w:p>
        </w:tc>
        <w:tc>
          <w:tcPr>
            <w:tcW w:w="0" w:type="auto"/>
            <w:vAlign w:val="center"/>
            <w:hideMark/>
          </w:tcPr>
          <w:p w14:paraId="09EE244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5.02</w:t>
            </w:r>
          </w:p>
        </w:tc>
        <w:tc>
          <w:tcPr>
            <w:tcW w:w="0" w:type="auto"/>
            <w:vAlign w:val="center"/>
            <w:hideMark/>
          </w:tcPr>
          <w:p w14:paraId="0FF2936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0.0953950</w:t>
            </w:r>
          </w:p>
        </w:tc>
        <w:tc>
          <w:tcPr>
            <w:tcW w:w="0" w:type="auto"/>
            <w:vAlign w:val="center"/>
            <w:hideMark/>
          </w:tcPr>
          <w:p w14:paraId="680EC26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40,417</w:t>
            </w:r>
          </w:p>
        </w:tc>
        <w:tc>
          <w:tcPr>
            <w:tcW w:w="0" w:type="auto"/>
            <w:vAlign w:val="center"/>
            <w:hideMark/>
          </w:tcPr>
          <w:p w14:paraId="19456C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5.94</w:t>
            </w:r>
          </w:p>
        </w:tc>
        <w:tc>
          <w:tcPr>
            <w:tcW w:w="0" w:type="auto"/>
            <w:vAlign w:val="center"/>
            <w:hideMark/>
          </w:tcPr>
          <w:p w14:paraId="175E28A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124992D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21,412</w:t>
            </w:r>
          </w:p>
        </w:tc>
        <w:tc>
          <w:tcPr>
            <w:tcW w:w="0" w:type="auto"/>
            <w:vAlign w:val="center"/>
            <w:hideMark/>
          </w:tcPr>
          <w:p w14:paraId="2B9205BD" w14:textId="77777777" w:rsidR="00121E61" w:rsidRPr="009E420D" w:rsidRDefault="00121E61" w:rsidP="0035686C">
            <w:pPr>
              <w:spacing w:after="0" w:line="240" w:lineRule="auto"/>
              <w:rPr>
                <w:rFonts w:eastAsia="Times New Roman"/>
                <w:sz w:val="20"/>
                <w:szCs w:val="20"/>
              </w:rPr>
            </w:pPr>
          </w:p>
        </w:tc>
      </w:tr>
      <w:tr w:rsidR="00121E61" w:rsidRPr="009E420D" w14:paraId="6FF4A426" w14:textId="77777777" w:rsidTr="0035686C">
        <w:trPr>
          <w:tblCellSpacing w:w="15" w:type="dxa"/>
        </w:trPr>
        <w:tc>
          <w:tcPr>
            <w:tcW w:w="0" w:type="auto"/>
            <w:vAlign w:val="center"/>
            <w:hideMark/>
          </w:tcPr>
          <w:p w14:paraId="503F53D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88</w:t>
            </w:r>
          </w:p>
        </w:tc>
        <w:tc>
          <w:tcPr>
            <w:tcW w:w="0" w:type="auto"/>
            <w:vAlign w:val="center"/>
            <w:hideMark/>
          </w:tcPr>
          <w:p w14:paraId="2880967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0.137126</w:t>
            </w:r>
          </w:p>
        </w:tc>
        <w:tc>
          <w:tcPr>
            <w:tcW w:w="0" w:type="auto"/>
            <w:vAlign w:val="center"/>
            <w:hideMark/>
          </w:tcPr>
          <w:p w14:paraId="6818CC2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23,822</w:t>
            </w:r>
          </w:p>
        </w:tc>
        <w:tc>
          <w:tcPr>
            <w:tcW w:w="0" w:type="auto"/>
            <w:vAlign w:val="center"/>
            <w:hideMark/>
          </w:tcPr>
          <w:p w14:paraId="1A5E246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4.65</w:t>
            </w:r>
          </w:p>
        </w:tc>
        <w:tc>
          <w:tcPr>
            <w:tcW w:w="0" w:type="auto"/>
            <w:vAlign w:val="center"/>
            <w:hideMark/>
          </w:tcPr>
          <w:p w14:paraId="28A8656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0.1068570</w:t>
            </w:r>
          </w:p>
        </w:tc>
        <w:tc>
          <w:tcPr>
            <w:tcW w:w="0" w:type="auto"/>
            <w:vAlign w:val="center"/>
            <w:hideMark/>
          </w:tcPr>
          <w:p w14:paraId="5F4616C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36,561</w:t>
            </w:r>
          </w:p>
        </w:tc>
        <w:tc>
          <w:tcPr>
            <w:tcW w:w="0" w:type="auto"/>
            <w:vAlign w:val="center"/>
            <w:hideMark/>
          </w:tcPr>
          <w:p w14:paraId="1EE4904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5.52</w:t>
            </w:r>
          </w:p>
        </w:tc>
        <w:tc>
          <w:tcPr>
            <w:tcW w:w="0" w:type="auto"/>
            <w:vAlign w:val="center"/>
            <w:hideMark/>
          </w:tcPr>
          <w:p w14:paraId="417FF8A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6572874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19,026</w:t>
            </w:r>
          </w:p>
        </w:tc>
        <w:tc>
          <w:tcPr>
            <w:tcW w:w="0" w:type="auto"/>
            <w:vAlign w:val="center"/>
            <w:hideMark/>
          </w:tcPr>
          <w:p w14:paraId="75BD084F" w14:textId="77777777" w:rsidR="00121E61" w:rsidRPr="009E420D" w:rsidRDefault="00121E61" w:rsidP="0035686C">
            <w:pPr>
              <w:spacing w:after="0" w:line="240" w:lineRule="auto"/>
              <w:rPr>
                <w:rFonts w:eastAsia="Times New Roman"/>
                <w:sz w:val="20"/>
                <w:szCs w:val="20"/>
              </w:rPr>
            </w:pPr>
          </w:p>
        </w:tc>
      </w:tr>
      <w:tr w:rsidR="00121E61" w:rsidRPr="009E420D" w14:paraId="43FBF809" w14:textId="77777777" w:rsidTr="0035686C">
        <w:trPr>
          <w:tblCellSpacing w:w="15" w:type="dxa"/>
        </w:trPr>
        <w:tc>
          <w:tcPr>
            <w:tcW w:w="0" w:type="auto"/>
            <w:vAlign w:val="center"/>
            <w:hideMark/>
          </w:tcPr>
          <w:p w14:paraId="174A43E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89</w:t>
            </w:r>
          </w:p>
        </w:tc>
        <w:tc>
          <w:tcPr>
            <w:tcW w:w="0" w:type="auto"/>
            <w:vAlign w:val="center"/>
            <w:hideMark/>
          </w:tcPr>
          <w:p w14:paraId="171C101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0.152092</w:t>
            </w:r>
          </w:p>
        </w:tc>
        <w:tc>
          <w:tcPr>
            <w:tcW w:w="0" w:type="auto"/>
            <w:vAlign w:val="center"/>
            <w:hideMark/>
          </w:tcPr>
          <w:p w14:paraId="2AA2496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20,555</w:t>
            </w:r>
          </w:p>
        </w:tc>
        <w:tc>
          <w:tcPr>
            <w:tcW w:w="0" w:type="auto"/>
            <w:vAlign w:val="center"/>
            <w:hideMark/>
          </w:tcPr>
          <w:p w14:paraId="2EE5CDD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4.31</w:t>
            </w:r>
          </w:p>
        </w:tc>
        <w:tc>
          <w:tcPr>
            <w:tcW w:w="0" w:type="auto"/>
            <w:vAlign w:val="center"/>
            <w:hideMark/>
          </w:tcPr>
          <w:p w14:paraId="4117063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0.1195570</w:t>
            </w:r>
          </w:p>
        </w:tc>
        <w:tc>
          <w:tcPr>
            <w:tcW w:w="0" w:type="auto"/>
            <w:vAlign w:val="center"/>
            <w:hideMark/>
          </w:tcPr>
          <w:p w14:paraId="2B55C2D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32,655</w:t>
            </w:r>
          </w:p>
        </w:tc>
        <w:tc>
          <w:tcPr>
            <w:tcW w:w="0" w:type="auto"/>
            <w:vAlign w:val="center"/>
            <w:hideMark/>
          </w:tcPr>
          <w:p w14:paraId="1420BD0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5.12</w:t>
            </w:r>
          </w:p>
        </w:tc>
        <w:tc>
          <w:tcPr>
            <w:tcW w:w="0" w:type="auto"/>
            <w:vAlign w:val="center"/>
            <w:hideMark/>
          </w:tcPr>
          <w:p w14:paraId="47005FE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w:t>
            </w:r>
          </w:p>
        </w:tc>
        <w:tc>
          <w:tcPr>
            <w:tcW w:w="0" w:type="auto"/>
            <w:vAlign w:val="center"/>
            <w:hideMark/>
          </w:tcPr>
          <w:p w14:paraId="746B064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16,675</w:t>
            </w:r>
          </w:p>
        </w:tc>
        <w:tc>
          <w:tcPr>
            <w:tcW w:w="0" w:type="auto"/>
            <w:vAlign w:val="center"/>
            <w:hideMark/>
          </w:tcPr>
          <w:p w14:paraId="48DC3C23" w14:textId="77777777" w:rsidR="00121E61" w:rsidRPr="009E420D" w:rsidRDefault="00121E61" w:rsidP="0035686C">
            <w:pPr>
              <w:spacing w:after="0" w:line="240" w:lineRule="auto"/>
              <w:rPr>
                <w:rFonts w:eastAsia="Times New Roman"/>
                <w:sz w:val="20"/>
                <w:szCs w:val="20"/>
              </w:rPr>
            </w:pPr>
          </w:p>
        </w:tc>
      </w:tr>
      <w:tr w:rsidR="00121E61" w:rsidRPr="009E420D" w14:paraId="16541C5E" w14:textId="77777777" w:rsidTr="0035686C">
        <w:trPr>
          <w:tblCellSpacing w:w="15" w:type="dxa"/>
        </w:trPr>
        <w:tc>
          <w:tcPr>
            <w:tcW w:w="0" w:type="auto"/>
            <w:vAlign w:val="center"/>
            <w:hideMark/>
          </w:tcPr>
          <w:p w14:paraId="34674BA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w:t>
            </w:r>
          </w:p>
        </w:tc>
        <w:tc>
          <w:tcPr>
            <w:tcW w:w="0" w:type="auto"/>
            <w:vAlign w:val="center"/>
            <w:hideMark/>
          </w:tcPr>
          <w:p w14:paraId="79CD61E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0.168426</w:t>
            </w:r>
          </w:p>
        </w:tc>
        <w:tc>
          <w:tcPr>
            <w:tcW w:w="0" w:type="auto"/>
            <w:vAlign w:val="center"/>
            <w:hideMark/>
          </w:tcPr>
          <w:p w14:paraId="5733171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17,429</w:t>
            </w:r>
          </w:p>
        </w:tc>
        <w:tc>
          <w:tcPr>
            <w:tcW w:w="0" w:type="auto"/>
            <w:vAlign w:val="center"/>
            <w:hideMark/>
          </w:tcPr>
          <w:p w14:paraId="5E09C49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4.00</w:t>
            </w:r>
          </w:p>
        </w:tc>
        <w:tc>
          <w:tcPr>
            <w:tcW w:w="0" w:type="auto"/>
            <w:vAlign w:val="center"/>
            <w:hideMark/>
          </w:tcPr>
          <w:p w14:paraId="37C6C82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0.1335020</w:t>
            </w:r>
          </w:p>
        </w:tc>
        <w:tc>
          <w:tcPr>
            <w:tcW w:w="0" w:type="auto"/>
            <w:vAlign w:val="center"/>
            <w:hideMark/>
          </w:tcPr>
          <w:p w14:paraId="5FF8E24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28,751</w:t>
            </w:r>
          </w:p>
        </w:tc>
        <w:tc>
          <w:tcPr>
            <w:tcW w:w="0" w:type="auto"/>
            <w:vAlign w:val="center"/>
            <w:hideMark/>
          </w:tcPr>
          <w:p w14:paraId="6A0D5F0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4.75</w:t>
            </w:r>
          </w:p>
        </w:tc>
        <w:tc>
          <w:tcPr>
            <w:tcW w:w="0" w:type="auto"/>
            <w:vAlign w:val="center"/>
            <w:hideMark/>
          </w:tcPr>
          <w:p w14:paraId="1E04B52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35A6E99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14,389</w:t>
            </w:r>
          </w:p>
        </w:tc>
        <w:tc>
          <w:tcPr>
            <w:tcW w:w="0" w:type="auto"/>
            <w:vAlign w:val="center"/>
            <w:hideMark/>
          </w:tcPr>
          <w:p w14:paraId="5F5D38AD" w14:textId="77777777" w:rsidR="00121E61" w:rsidRPr="009E420D" w:rsidRDefault="00121E61" w:rsidP="0035686C">
            <w:pPr>
              <w:spacing w:after="0" w:line="240" w:lineRule="auto"/>
              <w:rPr>
                <w:rFonts w:eastAsia="Times New Roman"/>
                <w:sz w:val="20"/>
                <w:szCs w:val="20"/>
              </w:rPr>
            </w:pPr>
          </w:p>
        </w:tc>
      </w:tr>
      <w:tr w:rsidR="00121E61" w:rsidRPr="009E420D" w14:paraId="3F3312E5" w14:textId="77777777" w:rsidTr="0035686C">
        <w:trPr>
          <w:tblCellSpacing w:w="15" w:type="dxa"/>
        </w:trPr>
        <w:tc>
          <w:tcPr>
            <w:tcW w:w="0" w:type="auto"/>
            <w:vAlign w:val="center"/>
            <w:hideMark/>
          </w:tcPr>
          <w:p w14:paraId="33D0FB9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91</w:t>
            </w:r>
          </w:p>
        </w:tc>
        <w:tc>
          <w:tcPr>
            <w:tcW w:w="0" w:type="auto"/>
            <w:vAlign w:val="center"/>
            <w:hideMark/>
          </w:tcPr>
          <w:p w14:paraId="7351C2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0.186063</w:t>
            </w:r>
          </w:p>
        </w:tc>
        <w:tc>
          <w:tcPr>
            <w:tcW w:w="0" w:type="auto"/>
            <w:vAlign w:val="center"/>
            <w:hideMark/>
          </w:tcPr>
          <w:p w14:paraId="229D9EC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14,493</w:t>
            </w:r>
          </w:p>
        </w:tc>
        <w:tc>
          <w:tcPr>
            <w:tcW w:w="0" w:type="auto"/>
            <w:vAlign w:val="center"/>
            <w:hideMark/>
          </w:tcPr>
          <w:p w14:paraId="13E0180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3.70</w:t>
            </w:r>
          </w:p>
        </w:tc>
        <w:tc>
          <w:tcPr>
            <w:tcW w:w="0" w:type="auto"/>
            <w:vAlign w:val="center"/>
            <w:hideMark/>
          </w:tcPr>
          <w:p w14:paraId="170663B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0.1486850</w:t>
            </w:r>
          </w:p>
        </w:tc>
        <w:tc>
          <w:tcPr>
            <w:tcW w:w="0" w:type="auto"/>
            <w:vAlign w:val="center"/>
            <w:hideMark/>
          </w:tcPr>
          <w:p w14:paraId="6B2C2C8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24,912</w:t>
            </w:r>
          </w:p>
        </w:tc>
        <w:tc>
          <w:tcPr>
            <w:tcW w:w="0" w:type="auto"/>
            <w:vAlign w:val="center"/>
            <w:hideMark/>
          </w:tcPr>
          <w:p w14:paraId="18B5616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4.40</w:t>
            </w:r>
          </w:p>
        </w:tc>
        <w:tc>
          <w:tcPr>
            <w:tcW w:w="0" w:type="auto"/>
            <w:vAlign w:val="center"/>
            <w:hideMark/>
          </w:tcPr>
          <w:p w14:paraId="016794E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7DC8108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12,322</w:t>
            </w:r>
          </w:p>
        </w:tc>
        <w:tc>
          <w:tcPr>
            <w:tcW w:w="0" w:type="auto"/>
            <w:vAlign w:val="center"/>
            <w:hideMark/>
          </w:tcPr>
          <w:p w14:paraId="7F2EBDC4" w14:textId="77777777" w:rsidR="00121E61" w:rsidRPr="009E420D" w:rsidRDefault="00121E61" w:rsidP="0035686C">
            <w:pPr>
              <w:spacing w:after="0" w:line="240" w:lineRule="auto"/>
              <w:rPr>
                <w:rFonts w:eastAsia="Times New Roman"/>
                <w:sz w:val="20"/>
                <w:szCs w:val="20"/>
              </w:rPr>
            </w:pPr>
          </w:p>
        </w:tc>
      </w:tr>
      <w:tr w:rsidR="00121E61" w:rsidRPr="009E420D" w14:paraId="73A313CE" w14:textId="77777777" w:rsidTr="0035686C">
        <w:trPr>
          <w:tblCellSpacing w:w="15" w:type="dxa"/>
        </w:trPr>
        <w:tc>
          <w:tcPr>
            <w:tcW w:w="0" w:type="auto"/>
            <w:vAlign w:val="center"/>
            <w:hideMark/>
          </w:tcPr>
          <w:p w14:paraId="2568BD6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92</w:t>
            </w:r>
          </w:p>
        </w:tc>
        <w:tc>
          <w:tcPr>
            <w:tcW w:w="0" w:type="auto"/>
            <w:vAlign w:val="center"/>
            <w:hideMark/>
          </w:tcPr>
          <w:p w14:paraId="3E37B71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0.204925</w:t>
            </w:r>
          </w:p>
        </w:tc>
        <w:tc>
          <w:tcPr>
            <w:tcW w:w="0" w:type="auto"/>
            <w:vAlign w:val="center"/>
            <w:hideMark/>
          </w:tcPr>
          <w:p w14:paraId="7A77EBE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11,797</w:t>
            </w:r>
          </w:p>
        </w:tc>
        <w:tc>
          <w:tcPr>
            <w:tcW w:w="0" w:type="auto"/>
            <w:vAlign w:val="center"/>
            <w:hideMark/>
          </w:tcPr>
          <w:p w14:paraId="65A21B7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3.44</w:t>
            </w:r>
          </w:p>
        </w:tc>
        <w:tc>
          <w:tcPr>
            <w:tcW w:w="0" w:type="auto"/>
            <w:vAlign w:val="center"/>
            <w:hideMark/>
          </w:tcPr>
          <w:p w14:paraId="17048B8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0.1650880</w:t>
            </w:r>
          </w:p>
        </w:tc>
        <w:tc>
          <w:tcPr>
            <w:tcW w:w="0" w:type="auto"/>
            <w:vAlign w:val="center"/>
            <w:hideMark/>
          </w:tcPr>
          <w:p w14:paraId="246AB2E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21,208</w:t>
            </w:r>
          </w:p>
        </w:tc>
        <w:tc>
          <w:tcPr>
            <w:tcW w:w="0" w:type="auto"/>
            <w:vAlign w:val="center"/>
            <w:hideMark/>
          </w:tcPr>
          <w:p w14:paraId="2C5F475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4.08</w:t>
            </w:r>
          </w:p>
        </w:tc>
        <w:tc>
          <w:tcPr>
            <w:tcW w:w="0" w:type="auto"/>
            <w:vAlign w:val="center"/>
            <w:hideMark/>
          </w:tcPr>
          <w:p w14:paraId="5E4026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5E0FE7D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10,247</w:t>
            </w:r>
          </w:p>
        </w:tc>
        <w:tc>
          <w:tcPr>
            <w:tcW w:w="0" w:type="auto"/>
            <w:vAlign w:val="center"/>
            <w:hideMark/>
          </w:tcPr>
          <w:p w14:paraId="233CEED5" w14:textId="77777777" w:rsidR="00121E61" w:rsidRPr="009E420D" w:rsidRDefault="00121E61" w:rsidP="0035686C">
            <w:pPr>
              <w:spacing w:after="0" w:line="240" w:lineRule="auto"/>
              <w:rPr>
                <w:rFonts w:eastAsia="Times New Roman"/>
                <w:sz w:val="20"/>
                <w:szCs w:val="20"/>
              </w:rPr>
            </w:pPr>
          </w:p>
        </w:tc>
      </w:tr>
      <w:tr w:rsidR="00121E61" w:rsidRPr="009E420D" w14:paraId="07B58CBA" w14:textId="77777777" w:rsidTr="0035686C">
        <w:trPr>
          <w:tblCellSpacing w:w="15" w:type="dxa"/>
        </w:trPr>
        <w:tc>
          <w:tcPr>
            <w:tcW w:w="0" w:type="auto"/>
            <w:vAlign w:val="center"/>
            <w:hideMark/>
          </w:tcPr>
          <w:p w14:paraId="523BA90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w:t>
            </w:r>
          </w:p>
        </w:tc>
        <w:tc>
          <w:tcPr>
            <w:tcW w:w="0" w:type="auto"/>
            <w:vAlign w:val="center"/>
            <w:hideMark/>
          </w:tcPr>
          <w:p w14:paraId="55D0D15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0.224931</w:t>
            </w:r>
          </w:p>
        </w:tc>
        <w:tc>
          <w:tcPr>
            <w:tcW w:w="0" w:type="auto"/>
            <w:vAlign w:val="center"/>
            <w:hideMark/>
          </w:tcPr>
          <w:p w14:paraId="46FC590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9,379</w:t>
            </w:r>
          </w:p>
        </w:tc>
        <w:tc>
          <w:tcPr>
            <w:tcW w:w="0" w:type="auto"/>
            <w:vAlign w:val="center"/>
            <w:hideMark/>
          </w:tcPr>
          <w:p w14:paraId="59F0AB5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3.19</w:t>
            </w:r>
          </w:p>
        </w:tc>
        <w:tc>
          <w:tcPr>
            <w:tcW w:w="0" w:type="auto"/>
            <w:vAlign w:val="center"/>
            <w:hideMark/>
          </w:tcPr>
          <w:p w14:paraId="00E96F1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0.1826850</w:t>
            </w:r>
          </w:p>
        </w:tc>
        <w:tc>
          <w:tcPr>
            <w:tcW w:w="0" w:type="auto"/>
            <w:vAlign w:val="center"/>
            <w:hideMark/>
          </w:tcPr>
          <w:p w14:paraId="16567F7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17,707</w:t>
            </w:r>
          </w:p>
        </w:tc>
        <w:tc>
          <w:tcPr>
            <w:tcW w:w="0" w:type="auto"/>
            <w:vAlign w:val="center"/>
            <w:hideMark/>
          </w:tcPr>
          <w:p w14:paraId="0F65037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3.79</w:t>
            </w:r>
          </w:p>
        </w:tc>
        <w:tc>
          <w:tcPr>
            <w:tcW w:w="0" w:type="auto"/>
            <w:vAlign w:val="center"/>
            <w:hideMark/>
          </w:tcPr>
          <w:p w14:paraId="3142247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517E991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8,340</w:t>
            </w:r>
          </w:p>
        </w:tc>
        <w:tc>
          <w:tcPr>
            <w:tcW w:w="0" w:type="auto"/>
            <w:vAlign w:val="center"/>
            <w:hideMark/>
          </w:tcPr>
          <w:p w14:paraId="00C459CC" w14:textId="77777777" w:rsidR="00121E61" w:rsidRPr="009E420D" w:rsidRDefault="00121E61" w:rsidP="0035686C">
            <w:pPr>
              <w:spacing w:after="0" w:line="240" w:lineRule="auto"/>
              <w:rPr>
                <w:rFonts w:eastAsia="Times New Roman"/>
                <w:sz w:val="20"/>
                <w:szCs w:val="20"/>
              </w:rPr>
            </w:pPr>
          </w:p>
        </w:tc>
      </w:tr>
      <w:tr w:rsidR="00121E61" w:rsidRPr="009E420D" w14:paraId="4795FE5D" w14:textId="77777777" w:rsidTr="0035686C">
        <w:trPr>
          <w:tblCellSpacing w:w="15" w:type="dxa"/>
        </w:trPr>
        <w:tc>
          <w:tcPr>
            <w:tcW w:w="0" w:type="auto"/>
            <w:vAlign w:val="center"/>
            <w:hideMark/>
          </w:tcPr>
          <w:p w14:paraId="5AE4761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w:t>
            </w:r>
          </w:p>
        </w:tc>
        <w:tc>
          <w:tcPr>
            <w:tcW w:w="0" w:type="auto"/>
            <w:vAlign w:val="center"/>
            <w:hideMark/>
          </w:tcPr>
          <w:p w14:paraId="0993306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0.245995</w:t>
            </w:r>
          </w:p>
        </w:tc>
        <w:tc>
          <w:tcPr>
            <w:tcW w:w="0" w:type="auto"/>
            <w:vAlign w:val="center"/>
            <w:hideMark/>
          </w:tcPr>
          <w:p w14:paraId="6EB3B72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7,270</w:t>
            </w:r>
          </w:p>
        </w:tc>
        <w:tc>
          <w:tcPr>
            <w:tcW w:w="0" w:type="auto"/>
            <w:vAlign w:val="center"/>
            <w:hideMark/>
          </w:tcPr>
          <w:p w14:paraId="7F85482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2.97</w:t>
            </w:r>
          </w:p>
        </w:tc>
        <w:tc>
          <w:tcPr>
            <w:tcW w:w="0" w:type="auto"/>
            <w:vAlign w:val="center"/>
            <w:hideMark/>
          </w:tcPr>
          <w:p w14:paraId="372EC26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0.2014420</w:t>
            </w:r>
          </w:p>
        </w:tc>
        <w:tc>
          <w:tcPr>
            <w:tcW w:w="0" w:type="auto"/>
            <w:vAlign w:val="center"/>
            <w:hideMark/>
          </w:tcPr>
          <w:p w14:paraId="17E5FF4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14,472</w:t>
            </w:r>
          </w:p>
        </w:tc>
        <w:tc>
          <w:tcPr>
            <w:tcW w:w="0" w:type="auto"/>
            <w:vAlign w:val="center"/>
            <w:hideMark/>
          </w:tcPr>
          <w:p w14:paraId="6D802B2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3.53</w:t>
            </w:r>
          </w:p>
        </w:tc>
        <w:tc>
          <w:tcPr>
            <w:tcW w:w="0" w:type="auto"/>
            <w:vAlign w:val="center"/>
            <w:hideMark/>
          </w:tcPr>
          <w:p w14:paraId="69044C8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64F8133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6,631</w:t>
            </w:r>
          </w:p>
        </w:tc>
        <w:tc>
          <w:tcPr>
            <w:tcW w:w="0" w:type="auto"/>
            <w:vAlign w:val="center"/>
            <w:hideMark/>
          </w:tcPr>
          <w:p w14:paraId="1C06AFE1" w14:textId="77777777" w:rsidR="00121E61" w:rsidRPr="009E420D" w:rsidRDefault="00121E61" w:rsidP="0035686C">
            <w:pPr>
              <w:spacing w:after="0" w:line="240" w:lineRule="auto"/>
              <w:rPr>
                <w:rFonts w:eastAsia="Times New Roman"/>
                <w:sz w:val="20"/>
                <w:szCs w:val="20"/>
              </w:rPr>
            </w:pPr>
          </w:p>
        </w:tc>
      </w:tr>
      <w:tr w:rsidR="00121E61" w:rsidRPr="009E420D" w14:paraId="76711783" w14:textId="77777777" w:rsidTr="0035686C">
        <w:trPr>
          <w:tblCellSpacing w:w="15" w:type="dxa"/>
        </w:trPr>
        <w:tc>
          <w:tcPr>
            <w:tcW w:w="0" w:type="auto"/>
            <w:vAlign w:val="center"/>
            <w:hideMark/>
          </w:tcPr>
          <w:p w14:paraId="604C156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95</w:t>
            </w:r>
          </w:p>
        </w:tc>
        <w:tc>
          <w:tcPr>
            <w:tcW w:w="0" w:type="auto"/>
            <w:vAlign w:val="center"/>
            <w:hideMark/>
          </w:tcPr>
          <w:p w14:paraId="61DD94D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0.266884</w:t>
            </w:r>
          </w:p>
        </w:tc>
        <w:tc>
          <w:tcPr>
            <w:tcW w:w="0" w:type="auto"/>
            <w:vAlign w:val="center"/>
            <w:hideMark/>
          </w:tcPr>
          <w:p w14:paraId="0CA3CB1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5,481</w:t>
            </w:r>
          </w:p>
        </w:tc>
        <w:tc>
          <w:tcPr>
            <w:tcW w:w="0" w:type="auto"/>
            <w:vAlign w:val="center"/>
            <w:hideMark/>
          </w:tcPr>
          <w:p w14:paraId="02B2A95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2.78</w:t>
            </w:r>
          </w:p>
        </w:tc>
        <w:tc>
          <w:tcPr>
            <w:tcW w:w="0" w:type="auto"/>
            <w:vAlign w:val="center"/>
            <w:hideMark/>
          </w:tcPr>
          <w:p w14:paraId="1B1737B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0.2204060</w:t>
            </w:r>
          </w:p>
        </w:tc>
        <w:tc>
          <w:tcPr>
            <w:tcW w:w="0" w:type="auto"/>
            <w:vAlign w:val="center"/>
            <w:hideMark/>
          </w:tcPr>
          <w:p w14:paraId="64C20BE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11,557</w:t>
            </w:r>
          </w:p>
        </w:tc>
        <w:tc>
          <w:tcPr>
            <w:tcW w:w="0" w:type="auto"/>
            <w:vAlign w:val="center"/>
            <w:hideMark/>
          </w:tcPr>
          <w:p w14:paraId="035071C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3.29</w:t>
            </w:r>
          </w:p>
        </w:tc>
        <w:tc>
          <w:tcPr>
            <w:tcW w:w="0" w:type="auto"/>
            <w:vAlign w:val="center"/>
            <w:hideMark/>
          </w:tcPr>
          <w:p w14:paraId="402950E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0C11B2E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5,140</w:t>
            </w:r>
          </w:p>
        </w:tc>
        <w:tc>
          <w:tcPr>
            <w:tcW w:w="0" w:type="auto"/>
            <w:vAlign w:val="center"/>
            <w:hideMark/>
          </w:tcPr>
          <w:p w14:paraId="1E09BBA9" w14:textId="77777777" w:rsidR="00121E61" w:rsidRPr="009E420D" w:rsidRDefault="00121E61" w:rsidP="0035686C">
            <w:pPr>
              <w:spacing w:after="0" w:line="240" w:lineRule="auto"/>
              <w:rPr>
                <w:rFonts w:eastAsia="Times New Roman"/>
                <w:sz w:val="20"/>
                <w:szCs w:val="20"/>
              </w:rPr>
            </w:pPr>
          </w:p>
        </w:tc>
      </w:tr>
      <w:tr w:rsidR="00121E61" w:rsidRPr="009E420D" w14:paraId="27A2383C" w14:textId="77777777" w:rsidTr="0035686C">
        <w:trPr>
          <w:tblCellSpacing w:w="15" w:type="dxa"/>
        </w:trPr>
        <w:tc>
          <w:tcPr>
            <w:tcW w:w="0" w:type="auto"/>
            <w:vAlign w:val="center"/>
            <w:hideMark/>
          </w:tcPr>
          <w:p w14:paraId="6B9FE39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96</w:t>
            </w:r>
          </w:p>
        </w:tc>
        <w:tc>
          <w:tcPr>
            <w:tcW w:w="0" w:type="auto"/>
            <w:vAlign w:val="center"/>
            <w:hideMark/>
          </w:tcPr>
          <w:p w14:paraId="6FEBF4F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0.287218</w:t>
            </w:r>
          </w:p>
        </w:tc>
        <w:tc>
          <w:tcPr>
            <w:tcW w:w="0" w:type="auto"/>
            <w:vAlign w:val="center"/>
            <w:hideMark/>
          </w:tcPr>
          <w:p w14:paraId="4A20CBF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4,018</w:t>
            </w:r>
          </w:p>
        </w:tc>
        <w:tc>
          <w:tcPr>
            <w:tcW w:w="0" w:type="auto"/>
            <w:vAlign w:val="center"/>
            <w:hideMark/>
          </w:tcPr>
          <w:p w14:paraId="673CC94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2.61</w:t>
            </w:r>
          </w:p>
        </w:tc>
        <w:tc>
          <w:tcPr>
            <w:tcW w:w="0" w:type="auto"/>
            <w:vAlign w:val="center"/>
            <w:hideMark/>
          </w:tcPr>
          <w:p w14:paraId="22024B6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0.2392730</w:t>
            </w:r>
          </w:p>
        </w:tc>
        <w:tc>
          <w:tcPr>
            <w:tcW w:w="0" w:type="auto"/>
            <w:vAlign w:val="center"/>
            <w:hideMark/>
          </w:tcPr>
          <w:p w14:paraId="4D13D1D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9,010</w:t>
            </w:r>
          </w:p>
        </w:tc>
        <w:tc>
          <w:tcPr>
            <w:tcW w:w="0" w:type="auto"/>
            <w:vAlign w:val="center"/>
            <w:hideMark/>
          </w:tcPr>
          <w:p w14:paraId="0C65DEA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3.08</w:t>
            </w:r>
          </w:p>
        </w:tc>
        <w:tc>
          <w:tcPr>
            <w:tcW w:w="0" w:type="auto"/>
            <w:vAlign w:val="center"/>
            <w:hideMark/>
          </w:tcPr>
          <w:p w14:paraId="3B1B735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27241C0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3,875</w:t>
            </w:r>
          </w:p>
        </w:tc>
        <w:tc>
          <w:tcPr>
            <w:tcW w:w="0" w:type="auto"/>
            <w:vAlign w:val="center"/>
            <w:hideMark/>
          </w:tcPr>
          <w:p w14:paraId="2F533EF0" w14:textId="77777777" w:rsidR="00121E61" w:rsidRPr="009E420D" w:rsidRDefault="00121E61" w:rsidP="0035686C">
            <w:pPr>
              <w:spacing w:after="0" w:line="240" w:lineRule="auto"/>
              <w:rPr>
                <w:rFonts w:eastAsia="Times New Roman"/>
                <w:sz w:val="20"/>
                <w:szCs w:val="20"/>
              </w:rPr>
            </w:pPr>
          </w:p>
        </w:tc>
      </w:tr>
      <w:tr w:rsidR="00121E61" w:rsidRPr="009E420D" w14:paraId="635DDDB4" w14:textId="77777777" w:rsidTr="0035686C">
        <w:trPr>
          <w:tblCellSpacing w:w="15" w:type="dxa"/>
        </w:trPr>
        <w:tc>
          <w:tcPr>
            <w:tcW w:w="0" w:type="auto"/>
            <w:vAlign w:val="center"/>
            <w:hideMark/>
          </w:tcPr>
          <w:p w14:paraId="15540E5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97</w:t>
            </w:r>
          </w:p>
        </w:tc>
        <w:tc>
          <w:tcPr>
            <w:tcW w:w="0" w:type="auto"/>
            <w:vAlign w:val="center"/>
            <w:hideMark/>
          </w:tcPr>
          <w:p w14:paraId="54B80B4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0.306593</w:t>
            </w:r>
          </w:p>
        </w:tc>
        <w:tc>
          <w:tcPr>
            <w:tcW w:w="0" w:type="auto"/>
            <w:vAlign w:val="center"/>
            <w:hideMark/>
          </w:tcPr>
          <w:p w14:paraId="3396A36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2,864</w:t>
            </w:r>
          </w:p>
        </w:tc>
        <w:tc>
          <w:tcPr>
            <w:tcW w:w="0" w:type="auto"/>
            <w:vAlign w:val="center"/>
            <w:hideMark/>
          </w:tcPr>
          <w:p w14:paraId="350767C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2.46</w:t>
            </w:r>
          </w:p>
        </w:tc>
        <w:tc>
          <w:tcPr>
            <w:tcW w:w="0" w:type="auto"/>
            <w:vAlign w:val="center"/>
            <w:hideMark/>
          </w:tcPr>
          <w:p w14:paraId="78243FE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0.2577140</w:t>
            </w:r>
          </w:p>
        </w:tc>
        <w:tc>
          <w:tcPr>
            <w:tcW w:w="0" w:type="auto"/>
            <w:vAlign w:val="center"/>
            <w:hideMark/>
          </w:tcPr>
          <w:p w14:paraId="21B5B8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6,854</w:t>
            </w:r>
          </w:p>
        </w:tc>
        <w:tc>
          <w:tcPr>
            <w:tcW w:w="0" w:type="auto"/>
            <w:vAlign w:val="center"/>
            <w:hideMark/>
          </w:tcPr>
          <w:p w14:paraId="5371DAB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2.89</w:t>
            </w:r>
          </w:p>
        </w:tc>
        <w:tc>
          <w:tcPr>
            <w:tcW w:w="0" w:type="auto"/>
            <w:vAlign w:val="center"/>
            <w:hideMark/>
          </w:tcPr>
          <w:p w14:paraId="51E138A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4847877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2,841</w:t>
            </w:r>
          </w:p>
        </w:tc>
        <w:tc>
          <w:tcPr>
            <w:tcW w:w="0" w:type="auto"/>
            <w:vAlign w:val="center"/>
            <w:hideMark/>
          </w:tcPr>
          <w:p w14:paraId="7B255C96" w14:textId="77777777" w:rsidR="00121E61" w:rsidRPr="009E420D" w:rsidRDefault="00121E61" w:rsidP="0035686C">
            <w:pPr>
              <w:spacing w:after="0" w:line="240" w:lineRule="auto"/>
              <w:rPr>
                <w:rFonts w:eastAsia="Times New Roman"/>
                <w:sz w:val="20"/>
                <w:szCs w:val="20"/>
              </w:rPr>
            </w:pPr>
          </w:p>
        </w:tc>
      </w:tr>
      <w:tr w:rsidR="00121E61" w:rsidRPr="009E420D" w14:paraId="3B7EB84A" w14:textId="77777777" w:rsidTr="0035686C">
        <w:trPr>
          <w:tblCellSpacing w:w="15" w:type="dxa"/>
        </w:trPr>
        <w:tc>
          <w:tcPr>
            <w:tcW w:w="0" w:type="auto"/>
            <w:vAlign w:val="center"/>
            <w:hideMark/>
          </w:tcPr>
          <w:p w14:paraId="230F1BE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98</w:t>
            </w:r>
          </w:p>
        </w:tc>
        <w:tc>
          <w:tcPr>
            <w:tcW w:w="0" w:type="auto"/>
            <w:vAlign w:val="center"/>
            <w:hideMark/>
          </w:tcPr>
          <w:p w14:paraId="15AF55A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0.324599</w:t>
            </w:r>
          </w:p>
        </w:tc>
        <w:tc>
          <w:tcPr>
            <w:tcW w:w="0" w:type="auto"/>
            <w:vAlign w:val="center"/>
            <w:hideMark/>
          </w:tcPr>
          <w:p w14:paraId="02749EA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1,986</w:t>
            </w:r>
          </w:p>
        </w:tc>
        <w:tc>
          <w:tcPr>
            <w:tcW w:w="0" w:type="auto"/>
            <w:vAlign w:val="center"/>
            <w:hideMark/>
          </w:tcPr>
          <w:p w14:paraId="4EF69FF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2.33</w:t>
            </w:r>
          </w:p>
        </w:tc>
        <w:tc>
          <w:tcPr>
            <w:tcW w:w="0" w:type="auto"/>
            <w:vAlign w:val="center"/>
            <w:hideMark/>
          </w:tcPr>
          <w:p w14:paraId="6662BA6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0.2753760</w:t>
            </w:r>
          </w:p>
        </w:tc>
        <w:tc>
          <w:tcPr>
            <w:tcW w:w="0" w:type="auto"/>
            <w:vAlign w:val="center"/>
            <w:hideMark/>
          </w:tcPr>
          <w:p w14:paraId="7495770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5,088</w:t>
            </w:r>
          </w:p>
        </w:tc>
        <w:tc>
          <w:tcPr>
            <w:tcW w:w="0" w:type="auto"/>
            <w:vAlign w:val="center"/>
            <w:hideMark/>
          </w:tcPr>
          <w:p w14:paraId="250331B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2.72</w:t>
            </w:r>
          </w:p>
        </w:tc>
        <w:tc>
          <w:tcPr>
            <w:tcW w:w="0" w:type="auto"/>
            <w:vAlign w:val="center"/>
            <w:hideMark/>
          </w:tcPr>
          <w:p w14:paraId="0695FBF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42F0E49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2,025</w:t>
            </w:r>
          </w:p>
        </w:tc>
        <w:tc>
          <w:tcPr>
            <w:tcW w:w="0" w:type="auto"/>
            <w:vAlign w:val="center"/>
            <w:hideMark/>
          </w:tcPr>
          <w:p w14:paraId="2E7E39DE" w14:textId="77777777" w:rsidR="00121E61" w:rsidRPr="009E420D" w:rsidRDefault="00121E61" w:rsidP="0035686C">
            <w:pPr>
              <w:spacing w:after="0" w:line="240" w:lineRule="auto"/>
              <w:rPr>
                <w:rFonts w:eastAsia="Times New Roman"/>
                <w:sz w:val="20"/>
                <w:szCs w:val="20"/>
              </w:rPr>
            </w:pPr>
          </w:p>
        </w:tc>
      </w:tr>
      <w:tr w:rsidR="00121E61" w:rsidRPr="009E420D" w14:paraId="45531D74" w14:textId="77777777" w:rsidTr="0035686C">
        <w:trPr>
          <w:tblCellSpacing w:w="15" w:type="dxa"/>
        </w:trPr>
        <w:tc>
          <w:tcPr>
            <w:tcW w:w="0" w:type="auto"/>
            <w:vAlign w:val="center"/>
            <w:hideMark/>
          </w:tcPr>
          <w:p w14:paraId="0770C30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99</w:t>
            </w:r>
          </w:p>
        </w:tc>
        <w:tc>
          <w:tcPr>
            <w:tcW w:w="0" w:type="auto"/>
            <w:vAlign w:val="center"/>
            <w:hideMark/>
          </w:tcPr>
          <w:p w14:paraId="0BF6BCB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0.340829</w:t>
            </w:r>
          </w:p>
        </w:tc>
        <w:tc>
          <w:tcPr>
            <w:tcW w:w="0" w:type="auto"/>
            <w:vAlign w:val="center"/>
            <w:hideMark/>
          </w:tcPr>
          <w:p w14:paraId="13B24B7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1,341</w:t>
            </w:r>
          </w:p>
        </w:tc>
        <w:tc>
          <w:tcPr>
            <w:tcW w:w="0" w:type="auto"/>
            <w:vAlign w:val="center"/>
            <w:hideMark/>
          </w:tcPr>
          <w:p w14:paraId="3A04DFC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2.21</w:t>
            </w:r>
          </w:p>
        </w:tc>
        <w:tc>
          <w:tcPr>
            <w:tcW w:w="0" w:type="auto"/>
            <w:vAlign w:val="center"/>
            <w:hideMark/>
          </w:tcPr>
          <w:p w14:paraId="680AACB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0.2918990</w:t>
            </w:r>
          </w:p>
        </w:tc>
        <w:tc>
          <w:tcPr>
            <w:tcW w:w="0" w:type="auto"/>
            <w:vAlign w:val="center"/>
            <w:hideMark/>
          </w:tcPr>
          <w:p w14:paraId="7C8FC76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3,687</w:t>
            </w:r>
          </w:p>
        </w:tc>
        <w:tc>
          <w:tcPr>
            <w:tcW w:w="0" w:type="auto"/>
            <w:vAlign w:val="center"/>
            <w:hideMark/>
          </w:tcPr>
          <w:p w14:paraId="32E0E69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2.56</w:t>
            </w:r>
          </w:p>
        </w:tc>
        <w:tc>
          <w:tcPr>
            <w:tcW w:w="0" w:type="auto"/>
            <w:vAlign w:val="center"/>
            <w:hideMark/>
          </w:tcPr>
          <w:p w14:paraId="78FA657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3914C00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1,404</w:t>
            </w:r>
          </w:p>
        </w:tc>
        <w:tc>
          <w:tcPr>
            <w:tcW w:w="0" w:type="auto"/>
            <w:vAlign w:val="center"/>
            <w:hideMark/>
          </w:tcPr>
          <w:p w14:paraId="6C16E4C4" w14:textId="77777777" w:rsidR="00121E61" w:rsidRPr="009E420D" w:rsidRDefault="00121E61" w:rsidP="0035686C">
            <w:pPr>
              <w:spacing w:after="0" w:line="240" w:lineRule="auto"/>
              <w:rPr>
                <w:rFonts w:eastAsia="Times New Roman"/>
                <w:sz w:val="20"/>
                <w:szCs w:val="20"/>
              </w:rPr>
            </w:pPr>
          </w:p>
        </w:tc>
      </w:tr>
      <w:tr w:rsidR="00121E61" w:rsidRPr="009E420D" w14:paraId="313AD996" w14:textId="77777777" w:rsidTr="0035686C">
        <w:trPr>
          <w:tblCellSpacing w:w="15" w:type="dxa"/>
        </w:trPr>
        <w:tc>
          <w:tcPr>
            <w:tcW w:w="0" w:type="auto"/>
            <w:vAlign w:val="center"/>
            <w:hideMark/>
          </w:tcPr>
          <w:p w14:paraId="209DB47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100</w:t>
            </w:r>
          </w:p>
        </w:tc>
        <w:tc>
          <w:tcPr>
            <w:tcW w:w="0" w:type="auto"/>
            <w:vAlign w:val="center"/>
            <w:hideMark/>
          </w:tcPr>
          <w:p w14:paraId="5D223F4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0.35787</w:t>
            </w:r>
          </w:p>
        </w:tc>
        <w:tc>
          <w:tcPr>
            <w:tcW w:w="0" w:type="auto"/>
            <w:vAlign w:val="center"/>
            <w:hideMark/>
          </w:tcPr>
          <w:p w14:paraId="05E3850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884</w:t>
            </w:r>
          </w:p>
        </w:tc>
        <w:tc>
          <w:tcPr>
            <w:tcW w:w="0" w:type="auto"/>
            <w:vAlign w:val="center"/>
            <w:hideMark/>
          </w:tcPr>
          <w:p w14:paraId="04723FE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2.09</w:t>
            </w:r>
          </w:p>
        </w:tc>
        <w:tc>
          <w:tcPr>
            <w:tcW w:w="0" w:type="auto"/>
            <w:vAlign w:val="center"/>
            <w:hideMark/>
          </w:tcPr>
          <w:p w14:paraId="2E0A077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0.3094130</w:t>
            </w:r>
          </w:p>
        </w:tc>
        <w:tc>
          <w:tcPr>
            <w:tcW w:w="0" w:type="auto"/>
            <w:vAlign w:val="center"/>
            <w:hideMark/>
          </w:tcPr>
          <w:p w14:paraId="51CC25F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2,610</w:t>
            </w:r>
          </w:p>
        </w:tc>
        <w:tc>
          <w:tcPr>
            <w:tcW w:w="0" w:type="auto"/>
            <w:vAlign w:val="center"/>
            <w:hideMark/>
          </w:tcPr>
          <w:p w14:paraId="1FD912C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2.41</w:t>
            </w:r>
          </w:p>
        </w:tc>
        <w:tc>
          <w:tcPr>
            <w:tcW w:w="0" w:type="auto"/>
            <w:vAlign w:val="center"/>
            <w:hideMark/>
          </w:tcPr>
          <w:p w14:paraId="65B22FE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7FE4F2C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948</w:t>
            </w:r>
          </w:p>
        </w:tc>
        <w:tc>
          <w:tcPr>
            <w:tcW w:w="0" w:type="auto"/>
            <w:vAlign w:val="center"/>
            <w:hideMark/>
          </w:tcPr>
          <w:p w14:paraId="0D41D2A6" w14:textId="77777777" w:rsidR="00121E61" w:rsidRPr="009E420D" w:rsidRDefault="00121E61" w:rsidP="0035686C">
            <w:pPr>
              <w:spacing w:after="0" w:line="240" w:lineRule="auto"/>
              <w:rPr>
                <w:rFonts w:eastAsia="Times New Roman"/>
                <w:sz w:val="20"/>
                <w:szCs w:val="20"/>
              </w:rPr>
            </w:pPr>
          </w:p>
        </w:tc>
      </w:tr>
      <w:tr w:rsidR="00121E61" w:rsidRPr="009E420D" w14:paraId="622E6F7D" w14:textId="77777777" w:rsidTr="0035686C">
        <w:trPr>
          <w:tblCellSpacing w:w="15" w:type="dxa"/>
        </w:trPr>
        <w:tc>
          <w:tcPr>
            <w:tcW w:w="0" w:type="auto"/>
            <w:vAlign w:val="center"/>
            <w:hideMark/>
          </w:tcPr>
          <w:p w14:paraId="39BA1A9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101</w:t>
            </w:r>
          </w:p>
        </w:tc>
        <w:tc>
          <w:tcPr>
            <w:tcW w:w="0" w:type="auto"/>
            <w:vAlign w:val="center"/>
            <w:hideMark/>
          </w:tcPr>
          <w:p w14:paraId="339A2D0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0.375764</w:t>
            </w:r>
          </w:p>
        </w:tc>
        <w:tc>
          <w:tcPr>
            <w:tcW w:w="0" w:type="auto"/>
            <w:vAlign w:val="center"/>
            <w:hideMark/>
          </w:tcPr>
          <w:p w14:paraId="3CBE452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568</w:t>
            </w:r>
          </w:p>
        </w:tc>
        <w:tc>
          <w:tcPr>
            <w:tcW w:w="0" w:type="auto"/>
            <w:vAlign w:val="center"/>
            <w:hideMark/>
          </w:tcPr>
          <w:p w14:paraId="6A6FBA5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1.98</w:t>
            </w:r>
          </w:p>
        </w:tc>
        <w:tc>
          <w:tcPr>
            <w:tcW w:w="0" w:type="auto"/>
            <w:vAlign w:val="center"/>
            <w:hideMark/>
          </w:tcPr>
          <w:p w14:paraId="5B4B846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0.3279780</w:t>
            </w:r>
          </w:p>
        </w:tc>
        <w:tc>
          <w:tcPr>
            <w:tcW w:w="0" w:type="auto"/>
            <w:vAlign w:val="center"/>
            <w:hideMark/>
          </w:tcPr>
          <w:p w14:paraId="7B23282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1,803</w:t>
            </w:r>
          </w:p>
        </w:tc>
        <w:tc>
          <w:tcPr>
            <w:tcW w:w="0" w:type="auto"/>
            <w:vAlign w:val="center"/>
            <w:hideMark/>
          </w:tcPr>
          <w:p w14:paraId="0EC7431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2.27</w:t>
            </w:r>
          </w:p>
        </w:tc>
        <w:tc>
          <w:tcPr>
            <w:tcW w:w="0" w:type="auto"/>
            <w:vAlign w:val="center"/>
            <w:hideMark/>
          </w:tcPr>
          <w:p w14:paraId="0D66BA8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390EA4B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625</w:t>
            </w:r>
          </w:p>
        </w:tc>
        <w:tc>
          <w:tcPr>
            <w:tcW w:w="0" w:type="auto"/>
            <w:vAlign w:val="center"/>
            <w:hideMark/>
          </w:tcPr>
          <w:p w14:paraId="01D1A187" w14:textId="77777777" w:rsidR="00121E61" w:rsidRPr="009E420D" w:rsidRDefault="00121E61" w:rsidP="0035686C">
            <w:pPr>
              <w:spacing w:after="0" w:line="240" w:lineRule="auto"/>
              <w:rPr>
                <w:rFonts w:eastAsia="Times New Roman"/>
                <w:sz w:val="20"/>
                <w:szCs w:val="20"/>
              </w:rPr>
            </w:pPr>
          </w:p>
        </w:tc>
      </w:tr>
      <w:tr w:rsidR="00121E61" w:rsidRPr="009E420D" w14:paraId="3667F828" w14:textId="77777777" w:rsidTr="0035686C">
        <w:trPr>
          <w:tblCellSpacing w:w="15" w:type="dxa"/>
        </w:trPr>
        <w:tc>
          <w:tcPr>
            <w:tcW w:w="0" w:type="auto"/>
            <w:vAlign w:val="center"/>
            <w:hideMark/>
          </w:tcPr>
          <w:p w14:paraId="2A77F82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102</w:t>
            </w:r>
          </w:p>
        </w:tc>
        <w:tc>
          <w:tcPr>
            <w:tcW w:w="0" w:type="auto"/>
            <w:vAlign w:val="center"/>
            <w:hideMark/>
          </w:tcPr>
          <w:p w14:paraId="57772C8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0.394552</w:t>
            </w:r>
          </w:p>
        </w:tc>
        <w:tc>
          <w:tcPr>
            <w:tcW w:w="0" w:type="auto"/>
            <w:vAlign w:val="center"/>
            <w:hideMark/>
          </w:tcPr>
          <w:p w14:paraId="11F3503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354</w:t>
            </w:r>
          </w:p>
        </w:tc>
        <w:tc>
          <w:tcPr>
            <w:tcW w:w="0" w:type="auto"/>
            <w:vAlign w:val="center"/>
            <w:hideMark/>
          </w:tcPr>
          <w:p w14:paraId="3E5A2C4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1.88</w:t>
            </w:r>
          </w:p>
        </w:tc>
        <w:tc>
          <w:tcPr>
            <w:tcW w:w="0" w:type="auto"/>
            <w:vAlign w:val="center"/>
            <w:hideMark/>
          </w:tcPr>
          <w:p w14:paraId="2461336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0.3476560</w:t>
            </w:r>
          </w:p>
        </w:tc>
        <w:tc>
          <w:tcPr>
            <w:tcW w:w="0" w:type="auto"/>
            <w:vAlign w:val="center"/>
            <w:hideMark/>
          </w:tcPr>
          <w:p w14:paraId="3FFEA6B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1,211</w:t>
            </w:r>
          </w:p>
        </w:tc>
        <w:tc>
          <w:tcPr>
            <w:tcW w:w="0" w:type="auto"/>
            <w:vAlign w:val="center"/>
            <w:hideMark/>
          </w:tcPr>
          <w:p w14:paraId="274E138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2.13</w:t>
            </w:r>
          </w:p>
        </w:tc>
        <w:tc>
          <w:tcPr>
            <w:tcW w:w="0" w:type="auto"/>
            <w:vAlign w:val="center"/>
            <w:hideMark/>
          </w:tcPr>
          <w:p w14:paraId="794F9DC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7E64813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402</w:t>
            </w:r>
          </w:p>
        </w:tc>
        <w:tc>
          <w:tcPr>
            <w:tcW w:w="0" w:type="auto"/>
            <w:vAlign w:val="center"/>
            <w:hideMark/>
          </w:tcPr>
          <w:p w14:paraId="70BDA4CB" w14:textId="77777777" w:rsidR="00121E61" w:rsidRPr="009E420D" w:rsidRDefault="00121E61" w:rsidP="0035686C">
            <w:pPr>
              <w:spacing w:after="0" w:line="240" w:lineRule="auto"/>
              <w:rPr>
                <w:rFonts w:eastAsia="Times New Roman"/>
                <w:sz w:val="20"/>
                <w:szCs w:val="20"/>
              </w:rPr>
            </w:pPr>
          </w:p>
        </w:tc>
      </w:tr>
      <w:tr w:rsidR="00121E61" w:rsidRPr="009E420D" w14:paraId="130F3D64" w14:textId="77777777" w:rsidTr="0035686C">
        <w:trPr>
          <w:tblCellSpacing w:w="15" w:type="dxa"/>
        </w:trPr>
        <w:tc>
          <w:tcPr>
            <w:tcW w:w="0" w:type="auto"/>
            <w:vAlign w:val="center"/>
            <w:hideMark/>
          </w:tcPr>
          <w:p w14:paraId="4DA7EC7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103</w:t>
            </w:r>
          </w:p>
        </w:tc>
        <w:tc>
          <w:tcPr>
            <w:tcW w:w="0" w:type="auto"/>
            <w:vAlign w:val="center"/>
            <w:hideMark/>
          </w:tcPr>
          <w:p w14:paraId="3E27C4E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0.41428</w:t>
            </w:r>
          </w:p>
        </w:tc>
        <w:tc>
          <w:tcPr>
            <w:tcW w:w="0" w:type="auto"/>
            <w:vAlign w:val="center"/>
            <w:hideMark/>
          </w:tcPr>
          <w:p w14:paraId="16B9E82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215</w:t>
            </w:r>
          </w:p>
        </w:tc>
        <w:tc>
          <w:tcPr>
            <w:tcW w:w="0" w:type="auto"/>
            <w:vAlign w:val="center"/>
            <w:hideMark/>
          </w:tcPr>
          <w:p w14:paraId="750BDAE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1.77</w:t>
            </w:r>
          </w:p>
        </w:tc>
        <w:tc>
          <w:tcPr>
            <w:tcW w:w="0" w:type="auto"/>
            <w:vAlign w:val="center"/>
            <w:hideMark/>
          </w:tcPr>
          <w:p w14:paraId="62DA061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0.3685160</w:t>
            </w:r>
          </w:p>
        </w:tc>
        <w:tc>
          <w:tcPr>
            <w:tcW w:w="0" w:type="auto"/>
            <w:vAlign w:val="center"/>
            <w:hideMark/>
          </w:tcPr>
          <w:p w14:paraId="6127A9E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790</w:t>
            </w:r>
          </w:p>
        </w:tc>
        <w:tc>
          <w:tcPr>
            <w:tcW w:w="0" w:type="auto"/>
            <w:vAlign w:val="center"/>
            <w:hideMark/>
          </w:tcPr>
          <w:p w14:paraId="49AD895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2.00</w:t>
            </w:r>
          </w:p>
        </w:tc>
        <w:tc>
          <w:tcPr>
            <w:tcW w:w="0" w:type="auto"/>
            <w:vAlign w:val="center"/>
            <w:hideMark/>
          </w:tcPr>
          <w:p w14:paraId="217B801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19EDBAE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250</w:t>
            </w:r>
          </w:p>
        </w:tc>
        <w:tc>
          <w:tcPr>
            <w:tcW w:w="0" w:type="auto"/>
            <w:vAlign w:val="center"/>
            <w:hideMark/>
          </w:tcPr>
          <w:p w14:paraId="502769B6" w14:textId="77777777" w:rsidR="00121E61" w:rsidRPr="009E420D" w:rsidRDefault="00121E61" w:rsidP="0035686C">
            <w:pPr>
              <w:spacing w:after="0" w:line="240" w:lineRule="auto"/>
              <w:rPr>
                <w:rFonts w:eastAsia="Times New Roman"/>
                <w:sz w:val="20"/>
                <w:szCs w:val="20"/>
              </w:rPr>
            </w:pPr>
          </w:p>
        </w:tc>
      </w:tr>
      <w:tr w:rsidR="00121E61" w:rsidRPr="009E420D" w14:paraId="5EBAA4EB" w14:textId="77777777" w:rsidTr="0035686C">
        <w:trPr>
          <w:tblCellSpacing w:w="15" w:type="dxa"/>
        </w:trPr>
        <w:tc>
          <w:tcPr>
            <w:tcW w:w="0" w:type="auto"/>
            <w:vAlign w:val="center"/>
            <w:hideMark/>
          </w:tcPr>
          <w:p w14:paraId="4AB2E9B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104</w:t>
            </w:r>
          </w:p>
        </w:tc>
        <w:tc>
          <w:tcPr>
            <w:tcW w:w="0" w:type="auto"/>
            <w:vAlign w:val="center"/>
            <w:hideMark/>
          </w:tcPr>
          <w:p w14:paraId="4CBDCB4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0.434993</w:t>
            </w:r>
          </w:p>
        </w:tc>
        <w:tc>
          <w:tcPr>
            <w:tcW w:w="0" w:type="auto"/>
            <w:vAlign w:val="center"/>
            <w:hideMark/>
          </w:tcPr>
          <w:p w14:paraId="282C57E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126</w:t>
            </w:r>
          </w:p>
        </w:tc>
        <w:tc>
          <w:tcPr>
            <w:tcW w:w="0" w:type="auto"/>
            <w:vAlign w:val="center"/>
            <w:hideMark/>
          </w:tcPr>
          <w:p w14:paraId="483535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1.68</w:t>
            </w:r>
          </w:p>
        </w:tc>
        <w:tc>
          <w:tcPr>
            <w:tcW w:w="0" w:type="auto"/>
            <w:vAlign w:val="center"/>
            <w:hideMark/>
          </w:tcPr>
          <w:p w14:paraId="3C50524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0.3906270</w:t>
            </w:r>
          </w:p>
        </w:tc>
        <w:tc>
          <w:tcPr>
            <w:tcW w:w="0" w:type="auto"/>
            <w:vAlign w:val="center"/>
            <w:hideMark/>
          </w:tcPr>
          <w:p w14:paraId="7071049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499</w:t>
            </w:r>
          </w:p>
        </w:tc>
        <w:tc>
          <w:tcPr>
            <w:tcW w:w="0" w:type="auto"/>
            <w:vAlign w:val="center"/>
            <w:hideMark/>
          </w:tcPr>
          <w:p w14:paraId="3AC9374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1.87</w:t>
            </w:r>
          </w:p>
        </w:tc>
        <w:tc>
          <w:tcPr>
            <w:tcW w:w="0" w:type="auto"/>
            <w:vAlign w:val="center"/>
            <w:hideMark/>
          </w:tcPr>
          <w:p w14:paraId="545A310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2316AC2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152</w:t>
            </w:r>
          </w:p>
        </w:tc>
        <w:tc>
          <w:tcPr>
            <w:tcW w:w="0" w:type="auto"/>
            <w:vAlign w:val="center"/>
            <w:hideMark/>
          </w:tcPr>
          <w:p w14:paraId="37D76E99" w14:textId="77777777" w:rsidR="00121E61" w:rsidRPr="009E420D" w:rsidRDefault="00121E61" w:rsidP="0035686C">
            <w:pPr>
              <w:spacing w:after="0" w:line="240" w:lineRule="auto"/>
              <w:rPr>
                <w:rFonts w:eastAsia="Times New Roman"/>
                <w:sz w:val="20"/>
                <w:szCs w:val="20"/>
              </w:rPr>
            </w:pPr>
          </w:p>
        </w:tc>
      </w:tr>
      <w:tr w:rsidR="00121E61" w:rsidRPr="009E420D" w14:paraId="7EC3D936" w14:textId="77777777" w:rsidTr="0035686C">
        <w:trPr>
          <w:tblCellSpacing w:w="15" w:type="dxa"/>
        </w:trPr>
        <w:tc>
          <w:tcPr>
            <w:tcW w:w="0" w:type="auto"/>
            <w:vAlign w:val="center"/>
            <w:hideMark/>
          </w:tcPr>
          <w:p w14:paraId="3955B43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105</w:t>
            </w:r>
          </w:p>
        </w:tc>
        <w:tc>
          <w:tcPr>
            <w:tcW w:w="0" w:type="auto"/>
            <w:vAlign w:val="center"/>
            <w:hideMark/>
          </w:tcPr>
          <w:p w14:paraId="27EEC06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0.456743</w:t>
            </w:r>
          </w:p>
        </w:tc>
        <w:tc>
          <w:tcPr>
            <w:tcW w:w="0" w:type="auto"/>
            <w:vAlign w:val="center"/>
            <w:hideMark/>
          </w:tcPr>
          <w:p w14:paraId="0D58DC6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71</w:t>
            </w:r>
          </w:p>
        </w:tc>
        <w:tc>
          <w:tcPr>
            <w:tcW w:w="0" w:type="auto"/>
            <w:vAlign w:val="center"/>
            <w:hideMark/>
          </w:tcPr>
          <w:p w14:paraId="250C4E3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1.58</w:t>
            </w:r>
          </w:p>
        </w:tc>
        <w:tc>
          <w:tcPr>
            <w:tcW w:w="0" w:type="auto"/>
            <w:vAlign w:val="center"/>
            <w:hideMark/>
          </w:tcPr>
          <w:p w14:paraId="64212B9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0.4140640</w:t>
            </w:r>
          </w:p>
        </w:tc>
        <w:tc>
          <w:tcPr>
            <w:tcW w:w="0" w:type="auto"/>
            <w:vAlign w:val="center"/>
            <w:hideMark/>
          </w:tcPr>
          <w:p w14:paraId="6791D54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304</w:t>
            </w:r>
          </w:p>
        </w:tc>
        <w:tc>
          <w:tcPr>
            <w:tcW w:w="0" w:type="auto"/>
            <w:vAlign w:val="center"/>
            <w:hideMark/>
          </w:tcPr>
          <w:p w14:paraId="60B0296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1.75</w:t>
            </w:r>
          </w:p>
        </w:tc>
        <w:tc>
          <w:tcPr>
            <w:tcW w:w="0" w:type="auto"/>
            <w:vAlign w:val="center"/>
            <w:hideMark/>
          </w:tcPr>
          <w:p w14:paraId="61317D7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42A6C2F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89</w:t>
            </w:r>
          </w:p>
        </w:tc>
        <w:tc>
          <w:tcPr>
            <w:tcW w:w="0" w:type="auto"/>
            <w:vAlign w:val="center"/>
            <w:hideMark/>
          </w:tcPr>
          <w:p w14:paraId="1291CF21" w14:textId="77777777" w:rsidR="00121E61" w:rsidRPr="009E420D" w:rsidRDefault="00121E61" w:rsidP="0035686C">
            <w:pPr>
              <w:spacing w:after="0" w:line="240" w:lineRule="auto"/>
              <w:rPr>
                <w:rFonts w:eastAsia="Times New Roman"/>
                <w:sz w:val="20"/>
                <w:szCs w:val="20"/>
              </w:rPr>
            </w:pPr>
          </w:p>
        </w:tc>
      </w:tr>
      <w:tr w:rsidR="00121E61" w:rsidRPr="009E420D" w14:paraId="25CCEEE1" w14:textId="77777777" w:rsidTr="0035686C">
        <w:trPr>
          <w:tblCellSpacing w:w="15" w:type="dxa"/>
        </w:trPr>
        <w:tc>
          <w:tcPr>
            <w:tcW w:w="0" w:type="auto"/>
            <w:vAlign w:val="center"/>
            <w:hideMark/>
          </w:tcPr>
          <w:p w14:paraId="3A70DD9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106</w:t>
            </w:r>
          </w:p>
        </w:tc>
        <w:tc>
          <w:tcPr>
            <w:tcW w:w="0" w:type="auto"/>
            <w:vAlign w:val="center"/>
            <w:hideMark/>
          </w:tcPr>
          <w:p w14:paraId="16F2803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0.47958</w:t>
            </w:r>
          </w:p>
        </w:tc>
        <w:tc>
          <w:tcPr>
            <w:tcW w:w="0" w:type="auto"/>
            <w:vAlign w:val="center"/>
            <w:hideMark/>
          </w:tcPr>
          <w:p w14:paraId="702D8FF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39</w:t>
            </w:r>
          </w:p>
        </w:tc>
        <w:tc>
          <w:tcPr>
            <w:tcW w:w="0" w:type="auto"/>
            <w:vAlign w:val="center"/>
            <w:hideMark/>
          </w:tcPr>
          <w:p w14:paraId="1EF8528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1.49</w:t>
            </w:r>
          </w:p>
        </w:tc>
        <w:tc>
          <w:tcPr>
            <w:tcW w:w="0" w:type="auto"/>
            <w:vAlign w:val="center"/>
            <w:hideMark/>
          </w:tcPr>
          <w:p w14:paraId="37835C5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0.4389080</w:t>
            </w:r>
          </w:p>
        </w:tc>
        <w:tc>
          <w:tcPr>
            <w:tcW w:w="0" w:type="auto"/>
            <w:vAlign w:val="center"/>
            <w:hideMark/>
          </w:tcPr>
          <w:p w14:paraId="45793D4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178</w:t>
            </w:r>
          </w:p>
        </w:tc>
        <w:tc>
          <w:tcPr>
            <w:tcW w:w="0" w:type="auto"/>
            <w:vAlign w:val="center"/>
            <w:hideMark/>
          </w:tcPr>
          <w:p w14:paraId="5730D34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1.64</w:t>
            </w:r>
          </w:p>
        </w:tc>
        <w:tc>
          <w:tcPr>
            <w:tcW w:w="0" w:type="auto"/>
            <w:vAlign w:val="center"/>
            <w:hideMark/>
          </w:tcPr>
          <w:p w14:paraId="0726997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6ED982E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50</w:t>
            </w:r>
          </w:p>
        </w:tc>
        <w:tc>
          <w:tcPr>
            <w:tcW w:w="0" w:type="auto"/>
            <w:vAlign w:val="center"/>
            <w:hideMark/>
          </w:tcPr>
          <w:p w14:paraId="297FC59D" w14:textId="77777777" w:rsidR="00121E61" w:rsidRPr="009E420D" w:rsidRDefault="00121E61" w:rsidP="0035686C">
            <w:pPr>
              <w:spacing w:after="0" w:line="240" w:lineRule="auto"/>
              <w:rPr>
                <w:rFonts w:eastAsia="Times New Roman"/>
                <w:sz w:val="20"/>
                <w:szCs w:val="20"/>
              </w:rPr>
            </w:pPr>
          </w:p>
        </w:tc>
      </w:tr>
      <w:tr w:rsidR="00121E61" w:rsidRPr="009E420D" w14:paraId="4810B409" w14:textId="77777777" w:rsidTr="0035686C">
        <w:trPr>
          <w:tblCellSpacing w:w="15" w:type="dxa"/>
        </w:trPr>
        <w:tc>
          <w:tcPr>
            <w:tcW w:w="0" w:type="auto"/>
            <w:vAlign w:val="center"/>
            <w:hideMark/>
          </w:tcPr>
          <w:p w14:paraId="41F4F53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107</w:t>
            </w:r>
          </w:p>
        </w:tc>
        <w:tc>
          <w:tcPr>
            <w:tcW w:w="0" w:type="auto"/>
            <w:vAlign w:val="center"/>
            <w:hideMark/>
          </w:tcPr>
          <w:p w14:paraId="6D704A1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0.503559</w:t>
            </w:r>
          </w:p>
        </w:tc>
        <w:tc>
          <w:tcPr>
            <w:tcW w:w="0" w:type="auto"/>
            <w:vAlign w:val="center"/>
            <w:hideMark/>
          </w:tcPr>
          <w:p w14:paraId="07D86CD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20</w:t>
            </w:r>
          </w:p>
        </w:tc>
        <w:tc>
          <w:tcPr>
            <w:tcW w:w="0" w:type="auto"/>
            <w:vAlign w:val="center"/>
            <w:hideMark/>
          </w:tcPr>
          <w:p w14:paraId="14D53FD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1.40</w:t>
            </w:r>
          </w:p>
        </w:tc>
        <w:tc>
          <w:tcPr>
            <w:tcW w:w="0" w:type="auto"/>
            <w:vAlign w:val="center"/>
            <w:hideMark/>
          </w:tcPr>
          <w:p w14:paraId="53FDED1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0.4652430</w:t>
            </w:r>
          </w:p>
        </w:tc>
        <w:tc>
          <w:tcPr>
            <w:tcW w:w="0" w:type="auto"/>
            <w:vAlign w:val="center"/>
            <w:hideMark/>
          </w:tcPr>
          <w:p w14:paraId="4F7EA0F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100</w:t>
            </w:r>
          </w:p>
        </w:tc>
        <w:tc>
          <w:tcPr>
            <w:tcW w:w="0" w:type="auto"/>
            <w:vAlign w:val="center"/>
            <w:hideMark/>
          </w:tcPr>
          <w:p w14:paraId="47F11FD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1.53</w:t>
            </w:r>
          </w:p>
        </w:tc>
        <w:tc>
          <w:tcPr>
            <w:tcW w:w="0" w:type="auto"/>
            <w:vAlign w:val="center"/>
            <w:hideMark/>
          </w:tcPr>
          <w:p w14:paraId="085FFA6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65157C0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28</w:t>
            </w:r>
          </w:p>
        </w:tc>
        <w:tc>
          <w:tcPr>
            <w:tcW w:w="0" w:type="auto"/>
            <w:vAlign w:val="center"/>
            <w:hideMark/>
          </w:tcPr>
          <w:p w14:paraId="04443778" w14:textId="77777777" w:rsidR="00121E61" w:rsidRPr="009E420D" w:rsidRDefault="00121E61" w:rsidP="0035686C">
            <w:pPr>
              <w:spacing w:after="0" w:line="240" w:lineRule="auto"/>
              <w:rPr>
                <w:rFonts w:eastAsia="Times New Roman"/>
                <w:sz w:val="20"/>
                <w:szCs w:val="20"/>
              </w:rPr>
            </w:pPr>
          </w:p>
        </w:tc>
      </w:tr>
      <w:tr w:rsidR="00121E61" w:rsidRPr="009E420D" w14:paraId="47821D26" w14:textId="77777777" w:rsidTr="0035686C">
        <w:trPr>
          <w:tblCellSpacing w:w="15" w:type="dxa"/>
        </w:trPr>
        <w:tc>
          <w:tcPr>
            <w:tcW w:w="0" w:type="auto"/>
            <w:vAlign w:val="center"/>
            <w:hideMark/>
          </w:tcPr>
          <w:p w14:paraId="43D7950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108</w:t>
            </w:r>
          </w:p>
        </w:tc>
        <w:tc>
          <w:tcPr>
            <w:tcW w:w="0" w:type="auto"/>
            <w:vAlign w:val="center"/>
            <w:hideMark/>
          </w:tcPr>
          <w:p w14:paraId="407C627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0.528737</w:t>
            </w:r>
          </w:p>
        </w:tc>
        <w:tc>
          <w:tcPr>
            <w:tcW w:w="0" w:type="auto"/>
            <w:vAlign w:val="center"/>
            <w:hideMark/>
          </w:tcPr>
          <w:p w14:paraId="7EDA48E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w:t>
            </w:r>
          </w:p>
        </w:tc>
        <w:tc>
          <w:tcPr>
            <w:tcW w:w="0" w:type="auto"/>
            <w:vAlign w:val="center"/>
            <w:hideMark/>
          </w:tcPr>
          <w:p w14:paraId="172C497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1.32</w:t>
            </w:r>
          </w:p>
        </w:tc>
        <w:tc>
          <w:tcPr>
            <w:tcW w:w="0" w:type="auto"/>
            <w:vAlign w:val="center"/>
            <w:hideMark/>
          </w:tcPr>
          <w:p w14:paraId="190B623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0.4931570</w:t>
            </w:r>
          </w:p>
        </w:tc>
        <w:tc>
          <w:tcPr>
            <w:tcW w:w="0" w:type="auto"/>
            <w:vAlign w:val="center"/>
            <w:hideMark/>
          </w:tcPr>
          <w:p w14:paraId="64C4188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53</w:t>
            </w:r>
          </w:p>
        </w:tc>
        <w:tc>
          <w:tcPr>
            <w:tcW w:w="0" w:type="auto"/>
            <w:vAlign w:val="center"/>
            <w:hideMark/>
          </w:tcPr>
          <w:p w14:paraId="51EE85A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1.43</w:t>
            </w:r>
          </w:p>
        </w:tc>
        <w:tc>
          <w:tcPr>
            <w:tcW w:w="0" w:type="auto"/>
            <w:vAlign w:val="center"/>
            <w:hideMark/>
          </w:tcPr>
          <w:p w14:paraId="468A4CD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42B34AB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14</w:t>
            </w:r>
          </w:p>
        </w:tc>
        <w:tc>
          <w:tcPr>
            <w:tcW w:w="0" w:type="auto"/>
            <w:vAlign w:val="center"/>
            <w:hideMark/>
          </w:tcPr>
          <w:p w14:paraId="73456009" w14:textId="77777777" w:rsidR="00121E61" w:rsidRPr="009E420D" w:rsidRDefault="00121E61" w:rsidP="0035686C">
            <w:pPr>
              <w:spacing w:after="0" w:line="240" w:lineRule="auto"/>
              <w:rPr>
                <w:rFonts w:eastAsia="Times New Roman"/>
                <w:sz w:val="20"/>
                <w:szCs w:val="20"/>
              </w:rPr>
            </w:pPr>
          </w:p>
        </w:tc>
      </w:tr>
      <w:tr w:rsidR="00121E61" w:rsidRPr="009E420D" w14:paraId="102653EC" w14:textId="77777777" w:rsidTr="0035686C">
        <w:trPr>
          <w:tblCellSpacing w:w="15" w:type="dxa"/>
        </w:trPr>
        <w:tc>
          <w:tcPr>
            <w:tcW w:w="0" w:type="auto"/>
            <w:vAlign w:val="center"/>
            <w:hideMark/>
          </w:tcPr>
          <w:p w14:paraId="65A5199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109</w:t>
            </w:r>
          </w:p>
        </w:tc>
        <w:tc>
          <w:tcPr>
            <w:tcW w:w="0" w:type="auto"/>
            <w:vAlign w:val="center"/>
            <w:hideMark/>
          </w:tcPr>
          <w:p w14:paraId="09D3871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0.555174</w:t>
            </w:r>
          </w:p>
        </w:tc>
        <w:tc>
          <w:tcPr>
            <w:tcW w:w="0" w:type="auto"/>
            <w:vAlign w:val="center"/>
            <w:hideMark/>
          </w:tcPr>
          <w:p w14:paraId="12F1E03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5</w:t>
            </w:r>
          </w:p>
        </w:tc>
        <w:tc>
          <w:tcPr>
            <w:tcW w:w="0" w:type="auto"/>
            <w:vAlign w:val="center"/>
            <w:hideMark/>
          </w:tcPr>
          <w:p w14:paraId="6433383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1.24</w:t>
            </w:r>
          </w:p>
        </w:tc>
        <w:tc>
          <w:tcPr>
            <w:tcW w:w="0" w:type="auto"/>
            <w:vAlign w:val="center"/>
            <w:hideMark/>
          </w:tcPr>
          <w:p w14:paraId="1C0012C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0.5227470</w:t>
            </w:r>
          </w:p>
        </w:tc>
        <w:tc>
          <w:tcPr>
            <w:tcW w:w="0" w:type="auto"/>
            <w:vAlign w:val="center"/>
            <w:hideMark/>
          </w:tcPr>
          <w:p w14:paraId="49DC7D9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27</w:t>
            </w:r>
          </w:p>
        </w:tc>
        <w:tc>
          <w:tcPr>
            <w:tcW w:w="0" w:type="auto"/>
            <w:vAlign w:val="center"/>
            <w:hideMark/>
          </w:tcPr>
          <w:p w14:paraId="2ACAA68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1.33</w:t>
            </w:r>
          </w:p>
        </w:tc>
        <w:tc>
          <w:tcPr>
            <w:tcW w:w="0" w:type="auto"/>
            <w:vAlign w:val="center"/>
            <w:hideMark/>
          </w:tcPr>
          <w:p w14:paraId="3B645ED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149836D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7</w:t>
            </w:r>
          </w:p>
        </w:tc>
        <w:tc>
          <w:tcPr>
            <w:tcW w:w="0" w:type="auto"/>
            <w:vAlign w:val="center"/>
            <w:hideMark/>
          </w:tcPr>
          <w:p w14:paraId="2E7D189F" w14:textId="77777777" w:rsidR="00121E61" w:rsidRPr="009E420D" w:rsidRDefault="00121E61" w:rsidP="0035686C">
            <w:pPr>
              <w:spacing w:after="0" w:line="240" w:lineRule="auto"/>
              <w:rPr>
                <w:rFonts w:eastAsia="Times New Roman"/>
                <w:sz w:val="20"/>
                <w:szCs w:val="20"/>
              </w:rPr>
            </w:pPr>
          </w:p>
        </w:tc>
      </w:tr>
      <w:tr w:rsidR="00121E61" w:rsidRPr="009E420D" w14:paraId="36F7814E" w14:textId="77777777" w:rsidTr="0035686C">
        <w:trPr>
          <w:tblCellSpacing w:w="15" w:type="dxa"/>
        </w:trPr>
        <w:tc>
          <w:tcPr>
            <w:tcW w:w="0" w:type="auto"/>
            <w:vAlign w:val="center"/>
            <w:hideMark/>
          </w:tcPr>
          <w:p w14:paraId="296E352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110</w:t>
            </w:r>
          </w:p>
        </w:tc>
        <w:tc>
          <w:tcPr>
            <w:tcW w:w="0" w:type="auto"/>
            <w:vAlign w:val="center"/>
            <w:hideMark/>
          </w:tcPr>
          <w:p w14:paraId="03F966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0.582933</w:t>
            </w:r>
          </w:p>
        </w:tc>
        <w:tc>
          <w:tcPr>
            <w:tcW w:w="0" w:type="auto"/>
            <w:vAlign w:val="center"/>
            <w:hideMark/>
          </w:tcPr>
          <w:p w14:paraId="11E197C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w:t>
            </w:r>
          </w:p>
        </w:tc>
        <w:tc>
          <w:tcPr>
            <w:tcW w:w="0" w:type="auto"/>
            <w:vAlign w:val="center"/>
            <w:hideMark/>
          </w:tcPr>
          <w:p w14:paraId="1687AC5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1.16</w:t>
            </w:r>
          </w:p>
        </w:tc>
        <w:tc>
          <w:tcPr>
            <w:tcW w:w="0" w:type="auto"/>
            <w:vAlign w:val="center"/>
            <w:hideMark/>
          </w:tcPr>
          <w:p w14:paraId="6DEB6EA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0.5541110</w:t>
            </w:r>
          </w:p>
        </w:tc>
        <w:tc>
          <w:tcPr>
            <w:tcW w:w="0" w:type="auto"/>
            <w:vAlign w:val="center"/>
            <w:hideMark/>
          </w:tcPr>
          <w:p w14:paraId="7C00EFD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13</w:t>
            </w:r>
          </w:p>
        </w:tc>
        <w:tc>
          <w:tcPr>
            <w:tcW w:w="0" w:type="auto"/>
            <w:vAlign w:val="center"/>
            <w:hideMark/>
          </w:tcPr>
          <w:p w14:paraId="4AFD9F4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1.23</w:t>
            </w:r>
          </w:p>
        </w:tc>
        <w:tc>
          <w:tcPr>
            <w:tcW w:w="0" w:type="auto"/>
            <w:vAlign w:val="center"/>
            <w:hideMark/>
          </w:tcPr>
          <w:p w14:paraId="7ED3A1E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17F82A7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4</w:t>
            </w:r>
          </w:p>
        </w:tc>
        <w:tc>
          <w:tcPr>
            <w:tcW w:w="0" w:type="auto"/>
            <w:vAlign w:val="center"/>
            <w:hideMark/>
          </w:tcPr>
          <w:p w14:paraId="2680D1A5" w14:textId="77777777" w:rsidR="00121E61" w:rsidRPr="009E420D" w:rsidRDefault="00121E61" w:rsidP="0035686C">
            <w:pPr>
              <w:spacing w:after="0" w:line="240" w:lineRule="auto"/>
              <w:rPr>
                <w:rFonts w:eastAsia="Times New Roman"/>
                <w:sz w:val="20"/>
                <w:szCs w:val="20"/>
              </w:rPr>
            </w:pPr>
          </w:p>
        </w:tc>
      </w:tr>
      <w:tr w:rsidR="00121E61" w:rsidRPr="009E420D" w14:paraId="130838AE" w14:textId="77777777" w:rsidTr="0035686C">
        <w:trPr>
          <w:tblCellSpacing w:w="15" w:type="dxa"/>
        </w:trPr>
        <w:tc>
          <w:tcPr>
            <w:tcW w:w="0" w:type="auto"/>
            <w:vAlign w:val="center"/>
            <w:hideMark/>
          </w:tcPr>
          <w:p w14:paraId="5028696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111</w:t>
            </w:r>
          </w:p>
        </w:tc>
        <w:tc>
          <w:tcPr>
            <w:tcW w:w="0" w:type="auto"/>
            <w:vAlign w:val="center"/>
            <w:hideMark/>
          </w:tcPr>
          <w:p w14:paraId="3961372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0.61208</w:t>
            </w:r>
          </w:p>
        </w:tc>
        <w:tc>
          <w:tcPr>
            <w:tcW w:w="0" w:type="auto"/>
            <w:vAlign w:val="center"/>
            <w:hideMark/>
          </w:tcPr>
          <w:p w14:paraId="618D30E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w:t>
            </w:r>
          </w:p>
        </w:tc>
        <w:tc>
          <w:tcPr>
            <w:tcW w:w="0" w:type="auto"/>
            <w:vAlign w:val="center"/>
            <w:hideMark/>
          </w:tcPr>
          <w:p w14:paraId="009ACD9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1.09</w:t>
            </w:r>
          </w:p>
        </w:tc>
        <w:tc>
          <w:tcPr>
            <w:tcW w:w="0" w:type="auto"/>
            <w:vAlign w:val="center"/>
            <w:hideMark/>
          </w:tcPr>
          <w:p w14:paraId="4DCCE28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0.5873580</w:t>
            </w:r>
          </w:p>
        </w:tc>
        <w:tc>
          <w:tcPr>
            <w:tcW w:w="0" w:type="auto"/>
            <w:vAlign w:val="center"/>
            <w:hideMark/>
          </w:tcPr>
          <w:p w14:paraId="481A5CD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6</w:t>
            </w:r>
          </w:p>
        </w:tc>
        <w:tc>
          <w:tcPr>
            <w:tcW w:w="0" w:type="auto"/>
            <w:vAlign w:val="center"/>
            <w:hideMark/>
          </w:tcPr>
          <w:p w14:paraId="36693BB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1.14</w:t>
            </w:r>
          </w:p>
        </w:tc>
        <w:tc>
          <w:tcPr>
            <w:tcW w:w="0" w:type="auto"/>
            <w:vAlign w:val="center"/>
            <w:hideMark/>
          </w:tcPr>
          <w:p w14:paraId="7E25970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031ED6E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w:t>
            </w:r>
          </w:p>
        </w:tc>
        <w:tc>
          <w:tcPr>
            <w:tcW w:w="0" w:type="auto"/>
            <w:vAlign w:val="center"/>
            <w:hideMark/>
          </w:tcPr>
          <w:p w14:paraId="51285315" w14:textId="77777777" w:rsidR="00121E61" w:rsidRPr="009E420D" w:rsidRDefault="00121E61" w:rsidP="0035686C">
            <w:pPr>
              <w:spacing w:after="0" w:line="240" w:lineRule="auto"/>
              <w:rPr>
                <w:rFonts w:eastAsia="Times New Roman"/>
                <w:sz w:val="20"/>
                <w:szCs w:val="20"/>
              </w:rPr>
            </w:pPr>
          </w:p>
        </w:tc>
      </w:tr>
      <w:tr w:rsidR="00121E61" w:rsidRPr="009E420D" w14:paraId="107077AE" w14:textId="77777777" w:rsidTr="0035686C">
        <w:trPr>
          <w:tblCellSpacing w:w="15" w:type="dxa"/>
        </w:trPr>
        <w:tc>
          <w:tcPr>
            <w:tcW w:w="0" w:type="auto"/>
            <w:vAlign w:val="center"/>
            <w:hideMark/>
          </w:tcPr>
          <w:p w14:paraId="3D7332D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112</w:t>
            </w:r>
          </w:p>
        </w:tc>
        <w:tc>
          <w:tcPr>
            <w:tcW w:w="0" w:type="auto"/>
            <w:vAlign w:val="center"/>
            <w:hideMark/>
          </w:tcPr>
          <w:p w14:paraId="077254D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0.642683</w:t>
            </w:r>
          </w:p>
        </w:tc>
        <w:tc>
          <w:tcPr>
            <w:tcW w:w="0" w:type="auto"/>
            <w:vAlign w:val="center"/>
            <w:hideMark/>
          </w:tcPr>
          <w:p w14:paraId="482CD9A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7BA69B9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1.02</w:t>
            </w:r>
          </w:p>
        </w:tc>
        <w:tc>
          <w:tcPr>
            <w:tcW w:w="0" w:type="auto"/>
            <w:vAlign w:val="center"/>
            <w:hideMark/>
          </w:tcPr>
          <w:p w14:paraId="41AB7AA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0.6225990</w:t>
            </w:r>
          </w:p>
        </w:tc>
        <w:tc>
          <w:tcPr>
            <w:tcW w:w="0" w:type="auto"/>
            <w:vAlign w:val="center"/>
            <w:hideMark/>
          </w:tcPr>
          <w:p w14:paraId="6A8CEBC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2</w:t>
            </w:r>
          </w:p>
        </w:tc>
        <w:tc>
          <w:tcPr>
            <w:tcW w:w="0" w:type="auto"/>
            <w:vAlign w:val="center"/>
            <w:hideMark/>
          </w:tcPr>
          <w:p w14:paraId="3B3DF0F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1.06</w:t>
            </w:r>
          </w:p>
        </w:tc>
        <w:tc>
          <w:tcPr>
            <w:tcW w:w="0" w:type="auto"/>
            <w:vAlign w:val="center"/>
            <w:hideMark/>
          </w:tcPr>
          <w:p w14:paraId="5252B62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4A2308B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w:t>
            </w:r>
          </w:p>
        </w:tc>
        <w:tc>
          <w:tcPr>
            <w:tcW w:w="0" w:type="auto"/>
            <w:vAlign w:val="center"/>
            <w:hideMark/>
          </w:tcPr>
          <w:p w14:paraId="3D12AC80" w14:textId="77777777" w:rsidR="00121E61" w:rsidRPr="009E420D" w:rsidRDefault="00121E61" w:rsidP="0035686C">
            <w:pPr>
              <w:spacing w:after="0" w:line="240" w:lineRule="auto"/>
              <w:rPr>
                <w:rFonts w:eastAsia="Times New Roman"/>
                <w:sz w:val="20"/>
                <w:szCs w:val="20"/>
              </w:rPr>
            </w:pPr>
          </w:p>
        </w:tc>
      </w:tr>
      <w:tr w:rsidR="00121E61" w:rsidRPr="009E420D" w14:paraId="54C748B1" w14:textId="77777777" w:rsidTr="0035686C">
        <w:trPr>
          <w:tblCellSpacing w:w="15" w:type="dxa"/>
        </w:trPr>
        <w:tc>
          <w:tcPr>
            <w:tcW w:w="0" w:type="auto"/>
            <w:vAlign w:val="center"/>
            <w:hideMark/>
          </w:tcPr>
          <w:p w14:paraId="45AC052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113</w:t>
            </w:r>
          </w:p>
        </w:tc>
        <w:tc>
          <w:tcPr>
            <w:tcW w:w="0" w:type="auto"/>
            <w:vAlign w:val="center"/>
            <w:hideMark/>
          </w:tcPr>
          <w:p w14:paraId="734DC8A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0.674818</w:t>
            </w:r>
          </w:p>
        </w:tc>
        <w:tc>
          <w:tcPr>
            <w:tcW w:w="0" w:type="auto"/>
            <w:vAlign w:val="center"/>
            <w:hideMark/>
          </w:tcPr>
          <w:p w14:paraId="0A17D70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4FA12D7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0.95</w:t>
            </w:r>
          </w:p>
        </w:tc>
        <w:tc>
          <w:tcPr>
            <w:tcW w:w="0" w:type="auto"/>
            <w:vAlign w:val="center"/>
            <w:hideMark/>
          </w:tcPr>
          <w:p w14:paraId="7559123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0.6599550</w:t>
            </w:r>
          </w:p>
        </w:tc>
        <w:tc>
          <w:tcPr>
            <w:tcW w:w="0" w:type="auto"/>
            <w:vAlign w:val="center"/>
            <w:hideMark/>
          </w:tcPr>
          <w:p w14:paraId="751D348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w:t>
            </w:r>
          </w:p>
        </w:tc>
        <w:tc>
          <w:tcPr>
            <w:tcW w:w="0" w:type="auto"/>
            <w:vAlign w:val="center"/>
            <w:hideMark/>
          </w:tcPr>
          <w:p w14:paraId="7C7509D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0.98</w:t>
            </w:r>
          </w:p>
        </w:tc>
        <w:tc>
          <w:tcPr>
            <w:tcW w:w="0" w:type="auto"/>
            <w:vAlign w:val="center"/>
            <w:hideMark/>
          </w:tcPr>
          <w:p w14:paraId="31066A9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5E352B8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38D4BF9A" w14:textId="77777777" w:rsidR="00121E61" w:rsidRPr="009E420D" w:rsidRDefault="00121E61" w:rsidP="0035686C">
            <w:pPr>
              <w:spacing w:after="0" w:line="240" w:lineRule="auto"/>
              <w:rPr>
                <w:rFonts w:eastAsia="Times New Roman"/>
                <w:sz w:val="20"/>
                <w:szCs w:val="20"/>
              </w:rPr>
            </w:pPr>
          </w:p>
        </w:tc>
      </w:tr>
      <w:tr w:rsidR="00121E61" w:rsidRPr="009E420D" w14:paraId="42E172EF" w14:textId="77777777" w:rsidTr="0035686C">
        <w:trPr>
          <w:tblCellSpacing w:w="15" w:type="dxa"/>
        </w:trPr>
        <w:tc>
          <w:tcPr>
            <w:tcW w:w="0" w:type="auto"/>
            <w:vAlign w:val="center"/>
            <w:hideMark/>
          </w:tcPr>
          <w:p w14:paraId="7C3C8EA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114</w:t>
            </w:r>
          </w:p>
        </w:tc>
        <w:tc>
          <w:tcPr>
            <w:tcW w:w="0" w:type="auto"/>
            <w:vAlign w:val="center"/>
            <w:hideMark/>
          </w:tcPr>
          <w:p w14:paraId="3A39B38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0.708559</w:t>
            </w:r>
          </w:p>
        </w:tc>
        <w:tc>
          <w:tcPr>
            <w:tcW w:w="0" w:type="auto"/>
            <w:vAlign w:val="center"/>
            <w:hideMark/>
          </w:tcPr>
          <w:p w14:paraId="52A801B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125625D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0.89</w:t>
            </w:r>
          </w:p>
        </w:tc>
        <w:tc>
          <w:tcPr>
            <w:tcW w:w="0" w:type="auto"/>
            <w:vAlign w:val="center"/>
            <w:hideMark/>
          </w:tcPr>
          <w:p w14:paraId="0DF58B1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0.6995530</w:t>
            </w:r>
          </w:p>
        </w:tc>
        <w:tc>
          <w:tcPr>
            <w:tcW w:w="0" w:type="auto"/>
            <w:vAlign w:val="center"/>
            <w:hideMark/>
          </w:tcPr>
          <w:p w14:paraId="1FE57B6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41BBB89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0.90</w:t>
            </w:r>
          </w:p>
        </w:tc>
        <w:tc>
          <w:tcPr>
            <w:tcW w:w="0" w:type="auto"/>
            <w:vAlign w:val="center"/>
            <w:hideMark/>
          </w:tcPr>
          <w:p w14:paraId="59A47B9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16259BA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3BD0588A" w14:textId="77777777" w:rsidR="00121E61" w:rsidRPr="009E420D" w:rsidRDefault="00121E61" w:rsidP="0035686C">
            <w:pPr>
              <w:spacing w:after="0" w:line="240" w:lineRule="auto"/>
              <w:rPr>
                <w:rFonts w:eastAsia="Times New Roman"/>
                <w:sz w:val="20"/>
                <w:szCs w:val="20"/>
              </w:rPr>
            </w:pPr>
          </w:p>
        </w:tc>
      </w:tr>
      <w:tr w:rsidR="00121E61" w:rsidRPr="009E420D" w14:paraId="611B7822" w14:textId="77777777" w:rsidTr="0035686C">
        <w:trPr>
          <w:tblCellSpacing w:w="15" w:type="dxa"/>
        </w:trPr>
        <w:tc>
          <w:tcPr>
            <w:tcW w:w="0" w:type="auto"/>
            <w:vAlign w:val="center"/>
            <w:hideMark/>
          </w:tcPr>
          <w:p w14:paraId="5E031BA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115</w:t>
            </w:r>
          </w:p>
        </w:tc>
        <w:tc>
          <w:tcPr>
            <w:tcW w:w="0" w:type="auto"/>
            <w:vAlign w:val="center"/>
            <w:hideMark/>
          </w:tcPr>
          <w:p w14:paraId="3847E36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0.743986</w:t>
            </w:r>
          </w:p>
        </w:tc>
        <w:tc>
          <w:tcPr>
            <w:tcW w:w="0" w:type="auto"/>
            <w:vAlign w:val="center"/>
            <w:hideMark/>
          </w:tcPr>
          <w:p w14:paraId="38EBC02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473895C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0.82</w:t>
            </w:r>
          </w:p>
        </w:tc>
        <w:tc>
          <w:tcPr>
            <w:tcW w:w="0" w:type="auto"/>
            <w:vAlign w:val="center"/>
            <w:hideMark/>
          </w:tcPr>
          <w:p w14:paraId="60D6D0C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0.7415260</w:t>
            </w:r>
          </w:p>
        </w:tc>
        <w:tc>
          <w:tcPr>
            <w:tcW w:w="0" w:type="auto"/>
            <w:vAlign w:val="center"/>
            <w:hideMark/>
          </w:tcPr>
          <w:p w14:paraId="2C153CB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45C5FB3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0.83</w:t>
            </w:r>
          </w:p>
        </w:tc>
        <w:tc>
          <w:tcPr>
            <w:tcW w:w="0" w:type="auto"/>
            <w:vAlign w:val="center"/>
            <w:hideMark/>
          </w:tcPr>
          <w:p w14:paraId="5743273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4643AE89"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2D8BA3E6" w14:textId="77777777" w:rsidR="00121E61" w:rsidRPr="009E420D" w:rsidRDefault="00121E61" w:rsidP="0035686C">
            <w:pPr>
              <w:spacing w:after="0" w:line="240" w:lineRule="auto"/>
              <w:rPr>
                <w:rFonts w:eastAsia="Times New Roman"/>
                <w:sz w:val="20"/>
                <w:szCs w:val="20"/>
              </w:rPr>
            </w:pPr>
          </w:p>
        </w:tc>
      </w:tr>
      <w:tr w:rsidR="00121E61" w:rsidRPr="009E420D" w14:paraId="37788B1A" w14:textId="77777777" w:rsidTr="0035686C">
        <w:trPr>
          <w:tblCellSpacing w:w="15" w:type="dxa"/>
        </w:trPr>
        <w:tc>
          <w:tcPr>
            <w:tcW w:w="0" w:type="auto"/>
            <w:vAlign w:val="center"/>
            <w:hideMark/>
          </w:tcPr>
          <w:p w14:paraId="75DC986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116</w:t>
            </w:r>
          </w:p>
        </w:tc>
        <w:tc>
          <w:tcPr>
            <w:tcW w:w="0" w:type="auto"/>
            <w:vAlign w:val="center"/>
            <w:hideMark/>
          </w:tcPr>
          <w:p w14:paraId="2AD072E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0.781186</w:t>
            </w:r>
          </w:p>
        </w:tc>
        <w:tc>
          <w:tcPr>
            <w:tcW w:w="0" w:type="auto"/>
            <w:vAlign w:val="center"/>
            <w:hideMark/>
          </w:tcPr>
          <w:p w14:paraId="19D4D19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1478BD1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0.76</w:t>
            </w:r>
          </w:p>
        </w:tc>
        <w:tc>
          <w:tcPr>
            <w:tcW w:w="0" w:type="auto"/>
            <w:vAlign w:val="center"/>
            <w:hideMark/>
          </w:tcPr>
          <w:p w14:paraId="76FAAFCF"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0.7811860</w:t>
            </w:r>
          </w:p>
        </w:tc>
        <w:tc>
          <w:tcPr>
            <w:tcW w:w="0" w:type="auto"/>
            <w:vAlign w:val="center"/>
            <w:hideMark/>
          </w:tcPr>
          <w:p w14:paraId="0A37889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0F7FF46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0.76</w:t>
            </w:r>
          </w:p>
        </w:tc>
        <w:tc>
          <w:tcPr>
            <w:tcW w:w="0" w:type="auto"/>
            <w:vAlign w:val="center"/>
            <w:hideMark/>
          </w:tcPr>
          <w:p w14:paraId="3ACEF9D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315292D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47D7A8EE" w14:textId="77777777" w:rsidR="00121E61" w:rsidRPr="009E420D" w:rsidRDefault="00121E61" w:rsidP="0035686C">
            <w:pPr>
              <w:spacing w:after="0" w:line="240" w:lineRule="auto"/>
              <w:rPr>
                <w:rFonts w:eastAsia="Times New Roman"/>
                <w:sz w:val="20"/>
                <w:szCs w:val="20"/>
              </w:rPr>
            </w:pPr>
          </w:p>
        </w:tc>
      </w:tr>
      <w:tr w:rsidR="00121E61" w:rsidRPr="009E420D" w14:paraId="5B3CEC7A" w14:textId="77777777" w:rsidTr="0035686C">
        <w:trPr>
          <w:tblCellSpacing w:w="15" w:type="dxa"/>
        </w:trPr>
        <w:tc>
          <w:tcPr>
            <w:tcW w:w="0" w:type="auto"/>
            <w:vAlign w:val="center"/>
            <w:hideMark/>
          </w:tcPr>
          <w:p w14:paraId="267D39B7"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117</w:t>
            </w:r>
          </w:p>
        </w:tc>
        <w:tc>
          <w:tcPr>
            <w:tcW w:w="0" w:type="auto"/>
            <w:vAlign w:val="center"/>
            <w:hideMark/>
          </w:tcPr>
          <w:p w14:paraId="2D1BF015"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0.820245</w:t>
            </w:r>
          </w:p>
        </w:tc>
        <w:tc>
          <w:tcPr>
            <w:tcW w:w="0" w:type="auto"/>
            <w:vAlign w:val="center"/>
            <w:hideMark/>
          </w:tcPr>
          <w:p w14:paraId="23D61DD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68445EA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0.71</w:t>
            </w:r>
          </w:p>
        </w:tc>
        <w:tc>
          <w:tcPr>
            <w:tcW w:w="0" w:type="auto"/>
            <w:vAlign w:val="center"/>
            <w:hideMark/>
          </w:tcPr>
          <w:p w14:paraId="21F035C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0.8202450</w:t>
            </w:r>
          </w:p>
        </w:tc>
        <w:tc>
          <w:tcPr>
            <w:tcW w:w="0" w:type="auto"/>
            <w:vAlign w:val="center"/>
            <w:hideMark/>
          </w:tcPr>
          <w:p w14:paraId="174C494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64A4A3F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0.71</w:t>
            </w:r>
          </w:p>
        </w:tc>
        <w:tc>
          <w:tcPr>
            <w:tcW w:w="0" w:type="auto"/>
            <w:vAlign w:val="center"/>
            <w:hideMark/>
          </w:tcPr>
          <w:p w14:paraId="1B329C16"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7F9AC6AA"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6FC45D51" w14:textId="77777777" w:rsidR="00121E61" w:rsidRPr="009E420D" w:rsidRDefault="00121E61" w:rsidP="0035686C">
            <w:pPr>
              <w:spacing w:after="0" w:line="240" w:lineRule="auto"/>
              <w:rPr>
                <w:rFonts w:eastAsia="Times New Roman"/>
                <w:sz w:val="20"/>
                <w:szCs w:val="20"/>
              </w:rPr>
            </w:pPr>
          </w:p>
        </w:tc>
      </w:tr>
      <w:tr w:rsidR="00121E61" w:rsidRPr="009E420D" w14:paraId="01791FFF" w14:textId="77777777" w:rsidTr="0035686C">
        <w:trPr>
          <w:tblCellSpacing w:w="15" w:type="dxa"/>
        </w:trPr>
        <w:tc>
          <w:tcPr>
            <w:tcW w:w="0" w:type="auto"/>
            <w:vAlign w:val="center"/>
            <w:hideMark/>
          </w:tcPr>
          <w:p w14:paraId="4B48EE7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118</w:t>
            </w:r>
          </w:p>
        </w:tc>
        <w:tc>
          <w:tcPr>
            <w:tcW w:w="0" w:type="auto"/>
            <w:vAlign w:val="center"/>
            <w:hideMark/>
          </w:tcPr>
          <w:p w14:paraId="47F24060"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0.861257</w:t>
            </w:r>
          </w:p>
        </w:tc>
        <w:tc>
          <w:tcPr>
            <w:tcW w:w="0" w:type="auto"/>
            <w:vAlign w:val="center"/>
            <w:hideMark/>
          </w:tcPr>
          <w:p w14:paraId="339C6C3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12F0E69B"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0.65</w:t>
            </w:r>
          </w:p>
        </w:tc>
        <w:tc>
          <w:tcPr>
            <w:tcW w:w="0" w:type="auto"/>
            <w:vAlign w:val="center"/>
            <w:hideMark/>
          </w:tcPr>
          <w:p w14:paraId="3ECB939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0.8612570</w:t>
            </w:r>
          </w:p>
        </w:tc>
        <w:tc>
          <w:tcPr>
            <w:tcW w:w="0" w:type="auto"/>
            <w:vAlign w:val="center"/>
            <w:hideMark/>
          </w:tcPr>
          <w:p w14:paraId="22EAB69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216AABE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0.65</w:t>
            </w:r>
          </w:p>
        </w:tc>
        <w:tc>
          <w:tcPr>
            <w:tcW w:w="0" w:type="auto"/>
            <w:vAlign w:val="center"/>
            <w:hideMark/>
          </w:tcPr>
          <w:p w14:paraId="14524F02"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34ADC423"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094A4657" w14:textId="77777777" w:rsidR="00121E61" w:rsidRPr="009E420D" w:rsidRDefault="00121E61" w:rsidP="0035686C">
            <w:pPr>
              <w:spacing w:after="0" w:line="240" w:lineRule="auto"/>
              <w:rPr>
                <w:rFonts w:eastAsia="Times New Roman"/>
                <w:sz w:val="20"/>
                <w:szCs w:val="20"/>
              </w:rPr>
            </w:pPr>
          </w:p>
        </w:tc>
      </w:tr>
      <w:tr w:rsidR="00121E61" w:rsidRPr="009E420D" w14:paraId="7A301CCD" w14:textId="77777777" w:rsidTr="0035686C">
        <w:trPr>
          <w:tblCellSpacing w:w="15" w:type="dxa"/>
        </w:trPr>
        <w:tc>
          <w:tcPr>
            <w:tcW w:w="0" w:type="auto"/>
            <w:vAlign w:val="center"/>
            <w:hideMark/>
          </w:tcPr>
          <w:p w14:paraId="1ECD297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119</w:t>
            </w:r>
          </w:p>
        </w:tc>
        <w:tc>
          <w:tcPr>
            <w:tcW w:w="0" w:type="auto"/>
            <w:vAlign w:val="center"/>
            <w:hideMark/>
          </w:tcPr>
          <w:p w14:paraId="3FBBA98C"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0.90432</w:t>
            </w:r>
          </w:p>
        </w:tc>
        <w:tc>
          <w:tcPr>
            <w:tcW w:w="0" w:type="auto"/>
            <w:vAlign w:val="center"/>
            <w:hideMark/>
          </w:tcPr>
          <w:p w14:paraId="1D64288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2672A758"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0.60</w:t>
            </w:r>
          </w:p>
        </w:tc>
        <w:tc>
          <w:tcPr>
            <w:tcW w:w="0" w:type="auto"/>
            <w:vAlign w:val="center"/>
            <w:hideMark/>
          </w:tcPr>
          <w:p w14:paraId="178AA39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0.9043200</w:t>
            </w:r>
          </w:p>
        </w:tc>
        <w:tc>
          <w:tcPr>
            <w:tcW w:w="0" w:type="auto"/>
            <w:vAlign w:val="center"/>
            <w:hideMark/>
          </w:tcPr>
          <w:p w14:paraId="3CB2189E"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1767338D"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0.60</w:t>
            </w:r>
          </w:p>
        </w:tc>
        <w:tc>
          <w:tcPr>
            <w:tcW w:w="0" w:type="auto"/>
            <w:vAlign w:val="center"/>
            <w:hideMark/>
          </w:tcPr>
          <w:p w14:paraId="6D316D01"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0.293</w:t>
            </w:r>
          </w:p>
        </w:tc>
        <w:tc>
          <w:tcPr>
            <w:tcW w:w="0" w:type="auto"/>
            <w:vAlign w:val="center"/>
            <w:hideMark/>
          </w:tcPr>
          <w:p w14:paraId="1C2FB5D4" w14:textId="77777777" w:rsidR="00121E61" w:rsidRPr="009E420D" w:rsidRDefault="00121E61" w:rsidP="0035686C">
            <w:pPr>
              <w:spacing w:before="100" w:beforeAutospacing="1" w:after="100" w:afterAutospacing="1" w:line="240" w:lineRule="auto"/>
              <w:jc w:val="center"/>
              <w:rPr>
                <w:rFonts w:eastAsia="Times New Roman"/>
                <w:sz w:val="20"/>
                <w:szCs w:val="20"/>
              </w:rPr>
            </w:pPr>
            <w:r w:rsidRPr="009E420D">
              <w:rPr>
                <w:rFonts w:eastAsia="Times New Roman"/>
                <w:sz w:val="20"/>
                <w:szCs w:val="20"/>
              </w:rPr>
              <w:t>0</w:t>
            </w:r>
          </w:p>
        </w:tc>
        <w:tc>
          <w:tcPr>
            <w:tcW w:w="0" w:type="auto"/>
            <w:vAlign w:val="center"/>
            <w:hideMark/>
          </w:tcPr>
          <w:p w14:paraId="6D5F403C" w14:textId="77777777" w:rsidR="00121E61" w:rsidRPr="009E420D" w:rsidRDefault="00121E61" w:rsidP="0035686C">
            <w:pPr>
              <w:spacing w:after="0" w:line="240" w:lineRule="auto"/>
              <w:rPr>
                <w:rFonts w:eastAsia="Times New Roman"/>
                <w:sz w:val="20"/>
                <w:szCs w:val="20"/>
              </w:rPr>
            </w:pPr>
          </w:p>
        </w:tc>
      </w:tr>
    </w:tbl>
    <w:p w14:paraId="22CDF0F7" w14:textId="77777777" w:rsidR="00121E61" w:rsidRPr="006C77C7" w:rsidRDefault="00121E61" w:rsidP="00121E61">
      <w:pPr>
        <w:spacing w:before="100" w:beforeAutospacing="1" w:after="100" w:afterAutospacing="1" w:line="240" w:lineRule="auto"/>
        <w:rPr>
          <w:rFonts w:eastAsia="Times New Roman"/>
        </w:rPr>
      </w:pPr>
      <w:r w:rsidRPr="006C77C7">
        <w:rPr>
          <w:rFonts w:eastAsia="Times New Roman"/>
        </w:rPr>
        <w:t>a. Probability of dying within one year.</w:t>
      </w:r>
      <w:r w:rsidRPr="006C77C7">
        <w:rPr>
          <w:rFonts w:eastAsia="Times New Roman"/>
        </w:rPr>
        <w:br/>
        <w:t>b. Number of survivors out of 100,000 born alive.</w:t>
      </w:r>
      <w:r w:rsidRPr="006C77C7">
        <w:rPr>
          <w:rFonts w:eastAsia="Times New Roman"/>
        </w:rPr>
        <w:br/>
        <w:t xml:space="preserve">Note: The period life expectancy at a given age for 2017 represents the average number of years of life remaining if a group of persons at that age were to experience the mortality rates for 2017 over the course of their remaining life. </w:t>
      </w:r>
    </w:p>
    <w:p w14:paraId="51A1FD62" w14:textId="77777777" w:rsidR="00121E61" w:rsidRPr="006C77C7" w:rsidRDefault="00121E61" w:rsidP="00121E61">
      <w:pPr>
        <w:spacing w:before="100" w:beforeAutospacing="1" w:after="100" w:afterAutospacing="1" w:line="240" w:lineRule="auto"/>
        <w:rPr>
          <w:rFonts w:eastAsia="Times New Roman"/>
        </w:rPr>
      </w:pPr>
      <w:r w:rsidRPr="006C77C7">
        <w:rPr>
          <w:rFonts w:eastAsia="Times New Roman"/>
        </w:rPr>
        <w:t xml:space="preserve">A picture is worth a thousand words. The following graph shows the remaining lives per year before and after COVID-19 using the previous data. We don't know what multiple infections over a life time will do to further reduce life expectancy. We also do not know the types and levels of health loss due to this infection. There will be people that will be partially and permanently disabled. Others will suffer with loss of health and reduced life quality. </w:t>
      </w:r>
    </w:p>
    <w:p w14:paraId="4E8287A5" w14:textId="77777777" w:rsidR="00121E61" w:rsidRPr="006C77C7" w:rsidRDefault="00121E61" w:rsidP="00121E61">
      <w:pPr>
        <w:spacing w:before="100" w:beforeAutospacing="1" w:after="100" w:afterAutospacing="1" w:line="240" w:lineRule="auto"/>
        <w:jc w:val="center"/>
        <w:rPr>
          <w:rFonts w:eastAsia="Times New Roman"/>
        </w:rPr>
      </w:pPr>
      <w:r w:rsidRPr="006C77C7">
        <w:rPr>
          <w:rFonts w:eastAsia="Times New Roman"/>
          <w:noProof/>
        </w:rPr>
        <w:drawing>
          <wp:inline distT="0" distB="0" distL="0" distR="0" wp14:anchorId="74A270B8" wp14:editId="16CB3650">
            <wp:extent cx="5103495" cy="3572510"/>
            <wp:effectExtent l="0" t="0" r="1905" b="889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103495" cy="3572510"/>
                    </a:xfrm>
                    <a:prstGeom prst="rect">
                      <a:avLst/>
                    </a:prstGeom>
                    <a:noFill/>
                    <a:ln>
                      <a:noFill/>
                    </a:ln>
                  </pic:spPr>
                </pic:pic>
              </a:graphicData>
            </a:graphic>
          </wp:inline>
        </w:drawing>
      </w:r>
    </w:p>
    <w:p w14:paraId="009AA621" w14:textId="462FDE8B" w:rsidR="00121E61" w:rsidRDefault="00121E61" w:rsidP="00121E61">
      <w:pPr>
        <w:pStyle w:val="Caption"/>
        <w:rPr>
          <w:rFonts w:eastAsia="Times New Roman"/>
        </w:rPr>
      </w:pPr>
      <w:bookmarkStart w:id="67" w:name="_Toc65656940"/>
      <w:r>
        <w:t xml:space="preserve">Figure </w:t>
      </w:r>
      <w:r w:rsidR="001B0186">
        <w:fldChar w:fldCharType="begin"/>
      </w:r>
      <w:r w:rsidR="001B0186">
        <w:instrText xml:space="preserve"> SEQ Figure \* ARABIC </w:instrText>
      </w:r>
      <w:r w:rsidR="001B0186">
        <w:fldChar w:fldCharType="separate"/>
      </w:r>
      <w:r w:rsidR="007A6F6D">
        <w:rPr>
          <w:noProof/>
        </w:rPr>
        <w:t>8</w:t>
      </w:r>
      <w:r w:rsidR="001B0186">
        <w:rPr>
          <w:noProof/>
        </w:rPr>
        <w:fldChar w:fldCharType="end"/>
      </w:r>
      <w:r>
        <w:t xml:space="preserve"> - </w:t>
      </w:r>
      <w:r>
        <w:rPr>
          <w:rFonts w:eastAsia="Times New Roman"/>
        </w:rPr>
        <w:t>COVID-19 Life Expectancy Change</w:t>
      </w:r>
      <w:bookmarkEnd w:id="67"/>
    </w:p>
    <w:p w14:paraId="47E3E3A7" w14:textId="77777777" w:rsidR="00121E61" w:rsidRPr="006C77C7" w:rsidRDefault="00121E61" w:rsidP="00121E61">
      <w:pPr>
        <w:spacing w:before="100" w:beforeAutospacing="1" w:after="100" w:afterAutospacing="1" w:line="240" w:lineRule="auto"/>
        <w:rPr>
          <w:rFonts w:eastAsia="Times New Roman"/>
        </w:rPr>
      </w:pPr>
      <w:r w:rsidRPr="006C77C7">
        <w:rPr>
          <w:rFonts w:eastAsia="Times New Roman"/>
        </w:rPr>
        <w:t xml:space="preserve">The political management talking points in 2020 by the current US administration in power were that the virus impacts only the old and sick. This was offered to the masses. Some accepted it blindly and some knew better. This was a gross misrepresentation and massive social injustice to future generations. [2] </w:t>
      </w:r>
    </w:p>
    <w:p w14:paraId="0CA16932" w14:textId="77777777" w:rsidR="00121E61" w:rsidRPr="006C77C7" w:rsidRDefault="00121E61" w:rsidP="00121E61">
      <w:pPr>
        <w:spacing w:before="100" w:beforeAutospacing="1" w:after="100" w:afterAutospacing="1" w:line="240" w:lineRule="auto"/>
        <w:rPr>
          <w:rFonts w:eastAsia="Times New Roman"/>
        </w:rPr>
      </w:pPr>
      <w:r w:rsidRPr="006C77C7">
        <w:rPr>
          <w:rFonts w:eastAsia="Times New Roman"/>
        </w:rPr>
        <w:t xml:space="preserve">This is a wakeup call that massive resources need to be applied to stop this pandemic. This systems analysis suggests that there is no single solution that will stop this virus. Instead the virus mitigation system must include multiple complex and highly effective subsystems and upgrades that need to start immediately. </w:t>
      </w:r>
    </w:p>
    <w:p w14:paraId="274D54D8" w14:textId="77777777" w:rsidR="00121E61" w:rsidRPr="006C77C7" w:rsidRDefault="00121E61" w:rsidP="00692654">
      <w:pPr>
        <w:numPr>
          <w:ilvl w:val="0"/>
          <w:numId w:val="121"/>
        </w:numPr>
        <w:spacing w:before="100" w:beforeAutospacing="1" w:after="100" w:afterAutospacing="1" w:line="240" w:lineRule="auto"/>
        <w:rPr>
          <w:rFonts w:eastAsia="Times New Roman"/>
        </w:rPr>
      </w:pPr>
      <w:r w:rsidRPr="006C77C7">
        <w:rPr>
          <w:rFonts w:eastAsia="Times New Roman"/>
        </w:rPr>
        <w:t xml:space="preserve">Building, airplane, and other ventilation systems must be upgraded </w:t>
      </w:r>
    </w:p>
    <w:p w14:paraId="5CBCA65A" w14:textId="77777777" w:rsidR="00121E61" w:rsidRPr="006C77C7" w:rsidRDefault="00121E61" w:rsidP="00692654">
      <w:pPr>
        <w:numPr>
          <w:ilvl w:val="0"/>
          <w:numId w:val="121"/>
        </w:numPr>
        <w:spacing w:before="100" w:beforeAutospacing="1" w:after="100" w:afterAutospacing="1" w:line="240" w:lineRule="auto"/>
        <w:rPr>
          <w:rFonts w:eastAsia="Times New Roman"/>
        </w:rPr>
      </w:pPr>
      <w:r w:rsidRPr="006C77C7">
        <w:rPr>
          <w:rFonts w:eastAsia="Times New Roman"/>
        </w:rPr>
        <w:t xml:space="preserve">The 80+ year old UV-C systems must be reintroduced on a massive scale </w:t>
      </w:r>
    </w:p>
    <w:p w14:paraId="4C46BA43" w14:textId="77777777" w:rsidR="00121E61" w:rsidRPr="006C77C7" w:rsidRDefault="00121E61" w:rsidP="00692654">
      <w:pPr>
        <w:numPr>
          <w:ilvl w:val="0"/>
          <w:numId w:val="121"/>
        </w:numPr>
        <w:spacing w:before="100" w:beforeAutospacing="1" w:after="100" w:afterAutospacing="1" w:line="240" w:lineRule="auto"/>
        <w:rPr>
          <w:rFonts w:eastAsia="Times New Roman"/>
        </w:rPr>
      </w:pPr>
      <w:r w:rsidRPr="006C77C7">
        <w:rPr>
          <w:rFonts w:eastAsia="Times New Roman"/>
        </w:rPr>
        <w:t xml:space="preserve">The new FAR UV-222 systems must be introduced on a massive scale </w:t>
      </w:r>
    </w:p>
    <w:p w14:paraId="506487F0" w14:textId="77777777" w:rsidR="00121E61" w:rsidRPr="006C77C7" w:rsidRDefault="00121E61" w:rsidP="00692654">
      <w:pPr>
        <w:numPr>
          <w:ilvl w:val="0"/>
          <w:numId w:val="121"/>
        </w:numPr>
        <w:spacing w:before="100" w:beforeAutospacing="1" w:after="100" w:afterAutospacing="1" w:line="240" w:lineRule="auto"/>
        <w:rPr>
          <w:rFonts w:eastAsia="Times New Roman"/>
        </w:rPr>
      </w:pPr>
      <w:r w:rsidRPr="006C77C7">
        <w:rPr>
          <w:rFonts w:eastAsia="Times New Roman"/>
        </w:rPr>
        <w:t xml:space="preserve">Contact tracing must become 100% with no time lag </w:t>
      </w:r>
    </w:p>
    <w:p w14:paraId="3BBFD5BC" w14:textId="77777777" w:rsidR="00121E61" w:rsidRPr="006C77C7" w:rsidRDefault="00121E61" w:rsidP="00692654">
      <w:pPr>
        <w:numPr>
          <w:ilvl w:val="0"/>
          <w:numId w:val="121"/>
        </w:numPr>
        <w:spacing w:before="100" w:beforeAutospacing="1" w:after="100" w:afterAutospacing="1" w:line="240" w:lineRule="auto"/>
        <w:rPr>
          <w:rFonts w:eastAsia="Times New Roman"/>
        </w:rPr>
      </w:pPr>
      <w:r w:rsidRPr="006C77C7">
        <w:rPr>
          <w:rFonts w:eastAsia="Times New Roman"/>
        </w:rPr>
        <w:t xml:space="preserve">Vaccines must be developed </w:t>
      </w:r>
    </w:p>
    <w:p w14:paraId="49775514" w14:textId="77777777" w:rsidR="00121E61" w:rsidRPr="006C77C7" w:rsidRDefault="00121E61" w:rsidP="00692654">
      <w:pPr>
        <w:numPr>
          <w:ilvl w:val="0"/>
          <w:numId w:val="121"/>
        </w:numPr>
        <w:spacing w:before="100" w:beforeAutospacing="1" w:after="100" w:afterAutospacing="1" w:line="240" w:lineRule="auto"/>
        <w:rPr>
          <w:rFonts w:eastAsia="Times New Roman"/>
        </w:rPr>
      </w:pPr>
      <w:r w:rsidRPr="006C77C7">
        <w:rPr>
          <w:rFonts w:eastAsia="Times New Roman"/>
        </w:rPr>
        <w:t xml:space="preserve">Treatments must continue to be developed </w:t>
      </w:r>
    </w:p>
    <w:p w14:paraId="0207BA8F" w14:textId="77777777" w:rsidR="00121E61" w:rsidRPr="006C77C7" w:rsidRDefault="00121E61" w:rsidP="00692654">
      <w:pPr>
        <w:numPr>
          <w:ilvl w:val="0"/>
          <w:numId w:val="121"/>
        </w:numPr>
        <w:spacing w:before="100" w:beforeAutospacing="1" w:after="100" w:afterAutospacing="1" w:line="240" w:lineRule="auto"/>
        <w:rPr>
          <w:rFonts w:eastAsia="Times New Roman"/>
        </w:rPr>
      </w:pPr>
      <w:r w:rsidRPr="006C77C7">
        <w:rPr>
          <w:rFonts w:eastAsia="Times New Roman"/>
        </w:rPr>
        <w:t xml:space="preserve">It is time to begin counting and publishing not just infections and deaths but also long term health damage by categories </w:t>
      </w:r>
    </w:p>
    <w:p w14:paraId="7D8CAEB3" w14:textId="77777777" w:rsidR="00121E61" w:rsidRPr="006C77C7" w:rsidRDefault="00121E61" w:rsidP="00692654">
      <w:pPr>
        <w:numPr>
          <w:ilvl w:val="0"/>
          <w:numId w:val="121"/>
        </w:numPr>
        <w:spacing w:before="100" w:beforeAutospacing="1" w:after="100" w:afterAutospacing="1" w:line="240" w:lineRule="auto"/>
        <w:rPr>
          <w:rFonts w:eastAsia="Times New Roman"/>
        </w:rPr>
      </w:pPr>
      <w:r w:rsidRPr="006C77C7">
        <w:rPr>
          <w:rFonts w:eastAsia="Times New Roman"/>
        </w:rPr>
        <w:t xml:space="preserve">It is time to begin calculating and publishing the impact on life expectancy based on different scenarios of the virus presence in the next 20 years </w:t>
      </w:r>
    </w:p>
    <w:p w14:paraId="1917166C" w14:textId="77777777" w:rsidR="00121E61" w:rsidRPr="006C77C7" w:rsidRDefault="00121E61" w:rsidP="00121E61">
      <w:pPr>
        <w:spacing w:before="100" w:beforeAutospacing="1" w:after="100" w:afterAutospacing="1" w:line="240" w:lineRule="auto"/>
        <w:rPr>
          <w:rFonts w:eastAsia="Times New Roman"/>
        </w:rPr>
      </w:pPr>
      <w:r w:rsidRPr="006C77C7">
        <w:rPr>
          <w:rFonts w:eastAsia="Times New Roman"/>
        </w:rPr>
        <w:t xml:space="preserve">Waiting for a vaccine and treatments is irresponsible. The vaccine analysis shows that it may take decades to remove the virus from the population unless we somehow change previous history where the vaccine approaches 90% effectiveness and we approach 90% vaccination levels. Both of which are individually unlikely and in combination impossible. It is an incomplete system solution. </w:t>
      </w:r>
    </w:p>
    <w:p w14:paraId="25C3EE59" w14:textId="77777777" w:rsidR="00121E61" w:rsidRPr="006C77C7" w:rsidRDefault="00121E61" w:rsidP="00121E61">
      <w:pPr>
        <w:spacing w:before="100" w:beforeAutospacing="1" w:after="100" w:afterAutospacing="1" w:line="240" w:lineRule="auto"/>
        <w:rPr>
          <w:rFonts w:eastAsia="Times New Roman"/>
        </w:rPr>
      </w:pPr>
      <w:r w:rsidRPr="006C77C7">
        <w:rPr>
          <w:rFonts w:eastAsia="Times New Roman"/>
        </w:rPr>
        <w:t xml:space="preserve">The infrastructure modifications must begin immediately. In the previous century we used new forced air ventilation systems and UV-C systems that were properly designed and managed to minimize infection. That generation lived through measles, polio, 1918, and general illness and infections from many viruses and bacteria. As an elementary school child I learned about this struggle from the previous generation. It began with basic hygiene and clean running water and sewage management. They built a modern world that led to a very healthy population by the 1960s and 1970s [3]. </w:t>
      </w:r>
    </w:p>
    <w:p w14:paraId="689BA040" w14:textId="77777777" w:rsidR="00121E61" w:rsidRDefault="00121E61" w:rsidP="00121E61">
      <w:pPr>
        <w:pStyle w:val="NormalWeb"/>
      </w:pPr>
      <w:r>
        <w:t xml:space="preserve">The following table shows the effects of a vaccine, then the effects with the addition of UV, and finally the effects with the addition of ventilation. We have the technology, the projected decline in life expectancy shown in this analysis does not need to happen. [4] </w:t>
      </w:r>
    </w:p>
    <w:p w14:paraId="355FA1E0" w14:textId="77777777" w:rsidR="00121E61" w:rsidRDefault="00121E61" w:rsidP="00121E61">
      <w:pPr>
        <w:pStyle w:val="NormalWeb"/>
        <w:sectPr w:rsidR="00121E61" w:rsidSect="001741B8">
          <w:pgSz w:w="12240" w:h="15840" w:code="1"/>
          <w:pgMar w:top="1080" w:right="1440" w:bottom="1080" w:left="1440" w:header="720" w:footer="720" w:gutter="0"/>
          <w:cols w:space="720"/>
          <w:docGrid w:linePitch="360"/>
        </w:sectPr>
      </w:pPr>
    </w:p>
    <w:p w14:paraId="30D1D40F" w14:textId="6AA11547" w:rsidR="00121E61" w:rsidRDefault="00121E61" w:rsidP="00121E61">
      <w:pPr>
        <w:pStyle w:val="Caption"/>
        <w:rPr>
          <w:szCs w:val="24"/>
        </w:rPr>
      </w:pPr>
      <w:bookmarkStart w:id="68" w:name="_Toc65656846"/>
      <w:r>
        <w:t xml:space="preserve">Table </w:t>
      </w:r>
      <w:r w:rsidR="001B0186">
        <w:fldChar w:fldCharType="begin"/>
      </w:r>
      <w:r w:rsidR="001B0186">
        <w:instrText xml:space="preserve"> SEQ T</w:instrText>
      </w:r>
      <w:r w:rsidR="001B0186">
        <w:instrText xml:space="preserve">able \* ARABIC </w:instrText>
      </w:r>
      <w:r w:rsidR="001B0186">
        <w:fldChar w:fldCharType="separate"/>
      </w:r>
      <w:r w:rsidR="007A6F6D">
        <w:rPr>
          <w:noProof/>
        </w:rPr>
        <w:t>20</w:t>
      </w:r>
      <w:r w:rsidR="001B0186">
        <w:rPr>
          <w:noProof/>
        </w:rPr>
        <w:fldChar w:fldCharType="end"/>
      </w:r>
      <w:r>
        <w:t xml:space="preserve"> - Life Expectancy &amp; Technology</w:t>
      </w:r>
      <w:bookmarkEnd w:id="68"/>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995"/>
        <w:gridCol w:w="820"/>
        <w:gridCol w:w="1080"/>
        <w:gridCol w:w="940"/>
        <w:gridCol w:w="980"/>
        <w:gridCol w:w="800"/>
        <w:gridCol w:w="800"/>
        <w:gridCol w:w="890"/>
        <w:gridCol w:w="1033"/>
        <w:gridCol w:w="840"/>
        <w:gridCol w:w="1080"/>
        <w:gridCol w:w="1404"/>
        <w:gridCol w:w="2128"/>
      </w:tblGrid>
      <w:tr w:rsidR="00121E61" w:rsidRPr="0051744C" w14:paraId="3B2A3ED1" w14:textId="77777777" w:rsidTr="0035686C">
        <w:trPr>
          <w:tblCellSpacing w:w="15" w:type="dxa"/>
        </w:trPr>
        <w:tc>
          <w:tcPr>
            <w:tcW w:w="0" w:type="auto"/>
            <w:vAlign w:val="center"/>
            <w:hideMark/>
          </w:tcPr>
          <w:p w14:paraId="7CC11A70" w14:textId="77777777" w:rsidR="00121E61" w:rsidRPr="0051744C" w:rsidRDefault="00121E61" w:rsidP="0035686C">
            <w:pPr>
              <w:pStyle w:val="NormalWeb"/>
              <w:jc w:val="center"/>
              <w:rPr>
                <w:sz w:val="18"/>
                <w:szCs w:val="18"/>
              </w:rPr>
            </w:pPr>
            <w:r w:rsidRPr="0051744C">
              <w:rPr>
                <w:b/>
                <w:bCs/>
                <w:sz w:val="18"/>
                <w:szCs w:val="18"/>
              </w:rPr>
              <w:t>Population</w:t>
            </w:r>
          </w:p>
        </w:tc>
        <w:tc>
          <w:tcPr>
            <w:tcW w:w="0" w:type="auto"/>
            <w:vAlign w:val="center"/>
            <w:hideMark/>
          </w:tcPr>
          <w:p w14:paraId="17203679" w14:textId="77777777" w:rsidR="00121E61" w:rsidRPr="0051744C" w:rsidRDefault="00121E61" w:rsidP="0035686C">
            <w:pPr>
              <w:pStyle w:val="NormalWeb"/>
              <w:jc w:val="center"/>
              <w:rPr>
                <w:sz w:val="18"/>
                <w:szCs w:val="18"/>
              </w:rPr>
            </w:pPr>
            <w:r w:rsidRPr="0051744C">
              <w:rPr>
                <w:b/>
                <w:bCs/>
                <w:sz w:val="18"/>
                <w:szCs w:val="18"/>
              </w:rPr>
              <w:t xml:space="preserve">Naturally </w:t>
            </w:r>
            <w:r w:rsidRPr="0051744C">
              <w:rPr>
                <w:b/>
                <w:bCs/>
                <w:sz w:val="18"/>
                <w:szCs w:val="18"/>
              </w:rPr>
              <w:br/>
              <w:t xml:space="preserve">Immune </w:t>
            </w:r>
            <w:r w:rsidRPr="0051744C">
              <w:rPr>
                <w:b/>
                <w:bCs/>
                <w:sz w:val="18"/>
                <w:szCs w:val="18"/>
              </w:rPr>
              <w:br/>
              <w:t>%</w:t>
            </w:r>
          </w:p>
        </w:tc>
        <w:tc>
          <w:tcPr>
            <w:tcW w:w="0" w:type="auto"/>
            <w:vAlign w:val="center"/>
            <w:hideMark/>
          </w:tcPr>
          <w:p w14:paraId="49D67621" w14:textId="77777777" w:rsidR="00121E61" w:rsidRPr="0051744C" w:rsidRDefault="00121E61" w:rsidP="0035686C">
            <w:pPr>
              <w:pStyle w:val="NormalWeb"/>
              <w:jc w:val="center"/>
              <w:rPr>
                <w:sz w:val="18"/>
                <w:szCs w:val="18"/>
              </w:rPr>
            </w:pPr>
            <w:r w:rsidRPr="0051744C">
              <w:rPr>
                <w:b/>
                <w:bCs/>
                <w:sz w:val="18"/>
                <w:szCs w:val="18"/>
              </w:rPr>
              <w:t xml:space="preserve">Vaccine </w:t>
            </w:r>
            <w:r w:rsidRPr="0051744C">
              <w:rPr>
                <w:b/>
                <w:bCs/>
                <w:sz w:val="18"/>
                <w:szCs w:val="18"/>
              </w:rPr>
              <w:br/>
              <w:t xml:space="preserve">Effectiveness </w:t>
            </w:r>
            <w:r w:rsidRPr="0051744C">
              <w:rPr>
                <w:b/>
                <w:bCs/>
                <w:sz w:val="18"/>
                <w:szCs w:val="18"/>
              </w:rPr>
              <w:br/>
              <w:t>%</w:t>
            </w:r>
          </w:p>
        </w:tc>
        <w:tc>
          <w:tcPr>
            <w:tcW w:w="0" w:type="auto"/>
            <w:vAlign w:val="center"/>
            <w:hideMark/>
          </w:tcPr>
          <w:p w14:paraId="437EB657" w14:textId="77777777" w:rsidR="00121E61" w:rsidRPr="0051744C" w:rsidRDefault="00121E61" w:rsidP="0035686C">
            <w:pPr>
              <w:pStyle w:val="NormalWeb"/>
              <w:jc w:val="center"/>
              <w:rPr>
                <w:sz w:val="18"/>
                <w:szCs w:val="18"/>
              </w:rPr>
            </w:pPr>
            <w:r w:rsidRPr="0051744C">
              <w:rPr>
                <w:b/>
                <w:bCs/>
                <w:sz w:val="18"/>
                <w:szCs w:val="18"/>
              </w:rPr>
              <w:t xml:space="preserve">Vaccinated </w:t>
            </w:r>
            <w:r w:rsidRPr="0051744C">
              <w:rPr>
                <w:b/>
                <w:bCs/>
                <w:sz w:val="18"/>
                <w:szCs w:val="18"/>
              </w:rPr>
              <w:br/>
              <w:t>%</w:t>
            </w:r>
          </w:p>
        </w:tc>
        <w:tc>
          <w:tcPr>
            <w:tcW w:w="0" w:type="auto"/>
            <w:vAlign w:val="center"/>
            <w:hideMark/>
          </w:tcPr>
          <w:p w14:paraId="6F260616" w14:textId="77777777" w:rsidR="00121E61" w:rsidRPr="0051744C" w:rsidRDefault="00121E61" w:rsidP="0035686C">
            <w:pPr>
              <w:pStyle w:val="NormalWeb"/>
              <w:jc w:val="center"/>
              <w:rPr>
                <w:sz w:val="18"/>
                <w:szCs w:val="18"/>
              </w:rPr>
            </w:pPr>
            <w:r w:rsidRPr="0051744C">
              <w:rPr>
                <w:b/>
                <w:bCs/>
                <w:sz w:val="18"/>
                <w:szCs w:val="18"/>
              </w:rPr>
              <w:t xml:space="preserve">Exposed </w:t>
            </w:r>
            <w:r w:rsidRPr="0051744C">
              <w:rPr>
                <w:b/>
                <w:bCs/>
                <w:sz w:val="18"/>
                <w:szCs w:val="18"/>
              </w:rPr>
              <w:br/>
              <w:t>Population</w:t>
            </w:r>
          </w:p>
        </w:tc>
        <w:tc>
          <w:tcPr>
            <w:tcW w:w="0" w:type="auto"/>
            <w:vAlign w:val="center"/>
            <w:hideMark/>
          </w:tcPr>
          <w:p w14:paraId="20C47C12" w14:textId="77777777" w:rsidR="00121E61" w:rsidRPr="0051744C" w:rsidRDefault="00121E61" w:rsidP="0035686C">
            <w:pPr>
              <w:pStyle w:val="NormalWeb"/>
              <w:jc w:val="center"/>
              <w:rPr>
                <w:sz w:val="18"/>
                <w:szCs w:val="18"/>
              </w:rPr>
            </w:pPr>
            <w:r w:rsidRPr="0051744C">
              <w:rPr>
                <w:b/>
                <w:bCs/>
                <w:sz w:val="18"/>
                <w:szCs w:val="18"/>
              </w:rPr>
              <w:t xml:space="preserve">Deaths </w:t>
            </w:r>
            <w:r w:rsidRPr="0051744C">
              <w:rPr>
                <w:b/>
                <w:bCs/>
                <w:sz w:val="18"/>
                <w:szCs w:val="18"/>
              </w:rPr>
              <w:br/>
              <w:t>@ 2%</w:t>
            </w:r>
          </w:p>
        </w:tc>
        <w:tc>
          <w:tcPr>
            <w:tcW w:w="0" w:type="auto"/>
            <w:vAlign w:val="center"/>
            <w:hideMark/>
          </w:tcPr>
          <w:p w14:paraId="2CD87E9B" w14:textId="77777777" w:rsidR="00121E61" w:rsidRPr="0051744C" w:rsidRDefault="00121E61" w:rsidP="0035686C">
            <w:pPr>
              <w:pStyle w:val="NormalWeb"/>
              <w:jc w:val="center"/>
              <w:rPr>
                <w:sz w:val="18"/>
                <w:szCs w:val="18"/>
              </w:rPr>
            </w:pPr>
            <w:r w:rsidRPr="0051744C">
              <w:rPr>
                <w:b/>
                <w:bCs/>
                <w:sz w:val="18"/>
                <w:szCs w:val="18"/>
              </w:rPr>
              <w:t xml:space="preserve">Deaths </w:t>
            </w:r>
            <w:r w:rsidRPr="0051744C">
              <w:rPr>
                <w:b/>
                <w:bCs/>
                <w:sz w:val="18"/>
                <w:szCs w:val="18"/>
              </w:rPr>
              <w:br/>
              <w:t>@ 3%</w:t>
            </w:r>
          </w:p>
        </w:tc>
        <w:tc>
          <w:tcPr>
            <w:tcW w:w="0" w:type="auto"/>
            <w:vAlign w:val="center"/>
            <w:hideMark/>
          </w:tcPr>
          <w:p w14:paraId="087DBF67" w14:textId="77777777" w:rsidR="00121E61" w:rsidRPr="0051744C" w:rsidRDefault="00121E61" w:rsidP="0035686C">
            <w:pPr>
              <w:pStyle w:val="NormalWeb"/>
              <w:jc w:val="center"/>
              <w:rPr>
                <w:sz w:val="18"/>
                <w:szCs w:val="18"/>
              </w:rPr>
            </w:pPr>
            <w:r w:rsidRPr="0051744C">
              <w:rPr>
                <w:b/>
                <w:bCs/>
                <w:sz w:val="18"/>
                <w:szCs w:val="18"/>
              </w:rPr>
              <w:t xml:space="preserve">Deaths </w:t>
            </w:r>
            <w:r w:rsidRPr="0051744C">
              <w:rPr>
                <w:b/>
                <w:bCs/>
                <w:sz w:val="18"/>
                <w:szCs w:val="18"/>
              </w:rPr>
              <w:br/>
              <w:t>@ 3.5%</w:t>
            </w:r>
          </w:p>
        </w:tc>
        <w:tc>
          <w:tcPr>
            <w:tcW w:w="0" w:type="auto"/>
            <w:vAlign w:val="center"/>
            <w:hideMark/>
          </w:tcPr>
          <w:p w14:paraId="5B2483A5" w14:textId="77777777" w:rsidR="00121E61" w:rsidRPr="0051744C" w:rsidRDefault="00121E61" w:rsidP="0035686C">
            <w:pPr>
              <w:pStyle w:val="NormalWeb"/>
              <w:jc w:val="center"/>
              <w:rPr>
                <w:sz w:val="18"/>
                <w:szCs w:val="18"/>
              </w:rPr>
            </w:pPr>
            <w:r w:rsidRPr="0051744C">
              <w:rPr>
                <w:b/>
                <w:bCs/>
                <w:sz w:val="18"/>
                <w:szCs w:val="18"/>
              </w:rPr>
              <w:t>UV-C or</w:t>
            </w:r>
            <w:r w:rsidRPr="0051744C">
              <w:rPr>
                <w:b/>
                <w:bCs/>
                <w:sz w:val="18"/>
                <w:szCs w:val="18"/>
              </w:rPr>
              <w:br/>
              <w:t>FAR UV-222</w:t>
            </w:r>
            <w:r w:rsidRPr="0051744C">
              <w:rPr>
                <w:b/>
                <w:bCs/>
                <w:sz w:val="18"/>
                <w:szCs w:val="18"/>
              </w:rPr>
              <w:br/>
              <w:t>Kill / Inactivate</w:t>
            </w:r>
          </w:p>
        </w:tc>
        <w:tc>
          <w:tcPr>
            <w:tcW w:w="0" w:type="auto"/>
            <w:vAlign w:val="center"/>
            <w:hideMark/>
          </w:tcPr>
          <w:p w14:paraId="22DB37BF" w14:textId="77777777" w:rsidR="00121E61" w:rsidRPr="0051744C" w:rsidRDefault="00121E61" w:rsidP="0035686C">
            <w:pPr>
              <w:pStyle w:val="NormalWeb"/>
              <w:jc w:val="center"/>
              <w:rPr>
                <w:sz w:val="18"/>
                <w:szCs w:val="18"/>
              </w:rPr>
            </w:pPr>
            <w:r w:rsidRPr="0051744C">
              <w:rPr>
                <w:b/>
                <w:bCs/>
                <w:sz w:val="18"/>
                <w:szCs w:val="18"/>
              </w:rPr>
              <w:t xml:space="preserve">Deaths </w:t>
            </w:r>
            <w:r w:rsidRPr="0051744C">
              <w:rPr>
                <w:b/>
                <w:bCs/>
                <w:sz w:val="18"/>
                <w:szCs w:val="18"/>
              </w:rPr>
              <w:br/>
              <w:t>@ 3.5%</w:t>
            </w:r>
            <w:r w:rsidRPr="0051744C">
              <w:rPr>
                <w:b/>
                <w:bCs/>
                <w:sz w:val="18"/>
                <w:szCs w:val="18"/>
              </w:rPr>
              <w:br/>
              <w:t>(With UV)</w:t>
            </w:r>
          </w:p>
        </w:tc>
        <w:tc>
          <w:tcPr>
            <w:tcW w:w="0" w:type="auto"/>
            <w:vAlign w:val="center"/>
            <w:hideMark/>
          </w:tcPr>
          <w:p w14:paraId="4EF655F4" w14:textId="77777777" w:rsidR="00121E61" w:rsidRPr="0051744C" w:rsidRDefault="00121E61" w:rsidP="0035686C">
            <w:pPr>
              <w:pStyle w:val="NormalWeb"/>
              <w:jc w:val="center"/>
              <w:rPr>
                <w:sz w:val="18"/>
                <w:szCs w:val="18"/>
              </w:rPr>
            </w:pPr>
            <w:r w:rsidRPr="0051744C">
              <w:rPr>
                <w:b/>
                <w:bCs/>
                <w:sz w:val="18"/>
                <w:szCs w:val="18"/>
              </w:rPr>
              <w:t>Ventilation</w:t>
            </w:r>
            <w:r w:rsidRPr="0051744C">
              <w:rPr>
                <w:b/>
                <w:bCs/>
                <w:sz w:val="18"/>
                <w:szCs w:val="18"/>
              </w:rPr>
              <w:br/>
              <w:t>Effectiveness</w:t>
            </w:r>
            <w:r w:rsidRPr="0051744C">
              <w:rPr>
                <w:b/>
                <w:bCs/>
                <w:sz w:val="18"/>
                <w:szCs w:val="18"/>
              </w:rPr>
              <w:br/>
              <w:t>4 AUC</w:t>
            </w:r>
          </w:p>
        </w:tc>
        <w:tc>
          <w:tcPr>
            <w:tcW w:w="0" w:type="auto"/>
            <w:vAlign w:val="center"/>
            <w:hideMark/>
          </w:tcPr>
          <w:p w14:paraId="5B4C5AFD" w14:textId="77777777" w:rsidR="00121E61" w:rsidRPr="0051744C" w:rsidRDefault="00121E61" w:rsidP="0035686C">
            <w:pPr>
              <w:pStyle w:val="NormalWeb"/>
              <w:jc w:val="center"/>
              <w:rPr>
                <w:sz w:val="18"/>
                <w:szCs w:val="18"/>
              </w:rPr>
            </w:pPr>
            <w:r w:rsidRPr="0051744C">
              <w:rPr>
                <w:b/>
                <w:bCs/>
                <w:sz w:val="18"/>
                <w:szCs w:val="18"/>
              </w:rPr>
              <w:t xml:space="preserve">Deaths </w:t>
            </w:r>
            <w:r w:rsidRPr="0051744C">
              <w:rPr>
                <w:b/>
                <w:bCs/>
                <w:sz w:val="18"/>
                <w:szCs w:val="18"/>
              </w:rPr>
              <w:br/>
              <w:t>@ 3.5%</w:t>
            </w:r>
            <w:r w:rsidRPr="0051744C">
              <w:rPr>
                <w:b/>
                <w:bCs/>
                <w:sz w:val="18"/>
                <w:szCs w:val="18"/>
              </w:rPr>
              <w:br/>
              <w:t>(With UV + Ventilation)</w:t>
            </w:r>
          </w:p>
        </w:tc>
        <w:tc>
          <w:tcPr>
            <w:tcW w:w="0" w:type="auto"/>
            <w:vAlign w:val="center"/>
            <w:hideMark/>
          </w:tcPr>
          <w:p w14:paraId="1B4B8496" w14:textId="77777777" w:rsidR="00121E61" w:rsidRPr="0051744C" w:rsidRDefault="00121E61" w:rsidP="0035686C">
            <w:pPr>
              <w:pStyle w:val="NormalWeb"/>
              <w:jc w:val="center"/>
              <w:rPr>
                <w:sz w:val="18"/>
                <w:szCs w:val="18"/>
              </w:rPr>
            </w:pPr>
            <w:r w:rsidRPr="0051744C">
              <w:rPr>
                <w:b/>
                <w:bCs/>
                <w:sz w:val="18"/>
                <w:szCs w:val="18"/>
              </w:rPr>
              <w:t>Comment</w:t>
            </w:r>
          </w:p>
        </w:tc>
      </w:tr>
      <w:tr w:rsidR="00121E61" w:rsidRPr="0051744C" w14:paraId="55310490" w14:textId="77777777" w:rsidTr="0035686C">
        <w:trPr>
          <w:tblCellSpacing w:w="15" w:type="dxa"/>
        </w:trPr>
        <w:tc>
          <w:tcPr>
            <w:tcW w:w="0" w:type="auto"/>
            <w:vAlign w:val="center"/>
            <w:hideMark/>
          </w:tcPr>
          <w:p w14:paraId="5EB8A6F9" w14:textId="77777777" w:rsidR="00121E61" w:rsidRPr="00236176" w:rsidRDefault="00121E61" w:rsidP="0035686C">
            <w:pPr>
              <w:pStyle w:val="NormalWeb"/>
              <w:jc w:val="center"/>
              <w:rPr>
                <w:sz w:val="18"/>
                <w:szCs w:val="18"/>
              </w:rPr>
            </w:pPr>
            <w:r w:rsidRPr="00236176">
              <w:rPr>
                <w:sz w:val="18"/>
                <w:szCs w:val="18"/>
              </w:rPr>
              <w:t>328,000,000</w:t>
            </w:r>
          </w:p>
        </w:tc>
        <w:tc>
          <w:tcPr>
            <w:tcW w:w="0" w:type="auto"/>
            <w:vAlign w:val="center"/>
            <w:hideMark/>
          </w:tcPr>
          <w:p w14:paraId="6CEA907F" w14:textId="77777777" w:rsidR="00121E61" w:rsidRPr="00236176" w:rsidRDefault="00121E61" w:rsidP="0035686C">
            <w:pPr>
              <w:pStyle w:val="NormalWeb"/>
              <w:jc w:val="center"/>
              <w:rPr>
                <w:sz w:val="18"/>
                <w:szCs w:val="18"/>
              </w:rPr>
            </w:pPr>
            <w:r w:rsidRPr="00236176">
              <w:rPr>
                <w:sz w:val="18"/>
                <w:szCs w:val="18"/>
              </w:rPr>
              <w:t>10%</w:t>
            </w:r>
          </w:p>
        </w:tc>
        <w:tc>
          <w:tcPr>
            <w:tcW w:w="0" w:type="auto"/>
            <w:vAlign w:val="center"/>
            <w:hideMark/>
          </w:tcPr>
          <w:p w14:paraId="7DB64381" w14:textId="77777777" w:rsidR="00121E61" w:rsidRPr="00236176" w:rsidRDefault="00121E61" w:rsidP="0035686C">
            <w:pPr>
              <w:pStyle w:val="NormalWeb"/>
              <w:jc w:val="center"/>
              <w:rPr>
                <w:sz w:val="18"/>
                <w:szCs w:val="18"/>
              </w:rPr>
            </w:pPr>
            <w:r w:rsidRPr="00236176">
              <w:rPr>
                <w:sz w:val="18"/>
                <w:szCs w:val="18"/>
              </w:rPr>
              <w:t>70%</w:t>
            </w:r>
          </w:p>
        </w:tc>
        <w:tc>
          <w:tcPr>
            <w:tcW w:w="0" w:type="auto"/>
            <w:vAlign w:val="center"/>
            <w:hideMark/>
          </w:tcPr>
          <w:p w14:paraId="5448B74E" w14:textId="77777777" w:rsidR="00121E61" w:rsidRPr="00236176" w:rsidRDefault="00121E61" w:rsidP="0035686C">
            <w:pPr>
              <w:pStyle w:val="NormalWeb"/>
              <w:jc w:val="center"/>
              <w:rPr>
                <w:sz w:val="18"/>
                <w:szCs w:val="18"/>
              </w:rPr>
            </w:pPr>
            <w:r w:rsidRPr="00236176">
              <w:rPr>
                <w:sz w:val="18"/>
                <w:szCs w:val="18"/>
              </w:rPr>
              <w:t>70%</w:t>
            </w:r>
          </w:p>
        </w:tc>
        <w:tc>
          <w:tcPr>
            <w:tcW w:w="0" w:type="auto"/>
            <w:vAlign w:val="center"/>
            <w:hideMark/>
          </w:tcPr>
          <w:p w14:paraId="04AD0687" w14:textId="77777777" w:rsidR="00121E61" w:rsidRPr="00236176" w:rsidRDefault="00121E61" w:rsidP="0035686C">
            <w:pPr>
              <w:pStyle w:val="NormalWeb"/>
              <w:jc w:val="center"/>
              <w:rPr>
                <w:sz w:val="18"/>
                <w:szCs w:val="18"/>
              </w:rPr>
            </w:pPr>
            <w:r w:rsidRPr="00236176">
              <w:rPr>
                <w:sz w:val="18"/>
                <w:szCs w:val="18"/>
              </w:rPr>
              <w:t>150,552,000</w:t>
            </w:r>
          </w:p>
        </w:tc>
        <w:tc>
          <w:tcPr>
            <w:tcW w:w="0" w:type="auto"/>
            <w:vAlign w:val="center"/>
            <w:hideMark/>
          </w:tcPr>
          <w:p w14:paraId="7CE01EB0" w14:textId="77777777" w:rsidR="00121E61" w:rsidRPr="00236176" w:rsidRDefault="00121E61" w:rsidP="0035686C">
            <w:pPr>
              <w:pStyle w:val="NormalWeb"/>
              <w:jc w:val="center"/>
              <w:rPr>
                <w:sz w:val="18"/>
                <w:szCs w:val="18"/>
              </w:rPr>
            </w:pPr>
            <w:r w:rsidRPr="00236176">
              <w:rPr>
                <w:sz w:val="18"/>
                <w:szCs w:val="18"/>
              </w:rPr>
              <w:t>3,011,040</w:t>
            </w:r>
          </w:p>
        </w:tc>
        <w:tc>
          <w:tcPr>
            <w:tcW w:w="0" w:type="auto"/>
            <w:vAlign w:val="center"/>
            <w:hideMark/>
          </w:tcPr>
          <w:p w14:paraId="3D06483D" w14:textId="77777777" w:rsidR="00121E61" w:rsidRPr="00236176" w:rsidRDefault="00121E61" w:rsidP="0035686C">
            <w:pPr>
              <w:pStyle w:val="NormalWeb"/>
              <w:jc w:val="center"/>
              <w:rPr>
                <w:sz w:val="18"/>
                <w:szCs w:val="18"/>
              </w:rPr>
            </w:pPr>
            <w:r w:rsidRPr="00236176">
              <w:rPr>
                <w:sz w:val="18"/>
                <w:szCs w:val="18"/>
              </w:rPr>
              <w:t>4,516,560</w:t>
            </w:r>
          </w:p>
        </w:tc>
        <w:tc>
          <w:tcPr>
            <w:tcW w:w="0" w:type="auto"/>
            <w:vAlign w:val="center"/>
            <w:hideMark/>
          </w:tcPr>
          <w:p w14:paraId="350E2134" w14:textId="77777777" w:rsidR="00121E61" w:rsidRPr="00236176" w:rsidRDefault="00121E61" w:rsidP="0035686C">
            <w:pPr>
              <w:pStyle w:val="NormalWeb"/>
              <w:jc w:val="center"/>
              <w:rPr>
                <w:sz w:val="18"/>
                <w:szCs w:val="18"/>
              </w:rPr>
            </w:pPr>
            <w:r w:rsidRPr="00236176">
              <w:rPr>
                <w:sz w:val="18"/>
                <w:szCs w:val="18"/>
              </w:rPr>
              <w:t>5,269,320</w:t>
            </w:r>
          </w:p>
        </w:tc>
        <w:tc>
          <w:tcPr>
            <w:tcW w:w="0" w:type="auto"/>
            <w:vAlign w:val="center"/>
            <w:hideMark/>
          </w:tcPr>
          <w:p w14:paraId="7A1CA7F2" w14:textId="77777777" w:rsidR="00121E61" w:rsidRPr="00236176" w:rsidRDefault="00121E61" w:rsidP="0035686C">
            <w:pPr>
              <w:pStyle w:val="NormalWeb"/>
              <w:jc w:val="center"/>
              <w:rPr>
                <w:sz w:val="18"/>
                <w:szCs w:val="18"/>
              </w:rPr>
            </w:pPr>
            <w:r w:rsidRPr="00236176">
              <w:rPr>
                <w:sz w:val="18"/>
                <w:szCs w:val="18"/>
              </w:rPr>
              <w:t> 90%</w:t>
            </w:r>
          </w:p>
        </w:tc>
        <w:tc>
          <w:tcPr>
            <w:tcW w:w="0" w:type="auto"/>
            <w:vAlign w:val="center"/>
            <w:hideMark/>
          </w:tcPr>
          <w:p w14:paraId="3863E9DF" w14:textId="77777777" w:rsidR="00121E61" w:rsidRPr="00236176" w:rsidRDefault="00121E61" w:rsidP="0035686C">
            <w:pPr>
              <w:pStyle w:val="NormalWeb"/>
              <w:jc w:val="center"/>
              <w:rPr>
                <w:sz w:val="18"/>
                <w:szCs w:val="18"/>
              </w:rPr>
            </w:pPr>
            <w:r w:rsidRPr="00236176">
              <w:rPr>
                <w:sz w:val="18"/>
                <w:szCs w:val="18"/>
              </w:rPr>
              <w:t>526,932</w:t>
            </w:r>
          </w:p>
        </w:tc>
        <w:tc>
          <w:tcPr>
            <w:tcW w:w="0" w:type="auto"/>
            <w:vAlign w:val="center"/>
            <w:hideMark/>
          </w:tcPr>
          <w:p w14:paraId="6C0FECB2" w14:textId="77777777" w:rsidR="00121E61" w:rsidRPr="00236176" w:rsidRDefault="00121E61" w:rsidP="0035686C">
            <w:pPr>
              <w:pStyle w:val="NormalWeb"/>
              <w:jc w:val="center"/>
              <w:rPr>
                <w:sz w:val="18"/>
                <w:szCs w:val="18"/>
              </w:rPr>
            </w:pPr>
            <w:r w:rsidRPr="00236176">
              <w:rPr>
                <w:sz w:val="18"/>
                <w:szCs w:val="18"/>
              </w:rPr>
              <w:t>28%</w:t>
            </w:r>
          </w:p>
        </w:tc>
        <w:tc>
          <w:tcPr>
            <w:tcW w:w="0" w:type="auto"/>
            <w:vAlign w:val="center"/>
            <w:hideMark/>
          </w:tcPr>
          <w:p w14:paraId="39F85CF4" w14:textId="77777777" w:rsidR="00121E61" w:rsidRPr="00236176" w:rsidRDefault="00121E61" w:rsidP="0035686C">
            <w:pPr>
              <w:pStyle w:val="NormalWeb"/>
              <w:jc w:val="center"/>
              <w:rPr>
                <w:sz w:val="18"/>
                <w:szCs w:val="18"/>
              </w:rPr>
            </w:pPr>
            <w:r w:rsidRPr="00236176">
              <w:rPr>
                <w:sz w:val="18"/>
                <w:szCs w:val="18"/>
              </w:rPr>
              <w:t>379,391</w:t>
            </w:r>
          </w:p>
        </w:tc>
        <w:tc>
          <w:tcPr>
            <w:tcW w:w="0" w:type="auto"/>
            <w:vAlign w:val="center"/>
            <w:hideMark/>
          </w:tcPr>
          <w:p w14:paraId="0812D2E3" w14:textId="77777777" w:rsidR="00121E61" w:rsidRPr="00236176" w:rsidRDefault="00121E61" w:rsidP="0035686C">
            <w:pPr>
              <w:pStyle w:val="NormalWeb"/>
              <w:rPr>
                <w:sz w:val="18"/>
                <w:szCs w:val="18"/>
              </w:rPr>
            </w:pPr>
            <w:r w:rsidRPr="00236176">
              <w:rPr>
                <w:sz w:val="18"/>
                <w:szCs w:val="18"/>
              </w:rPr>
              <w:t>Likely vaccine result with some natural immunity</w:t>
            </w:r>
          </w:p>
        </w:tc>
      </w:tr>
      <w:tr w:rsidR="00121E61" w:rsidRPr="0051744C" w14:paraId="6453910B" w14:textId="77777777" w:rsidTr="0035686C">
        <w:trPr>
          <w:tblCellSpacing w:w="15" w:type="dxa"/>
        </w:trPr>
        <w:tc>
          <w:tcPr>
            <w:tcW w:w="0" w:type="auto"/>
            <w:vAlign w:val="center"/>
            <w:hideMark/>
          </w:tcPr>
          <w:p w14:paraId="5488E7B2" w14:textId="77777777" w:rsidR="00121E61" w:rsidRPr="00236176" w:rsidRDefault="00121E61" w:rsidP="0035686C">
            <w:pPr>
              <w:pStyle w:val="NormalWeb"/>
              <w:jc w:val="center"/>
              <w:rPr>
                <w:sz w:val="18"/>
                <w:szCs w:val="18"/>
              </w:rPr>
            </w:pPr>
            <w:r w:rsidRPr="00236176">
              <w:rPr>
                <w:sz w:val="18"/>
                <w:szCs w:val="18"/>
              </w:rPr>
              <w:t>328,000,000</w:t>
            </w:r>
          </w:p>
        </w:tc>
        <w:tc>
          <w:tcPr>
            <w:tcW w:w="0" w:type="auto"/>
            <w:vAlign w:val="center"/>
            <w:hideMark/>
          </w:tcPr>
          <w:p w14:paraId="232D7A46" w14:textId="77777777" w:rsidR="00121E61" w:rsidRPr="00236176" w:rsidRDefault="00121E61" w:rsidP="0035686C">
            <w:pPr>
              <w:pStyle w:val="NormalWeb"/>
              <w:jc w:val="center"/>
              <w:rPr>
                <w:sz w:val="18"/>
                <w:szCs w:val="18"/>
              </w:rPr>
            </w:pPr>
            <w:r w:rsidRPr="00236176">
              <w:rPr>
                <w:sz w:val="18"/>
                <w:szCs w:val="18"/>
              </w:rPr>
              <w:t>10%</w:t>
            </w:r>
          </w:p>
        </w:tc>
        <w:tc>
          <w:tcPr>
            <w:tcW w:w="0" w:type="auto"/>
            <w:vAlign w:val="center"/>
            <w:hideMark/>
          </w:tcPr>
          <w:p w14:paraId="22B88468" w14:textId="77777777" w:rsidR="00121E61" w:rsidRPr="00236176" w:rsidRDefault="00121E61" w:rsidP="0035686C">
            <w:pPr>
              <w:pStyle w:val="NormalWeb"/>
              <w:jc w:val="center"/>
              <w:rPr>
                <w:sz w:val="18"/>
                <w:szCs w:val="18"/>
              </w:rPr>
            </w:pPr>
            <w:r w:rsidRPr="00236176">
              <w:rPr>
                <w:sz w:val="18"/>
                <w:szCs w:val="18"/>
              </w:rPr>
              <w:t>90%</w:t>
            </w:r>
          </w:p>
        </w:tc>
        <w:tc>
          <w:tcPr>
            <w:tcW w:w="0" w:type="auto"/>
            <w:vAlign w:val="center"/>
            <w:hideMark/>
          </w:tcPr>
          <w:p w14:paraId="1BBC4D5E" w14:textId="77777777" w:rsidR="00121E61" w:rsidRPr="00236176" w:rsidRDefault="00121E61" w:rsidP="0035686C">
            <w:pPr>
              <w:pStyle w:val="NormalWeb"/>
              <w:jc w:val="center"/>
              <w:rPr>
                <w:sz w:val="18"/>
                <w:szCs w:val="18"/>
              </w:rPr>
            </w:pPr>
            <w:r w:rsidRPr="00236176">
              <w:rPr>
                <w:sz w:val="18"/>
                <w:szCs w:val="18"/>
              </w:rPr>
              <w:t>90%</w:t>
            </w:r>
          </w:p>
        </w:tc>
        <w:tc>
          <w:tcPr>
            <w:tcW w:w="0" w:type="auto"/>
            <w:vAlign w:val="center"/>
            <w:hideMark/>
          </w:tcPr>
          <w:p w14:paraId="21F0E2D8" w14:textId="77777777" w:rsidR="00121E61" w:rsidRPr="00236176" w:rsidRDefault="00121E61" w:rsidP="0035686C">
            <w:pPr>
              <w:pStyle w:val="NormalWeb"/>
              <w:jc w:val="center"/>
              <w:rPr>
                <w:sz w:val="18"/>
                <w:szCs w:val="18"/>
              </w:rPr>
            </w:pPr>
            <w:r w:rsidRPr="00236176">
              <w:rPr>
                <w:sz w:val="18"/>
                <w:szCs w:val="18"/>
              </w:rPr>
              <w:t>56,088,000</w:t>
            </w:r>
          </w:p>
        </w:tc>
        <w:tc>
          <w:tcPr>
            <w:tcW w:w="0" w:type="auto"/>
            <w:vAlign w:val="center"/>
            <w:hideMark/>
          </w:tcPr>
          <w:p w14:paraId="313B4E30" w14:textId="77777777" w:rsidR="00121E61" w:rsidRPr="00236176" w:rsidRDefault="00121E61" w:rsidP="0035686C">
            <w:pPr>
              <w:pStyle w:val="NormalWeb"/>
              <w:jc w:val="center"/>
              <w:rPr>
                <w:sz w:val="18"/>
                <w:szCs w:val="18"/>
              </w:rPr>
            </w:pPr>
            <w:r w:rsidRPr="00236176">
              <w:rPr>
                <w:b/>
                <w:bCs/>
                <w:sz w:val="18"/>
                <w:szCs w:val="18"/>
              </w:rPr>
              <w:t>1,121,760</w:t>
            </w:r>
          </w:p>
        </w:tc>
        <w:tc>
          <w:tcPr>
            <w:tcW w:w="0" w:type="auto"/>
            <w:vAlign w:val="center"/>
            <w:hideMark/>
          </w:tcPr>
          <w:p w14:paraId="4B33597C" w14:textId="77777777" w:rsidR="00121E61" w:rsidRPr="00236176" w:rsidRDefault="00121E61" w:rsidP="0035686C">
            <w:pPr>
              <w:pStyle w:val="NormalWeb"/>
              <w:jc w:val="center"/>
              <w:rPr>
                <w:sz w:val="18"/>
                <w:szCs w:val="18"/>
              </w:rPr>
            </w:pPr>
            <w:r w:rsidRPr="00236176">
              <w:rPr>
                <w:sz w:val="18"/>
                <w:szCs w:val="18"/>
              </w:rPr>
              <w:t>1,682,640</w:t>
            </w:r>
          </w:p>
        </w:tc>
        <w:tc>
          <w:tcPr>
            <w:tcW w:w="0" w:type="auto"/>
            <w:vAlign w:val="center"/>
            <w:hideMark/>
          </w:tcPr>
          <w:p w14:paraId="0BFCBFEB" w14:textId="77777777" w:rsidR="00121E61" w:rsidRPr="00236176" w:rsidRDefault="00121E61" w:rsidP="0035686C">
            <w:pPr>
              <w:pStyle w:val="NormalWeb"/>
              <w:jc w:val="center"/>
              <w:rPr>
                <w:sz w:val="18"/>
                <w:szCs w:val="18"/>
              </w:rPr>
            </w:pPr>
            <w:r w:rsidRPr="00236176">
              <w:rPr>
                <w:sz w:val="18"/>
                <w:szCs w:val="18"/>
              </w:rPr>
              <w:t>1,963,080</w:t>
            </w:r>
          </w:p>
        </w:tc>
        <w:tc>
          <w:tcPr>
            <w:tcW w:w="0" w:type="auto"/>
            <w:vAlign w:val="center"/>
            <w:hideMark/>
          </w:tcPr>
          <w:p w14:paraId="7A5B53FD" w14:textId="77777777" w:rsidR="00121E61" w:rsidRPr="00236176" w:rsidRDefault="00121E61" w:rsidP="0035686C">
            <w:pPr>
              <w:pStyle w:val="NormalWeb"/>
              <w:jc w:val="center"/>
              <w:rPr>
                <w:sz w:val="18"/>
                <w:szCs w:val="18"/>
              </w:rPr>
            </w:pPr>
            <w:r w:rsidRPr="00236176">
              <w:rPr>
                <w:sz w:val="18"/>
                <w:szCs w:val="18"/>
              </w:rPr>
              <w:t> 90%</w:t>
            </w:r>
          </w:p>
        </w:tc>
        <w:tc>
          <w:tcPr>
            <w:tcW w:w="0" w:type="auto"/>
            <w:vAlign w:val="center"/>
            <w:hideMark/>
          </w:tcPr>
          <w:p w14:paraId="1CB204E7" w14:textId="77777777" w:rsidR="00121E61" w:rsidRPr="00236176" w:rsidRDefault="00121E61" w:rsidP="0035686C">
            <w:pPr>
              <w:pStyle w:val="NormalWeb"/>
              <w:jc w:val="center"/>
              <w:rPr>
                <w:sz w:val="18"/>
                <w:szCs w:val="18"/>
              </w:rPr>
            </w:pPr>
            <w:r w:rsidRPr="00236176">
              <w:rPr>
                <w:sz w:val="18"/>
                <w:szCs w:val="18"/>
              </w:rPr>
              <w:t>196,308</w:t>
            </w:r>
          </w:p>
        </w:tc>
        <w:tc>
          <w:tcPr>
            <w:tcW w:w="0" w:type="auto"/>
            <w:vAlign w:val="center"/>
            <w:hideMark/>
          </w:tcPr>
          <w:p w14:paraId="7472CC49" w14:textId="77777777" w:rsidR="00121E61" w:rsidRPr="00236176" w:rsidRDefault="00121E61" w:rsidP="0035686C">
            <w:pPr>
              <w:pStyle w:val="NormalWeb"/>
              <w:jc w:val="center"/>
              <w:rPr>
                <w:sz w:val="18"/>
                <w:szCs w:val="18"/>
              </w:rPr>
            </w:pPr>
            <w:r w:rsidRPr="00236176">
              <w:rPr>
                <w:sz w:val="18"/>
                <w:szCs w:val="18"/>
              </w:rPr>
              <w:t>28%</w:t>
            </w:r>
          </w:p>
        </w:tc>
        <w:tc>
          <w:tcPr>
            <w:tcW w:w="0" w:type="auto"/>
            <w:vAlign w:val="center"/>
            <w:hideMark/>
          </w:tcPr>
          <w:p w14:paraId="7313F976" w14:textId="77777777" w:rsidR="00121E61" w:rsidRPr="00236176" w:rsidRDefault="00121E61" w:rsidP="0035686C">
            <w:pPr>
              <w:pStyle w:val="NormalWeb"/>
              <w:jc w:val="center"/>
              <w:rPr>
                <w:sz w:val="18"/>
                <w:szCs w:val="18"/>
              </w:rPr>
            </w:pPr>
            <w:r w:rsidRPr="00236176">
              <w:rPr>
                <w:sz w:val="18"/>
                <w:szCs w:val="18"/>
              </w:rPr>
              <w:t>141,342</w:t>
            </w:r>
          </w:p>
        </w:tc>
        <w:tc>
          <w:tcPr>
            <w:tcW w:w="0" w:type="auto"/>
            <w:vAlign w:val="center"/>
            <w:hideMark/>
          </w:tcPr>
          <w:p w14:paraId="60562844" w14:textId="77777777" w:rsidR="00121E61" w:rsidRPr="00236176" w:rsidRDefault="00121E61" w:rsidP="0035686C">
            <w:pPr>
              <w:pStyle w:val="NormalWeb"/>
              <w:rPr>
                <w:sz w:val="18"/>
                <w:szCs w:val="18"/>
              </w:rPr>
            </w:pPr>
            <w:r w:rsidRPr="00236176">
              <w:rPr>
                <w:sz w:val="18"/>
                <w:szCs w:val="18"/>
              </w:rPr>
              <w:t>Unlikely vaccine result with some natural immunity</w:t>
            </w:r>
          </w:p>
        </w:tc>
      </w:tr>
      <w:tr w:rsidR="00121E61" w:rsidRPr="0051744C" w14:paraId="4215913E" w14:textId="77777777" w:rsidTr="0035686C">
        <w:trPr>
          <w:tblCellSpacing w:w="15" w:type="dxa"/>
        </w:trPr>
        <w:tc>
          <w:tcPr>
            <w:tcW w:w="0" w:type="auto"/>
            <w:vAlign w:val="center"/>
            <w:hideMark/>
          </w:tcPr>
          <w:p w14:paraId="74F032C0" w14:textId="77777777" w:rsidR="00121E61" w:rsidRPr="0051744C" w:rsidRDefault="00121E61" w:rsidP="0035686C">
            <w:pPr>
              <w:pStyle w:val="NormalWeb"/>
              <w:jc w:val="center"/>
              <w:rPr>
                <w:sz w:val="18"/>
                <w:szCs w:val="18"/>
              </w:rPr>
            </w:pPr>
            <w:r w:rsidRPr="0051744C">
              <w:rPr>
                <w:sz w:val="18"/>
                <w:szCs w:val="18"/>
              </w:rPr>
              <w:t>328,000,000</w:t>
            </w:r>
          </w:p>
        </w:tc>
        <w:tc>
          <w:tcPr>
            <w:tcW w:w="0" w:type="auto"/>
            <w:vAlign w:val="center"/>
            <w:hideMark/>
          </w:tcPr>
          <w:p w14:paraId="3DD7F533" w14:textId="77777777" w:rsidR="00121E61" w:rsidRPr="0051744C" w:rsidRDefault="00121E61" w:rsidP="0035686C">
            <w:pPr>
              <w:pStyle w:val="NormalWeb"/>
              <w:jc w:val="center"/>
              <w:rPr>
                <w:sz w:val="18"/>
                <w:szCs w:val="18"/>
              </w:rPr>
            </w:pPr>
            <w:r w:rsidRPr="0051744C">
              <w:rPr>
                <w:sz w:val="18"/>
                <w:szCs w:val="18"/>
              </w:rPr>
              <w:t>0%</w:t>
            </w:r>
          </w:p>
        </w:tc>
        <w:tc>
          <w:tcPr>
            <w:tcW w:w="0" w:type="auto"/>
            <w:vAlign w:val="center"/>
            <w:hideMark/>
          </w:tcPr>
          <w:p w14:paraId="20E66C56" w14:textId="77777777" w:rsidR="00121E61" w:rsidRPr="0051744C" w:rsidRDefault="00121E61" w:rsidP="0035686C">
            <w:pPr>
              <w:pStyle w:val="NormalWeb"/>
              <w:jc w:val="center"/>
              <w:rPr>
                <w:sz w:val="18"/>
                <w:szCs w:val="18"/>
              </w:rPr>
            </w:pPr>
            <w:r w:rsidRPr="0051744C">
              <w:rPr>
                <w:sz w:val="18"/>
                <w:szCs w:val="18"/>
              </w:rPr>
              <w:t>70%</w:t>
            </w:r>
          </w:p>
        </w:tc>
        <w:tc>
          <w:tcPr>
            <w:tcW w:w="0" w:type="auto"/>
            <w:vAlign w:val="center"/>
            <w:hideMark/>
          </w:tcPr>
          <w:p w14:paraId="42D6EBAB" w14:textId="77777777" w:rsidR="00121E61" w:rsidRPr="0051744C" w:rsidRDefault="00121E61" w:rsidP="0035686C">
            <w:pPr>
              <w:pStyle w:val="NormalWeb"/>
              <w:jc w:val="center"/>
              <w:rPr>
                <w:sz w:val="18"/>
                <w:szCs w:val="18"/>
              </w:rPr>
            </w:pPr>
            <w:r w:rsidRPr="0051744C">
              <w:rPr>
                <w:sz w:val="18"/>
                <w:szCs w:val="18"/>
              </w:rPr>
              <w:t>70%</w:t>
            </w:r>
          </w:p>
        </w:tc>
        <w:tc>
          <w:tcPr>
            <w:tcW w:w="0" w:type="auto"/>
            <w:vAlign w:val="center"/>
            <w:hideMark/>
          </w:tcPr>
          <w:p w14:paraId="4A1BE373" w14:textId="77777777" w:rsidR="00121E61" w:rsidRPr="0051744C" w:rsidRDefault="00121E61" w:rsidP="0035686C">
            <w:pPr>
              <w:pStyle w:val="NormalWeb"/>
              <w:jc w:val="center"/>
              <w:rPr>
                <w:sz w:val="18"/>
                <w:szCs w:val="18"/>
              </w:rPr>
            </w:pPr>
            <w:r w:rsidRPr="0051744C">
              <w:rPr>
                <w:sz w:val="18"/>
                <w:szCs w:val="18"/>
              </w:rPr>
              <w:t>167,280,000</w:t>
            </w:r>
          </w:p>
        </w:tc>
        <w:tc>
          <w:tcPr>
            <w:tcW w:w="0" w:type="auto"/>
            <w:vAlign w:val="center"/>
            <w:hideMark/>
          </w:tcPr>
          <w:p w14:paraId="2AF194EF" w14:textId="77777777" w:rsidR="00121E61" w:rsidRPr="0051744C" w:rsidRDefault="00121E61" w:rsidP="0035686C">
            <w:pPr>
              <w:pStyle w:val="NormalWeb"/>
              <w:jc w:val="center"/>
              <w:rPr>
                <w:sz w:val="18"/>
                <w:szCs w:val="18"/>
              </w:rPr>
            </w:pPr>
            <w:r w:rsidRPr="0051744C">
              <w:rPr>
                <w:sz w:val="18"/>
                <w:szCs w:val="18"/>
              </w:rPr>
              <w:t>3,345,600</w:t>
            </w:r>
          </w:p>
        </w:tc>
        <w:tc>
          <w:tcPr>
            <w:tcW w:w="0" w:type="auto"/>
            <w:vAlign w:val="center"/>
            <w:hideMark/>
          </w:tcPr>
          <w:p w14:paraId="10EB6CB8" w14:textId="77777777" w:rsidR="00121E61" w:rsidRPr="0051744C" w:rsidRDefault="00121E61" w:rsidP="0035686C">
            <w:pPr>
              <w:pStyle w:val="NormalWeb"/>
              <w:jc w:val="center"/>
              <w:rPr>
                <w:sz w:val="18"/>
                <w:szCs w:val="18"/>
              </w:rPr>
            </w:pPr>
            <w:r w:rsidRPr="0051744C">
              <w:rPr>
                <w:sz w:val="18"/>
                <w:szCs w:val="18"/>
              </w:rPr>
              <w:t>5,018,400</w:t>
            </w:r>
          </w:p>
        </w:tc>
        <w:tc>
          <w:tcPr>
            <w:tcW w:w="0" w:type="auto"/>
            <w:vAlign w:val="center"/>
            <w:hideMark/>
          </w:tcPr>
          <w:p w14:paraId="32B684CB" w14:textId="77777777" w:rsidR="00121E61" w:rsidRPr="0051744C" w:rsidRDefault="00121E61" w:rsidP="0035686C">
            <w:pPr>
              <w:pStyle w:val="NormalWeb"/>
              <w:jc w:val="center"/>
              <w:rPr>
                <w:sz w:val="18"/>
                <w:szCs w:val="18"/>
              </w:rPr>
            </w:pPr>
            <w:r w:rsidRPr="0051744C">
              <w:rPr>
                <w:sz w:val="18"/>
                <w:szCs w:val="18"/>
              </w:rPr>
              <w:t>5,854,800</w:t>
            </w:r>
          </w:p>
        </w:tc>
        <w:tc>
          <w:tcPr>
            <w:tcW w:w="0" w:type="auto"/>
            <w:vAlign w:val="center"/>
            <w:hideMark/>
          </w:tcPr>
          <w:p w14:paraId="1F113132" w14:textId="77777777" w:rsidR="00121E61" w:rsidRPr="0051744C" w:rsidRDefault="00121E61" w:rsidP="0035686C">
            <w:pPr>
              <w:pStyle w:val="NormalWeb"/>
              <w:jc w:val="center"/>
              <w:rPr>
                <w:sz w:val="18"/>
                <w:szCs w:val="18"/>
              </w:rPr>
            </w:pPr>
            <w:r w:rsidRPr="0051744C">
              <w:rPr>
                <w:sz w:val="18"/>
                <w:szCs w:val="18"/>
              </w:rPr>
              <w:t> 90%</w:t>
            </w:r>
          </w:p>
        </w:tc>
        <w:tc>
          <w:tcPr>
            <w:tcW w:w="0" w:type="auto"/>
            <w:vAlign w:val="center"/>
            <w:hideMark/>
          </w:tcPr>
          <w:p w14:paraId="71990FA5" w14:textId="77777777" w:rsidR="00121E61" w:rsidRPr="0051744C" w:rsidRDefault="00121E61" w:rsidP="0035686C">
            <w:pPr>
              <w:pStyle w:val="NormalWeb"/>
              <w:jc w:val="center"/>
              <w:rPr>
                <w:sz w:val="18"/>
                <w:szCs w:val="18"/>
              </w:rPr>
            </w:pPr>
            <w:r w:rsidRPr="0051744C">
              <w:rPr>
                <w:sz w:val="18"/>
                <w:szCs w:val="18"/>
              </w:rPr>
              <w:t>585,480</w:t>
            </w:r>
          </w:p>
        </w:tc>
        <w:tc>
          <w:tcPr>
            <w:tcW w:w="0" w:type="auto"/>
            <w:vAlign w:val="center"/>
            <w:hideMark/>
          </w:tcPr>
          <w:p w14:paraId="17FA2DE5" w14:textId="77777777" w:rsidR="00121E61" w:rsidRPr="0051744C" w:rsidRDefault="00121E61" w:rsidP="0035686C">
            <w:pPr>
              <w:pStyle w:val="NormalWeb"/>
              <w:jc w:val="center"/>
              <w:rPr>
                <w:sz w:val="18"/>
                <w:szCs w:val="18"/>
              </w:rPr>
            </w:pPr>
            <w:r w:rsidRPr="0051744C">
              <w:rPr>
                <w:sz w:val="18"/>
                <w:szCs w:val="18"/>
              </w:rPr>
              <w:t>28%</w:t>
            </w:r>
          </w:p>
        </w:tc>
        <w:tc>
          <w:tcPr>
            <w:tcW w:w="0" w:type="auto"/>
            <w:vAlign w:val="center"/>
            <w:hideMark/>
          </w:tcPr>
          <w:p w14:paraId="73BF74E4" w14:textId="77777777" w:rsidR="00121E61" w:rsidRPr="0051744C" w:rsidRDefault="00121E61" w:rsidP="0035686C">
            <w:pPr>
              <w:pStyle w:val="NormalWeb"/>
              <w:jc w:val="center"/>
              <w:rPr>
                <w:sz w:val="18"/>
                <w:szCs w:val="18"/>
              </w:rPr>
            </w:pPr>
            <w:r w:rsidRPr="0051744C">
              <w:rPr>
                <w:sz w:val="18"/>
                <w:szCs w:val="18"/>
              </w:rPr>
              <w:t>421,546</w:t>
            </w:r>
          </w:p>
        </w:tc>
        <w:tc>
          <w:tcPr>
            <w:tcW w:w="0" w:type="auto"/>
            <w:vAlign w:val="center"/>
            <w:hideMark/>
          </w:tcPr>
          <w:p w14:paraId="12F452B4" w14:textId="77777777" w:rsidR="00121E61" w:rsidRPr="0051744C" w:rsidRDefault="00121E61" w:rsidP="0035686C">
            <w:pPr>
              <w:pStyle w:val="NormalWeb"/>
              <w:rPr>
                <w:sz w:val="18"/>
                <w:szCs w:val="18"/>
              </w:rPr>
            </w:pPr>
            <w:r w:rsidRPr="0051744C">
              <w:rPr>
                <w:sz w:val="18"/>
                <w:szCs w:val="18"/>
              </w:rPr>
              <w:t>Likely vaccine result with no natural immunity</w:t>
            </w:r>
          </w:p>
        </w:tc>
      </w:tr>
      <w:tr w:rsidR="00121E61" w:rsidRPr="0051744C" w14:paraId="327DFB80" w14:textId="77777777" w:rsidTr="0035686C">
        <w:trPr>
          <w:tblCellSpacing w:w="15" w:type="dxa"/>
        </w:trPr>
        <w:tc>
          <w:tcPr>
            <w:tcW w:w="0" w:type="auto"/>
            <w:vAlign w:val="center"/>
            <w:hideMark/>
          </w:tcPr>
          <w:p w14:paraId="5071C6CC" w14:textId="77777777" w:rsidR="00121E61" w:rsidRPr="0051744C" w:rsidRDefault="00121E61" w:rsidP="0035686C">
            <w:pPr>
              <w:pStyle w:val="NormalWeb"/>
              <w:jc w:val="center"/>
              <w:rPr>
                <w:sz w:val="18"/>
                <w:szCs w:val="18"/>
              </w:rPr>
            </w:pPr>
            <w:r w:rsidRPr="0051744C">
              <w:rPr>
                <w:sz w:val="18"/>
                <w:szCs w:val="18"/>
              </w:rPr>
              <w:t>328,000,000</w:t>
            </w:r>
          </w:p>
        </w:tc>
        <w:tc>
          <w:tcPr>
            <w:tcW w:w="0" w:type="auto"/>
            <w:vAlign w:val="center"/>
            <w:hideMark/>
          </w:tcPr>
          <w:p w14:paraId="37E460B1" w14:textId="77777777" w:rsidR="00121E61" w:rsidRPr="0051744C" w:rsidRDefault="00121E61" w:rsidP="0035686C">
            <w:pPr>
              <w:pStyle w:val="NormalWeb"/>
              <w:jc w:val="center"/>
              <w:rPr>
                <w:sz w:val="18"/>
                <w:szCs w:val="18"/>
              </w:rPr>
            </w:pPr>
            <w:r w:rsidRPr="0051744C">
              <w:rPr>
                <w:sz w:val="18"/>
                <w:szCs w:val="18"/>
              </w:rPr>
              <w:t>0%</w:t>
            </w:r>
          </w:p>
        </w:tc>
        <w:tc>
          <w:tcPr>
            <w:tcW w:w="0" w:type="auto"/>
            <w:vAlign w:val="center"/>
            <w:hideMark/>
          </w:tcPr>
          <w:p w14:paraId="4F5E454F" w14:textId="77777777" w:rsidR="00121E61" w:rsidRPr="0051744C" w:rsidRDefault="00121E61" w:rsidP="0035686C">
            <w:pPr>
              <w:pStyle w:val="NormalWeb"/>
              <w:jc w:val="center"/>
              <w:rPr>
                <w:sz w:val="18"/>
                <w:szCs w:val="18"/>
              </w:rPr>
            </w:pPr>
            <w:r w:rsidRPr="0051744C">
              <w:rPr>
                <w:sz w:val="18"/>
                <w:szCs w:val="18"/>
              </w:rPr>
              <w:t>90%</w:t>
            </w:r>
          </w:p>
        </w:tc>
        <w:tc>
          <w:tcPr>
            <w:tcW w:w="0" w:type="auto"/>
            <w:vAlign w:val="center"/>
            <w:hideMark/>
          </w:tcPr>
          <w:p w14:paraId="6E95CDD3" w14:textId="77777777" w:rsidR="00121E61" w:rsidRPr="0051744C" w:rsidRDefault="00121E61" w:rsidP="0035686C">
            <w:pPr>
              <w:pStyle w:val="NormalWeb"/>
              <w:jc w:val="center"/>
              <w:rPr>
                <w:sz w:val="18"/>
                <w:szCs w:val="18"/>
              </w:rPr>
            </w:pPr>
            <w:r w:rsidRPr="0051744C">
              <w:rPr>
                <w:sz w:val="18"/>
                <w:szCs w:val="18"/>
              </w:rPr>
              <w:t>90%</w:t>
            </w:r>
          </w:p>
        </w:tc>
        <w:tc>
          <w:tcPr>
            <w:tcW w:w="0" w:type="auto"/>
            <w:vAlign w:val="center"/>
            <w:hideMark/>
          </w:tcPr>
          <w:p w14:paraId="04060799" w14:textId="77777777" w:rsidR="00121E61" w:rsidRPr="0051744C" w:rsidRDefault="00121E61" w:rsidP="0035686C">
            <w:pPr>
              <w:pStyle w:val="NormalWeb"/>
              <w:jc w:val="center"/>
              <w:rPr>
                <w:sz w:val="18"/>
                <w:szCs w:val="18"/>
              </w:rPr>
            </w:pPr>
            <w:r w:rsidRPr="0051744C">
              <w:rPr>
                <w:sz w:val="18"/>
                <w:szCs w:val="18"/>
              </w:rPr>
              <w:t>62,320,000</w:t>
            </w:r>
          </w:p>
        </w:tc>
        <w:tc>
          <w:tcPr>
            <w:tcW w:w="0" w:type="auto"/>
            <w:vAlign w:val="center"/>
            <w:hideMark/>
          </w:tcPr>
          <w:p w14:paraId="765E3A71" w14:textId="77777777" w:rsidR="00121E61" w:rsidRPr="0051744C" w:rsidRDefault="00121E61" w:rsidP="0035686C">
            <w:pPr>
              <w:pStyle w:val="NormalWeb"/>
              <w:jc w:val="center"/>
              <w:rPr>
                <w:sz w:val="18"/>
                <w:szCs w:val="18"/>
              </w:rPr>
            </w:pPr>
            <w:r w:rsidRPr="0051744C">
              <w:rPr>
                <w:sz w:val="18"/>
                <w:szCs w:val="18"/>
              </w:rPr>
              <w:t>1,246,400</w:t>
            </w:r>
          </w:p>
        </w:tc>
        <w:tc>
          <w:tcPr>
            <w:tcW w:w="0" w:type="auto"/>
            <w:vAlign w:val="center"/>
            <w:hideMark/>
          </w:tcPr>
          <w:p w14:paraId="17F4F44B" w14:textId="77777777" w:rsidR="00121E61" w:rsidRPr="0051744C" w:rsidRDefault="00121E61" w:rsidP="0035686C">
            <w:pPr>
              <w:pStyle w:val="NormalWeb"/>
              <w:jc w:val="center"/>
              <w:rPr>
                <w:sz w:val="18"/>
                <w:szCs w:val="18"/>
              </w:rPr>
            </w:pPr>
            <w:r w:rsidRPr="0051744C">
              <w:rPr>
                <w:sz w:val="18"/>
                <w:szCs w:val="18"/>
              </w:rPr>
              <w:t>1,869,600</w:t>
            </w:r>
          </w:p>
        </w:tc>
        <w:tc>
          <w:tcPr>
            <w:tcW w:w="0" w:type="auto"/>
            <w:vAlign w:val="center"/>
            <w:hideMark/>
          </w:tcPr>
          <w:p w14:paraId="2B4CA2CF" w14:textId="77777777" w:rsidR="00121E61" w:rsidRPr="0051744C" w:rsidRDefault="00121E61" w:rsidP="0035686C">
            <w:pPr>
              <w:pStyle w:val="NormalWeb"/>
              <w:jc w:val="center"/>
              <w:rPr>
                <w:sz w:val="18"/>
                <w:szCs w:val="18"/>
              </w:rPr>
            </w:pPr>
            <w:r w:rsidRPr="0051744C">
              <w:rPr>
                <w:sz w:val="18"/>
                <w:szCs w:val="18"/>
              </w:rPr>
              <w:t>2,181,200</w:t>
            </w:r>
          </w:p>
        </w:tc>
        <w:tc>
          <w:tcPr>
            <w:tcW w:w="0" w:type="auto"/>
            <w:vAlign w:val="center"/>
            <w:hideMark/>
          </w:tcPr>
          <w:p w14:paraId="360EB691" w14:textId="77777777" w:rsidR="00121E61" w:rsidRPr="0051744C" w:rsidRDefault="00121E61" w:rsidP="0035686C">
            <w:pPr>
              <w:pStyle w:val="NormalWeb"/>
              <w:jc w:val="center"/>
              <w:rPr>
                <w:sz w:val="18"/>
                <w:szCs w:val="18"/>
              </w:rPr>
            </w:pPr>
            <w:r w:rsidRPr="0051744C">
              <w:rPr>
                <w:sz w:val="18"/>
                <w:szCs w:val="18"/>
              </w:rPr>
              <w:t> 90%</w:t>
            </w:r>
          </w:p>
        </w:tc>
        <w:tc>
          <w:tcPr>
            <w:tcW w:w="0" w:type="auto"/>
            <w:vAlign w:val="center"/>
            <w:hideMark/>
          </w:tcPr>
          <w:p w14:paraId="6D7EAA92" w14:textId="77777777" w:rsidR="00121E61" w:rsidRPr="0051744C" w:rsidRDefault="00121E61" w:rsidP="0035686C">
            <w:pPr>
              <w:pStyle w:val="NormalWeb"/>
              <w:jc w:val="center"/>
              <w:rPr>
                <w:sz w:val="18"/>
                <w:szCs w:val="18"/>
              </w:rPr>
            </w:pPr>
            <w:r w:rsidRPr="0051744C">
              <w:rPr>
                <w:sz w:val="18"/>
                <w:szCs w:val="18"/>
              </w:rPr>
              <w:t>218,120</w:t>
            </w:r>
          </w:p>
        </w:tc>
        <w:tc>
          <w:tcPr>
            <w:tcW w:w="0" w:type="auto"/>
            <w:vAlign w:val="center"/>
            <w:hideMark/>
          </w:tcPr>
          <w:p w14:paraId="2F629156" w14:textId="77777777" w:rsidR="00121E61" w:rsidRPr="0051744C" w:rsidRDefault="00121E61" w:rsidP="0035686C">
            <w:pPr>
              <w:pStyle w:val="NormalWeb"/>
              <w:jc w:val="center"/>
              <w:rPr>
                <w:sz w:val="18"/>
                <w:szCs w:val="18"/>
              </w:rPr>
            </w:pPr>
            <w:r w:rsidRPr="0051744C">
              <w:rPr>
                <w:sz w:val="18"/>
                <w:szCs w:val="18"/>
              </w:rPr>
              <w:t>28%</w:t>
            </w:r>
          </w:p>
        </w:tc>
        <w:tc>
          <w:tcPr>
            <w:tcW w:w="0" w:type="auto"/>
            <w:vAlign w:val="center"/>
            <w:hideMark/>
          </w:tcPr>
          <w:p w14:paraId="736E521A" w14:textId="77777777" w:rsidR="00121E61" w:rsidRPr="0051744C" w:rsidRDefault="00121E61" w:rsidP="0035686C">
            <w:pPr>
              <w:pStyle w:val="NormalWeb"/>
              <w:jc w:val="center"/>
              <w:rPr>
                <w:sz w:val="18"/>
                <w:szCs w:val="18"/>
              </w:rPr>
            </w:pPr>
            <w:r w:rsidRPr="0051744C">
              <w:rPr>
                <w:sz w:val="18"/>
                <w:szCs w:val="18"/>
              </w:rPr>
              <w:t>157,046</w:t>
            </w:r>
          </w:p>
        </w:tc>
        <w:tc>
          <w:tcPr>
            <w:tcW w:w="0" w:type="auto"/>
            <w:vAlign w:val="center"/>
            <w:hideMark/>
          </w:tcPr>
          <w:p w14:paraId="6A50A2AF" w14:textId="77777777" w:rsidR="00121E61" w:rsidRPr="0051744C" w:rsidRDefault="00121E61" w:rsidP="0035686C">
            <w:pPr>
              <w:pStyle w:val="NormalWeb"/>
              <w:rPr>
                <w:sz w:val="18"/>
                <w:szCs w:val="18"/>
              </w:rPr>
            </w:pPr>
            <w:r w:rsidRPr="0051744C">
              <w:rPr>
                <w:sz w:val="18"/>
                <w:szCs w:val="18"/>
              </w:rPr>
              <w:t>Unlikely vaccine result with no natural immunity</w:t>
            </w:r>
          </w:p>
        </w:tc>
      </w:tr>
      <w:tr w:rsidR="00121E61" w:rsidRPr="0051744C" w14:paraId="4C805965" w14:textId="77777777" w:rsidTr="0035686C">
        <w:trPr>
          <w:tblCellSpacing w:w="15" w:type="dxa"/>
        </w:trPr>
        <w:tc>
          <w:tcPr>
            <w:tcW w:w="0" w:type="auto"/>
            <w:vAlign w:val="center"/>
            <w:hideMark/>
          </w:tcPr>
          <w:p w14:paraId="262634DE" w14:textId="77777777" w:rsidR="00121E61" w:rsidRPr="0051744C" w:rsidRDefault="00121E61" w:rsidP="0035686C">
            <w:pPr>
              <w:pStyle w:val="NormalWeb"/>
              <w:jc w:val="center"/>
              <w:rPr>
                <w:sz w:val="18"/>
                <w:szCs w:val="18"/>
              </w:rPr>
            </w:pPr>
            <w:r w:rsidRPr="0051744C">
              <w:rPr>
                <w:sz w:val="18"/>
                <w:szCs w:val="18"/>
              </w:rPr>
              <w:t>.</w:t>
            </w:r>
          </w:p>
        </w:tc>
        <w:tc>
          <w:tcPr>
            <w:tcW w:w="0" w:type="auto"/>
            <w:vAlign w:val="center"/>
            <w:hideMark/>
          </w:tcPr>
          <w:p w14:paraId="22C6FA8C" w14:textId="77777777" w:rsidR="00121E61" w:rsidRPr="0051744C" w:rsidRDefault="00121E61" w:rsidP="0035686C">
            <w:pPr>
              <w:rPr>
                <w:sz w:val="18"/>
                <w:szCs w:val="18"/>
              </w:rPr>
            </w:pPr>
          </w:p>
        </w:tc>
        <w:tc>
          <w:tcPr>
            <w:tcW w:w="0" w:type="auto"/>
            <w:vAlign w:val="center"/>
            <w:hideMark/>
          </w:tcPr>
          <w:p w14:paraId="468694CA" w14:textId="77777777" w:rsidR="00121E61" w:rsidRPr="0051744C" w:rsidRDefault="00121E61" w:rsidP="0035686C">
            <w:pPr>
              <w:rPr>
                <w:sz w:val="18"/>
                <w:szCs w:val="18"/>
              </w:rPr>
            </w:pPr>
          </w:p>
        </w:tc>
        <w:tc>
          <w:tcPr>
            <w:tcW w:w="0" w:type="auto"/>
            <w:vAlign w:val="center"/>
            <w:hideMark/>
          </w:tcPr>
          <w:p w14:paraId="3406F19C" w14:textId="77777777" w:rsidR="00121E61" w:rsidRPr="0051744C" w:rsidRDefault="00121E61" w:rsidP="0035686C">
            <w:pPr>
              <w:rPr>
                <w:sz w:val="18"/>
                <w:szCs w:val="18"/>
              </w:rPr>
            </w:pPr>
          </w:p>
        </w:tc>
        <w:tc>
          <w:tcPr>
            <w:tcW w:w="0" w:type="auto"/>
            <w:vAlign w:val="center"/>
            <w:hideMark/>
          </w:tcPr>
          <w:p w14:paraId="096FBA8D" w14:textId="77777777" w:rsidR="00121E61" w:rsidRPr="0051744C" w:rsidRDefault="00121E61" w:rsidP="0035686C">
            <w:pPr>
              <w:rPr>
                <w:sz w:val="18"/>
                <w:szCs w:val="18"/>
              </w:rPr>
            </w:pPr>
          </w:p>
        </w:tc>
        <w:tc>
          <w:tcPr>
            <w:tcW w:w="0" w:type="auto"/>
            <w:vAlign w:val="center"/>
            <w:hideMark/>
          </w:tcPr>
          <w:p w14:paraId="1E5474A3" w14:textId="77777777" w:rsidR="00121E61" w:rsidRPr="0051744C" w:rsidRDefault="00121E61" w:rsidP="0035686C">
            <w:pPr>
              <w:rPr>
                <w:sz w:val="18"/>
                <w:szCs w:val="18"/>
              </w:rPr>
            </w:pPr>
          </w:p>
        </w:tc>
        <w:tc>
          <w:tcPr>
            <w:tcW w:w="0" w:type="auto"/>
            <w:vAlign w:val="center"/>
            <w:hideMark/>
          </w:tcPr>
          <w:p w14:paraId="290B5AA5" w14:textId="77777777" w:rsidR="00121E61" w:rsidRPr="0051744C" w:rsidRDefault="00121E61" w:rsidP="0035686C">
            <w:pPr>
              <w:rPr>
                <w:sz w:val="18"/>
                <w:szCs w:val="18"/>
              </w:rPr>
            </w:pPr>
          </w:p>
        </w:tc>
        <w:tc>
          <w:tcPr>
            <w:tcW w:w="0" w:type="auto"/>
            <w:vAlign w:val="center"/>
            <w:hideMark/>
          </w:tcPr>
          <w:p w14:paraId="33A14615" w14:textId="77777777" w:rsidR="00121E61" w:rsidRPr="0051744C" w:rsidRDefault="00121E61" w:rsidP="0035686C">
            <w:pPr>
              <w:rPr>
                <w:sz w:val="18"/>
                <w:szCs w:val="18"/>
              </w:rPr>
            </w:pPr>
          </w:p>
        </w:tc>
        <w:tc>
          <w:tcPr>
            <w:tcW w:w="0" w:type="auto"/>
            <w:vAlign w:val="center"/>
            <w:hideMark/>
          </w:tcPr>
          <w:p w14:paraId="4D0A5ACF" w14:textId="77777777" w:rsidR="00121E61" w:rsidRPr="0051744C" w:rsidRDefault="00121E61" w:rsidP="0035686C">
            <w:pPr>
              <w:rPr>
                <w:sz w:val="18"/>
                <w:szCs w:val="18"/>
              </w:rPr>
            </w:pPr>
          </w:p>
        </w:tc>
        <w:tc>
          <w:tcPr>
            <w:tcW w:w="0" w:type="auto"/>
            <w:vAlign w:val="center"/>
            <w:hideMark/>
          </w:tcPr>
          <w:p w14:paraId="214AA678" w14:textId="77777777" w:rsidR="00121E61" w:rsidRPr="0051744C" w:rsidRDefault="00121E61" w:rsidP="0035686C">
            <w:pPr>
              <w:rPr>
                <w:sz w:val="18"/>
                <w:szCs w:val="18"/>
              </w:rPr>
            </w:pPr>
          </w:p>
        </w:tc>
        <w:tc>
          <w:tcPr>
            <w:tcW w:w="0" w:type="auto"/>
            <w:vAlign w:val="center"/>
            <w:hideMark/>
          </w:tcPr>
          <w:p w14:paraId="47E11951" w14:textId="77777777" w:rsidR="00121E61" w:rsidRPr="0051744C" w:rsidRDefault="00121E61" w:rsidP="0035686C">
            <w:pPr>
              <w:rPr>
                <w:sz w:val="18"/>
                <w:szCs w:val="18"/>
              </w:rPr>
            </w:pPr>
          </w:p>
        </w:tc>
        <w:tc>
          <w:tcPr>
            <w:tcW w:w="0" w:type="auto"/>
            <w:vAlign w:val="center"/>
            <w:hideMark/>
          </w:tcPr>
          <w:p w14:paraId="21951C75" w14:textId="77777777" w:rsidR="00121E61" w:rsidRPr="0051744C" w:rsidRDefault="00121E61" w:rsidP="0035686C">
            <w:pPr>
              <w:rPr>
                <w:sz w:val="18"/>
                <w:szCs w:val="18"/>
              </w:rPr>
            </w:pPr>
          </w:p>
        </w:tc>
        <w:tc>
          <w:tcPr>
            <w:tcW w:w="0" w:type="auto"/>
            <w:vAlign w:val="center"/>
            <w:hideMark/>
          </w:tcPr>
          <w:p w14:paraId="70717AC9" w14:textId="77777777" w:rsidR="00121E61" w:rsidRPr="0051744C" w:rsidRDefault="00121E61" w:rsidP="0035686C">
            <w:pPr>
              <w:rPr>
                <w:sz w:val="18"/>
                <w:szCs w:val="18"/>
              </w:rPr>
            </w:pPr>
          </w:p>
        </w:tc>
      </w:tr>
      <w:tr w:rsidR="00121E61" w:rsidRPr="0051744C" w14:paraId="73914794" w14:textId="77777777" w:rsidTr="0035686C">
        <w:trPr>
          <w:tblCellSpacing w:w="15" w:type="dxa"/>
        </w:trPr>
        <w:tc>
          <w:tcPr>
            <w:tcW w:w="0" w:type="auto"/>
            <w:vAlign w:val="center"/>
            <w:hideMark/>
          </w:tcPr>
          <w:p w14:paraId="72F25294" w14:textId="77777777" w:rsidR="00121E61" w:rsidRPr="0051744C" w:rsidRDefault="00121E61" w:rsidP="0035686C">
            <w:pPr>
              <w:pStyle w:val="NormalWeb"/>
              <w:jc w:val="center"/>
              <w:rPr>
                <w:sz w:val="18"/>
                <w:szCs w:val="18"/>
              </w:rPr>
            </w:pPr>
            <w:r w:rsidRPr="0051744C">
              <w:rPr>
                <w:sz w:val="18"/>
                <w:szCs w:val="18"/>
              </w:rPr>
              <w:t>328,000,000</w:t>
            </w:r>
          </w:p>
        </w:tc>
        <w:tc>
          <w:tcPr>
            <w:tcW w:w="0" w:type="auto"/>
            <w:vAlign w:val="center"/>
            <w:hideMark/>
          </w:tcPr>
          <w:p w14:paraId="5556DE44" w14:textId="77777777" w:rsidR="00121E61" w:rsidRPr="0051744C" w:rsidRDefault="00121E61" w:rsidP="0035686C">
            <w:pPr>
              <w:pStyle w:val="NormalWeb"/>
              <w:jc w:val="center"/>
              <w:rPr>
                <w:sz w:val="18"/>
                <w:szCs w:val="18"/>
              </w:rPr>
            </w:pPr>
            <w:r w:rsidRPr="0051744C">
              <w:rPr>
                <w:sz w:val="18"/>
                <w:szCs w:val="18"/>
              </w:rPr>
              <w:t>0%</w:t>
            </w:r>
          </w:p>
        </w:tc>
        <w:tc>
          <w:tcPr>
            <w:tcW w:w="0" w:type="auto"/>
            <w:vAlign w:val="center"/>
            <w:hideMark/>
          </w:tcPr>
          <w:p w14:paraId="0099C321" w14:textId="77777777" w:rsidR="00121E61" w:rsidRPr="0051744C" w:rsidRDefault="00121E61" w:rsidP="0035686C">
            <w:pPr>
              <w:pStyle w:val="NormalWeb"/>
              <w:jc w:val="center"/>
              <w:rPr>
                <w:sz w:val="18"/>
                <w:szCs w:val="18"/>
              </w:rPr>
            </w:pPr>
            <w:r w:rsidRPr="0051744C">
              <w:rPr>
                <w:sz w:val="18"/>
                <w:szCs w:val="18"/>
              </w:rPr>
              <w:t>0%</w:t>
            </w:r>
          </w:p>
        </w:tc>
        <w:tc>
          <w:tcPr>
            <w:tcW w:w="0" w:type="auto"/>
            <w:vAlign w:val="center"/>
            <w:hideMark/>
          </w:tcPr>
          <w:p w14:paraId="25DF7619" w14:textId="77777777" w:rsidR="00121E61" w:rsidRPr="0051744C" w:rsidRDefault="00121E61" w:rsidP="0035686C">
            <w:pPr>
              <w:pStyle w:val="NormalWeb"/>
              <w:jc w:val="center"/>
              <w:rPr>
                <w:sz w:val="18"/>
                <w:szCs w:val="18"/>
              </w:rPr>
            </w:pPr>
            <w:r w:rsidRPr="0051744C">
              <w:rPr>
                <w:sz w:val="18"/>
                <w:szCs w:val="18"/>
              </w:rPr>
              <w:t>0%</w:t>
            </w:r>
          </w:p>
        </w:tc>
        <w:tc>
          <w:tcPr>
            <w:tcW w:w="0" w:type="auto"/>
            <w:vAlign w:val="center"/>
            <w:hideMark/>
          </w:tcPr>
          <w:p w14:paraId="08C25DE6" w14:textId="77777777" w:rsidR="00121E61" w:rsidRPr="0051744C" w:rsidRDefault="00121E61" w:rsidP="0035686C">
            <w:pPr>
              <w:pStyle w:val="NormalWeb"/>
              <w:jc w:val="center"/>
              <w:rPr>
                <w:sz w:val="18"/>
                <w:szCs w:val="18"/>
              </w:rPr>
            </w:pPr>
            <w:r w:rsidRPr="0051744C">
              <w:rPr>
                <w:sz w:val="18"/>
                <w:szCs w:val="18"/>
              </w:rPr>
              <w:t>328,000,000</w:t>
            </w:r>
          </w:p>
        </w:tc>
        <w:tc>
          <w:tcPr>
            <w:tcW w:w="0" w:type="auto"/>
            <w:vAlign w:val="center"/>
            <w:hideMark/>
          </w:tcPr>
          <w:p w14:paraId="2399041B" w14:textId="77777777" w:rsidR="00121E61" w:rsidRPr="0051744C" w:rsidRDefault="00121E61" w:rsidP="0035686C">
            <w:pPr>
              <w:pStyle w:val="NormalWeb"/>
              <w:jc w:val="center"/>
              <w:rPr>
                <w:sz w:val="18"/>
                <w:szCs w:val="18"/>
              </w:rPr>
            </w:pPr>
            <w:r w:rsidRPr="0051744C">
              <w:rPr>
                <w:sz w:val="18"/>
                <w:szCs w:val="18"/>
              </w:rPr>
              <w:t>6,560,000</w:t>
            </w:r>
          </w:p>
        </w:tc>
        <w:tc>
          <w:tcPr>
            <w:tcW w:w="0" w:type="auto"/>
            <w:vAlign w:val="center"/>
            <w:hideMark/>
          </w:tcPr>
          <w:p w14:paraId="403F3CD7" w14:textId="77777777" w:rsidR="00121E61" w:rsidRPr="0051744C" w:rsidRDefault="00121E61" w:rsidP="0035686C">
            <w:pPr>
              <w:pStyle w:val="NormalWeb"/>
              <w:jc w:val="center"/>
              <w:rPr>
                <w:sz w:val="18"/>
                <w:szCs w:val="18"/>
              </w:rPr>
            </w:pPr>
            <w:r w:rsidRPr="0051744C">
              <w:rPr>
                <w:sz w:val="18"/>
                <w:szCs w:val="18"/>
              </w:rPr>
              <w:t>9,840,000</w:t>
            </w:r>
          </w:p>
        </w:tc>
        <w:tc>
          <w:tcPr>
            <w:tcW w:w="0" w:type="auto"/>
            <w:vAlign w:val="center"/>
            <w:hideMark/>
          </w:tcPr>
          <w:p w14:paraId="550DC8B4" w14:textId="77777777" w:rsidR="00121E61" w:rsidRPr="0051744C" w:rsidRDefault="00121E61" w:rsidP="0035686C">
            <w:pPr>
              <w:pStyle w:val="NormalWeb"/>
              <w:jc w:val="center"/>
              <w:rPr>
                <w:sz w:val="18"/>
                <w:szCs w:val="18"/>
              </w:rPr>
            </w:pPr>
            <w:r w:rsidRPr="0051744C">
              <w:rPr>
                <w:b/>
                <w:bCs/>
                <w:sz w:val="18"/>
                <w:szCs w:val="18"/>
              </w:rPr>
              <w:t>11,480,000</w:t>
            </w:r>
          </w:p>
        </w:tc>
        <w:tc>
          <w:tcPr>
            <w:tcW w:w="0" w:type="auto"/>
            <w:vAlign w:val="center"/>
            <w:hideMark/>
          </w:tcPr>
          <w:p w14:paraId="0CD97337" w14:textId="77777777" w:rsidR="00121E61" w:rsidRPr="0051744C" w:rsidRDefault="00121E61" w:rsidP="0035686C">
            <w:pPr>
              <w:pStyle w:val="NormalWeb"/>
              <w:jc w:val="center"/>
              <w:rPr>
                <w:sz w:val="18"/>
                <w:szCs w:val="18"/>
              </w:rPr>
            </w:pPr>
            <w:r w:rsidRPr="0051744C">
              <w:rPr>
                <w:sz w:val="18"/>
                <w:szCs w:val="18"/>
              </w:rPr>
              <w:t> 90%</w:t>
            </w:r>
          </w:p>
        </w:tc>
        <w:tc>
          <w:tcPr>
            <w:tcW w:w="0" w:type="auto"/>
            <w:vAlign w:val="center"/>
            <w:hideMark/>
          </w:tcPr>
          <w:p w14:paraId="0D25C5F2" w14:textId="77777777" w:rsidR="00121E61" w:rsidRPr="0051744C" w:rsidRDefault="00121E61" w:rsidP="0035686C">
            <w:pPr>
              <w:pStyle w:val="NormalWeb"/>
              <w:jc w:val="center"/>
              <w:rPr>
                <w:sz w:val="18"/>
                <w:szCs w:val="18"/>
              </w:rPr>
            </w:pPr>
            <w:r w:rsidRPr="0051744C">
              <w:rPr>
                <w:b/>
                <w:bCs/>
                <w:sz w:val="18"/>
                <w:szCs w:val="18"/>
              </w:rPr>
              <w:t>1,148,000</w:t>
            </w:r>
          </w:p>
        </w:tc>
        <w:tc>
          <w:tcPr>
            <w:tcW w:w="0" w:type="auto"/>
            <w:vAlign w:val="center"/>
            <w:hideMark/>
          </w:tcPr>
          <w:p w14:paraId="7D279AE5" w14:textId="77777777" w:rsidR="00121E61" w:rsidRPr="0051744C" w:rsidRDefault="00121E61" w:rsidP="0035686C">
            <w:pPr>
              <w:pStyle w:val="NormalWeb"/>
              <w:jc w:val="center"/>
              <w:rPr>
                <w:sz w:val="18"/>
                <w:szCs w:val="18"/>
              </w:rPr>
            </w:pPr>
            <w:r w:rsidRPr="0051744C">
              <w:rPr>
                <w:sz w:val="18"/>
                <w:szCs w:val="18"/>
              </w:rPr>
              <w:t>28%</w:t>
            </w:r>
          </w:p>
        </w:tc>
        <w:tc>
          <w:tcPr>
            <w:tcW w:w="0" w:type="auto"/>
            <w:vAlign w:val="center"/>
            <w:hideMark/>
          </w:tcPr>
          <w:p w14:paraId="736E360E" w14:textId="77777777" w:rsidR="00121E61" w:rsidRPr="0051744C" w:rsidRDefault="00121E61" w:rsidP="0035686C">
            <w:pPr>
              <w:pStyle w:val="NormalWeb"/>
              <w:jc w:val="center"/>
              <w:rPr>
                <w:sz w:val="18"/>
                <w:szCs w:val="18"/>
              </w:rPr>
            </w:pPr>
            <w:r w:rsidRPr="0051744C">
              <w:rPr>
                <w:b/>
                <w:bCs/>
                <w:sz w:val="18"/>
                <w:szCs w:val="18"/>
              </w:rPr>
              <w:t>826,560</w:t>
            </w:r>
          </w:p>
        </w:tc>
        <w:tc>
          <w:tcPr>
            <w:tcW w:w="0" w:type="auto"/>
            <w:vAlign w:val="center"/>
            <w:hideMark/>
          </w:tcPr>
          <w:p w14:paraId="661CA275" w14:textId="77777777" w:rsidR="00121E61" w:rsidRPr="0051744C" w:rsidRDefault="00121E61" w:rsidP="0035686C">
            <w:pPr>
              <w:pStyle w:val="NormalWeb"/>
              <w:rPr>
                <w:sz w:val="18"/>
                <w:szCs w:val="18"/>
              </w:rPr>
            </w:pPr>
            <w:r w:rsidRPr="0051744C">
              <w:rPr>
                <w:sz w:val="18"/>
                <w:szCs w:val="18"/>
              </w:rPr>
              <w:t>No vaccine, natural herd immunity</w:t>
            </w:r>
          </w:p>
        </w:tc>
      </w:tr>
      <w:tr w:rsidR="00121E61" w:rsidRPr="0051744C" w14:paraId="476554C3" w14:textId="77777777" w:rsidTr="0035686C">
        <w:trPr>
          <w:tblCellSpacing w:w="15" w:type="dxa"/>
        </w:trPr>
        <w:tc>
          <w:tcPr>
            <w:tcW w:w="0" w:type="auto"/>
            <w:vAlign w:val="center"/>
            <w:hideMark/>
          </w:tcPr>
          <w:p w14:paraId="2773FA3E" w14:textId="77777777" w:rsidR="00121E61" w:rsidRPr="0051744C" w:rsidRDefault="00121E61" w:rsidP="0035686C">
            <w:pPr>
              <w:pStyle w:val="NormalWeb"/>
              <w:jc w:val="center"/>
              <w:rPr>
                <w:sz w:val="18"/>
                <w:szCs w:val="18"/>
              </w:rPr>
            </w:pPr>
            <w:r w:rsidRPr="0051744C">
              <w:rPr>
                <w:sz w:val="18"/>
                <w:szCs w:val="18"/>
              </w:rPr>
              <w:t>328,000,000</w:t>
            </w:r>
          </w:p>
        </w:tc>
        <w:tc>
          <w:tcPr>
            <w:tcW w:w="0" w:type="auto"/>
            <w:vAlign w:val="center"/>
            <w:hideMark/>
          </w:tcPr>
          <w:p w14:paraId="2753F192" w14:textId="77777777" w:rsidR="00121E61" w:rsidRPr="0051744C" w:rsidRDefault="00121E61" w:rsidP="0035686C">
            <w:pPr>
              <w:pStyle w:val="NormalWeb"/>
              <w:jc w:val="center"/>
              <w:rPr>
                <w:sz w:val="18"/>
                <w:szCs w:val="18"/>
              </w:rPr>
            </w:pPr>
            <w:r w:rsidRPr="0051744C">
              <w:rPr>
                <w:sz w:val="18"/>
                <w:szCs w:val="18"/>
              </w:rPr>
              <w:t>10%</w:t>
            </w:r>
          </w:p>
        </w:tc>
        <w:tc>
          <w:tcPr>
            <w:tcW w:w="0" w:type="auto"/>
            <w:vAlign w:val="center"/>
            <w:hideMark/>
          </w:tcPr>
          <w:p w14:paraId="5A6727BC" w14:textId="77777777" w:rsidR="00121E61" w:rsidRPr="0051744C" w:rsidRDefault="00121E61" w:rsidP="0035686C">
            <w:pPr>
              <w:pStyle w:val="NormalWeb"/>
              <w:jc w:val="center"/>
              <w:rPr>
                <w:sz w:val="18"/>
                <w:szCs w:val="18"/>
              </w:rPr>
            </w:pPr>
            <w:r w:rsidRPr="0051744C">
              <w:rPr>
                <w:sz w:val="18"/>
                <w:szCs w:val="18"/>
              </w:rPr>
              <w:t>0%</w:t>
            </w:r>
          </w:p>
        </w:tc>
        <w:tc>
          <w:tcPr>
            <w:tcW w:w="0" w:type="auto"/>
            <w:vAlign w:val="center"/>
            <w:hideMark/>
          </w:tcPr>
          <w:p w14:paraId="426C2BE4" w14:textId="77777777" w:rsidR="00121E61" w:rsidRPr="0051744C" w:rsidRDefault="00121E61" w:rsidP="0035686C">
            <w:pPr>
              <w:pStyle w:val="NormalWeb"/>
              <w:jc w:val="center"/>
              <w:rPr>
                <w:sz w:val="18"/>
                <w:szCs w:val="18"/>
              </w:rPr>
            </w:pPr>
            <w:r w:rsidRPr="0051744C">
              <w:rPr>
                <w:sz w:val="18"/>
                <w:szCs w:val="18"/>
              </w:rPr>
              <w:t>0%</w:t>
            </w:r>
          </w:p>
        </w:tc>
        <w:tc>
          <w:tcPr>
            <w:tcW w:w="0" w:type="auto"/>
            <w:vAlign w:val="center"/>
            <w:hideMark/>
          </w:tcPr>
          <w:p w14:paraId="4ADCA670" w14:textId="77777777" w:rsidR="00121E61" w:rsidRPr="0051744C" w:rsidRDefault="00121E61" w:rsidP="0035686C">
            <w:pPr>
              <w:pStyle w:val="NormalWeb"/>
              <w:jc w:val="center"/>
              <w:rPr>
                <w:sz w:val="18"/>
                <w:szCs w:val="18"/>
              </w:rPr>
            </w:pPr>
            <w:r w:rsidRPr="0051744C">
              <w:rPr>
                <w:sz w:val="18"/>
                <w:szCs w:val="18"/>
              </w:rPr>
              <w:t>295,200,000</w:t>
            </w:r>
          </w:p>
        </w:tc>
        <w:tc>
          <w:tcPr>
            <w:tcW w:w="0" w:type="auto"/>
            <w:vAlign w:val="center"/>
            <w:hideMark/>
          </w:tcPr>
          <w:p w14:paraId="0DEA0403" w14:textId="77777777" w:rsidR="00121E61" w:rsidRPr="0051744C" w:rsidRDefault="00121E61" w:rsidP="0035686C">
            <w:pPr>
              <w:pStyle w:val="NormalWeb"/>
              <w:jc w:val="center"/>
              <w:rPr>
                <w:sz w:val="18"/>
                <w:szCs w:val="18"/>
              </w:rPr>
            </w:pPr>
            <w:r w:rsidRPr="0051744C">
              <w:rPr>
                <w:sz w:val="18"/>
                <w:szCs w:val="18"/>
              </w:rPr>
              <w:t>5,904,000</w:t>
            </w:r>
          </w:p>
        </w:tc>
        <w:tc>
          <w:tcPr>
            <w:tcW w:w="0" w:type="auto"/>
            <w:vAlign w:val="center"/>
            <w:hideMark/>
          </w:tcPr>
          <w:p w14:paraId="65A89B17" w14:textId="77777777" w:rsidR="00121E61" w:rsidRPr="0051744C" w:rsidRDefault="00121E61" w:rsidP="0035686C">
            <w:pPr>
              <w:pStyle w:val="NormalWeb"/>
              <w:jc w:val="center"/>
              <w:rPr>
                <w:sz w:val="18"/>
                <w:szCs w:val="18"/>
              </w:rPr>
            </w:pPr>
            <w:r w:rsidRPr="0051744C">
              <w:rPr>
                <w:sz w:val="18"/>
                <w:szCs w:val="18"/>
              </w:rPr>
              <w:t>8,856,000</w:t>
            </w:r>
          </w:p>
        </w:tc>
        <w:tc>
          <w:tcPr>
            <w:tcW w:w="0" w:type="auto"/>
            <w:vAlign w:val="center"/>
            <w:hideMark/>
          </w:tcPr>
          <w:p w14:paraId="10529D72" w14:textId="77777777" w:rsidR="00121E61" w:rsidRPr="0051744C" w:rsidRDefault="00121E61" w:rsidP="0035686C">
            <w:pPr>
              <w:pStyle w:val="NormalWeb"/>
              <w:jc w:val="center"/>
              <w:rPr>
                <w:sz w:val="18"/>
                <w:szCs w:val="18"/>
              </w:rPr>
            </w:pPr>
            <w:r w:rsidRPr="0051744C">
              <w:rPr>
                <w:sz w:val="18"/>
                <w:szCs w:val="18"/>
              </w:rPr>
              <w:t>10,332,000</w:t>
            </w:r>
          </w:p>
        </w:tc>
        <w:tc>
          <w:tcPr>
            <w:tcW w:w="0" w:type="auto"/>
            <w:vAlign w:val="center"/>
            <w:hideMark/>
          </w:tcPr>
          <w:p w14:paraId="4C6EDAF5" w14:textId="77777777" w:rsidR="00121E61" w:rsidRPr="0051744C" w:rsidRDefault="00121E61" w:rsidP="0035686C">
            <w:pPr>
              <w:pStyle w:val="NormalWeb"/>
              <w:jc w:val="center"/>
              <w:rPr>
                <w:sz w:val="18"/>
                <w:szCs w:val="18"/>
              </w:rPr>
            </w:pPr>
            <w:r w:rsidRPr="0051744C">
              <w:rPr>
                <w:sz w:val="18"/>
                <w:szCs w:val="18"/>
              </w:rPr>
              <w:t> 90%</w:t>
            </w:r>
          </w:p>
        </w:tc>
        <w:tc>
          <w:tcPr>
            <w:tcW w:w="0" w:type="auto"/>
            <w:vAlign w:val="center"/>
            <w:hideMark/>
          </w:tcPr>
          <w:p w14:paraId="53D2B9DA" w14:textId="77777777" w:rsidR="00121E61" w:rsidRPr="0051744C" w:rsidRDefault="00121E61" w:rsidP="0035686C">
            <w:pPr>
              <w:pStyle w:val="NormalWeb"/>
              <w:jc w:val="center"/>
              <w:rPr>
                <w:sz w:val="18"/>
                <w:szCs w:val="18"/>
              </w:rPr>
            </w:pPr>
            <w:r w:rsidRPr="0051744C">
              <w:rPr>
                <w:b/>
                <w:bCs/>
                <w:sz w:val="18"/>
                <w:szCs w:val="18"/>
              </w:rPr>
              <w:t>1,033,200</w:t>
            </w:r>
          </w:p>
        </w:tc>
        <w:tc>
          <w:tcPr>
            <w:tcW w:w="0" w:type="auto"/>
            <w:vAlign w:val="center"/>
            <w:hideMark/>
          </w:tcPr>
          <w:p w14:paraId="5630B9A9" w14:textId="77777777" w:rsidR="00121E61" w:rsidRPr="0051744C" w:rsidRDefault="00121E61" w:rsidP="0035686C">
            <w:pPr>
              <w:pStyle w:val="NormalWeb"/>
              <w:jc w:val="center"/>
              <w:rPr>
                <w:sz w:val="18"/>
                <w:szCs w:val="18"/>
              </w:rPr>
            </w:pPr>
            <w:r w:rsidRPr="0051744C">
              <w:rPr>
                <w:sz w:val="18"/>
                <w:szCs w:val="18"/>
              </w:rPr>
              <w:t>28%</w:t>
            </w:r>
          </w:p>
        </w:tc>
        <w:tc>
          <w:tcPr>
            <w:tcW w:w="0" w:type="auto"/>
            <w:vAlign w:val="center"/>
            <w:hideMark/>
          </w:tcPr>
          <w:p w14:paraId="264F5D97" w14:textId="77777777" w:rsidR="00121E61" w:rsidRPr="0051744C" w:rsidRDefault="00121E61" w:rsidP="0035686C">
            <w:pPr>
              <w:pStyle w:val="NormalWeb"/>
              <w:jc w:val="center"/>
              <w:rPr>
                <w:sz w:val="18"/>
                <w:szCs w:val="18"/>
              </w:rPr>
            </w:pPr>
            <w:r w:rsidRPr="0051744C">
              <w:rPr>
                <w:b/>
                <w:bCs/>
                <w:sz w:val="18"/>
                <w:szCs w:val="18"/>
              </w:rPr>
              <w:t>743,904</w:t>
            </w:r>
          </w:p>
        </w:tc>
        <w:tc>
          <w:tcPr>
            <w:tcW w:w="0" w:type="auto"/>
            <w:vAlign w:val="center"/>
            <w:hideMark/>
          </w:tcPr>
          <w:p w14:paraId="4DC6317D" w14:textId="77777777" w:rsidR="00121E61" w:rsidRPr="0051744C" w:rsidRDefault="00121E61" w:rsidP="0035686C">
            <w:pPr>
              <w:pStyle w:val="NormalWeb"/>
              <w:rPr>
                <w:sz w:val="18"/>
                <w:szCs w:val="18"/>
              </w:rPr>
            </w:pPr>
            <w:r w:rsidRPr="0051744C">
              <w:rPr>
                <w:sz w:val="18"/>
                <w:szCs w:val="18"/>
              </w:rPr>
              <w:t>No vaccine, natural herd immunity</w:t>
            </w:r>
          </w:p>
        </w:tc>
      </w:tr>
    </w:tbl>
    <w:p w14:paraId="15719A34" w14:textId="77777777" w:rsidR="00121E61" w:rsidRDefault="00121E61" w:rsidP="00121E61">
      <w:pPr>
        <w:pStyle w:val="NormalWeb"/>
      </w:pPr>
      <w:r>
        <w:t>Note: Ventilation works only when it is turned on. The HVAC fan(s) must run 1 hour before and 1 hour after the facility opens to the public.</w:t>
      </w:r>
    </w:p>
    <w:p w14:paraId="42357CCE" w14:textId="77777777" w:rsidR="00121E61" w:rsidRDefault="00121E61" w:rsidP="00121E61">
      <w:pPr>
        <w:pStyle w:val="NormalWeb"/>
      </w:pPr>
    </w:p>
    <w:p w14:paraId="1901C25B" w14:textId="77777777" w:rsidR="00121E61" w:rsidRDefault="00121E61" w:rsidP="00121E61">
      <w:pPr>
        <w:pStyle w:val="NormalWeb"/>
        <w:sectPr w:rsidR="00121E61" w:rsidSect="0051744C">
          <w:pgSz w:w="15840" w:h="12240" w:orient="landscape" w:code="1"/>
          <w:pgMar w:top="1440" w:right="1080" w:bottom="1440" w:left="1080" w:header="720" w:footer="720" w:gutter="0"/>
          <w:cols w:space="720"/>
          <w:docGrid w:linePitch="360"/>
        </w:sectPr>
      </w:pPr>
    </w:p>
    <w:p w14:paraId="7389D687" w14:textId="77777777" w:rsidR="00121E61" w:rsidRDefault="00121E61" w:rsidP="00121E61">
      <w:pPr>
        <w:pStyle w:val="NormalWeb"/>
      </w:pPr>
      <w:r>
        <w:t xml:space="preserve">Things have changed in the 21st century. In the previous century they did not know what to do, they had to study and learn and it was hard. In this century we have the technology but we have a massive social problem where we refuse to do what needs to be done because of self-interest. If this does not stop and the system perspective is not adopted our children and grandchildren will curse this generation for cutting their lives short. That is assuming that this does not lead to social unrest as the virus keeps resurfacing. For those that view this as a good thing to reduce the stress of over population - understand that it is no fun living through revolutions and war as the natural system tries to correct itself. Make no mistake about it, this pandemic left unchecked will destabilize the world. </w:t>
      </w:r>
    </w:p>
    <w:p w14:paraId="09F7DF19" w14:textId="77777777" w:rsidR="00121E61" w:rsidRDefault="00121E61" w:rsidP="00121E61">
      <w:pPr>
        <w:pStyle w:val="NormalWeb"/>
      </w:pPr>
      <w:r>
        <w:t xml:space="preserve">References </w:t>
      </w:r>
    </w:p>
    <w:p w14:paraId="053684D9" w14:textId="36937E9B" w:rsidR="00121E61" w:rsidRDefault="00121E61" w:rsidP="00121E61">
      <w:pPr>
        <w:pStyle w:val="NormalWeb"/>
      </w:pPr>
      <w:r>
        <w:t xml:space="preserve">[1] US SSA Actuarial Life Table - 2017 period life table, US Social Security Administration. webpage https://www.ssa.gov/OACT/STATS/table4c6.html, November 2020. </w:t>
      </w:r>
      <w:hyperlink r:id="rId142" w:history="1">
        <w:r>
          <w:rPr>
            <w:rStyle w:val="Hyperlink"/>
          </w:rPr>
          <w:t>US SSA Actuarial Life Table - 2017 period life table</w:t>
        </w:r>
      </w:hyperlink>
      <w:r>
        <w:t xml:space="preserve"> </w:t>
      </w:r>
    </w:p>
    <w:p w14:paraId="1793263E" w14:textId="536CDF8B" w:rsidR="00121E61" w:rsidRDefault="00121E61" w:rsidP="00121E61">
      <w:pPr>
        <w:pStyle w:val="NormalWeb"/>
      </w:pPr>
      <w:r>
        <w:t xml:space="preserve">[2] See section </w:t>
      </w:r>
      <w:hyperlink r:id="rId143" w:anchor="System-Collapse" w:history="1">
        <w:r>
          <w:rPr>
            <w:rStyle w:val="Hyperlink"/>
          </w:rPr>
          <w:t>System Collapse</w:t>
        </w:r>
      </w:hyperlink>
      <w:r>
        <w:t xml:space="preserve">. </w:t>
      </w:r>
    </w:p>
    <w:p w14:paraId="032ECEDA" w14:textId="3781AAD7" w:rsidR="00121E61" w:rsidRDefault="00121E61" w:rsidP="00121E61">
      <w:pPr>
        <w:pStyle w:val="NormalWeb"/>
      </w:pPr>
      <w:r>
        <w:t xml:space="preserve">[3] Science The Endless Frontier, US Government Office of Scientific Research and Development, United States Government Printing Office, Washington: 1945. webpage https://www.nsf.gov/od/lpa/nsf50/vbush1945.htm, November 2020. </w:t>
      </w:r>
      <w:hyperlink r:id="rId144" w:history="1">
        <w:r>
          <w:rPr>
            <w:rStyle w:val="Hyperlink"/>
          </w:rPr>
          <w:t>Science The Endless Frontier</w:t>
        </w:r>
      </w:hyperlink>
      <w:r>
        <w:t xml:space="preserve"> . </w:t>
      </w:r>
      <w:hyperlink r:id="rId145" w:history="1">
        <w:r>
          <w:rPr>
            <w:rStyle w:val="Hyperlink"/>
          </w:rPr>
          <w:t>local</w:t>
        </w:r>
      </w:hyperlink>
      <w:r>
        <w:t xml:space="preserve"> </w:t>
      </w:r>
    </w:p>
    <w:p w14:paraId="1A1FD617" w14:textId="0483BCF2" w:rsidR="00121E61" w:rsidRDefault="00121E61" w:rsidP="00165C24">
      <w:pPr>
        <w:pStyle w:val="NormalWeb"/>
      </w:pPr>
      <w:r>
        <w:t xml:space="preserve">[4] See section </w:t>
      </w:r>
      <w:hyperlink r:id="rId146" w:anchor="Vaccine-Systems-Perspective" w:history="1">
        <w:r>
          <w:rPr>
            <w:rStyle w:val="Hyperlink"/>
          </w:rPr>
          <w:t>Vaccine Systems Perspective</w:t>
        </w:r>
      </w:hyperlink>
      <w:r>
        <w:t xml:space="preserve">. </w:t>
      </w:r>
    </w:p>
    <w:p w14:paraId="2B70661B" w14:textId="77777777" w:rsidR="00C44E9B" w:rsidRDefault="00C44E9B" w:rsidP="00C44E9B">
      <w:pPr>
        <w:pStyle w:val="Heading1"/>
        <w:rPr>
          <w:sz w:val="27"/>
          <w:szCs w:val="27"/>
        </w:rPr>
      </w:pPr>
      <w:bookmarkStart w:id="69" w:name="_Toc65656682"/>
      <w:r>
        <w:t>Long Term Health Effects</w:t>
      </w:r>
      <w:bookmarkEnd w:id="69"/>
      <w:r>
        <w:t xml:space="preserve"> </w:t>
      </w:r>
    </w:p>
    <w:p w14:paraId="1209D5FB" w14:textId="77777777" w:rsidR="00C44E9B" w:rsidRDefault="00C44E9B" w:rsidP="00C44E9B">
      <w:pPr>
        <w:pStyle w:val="NormalWeb"/>
      </w:pPr>
      <w:r>
        <w:t xml:space="preserve">COVID-19 disease severity and lingering symptoms [1]: </w:t>
      </w:r>
    </w:p>
    <w:p w14:paraId="1E62AC31" w14:textId="77777777" w:rsidR="00C44E9B" w:rsidRDefault="00C44E9B" w:rsidP="00692654">
      <w:pPr>
        <w:numPr>
          <w:ilvl w:val="0"/>
          <w:numId w:val="104"/>
        </w:numPr>
        <w:spacing w:before="100" w:beforeAutospacing="1" w:after="100" w:afterAutospacing="1" w:line="240" w:lineRule="auto"/>
      </w:pPr>
      <w:r>
        <w:t xml:space="preserve">Most people with COVID-19 experience mild symptoms or moderate illness. </w:t>
      </w:r>
    </w:p>
    <w:p w14:paraId="4A749B82" w14:textId="77777777" w:rsidR="00C44E9B" w:rsidRDefault="00C44E9B" w:rsidP="00692654">
      <w:pPr>
        <w:numPr>
          <w:ilvl w:val="0"/>
          <w:numId w:val="104"/>
        </w:numPr>
        <w:spacing w:before="100" w:beforeAutospacing="1" w:after="100" w:afterAutospacing="1" w:line="240" w:lineRule="auto"/>
      </w:pPr>
      <w:r>
        <w:t xml:space="preserve">Approximately 10-15% of cases progress to severe disease, and about 5% become critically ill. </w:t>
      </w:r>
    </w:p>
    <w:p w14:paraId="767E9D8B" w14:textId="77777777" w:rsidR="00C44E9B" w:rsidRDefault="00C44E9B" w:rsidP="00692654">
      <w:pPr>
        <w:numPr>
          <w:ilvl w:val="0"/>
          <w:numId w:val="104"/>
        </w:numPr>
        <w:spacing w:before="100" w:beforeAutospacing="1" w:after="100" w:afterAutospacing="1" w:line="240" w:lineRule="auto"/>
      </w:pPr>
      <w:r>
        <w:t xml:space="preserve">Typically people recover from COVID-19 after 2 to 6 weeks. Mild cases are 2 weeks and severe cases are 6 weeks. </w:t>
      </w:r>
    </w:p>
    <w:p w14:paraId="726EDD19" w14:textId="77777777" w:rsidR="00C44E9B" w:rsidRDefault="00C44E9B" w:rsidP="00692654">
      <w:pPr>
        <w:numPr>
          <w:ilvl w:val="0"/>
          <w:numId w:val="104"/>
        </w:numPr>
        <w:spacing w:before="100" w:beforeAutospacing="1" w:after="100" w:afterAutospacing="1" w:line="240" w:lineRule="auto"/>
      </w:pPr>
      <w:r>
        <w:t xml:space="preserve">For some people, some symptoms may linger or recur for weeks or months following initial recovery. This can also happen in people with mild disease. People are not infectious to others during this time. </w:t>
      </w:r>
    </w:p>
    <w:p w14:paraId="2224EED0" w14:textId="77777777" w:rsidR="00C44E9B" w:rsidRDefault="00C44E9B" w:rsidP="00692654">
      <w:pPr>
        <w:numPr>
          <w:ilvl w:val="0"/>
          <w:numId w:val="104"/>
        </w:numPr>
        <w:spacing w:before="100" w:beforeAutospacing="1" w:after="100" w:afterAutospacing="1" w:line="240" w:lineRule="auto"/>
      </w:pPr>
      <w:r>
        <w:t xml:space="preserve">Some patients develop medical complications that may have lasting health effects. </w:t>
      </w:r>
    </w:p>
    <w:p w14:paraId="7DEA563C" w14:textId="77777777" w:rsidR="00C44E9B" w:rsidRDefault="00C44E9B" w:rsidP="00C44E9B">
      <w:pPr>
        <w:pStyle w:val="NormalWeb"/>
      </w:pPr>
      <w:r>
        <w:t xml:space="preserve">Lingering symptoms reported by participants of a multi-state phone study in the USA [1] [2]: </w:t>
      </w:r>
    </w:p>
    <w:p w14:paraId="21FB303D" w14:textId="77777777" w:rsidR="00C44E9B" w:rsidRDefault="00C44E9B" w:rsidP="00692654">
      <w:pPr>
        <w:numPr>
          <w:ilvl w:val="0"/>
          <w:numId w:val="105"/>
        </w:numPr>
        <w:spacing w:before="100" w:beforeAutospacing="1" w:after="100" w:afterAutospacing="1" w:line="240" w:lineRule="auto"/>
      </w:pPr>
      <w:r>
        <w:t xml:space="preserve">Fatigue </w:t>
      </w:r>
    </w:p>
    <w:p w14:paraId="3C765220" w14:textId="77777777" w:rsidR="00C44E9B" w:rsidRDefault="00C44E9B" w:rsidP="00692654">
      <w:pPr>
        <w:numPr>
          <w:ilvl w:val="0"/>
          <w:numId w:val="105"/>
        </w:numPr>
        <w:spacing w:before="100" w:beforeAutospacing="1" w:after="100" w:afterAutospacing="1" w:line="240" w:lineRule="auto"/>
      </w:pPr>
      <w:r>
        <w:t xml:space="preserve">Cough, congestion or shortness of breath </w:t>
      </w:r>
    </w:p>
    <w:p w14:paraId="223977C9" w14:textId="77777777" w:rsidR="00C44E9B" w:rsidRDefault="00C44E9B" w:rsidP="00692654">
      <w:pPr>
        <w:numPr>
          <w:ilvl w:val="0"/>
          <w:numId w:val="105"/>
        </w:numPr>
        <w:spacing w:before="100" w:beforeAutospacing="1" w:after="100" w:afterAutospacing="1" w:line="240" w:lineRule="auto"/>
      </w:pPr>
      <w:r>
        <w:t xml:space="preserve">Loss of taste or smell </w:t>
      </w:r>
    </w:p>
    <w:p w14:paraId="11B50B8D" w14:textId="77777777" w:rsidR="00C44E9B" w:rsidRDefault="00C44E9B" w:rsidP="00692654">
      <w:pPr>
        <w:numPr>
          <w:ilvl w:val="0"/>
          <w:numId w:val="105"/>
        </w:numPr>
        <w:spacing w:before="100" w:beforeAutospacing="1" w:after="100" w:afterAutospacing="1" w:line="240" w:lineRule="auto"/>
      </w:pPr>
      <w:r>
        <w:t xml:space="preserve">Headache, body aches </w:t>
      </w:r>
    </w:p>
    <w:p w14:paraId="6988D62B" w14:textId="77777777" w:rsidR="00C44E9B" w:rsidRDefault="00C44E9B" w:rsidP="00692654">
      <w:pPr>
        <w:numPr>
          <w:ilvl w:val="0"/>
          <w:numId w:val="105"/>
        </w:numPr>
        <w:spacing w:before="100" w:beforeAutospacing="1" w:after="100" w:afterAutospacing="1" w:line="240" w:lineRule="auto"/>
      </w:pPr>
      <w:r>
        <w:t xml:space="preserve">Diarrhea, nausea </w:t>
      </w:r>
    </w:p>
    <w:p w14:paraId="418D276F" w14:textId="77777777" w:rsidR="00C44E9B" w:rsidRDefault="00C44E9B" w:rsidP="00692654">
      <w:pPr>
        <w:numPr>
          <w:ilvl w:val="0"/>
          <w:numId w:val="105"/>
        </w:numPr>
        <w:spacing w:before="100" w:beforeAutospacing="1" w:after="100" w:afterAutospacing="1" w:line="240" w:lineRule="auto"/>
      </w:pPr>
      <w:r>
        <w:t xml:space="preserve">Chest or abdominal pain </w:t>
      </w:r>
    </w:p>
    <w:p w14:paraId="5F2E91CF" w14:textId="77777777" w:rsidR="00C44E9B" w:rsidRDefault="00C44E9B" w:rsidP="00692654">
      <w:pPr>
        <w:numPr>
          <w:ilvl w:val="0"/>
          <w:numId w:val="105"/>
        </w:numPr>
        <w:spacing w:before="100" w:beforeAutospacing="1" w:after="100" w:afterAutospacing="1" w:line="240" w:lineRule="auto"/>
      </w:pPr>
      <w:r>
        <w:t xml:space="preserve">Confusion </w:t>
      </w:r>
    </w:p>
    <w:p w14:paraId="189C8CCA" w14:textId="77777777" w:rsidR="00C44E9B" w:rsidRDefault="00C44E9B" w:rsidP="00C44E9B">
      <w:pPr>
        <w:pStyle w:val="NormalWeb"/>
      </w:pPr>
      <w:r>
        <w:t xml:space="preserve">What we know about people who feel they do not fully recover from COVID-19 [1] [2]: </w:t>
      </w:r>
    </w:p>
    <w:p w14:paraId="48D1EC03" w14:textId="77777777" w:rsidR="00C44E9B" w:rsidRDefault="00C44E9B" w:rsidP="00692654">
      <w:pPr>
        <w:numPr>
          <w:ilvl w:val="0"/>
          <w:numId w:val="106"/>
        </w:numPr>
        <w:spacing w:before="100" w:beforeAutospacing="1" w:after="100" w:afterAutospacing="1" w:line="240" w:lineRule="auto"/>
      </w:pPr>
      <w:r>
        <w:t xml:space="preserve">COVID-19 can sometimes result in prolonged illness, even in young adults and children without underlying chronic medical conditions. </w:t>
      </w:r>
    </w:p>
    <w:p w14:paraId="385805A2" w14:textId="77777777" w:rsidR="00C44E9B" w:rsidRDefault="00C44E9B" w:rsidP="00692654">
      <w:pPr>
        <w:numPr>
          <w:ilvl w:val="0"/>
          <w:numId w:val="106"/>
        </w:numPr>
        <w:spacing w:before="100" w:beforeAutospacing="1" w:after="100" w:afterAutospacing="1" w:line="240" w:lineRule="auto"/>
      </w:pPr>
      <w:r>
        <w:t xml:space="preserve">There are many case reports from people who do not regain their previous health following COVID-19. </w:t>
      </w:r>
    </w:p>
    <w:p w14:paraId="23DCE9D3" w14:textId="77777777" w:rsidR="00C44E9B" w:rsidRDefault="00C44E9B" w:rsidP="00692654">
      <w:pPr>
        <w:numPr>
          <w:ilvl w:val="0"/>
          <w:numId w:val="106"/>
        </w:numPr>
        <w:spacing w:before="100" w:beforeAutospacing="1" w:after="100" w:afterAutospacing="1" w:line="240" w:lineRule="auto"/>
      </w:pPr>
      <w:r>
        <w:t xml:space="preserve">Little is known about the clinical course of COVID-19 following milder illness. </w:t>
      </w:r>
    </w:p>
    <w:p w14:paraId="6D03128D" w14:textId="77777777" w:rsidR="00C44E9B" w:rsidRDefault="00C44E9B" w:rsidP="00692654">
      <w:pPr>
        <w:numPr>
          <w:ilvl w:val="0"/>
          <w:numId w:val="106"/>
        </w:numPr>
        <w:spacing w:before="100" w:beforeAutospacing="1" w:after="100" w:afterAutospacing="1" w:line="240" w:lineRule="auto"/>
      </w:pPr>
      <w:r>
        <w:t xml:space="preserve">In a telephone survey of symptomatic adults who had a positive outpatient test result for SARS-CoV-2, 35% had not returned to their usual state of health when interviewed 2–3 weeks after testing.1 </w:t>
      </w:r>
    </w:p>
    <w:p w14:paraId="29EB8F54" w14:textId="77777777" w:rsidR="00C44E9B" w:rsidRDefault="00C44E9B" w:rsidP="00692654">
      <w:pPr>
        <w:numPr>
          <w:ilvl w:val="0"/>
          <w:numId w:val="106"/>
        </w:numPr>
        <w:spacing w:before="100" w:beforeAutospacing="1" w:after="100" w:afterAutospacing="1" w:line="240" w:lineRule="auto"/>
      </w:pPr>
      <w:r>
        <w:t xml:space="preserve">Among those 18 to 34 years in good health, 20% (1 in 5) reported that some symptoms were prolonged. </w:t>
      </w:r>
    </w:p>
    <w:p w14:paraId="4CE656C4" w14:textId="77777777" w:rsidR="00C44E9B" w:rsidRDefault="00C44E9B" w:rsidP="00692654">
      <w:pPr>
        <w:numPr>
          <w:ilvl w:val="0"/>
          <w:numId w:val="106"/>
        </w:numPr>
        <w:spacing w:before="100" w:beforeAutospacing="1" w:after="100" w:afterAutospacing="1" w:line="240" w:lineRule="auto"/>
      </w:pPr>
      <w:r>
        <w:t xml:space="preserve">Risk factors for persistence of symptoms: high blood pressure, obesity, mental health conditions. </w:t>
      </w:r>
    </w:p>
    <w:p w14:paraId="3B9B8175" w14:textId="77777777" w:rsidR="00C44E9B" w:rsidRDefault="00C44E9B" w:rsidP="00C44E9B">
      <w:pPr>
        <w:pStyle w:val="NormalWeb"/>
      </w:pPr>
      <w:r>
        <w:t xml:space="preserve">Studies of long term health effects Severe Acute Respiratory Syndrome (SARS) infections from 2003 suggested [1] [3]: </w:t>
      </w:r>
    </w:p>
    <w:p w14:paraId="57C240B1" w14:textId="77777777" w:rsidR="00C44E9B" w:rsidRDefault="00C44E9B" w:rsidP="00692654">
      <w:pPr>
        <w:numPr>
          <w:ilvl w:val="0"/>
          <w:numId w:val="107"/>
        </w:numPr>
        <w:spacing w:before="100" w:beforeAutospacing="1" w:after="100" w:afterAutospacing="1" w:line="240" w:lineRule="auto"/>
      </w:pPr>
      <w:r>
        <w:t xml:space="preserve">There was persistent and significant impairment of exercise capacity and health status in survivors of SARS over 24 months. </w:t>
      </w:r>
    </w:p>
    <w:p w14:paraId="5238A250" w14:textId="77777777" w:rsidR="00C44E9B" w:rsidRDefault="00C44E9B" w:rsidP="00692654">
      <w:pPr>
        <w:numPr>
          <w:ilvl w:val="0"/>
          <w:numId w:val="107"/>
        </w:numPr>
        <w:spacing w:before="100" w:beforeAutospacing="1" w:after="100" w:afterAutospacing="1" w:line="240" w:lineRule="auto"/>
      </w:pPr>
      <w:r>
        <w:t xml:space="preserve">Health workers who had SARS experienced even more adverse impact. </w:t>
      </w:r>
    </w:p>
    <w:p w14:paraId="61B7B2FF" w14:textId="77777777" w:rsidR="00C44E9B" w:rsidRDefault="00C44E9B" w:rsidP="00692654">
      <w:pPr>
        <w:numPr>
          <w:ilvl w:val="0"/>
          <w:numId w:val="107"/>
        </w:numPr>
        <w:spacing w:before="100" w:beforeAutospacing="1" w:after="100" w:afterAutospacing="1" w:line="240" w:lineRule="auto"/>
      </w:pPr>
      <w:r>
        <w:t xml:space="preserve">40% of people recovering from SARS still had chronic fatigue symptoms 3.5 years after being diagnosed. </w:t>
      </w:r>
    </w:p>
    <w:p w14:paraId="5F5ADBF8" w14:textId="77777777" w:rsidR="00C44E9B" w:rsidRDefault="00C44E9B" w:rsidP="00C44E9B">
      <w:pPr>
        <w:pStyle w:val="NormalWeb"/>
      </w:pPr>
      <w:r>
        <w:t xml:space="preserve">COVID-19 can result in prolonged illness and persistent symptoms in young adults and persons with no underlying medical conditions who were not hospitalized. COVID-19 may increase the risk of long-term health problems [1]: </w:t>
      </w:r>
    </w:p>
    <w:p w14:paraId="3BB5922F" w14:textId="77777777" w:rsidR="00C44E9B" w:rsidRDefault="00C44E9B" w:rsidP="00692654">
      <w:pPr>
        <w:numPr>
          <w:ilvl w:val="0"/>
          <w:numId w:val="108"/>
        </w:numPr>
        <w:spacing w:before="100" w:beforeAutospacing="1" w:after="100" w:afterAutospacing="1" w:line="240" w:lineRule="auto"/>
      </w:pPr>
      <w:r>
        <w:t xml:space="preserve">Heart </w:t>
      </w:r>
    </w:p>
    <w:p w14:paraId="3FB5EDCA" w14:textId="77777777" w:rsidR="00C44E9B" w:rsidRDefault="00C44E9B" w:rsidP="00692654">
      <w:pPr>
        <w:numPr>
          <w:ilvl w:val="1"/>
          <w:numId w:val="108"/>
        </w:numPr>
        <w:spacing w:before="100" w:beforeAutospacing="1" w:after="100" w:afterAutospacing="1" w:line="240" w:lineRule="auto"/>
      </w:pPr>
      <w:r>
        <w:t xml:space="preserve">Damage to heart muscle, heart failure </w:t>
      </w:r>
    </w:p>
    <w:p w14:paraId="41703A9F" w14:textId="77777777" w:rsidR="00C44E9B" w:rsidRDefault="00C44E9B" w:rsidP="00692654">
      <w:pPr>
        <w:numPr>
          <w:ilvl w:val="0"/>
          <w:numId w:val="108"/>
        </w:numPr>
        <w:spacing w:before="100" w:beforeAutospacing="1" w:after="100" w:afterAutospacing="1" w:line="240" w:lineRule="auto"/>
      </w:pPr>
      <w:r>
        <w:t xml:space="preserve">Lungs </w:t>
      </w:r>
    </w:p>
    <w:p w14:paraId="0985B03E" w14:textId="77777777" w:rsidR="00C44E9B" w:rsidRDefault="00C44E9B" w:rsidP="00692654">
      <w:pPr>
        <w:numPr>
          <w:ilvl w:val="1"/>
          <w:numId w:val="108"/>
        </w:numPr>
        <w:spacing w:before="100" w:beforeAutospacing="1" w:after="100" w:afterAutospacing="1" w:line="240" w:lineRule="auto"/>
      </w:pPr>
      <w:r>
        <w:t xml:space="preserve">Damage to lung tissue and restrictive lung failure </w:t>
      </w:r>
    </w:p>
    <w:p w14:paraId="68C70320" w14:textId="77777777" w:rsidR="00C44E9B" w:rsidRDefault="00C44E9B" w:rsidP="00692654">
      <w:pPr>
        <w:numPr>
          <w:ilvl w:val="0"/>
          <w:numId w:val="108"/>
        </w:numPr>
        <w:spacing w:before="100" w:beforeAutospacing="1" w:after="100" w:afterAutospacing="1" w:line="240" w:lineRule="auto"/>
      </w:pPr>
      <w:r>
        <w:t xml:space="preserve">Brain and the nervous system </w:t>
      </w:r>
    </w:p>
    <w:p w14:paraId="35CFE334" w14:textId="77777777" w:rsidR="00C44E9B" w:rsidRDefault="00C44E9B" w:rsidP="00692654">
      <w:pPr>
        <w:numPr>
          <w:ilvl w:val="1"/>
          <w:numId w:val="108"/>
        </w:numPr>
        <w:spacing w:before="100" w:beforeAutospacing="1" w:after="100" w:afterAutospacing="1" w:line="240" w:lineRule="auto"/>
      </w:pPr>
      <w:r>
        <w:t xml:space="preserve">Loss of sense of smell (anosmia) </w:t>
      </w:r>
    </w:p>
    <w:p w14:paraId="034C100B" w14:textId="77777777" w:rsidR="00C44E9B" w:rsidRDefault="00C44E9B" w:rsidP="00692654">
      <w:pPr>
        <w:numPr>
          <w:ilvl w:val="1"/>
          <w:numId w:val="108"/>
        </w:numPr>
        <w:spacing w:before="100" w:beforeAutospacing="1" w:after="100" w:afterAutospacing="1" w:line="240" w:lineRule="auto"/>
      </w:pPr>
      <w:r>
        <w:t xml:space="preserve">Consequences of thrombo-embolic events such as pulmonary embolism, heart attack, stroke </w:t>
      </w:r>
    </w:p>
    <w:p w14:paraId="18103AC8" w14:textId="77777777" w:rsidR="00C44E9B" w:rsidRDefault="00C44E9B" w:rsidP="00692654">
      <w:pPr>
        <w:numPr>
          <w:ilvl w:val="1"/>
          <w:numId w:val="108"/>
        </w:numPr>
        <w:spacing w:before="100" w:beforeAutospacing="1" w:after="100" w:afterAutospacing="1" w:line="240" w:lineRule="auto"/>
      </w:pPr>
      <w:r>
        <w:t xml:space="preserve">Cognitive impairment (e.g. memory and concentration) </w:t>
      </w:r>
    </w:p>
    <w:p w14:paraId="41ABDAC2" w14:textId="77777777" w:rsidR="00C44E9B" w:rsidRDefault="00C44E9B" w:rsidP="00692654">
      <w:pPr>
        <w:numPr>
          <w:ilvl w:val="0"/>
          <w:numId w:val="108"/>
        </w:numPr>
        <w:spacing w:before="100" w:beforeAutospacing="1" w:after="100" w:afterAutospacing="1" w:line="240" w:lineRule="auto"/>
      </w:pPr>
      <w:r>
        <w:t xml:space="preserve">Mental health </w:t>
      </w:r>
    </w:p>
    <w:p w14:paraId="78F4159F" w14:textId="77777777" w:rsidR="00C44E9B" w:rsidRDefault="00C44E9B" w:rsidP="00692654">
      <w:pPr>
        <w:numPr>
          <w:ilvl w:val="1"/>
          <w:numId w:val="108"/>
        </w:numPr>
        <w:spacing w:before="100" w:beforeAutospacing="1" w:after="100" w:afterAutospacing="1" w:line="240" w:lineRule="auto"/>
      </w:pPr>
      <w:r>
        <w:t xml:space="preserve">Anxiety, depression, post-traumatic stress disorder and sleep disturbance </w:t>
      </w:r>
    </w:p>
    <w:p w14:paraId="46EE6A19" w14:textId="77777777" w:rsidR="00C44E9B" w:rsidRDefault="00C44E9B" w:rsidP="00692654">
      <w:pPr>
        <w:numPr>
          <w:ilvl w:val="0"/>
          <w:numId w:val="108"/>
        </w:numPr>
        <w:spacing w:before="100" w:beforeAutospacing="1" w:after="100" w:afterAutospacing="1" w:line="240" w:lineRule="auto"/>
      </w:pPr>
      <w:r>
        <w:t xml:space="preserve">Musculoskeletal and others </w:t>
      </w:r>
    </w:p>
    <w:p w14:paraId="43692C4E" w14:textId="77777777" w:rsidR="00C44E9B" w:rsidRDefault="00C44E9B" w:rsidP="00692654">
      <w:pPr>
        <w:numPr>
          <w:ilvl w:val="1"/>
          <w:numId w:val="108"/>
        </w:numPr>
        <w:spacing w:before="100" w:beforeAutospacing="1" w:after="100" w:afterAutospacing="1" w:line="240" w:lineRule="auto"/>
      </w:pPr>
      <w:r>
        <w:t xml:space="preserve">Pain in join and muscles </w:t>
      </w:r>
    </w:p>
    <w:p w14:paraId="34D58367" w14:textId="77777777" w:rsidR="00C44E9B" w:rsidRDefault="00C44E9B" w:rsidP="00692654">
      <w:pPr>
        <w:numPr>
          <w:ilvl w:val="1"/>
          <w:numId w:val="108"/>
        </w:numPr>
        <w:spacing w:before="100" w:beforeAutospacing="1" w:after="100" w:afterAutospacing="1" w:line="240" w:lineRule="auto"/>
      </w:pPr>
      <w:r>
        <w:t xml:space="preserve">Fatigue </w:t>
      </w:r>
    </w:p>
    <w:p w14:paraId="7E1EE2CD" w14:textId="77777777" w:rsidR="00C44E9B" w:rsidRDefault="00C44E9B" w:rsidP="00C44E9B">
      <w:pPr>
        <w:pStyle w:val="NormalWeb"/>
      </w:pPr>
      <w:r>
        <w:t xml:space="preserve">The virus can damage the Lungs, Heart, Brain, and Kidneys. The most common signs and symptoms that linger over time include: Fatigue, Cough, Shortness of breath, Headache, Joint pain. Heart imaging tests taken months after recovery from COVID-19 show lasting damage to the heart muscle, even in people who experienced only mild COVID-19 symptoms. This may increase the risk of heart failure or other heart complications in the future. In the Lungs pneumonia often associated with COVID-19 can cause long term damage to the tiny air sacs (alveoli) in the lungs. The resulting scar tissue can lead to long term breathing problems. In the Brain even in young people, COVID-19 can cause strokes, seizures and Guillain-Barre syndrome, a condition that causes temporary paralysis. COVID-19 may also increase the risk of developing Parkinson's disease and Alzheimer's disease. COVID-19 can weaken blood vessels, which contributes to potentially long term problems with the liver and kidneys. COVID-19 can make blood cells more likely to clump up and form clots. While large clots can cause heart attacks and strokes, much of the heart damage caused by COVID-19 is believed to come from very small clots that block tiny blood vessels (capillaries) in the heart muscle [4]. </w:t>
      </w:r>
    </w:p>
    <w:p w14:paraId="01EFD141" w14:textId="77777777" w:rsidR="00C44E9B" w:rsidRDefault="00C44E9B" w:rsidP="00C44E9B">
      <w:pPr>
        <w:pStyle w:val="NormalWeb"/>
      </w:pPr>
      <w:r>
        <w:t xml:space="preserve">People who have severe symptoms of COVID-19 often have to be treated in a hospital's intensive care unit, with mechanical assistance such as ventilators to breathe. Simply surviving this experience can make a person more likely to later develop post-traumatic stress syndrome, depression and anxiety. Many who have recovered from SARS have gone on to develop chronic fatigue syndrome, a complex disorder characterized by extreme fatigue that worsens with physical or mental activity, but doesn't improve with rest. The same may be true for people who have had COVID-19 [4]. </w:t>
      </w:r>
    </w:p>
    <w:p w14:paraId="683B6AF9" w14:textId="77777777" w:rsidR="00C44E9B" w:rsidRDefault="00C44E9B" w:rsidP="00C44E9B">
      <w:pPr>
        <w:pStyle w:val="NormalWeb"/>
      </w:pPr>
      <w:r>
        <w:t>What is missing are the numbers and this is a very serious issue because we do not have a handle on the damage being cause by this disaster without the long term health effects numbers.</w:t>
      </w:r>
    </w:p>
    <w:p w14:paraId="4A83D3C9" w14:textId="7EA10E25" w:rsidR="00C44E9B" w:rsidRDefault="00C44E9B" w:rsidP="00C44E9B">
      <w:pPr>
        <w:pStyle w:val="Caption"/>
      </w:pPr>
      <w:bookmarkStart w:id="70" w:name="_Toc65656847"/>
      <w:r>
        <w:t xml:space="preserve">Table </w:t>
      </w:r>
      <w:r w:rsidR="001B0186">
        <w:fldChar w:fldCharType="begin"/>
      </w:r>
      <w:r w:rsidR="001B0186">
        <w:instrText xml:space="preserve"> SEQ Table \* ARABIC </w:instrText>
      </w:r>
      <w:r w:rsidR="001B0186">
        <w:fldChar w:fldCharType="separate"/>
      </w:r>
      <w:r w:rsidR="007A6F6D">
        <w:rPr>
          <w:noProof/>
        </w:rPr>
        <w:t>21</w:t>
      </w:r>
      <w:r w:rsidR="001B0186">
        <w:rPr>
          <w:noProof/>
        </w:rPr>
        <w:fldChar w:fldCharType="end"/>
      </w:r>
      <w:r>
        <w:t xml:space="preserve"> - COVID-19 Long Term Health Effects</w:t>
      </w:r>
      <w:bookmarkEnd w:id="7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2837"/>
        <w:gridCol w:w="900"/>
        <w:gridCol w:w="900"/>
        <w:gridCol w:w="1243"/>
        <w:gridCol w:w="1181"/>
        <w:gridCol w:w="1181"/>
        <w:gridCol w:w="1258"/>
      </w:tblGrid>
      <w:tr w:rsidR="00C44E9B" w14:paraId="29B28EF1" w14:textId="77777777" w:rsidTr="00C44E9B">
        <w:trPr>
          <w:tblCellSpacing w:w="15" w:type="dxa"/>
        </w:trPr>
        <w:tc>
          <w:tcPr>
            <w:tcW w:w="0" w:type="auto"/>
            <w:vAlign w:val="center"/>
            <w:hideMark/>
          </w:tcPr>
          <w:p w14:paraId="3E60A421" w14:textId="77777777" w:rsidR="00C44E9B" w:rsidRDefault="00C44E9B" w:rsidP="00C44E9B">
            <w:r>
              <w:rPr>
                <w:b/>
                <w:bCs/>
              </w:rPr>
              <w:t>Damage</w:t>
            </w:r>
          </w:p>
        </w:tc>
        <w:tc>
          <w:tcPr>
            <w:tcW w:w="0" w:type="auto"/>
            <w:vAlign w:val="center"/>
            <w:hideMark/>
          </w:tcPr>
          <w:p w14:paraId="1C85653A" w14:textId="77777777" w:rsidR="00C44E9B" w:rsidRDefault="00C44E9B" w:rsidP="00C44E9B">
            <w:pPr>
              <w:pStyle w:val="NormalWeb"/>
              <w:jc w:val="center"/>
            </w:pPr>
            <w:r>
              <w:rPr>
                <w:b/>
                <w:bCs/>
              </w:rPr>
              <w:t>1 yr</w:t>
            </w:r>
            <w:r>
              <w:rPr>
                <w:b/>
                <w:bCs/>
              </w:rPr>
              <w:br/>
              <w:t>SARS-1</w:t>
            </w:r>
          </w:p>
        </w:tc>
        <w:tc>
          <w:tcPr>
            <w:tcW w:w="0" w:type="auto"/>
            <w:vAlign w:val="center"/>
            <w:hideMark/>
          </w:tcPr>
          <w:p w14:paraId="44891060" w14:textId="77777777" w:rsidR="00C44E9B" w:rsidRDefault="00C44E9B" w:rsidP="00C44E9B">
            <w:pPr>
              <w:pStyle w:val="NormalWeb"/>
              <w:jc w:val="center"/>
            </w:pPr>
            <w:r>
              <w:rPr>
                <w:b/>
                <w:bCs/>
              </w:rPr>
              <w:t>2 yr</w:t>
            </w:r>
            <w:r>
              <w:rPr>
                <w:b/>
                <w:bCs/>
              </w:rPr>
              <w:br/>
              <w:t>SARS-1</w:t>
            </w:r>
          </w:p>
        </w:tc>
        <w:tc>
          <w:tcPr>
            <w:tcW w:w="0" w:type="auto"/>
            <w:vAlign w:val="center"/>
            <w:hideMark/>
          </w:tcPr>
          <w:p w14:paraId="59461674" w14:textId="77777777" w:rsidR="00C44E9B" w:rsidRDefault="00C44E9B" w:rsidP="00C44E9B">
            <w:pPr>
              <w:pStyle w:val="NormalWeb"/>
              <w:jc w:val="center"/>
            </w:pPr>
            <w:r>
              <w:rPr>
                <w:b/>
                <w:bCs/>
              </w:rPr>
              <w:t>Permanent</w:t>
            </w:r>
            <w:r>
              <w:rPr>
                <w:b/>
                <w:bCs/>
              </w:rPr>
              <w:br/>
              <w:t>SARS-1</w:t>
            </w:r>
          </w:p>
        </w:tc>
        <w:tc>
          <w:tcPr>
            <w:tcW w:w="0" w:type="auto"/>
            <w:vAlign w:val="center"/>
            <w:hideMark/>
          </w:tcPr>
          <w:p w14:paraId="70D84956" w14:textId="77777777" w:rsidR="00C44E9B" w:rsidRDefault="00C44E9B" w:rsidP="00C44E9B">
            <w:pPr>
              <w:pStyle w:val="NormalWeb"/>
              <w:jc w:val="center"/>
            </w:pPr>
            <w:r>
              <w:rPr>
                <w:b/>
                <w:bCs/>
              </w:rPr>
              <w:t>1 yr</w:t>
            </w:r>
            <w:r>
              <w:rPr>
                <w:b/>
                <w:bCs/>
              </w:rPr>
              <w:br/>
              <w:t>COVID-19</w:t>
            </w:r>
          </w:p>
        </w:tc>
        <w:tc>
          <w:tcPr>
            <w:tcW w:w="0" w:type="auto"/>
            <w:vAlign w:val="center"/>
            <w:hideMark/>
          </w:tcPr>
          <w:p w14:paraId="34826958" w14:textId="77777777" w:rsidR="00C44E9B" w:rsidRDefault="00C44E9B" w:rsidP="00C44E9B">
            <w:pPr>
              <w:pStyle w:val="NormalWeb"/>
              <w:jc w:val="center"/>
            </w:pPr>
            <w:r>
              <w:rPr>
                <w:b/>
                <w:bCs/>
              </w:rPr>
              <w:t>1 yr</w:t>
            </w:r>
            <w:r>
              <w:rPr>
                <w:b/>
                <w:bCs/>
              </w:rPr>
              <w:br/>
              <w:t>COVID-19</w:t>
            </w:r>
          </w:p>
        </w:tc>
        <w:tc>
          <w:tcPr>
            <w:tcW w:w="0" w:type="auto"/>
            <w:vAlign w:val="center"/>
            <w:hideMark/>
          </w:tcPr>
          <w:p w14:paraId="0A102D9D" w14:textId="77777777" w:rsidR="00C44E9B" w:rsidRDefault="00C44E9B" w:rsidP="00C44E9B">
            <w:pPr>
              <w:pStyle w:val="NormalWeb"/>
              <w:jc w:val="center"/>
            </w:pPr>
            <w:r>
              <w:rPr>
                <w:b/>
                <w:bCs/>
              </w:rPr>
              <w:t>Permanent</w:t>
            </w:r>
            <w:r>
              <w:rPr>
                <w:b/>
                <w:bCs/>
              </w:rPr>
              <w:br/>
              <w:t>COVID-19</w:t>
            </w:r>
          </w:p>
        </w:tc>
      </w:tr>
      <w:tr w:rsidR="00C44E9B" w14:paraId="2B385025" w14:textId="77777777" w:rsidTr="00C44E9B">
        <w:trPr>
          <w:tblCellSpacing w:w="15" w:type="dxa"/>
        </w:trPr>
        <w:tc>
          <w:tcPr>
            <w:tcW w:w="0" w:type="auto"/>
            <w:vAlign w:val="center"/>
            <w:hideMark/>
          </w:tcPr>
          <w:p w14:paraId="42228227" w14:textId="77777777" w:rsidR="00C44E9B" w:rsidRDefault="00C44E9B" w:rsidP="00C44E9B">
            <w:r>
              <w:t>Lungs</w:t>
            </w:r>
          </w:p>
        </w:tc>
        <w:tc>
          <w:tcPr>
            <w:tcW w:w="0" w:type="auto"/>
            <w:vAlign w:val="center"/>
            <w:hideMark/>
          </w:tcPr>
          <w:p w14:paraId="40E7DA66" w14:textId="77777777" w:rsidR="00C44E9B" w:rsidRDefault="00C44E9B" w:rsidP="00C44E9B">
            <w:pPr>
              <w:pStyle w:val="NormalWeb"/>
              <w:jc w:val="center"/>
            </w:pPr>
            <w:r>
              <w:t>?</w:t>
            </w:r>
          </w:p>
        </w:tc>
        <w:tc>
          <w:tcPr>
            <w:tcW w:w="0" w:type="auto"/>
            <w:vAlign w:val="center"/>
            <w:hideMark/>
          </w:tcPr>
          <w:p w14:paraId="19B258CB" w14:textId="77777777" w:rsidR="00C44E9B" w:rsidRDefault="00C44E9B" w:rsidP="00C44E9B">
            <w:pPr>
              <w:pStyle w:val="NormalWeb"/>
              <w:jc w:val="center"/>
            </w:pPr>
            <w:r>
              <w:t>?</w:t>
            </w:r>
          </w:p>
        </w:tc>
        <w:tc>
          <w:tcPr>
            <w:tcW w:w="0" w:type="auto"/>
            <w:vAlign w:val="center"/>
            <w:hideMark/>
          </w:tcPr>
          <w:p w14:paraId="6A052023" w14:textId="77777777" w:rsidR="00C44E9B" w:rsidRDefault="00C44E9B" w:rsidP="00C44E9B">
            <w:pPr>
              <w:pStyle w:val="NormalWeb"/>
              <w:jc w:val="center"/>
            </w:pPr>
            <w:r>
              <w:t>?</w:t>
            </w:r>
          </w:p>
        </w:tc>
        <w:tc>
          <w:tcPr>
            <w:tcW w:w="0" w:type="auto"/>
            <w:vAlign w:val="center"/>
            <w:hideMark/>
          </w:tcPr>
          <w:p w14:paraId="61AEC7FD" w14:textId="77777777" w:rsidR="00C44E9B" w:rsidRDefault="00C44E9B" w:rsidP="00C44E9B">
            <w:pPr>
              <w:pStyle w:val="NormalWeb"/>
              <w:jc w:val="center"/>
            </w:pPr>
            <w:r>
              <w:t>?</w:t>
            </w:r>
          </w:p>
        </w:tc>
        <w:tc>
          <w:tcPr>
            <w:tcW w:w="0" w:type="auto"/>
            <w:vAlign w:val="center"/>
            <w:hideMark/>
          </w:tcPr>
          <w:p w14:paraId="093B169F" w14:textId="77777777" w:rsidR="00C44E9B" w:rsidRDefault="00C44E9B" w:rsidP="00C44E9B">
            <w:pPr>
              <w:pStyle w:val="NormalWeb"/>
              <w:jc w:val="center"/>
            </w:pPr>
            <w:r>
              <w:t>?</w:t>
            </w:r>
          </w:p>
        </w:tc>
        <w:tc>
          <w:tcPr>
            <w:tcW w:w="0" w:type="auto"/>
            <w:vAlign w:val="center"/>
            <w:hideMark/>
          </w:tcPr>
          <w:p w14:paraId="3ADF7FD8" w14:textId="77777777" w:rsidR="00C44E9B" w:rsidRDefault="00C44E9B" w:rsidP="00C44E9B">
            <w:pPr>
              <w:pStyle w:val="NormalWeb"/>
              <w:jc w:val="center"/>
            </w:pPr>
            <w:r>
              <w:t>?</w:t>
            </w:r>
          </w:p>
        </w:tc>
      </w:tr>
      <w:tr w:rsidR="00C44E9B" w14:paraId="4AEC194E" w14:textId="77777777" w:rsidTr="00C44E9B">
        <w:trPr>
          <w:tblCellSpacing w:w="15" w:type="dxa"/>
        </w:trPr>
        <w:tc>
          <w:tcPr>
            <w:tcW w:w="0" w:type="auto"/>
            <w:vAlign w:val="center"/>
            <w:hideMark/>
          </w:tcPr>
          <w:p w14:paraId="2A676AA4" w14:textId="77777777" w:rsidR="00C44E9B" w:rsidRDefault="00C44E9B" w:rsidP="00C44E9B">
            <w:r>
              <w:t>Heart</w:t>
            </w:r>
          </w:p>
        </w:tc>
        <w:tc>
          <w:tcPr>
            <w:tcW w:w="0" w:type="auto"/>
            <w:vAlign w:val="center"/>
            <w:hideMark/>
          </w:tcPr>
          <w:p w14:paraId="5C72EF31" w14:textId="77777777" w:rsidR="00C44E9B" w:rsidRDefault="00C44E9B" w:rsidP="00C44E9B"/>
        </w:tc>
        <w:tc>
          <w:tcPr>
            <w:tcW w:w="0" w:type="auto"/>
            <w:vAlign w:val="center"/>
            <w:hideMark/>
          </w:tcPr>
          <w:p w14:paraId="404F0DEE" w14:textId="77777777" w:rsidR="00C44E9B" w:rsidRDefault="00C44E9B" w:rsidP="00C44E9B">
            <w:pPr>
              <w:rPr>
                <w:sz w:val="20"/>
                <w:szCs w:val="20"/>
              </w:rPr>
            </w:pPr>
          </w:p>
        </w:tc>
        <w:tc>
          <w:tcPr>
            <w:tcW w:w="0" w:type="auto"/>
            <w:vAlign w:val="center"/>
            <w:hideMark/>
          </w:tcPr>
          <w:p w14:paraId="33D64937" w14:textId="77777777" w:rsidR="00C44E9B" w:rsidRDefault="00C44E9B" w:rsidP="00C44E9B">
            <w:pPr>
              <w:rPr>
                <w:sz w:val="20"/>
                <w:szCs w:val="20"/>
              </w:rPr>
            </w:pPr>
          </w:p>
        </w:tc>
        <w:tc>
          <w:tcPr>
            <w:tcW w:w="0" w:type="auto"/>
            <w:vAlign w:val="center"/>
            <w:hideMark/>
          </w:tcPr>
          <w:p w14:paraId="3EC39015" w14:textId="77777777" w:rsidR="00C44E9B" w:rsidRDefault="00C44E9B" w:rsidP="00C44E9B">
            <w:pPr>
              <w:rPr>
                <w:sz w:val="20"/>
                <w:szCs w:val="20"/>
              </w:rPr>
            </w:pPr>
          </w:p>
        </w:tc>
        <w:tc>
          <w:tcPr>
            <w:tcW w:w="0" w:type="auto"/>
            <w:vAlign w:val="center"/>
            <w:hideMark/>
          </w:tcPr>
          <w:p w14:paraId="6F7B4BF2" w14:textId="77777777" w:rsidR="00C44E9B" w:rsidRDefault="00C44E9B" w:rsidP="00C44E9B">
            <w:pPr>
              <w:rPr>
                <w:sz w:val="20"/>
                <w:szCs w:val="20"/>
              </w:rPr>
            </w:pPr>
          </w:p>
        </w:tc>
        <w:tc>
          <w:tcPr>
            <w:tcW w:w="0" w:type="auto"/>
            <w:vAlign w:val="center"/>
            <w:hideMark/>
          </w:tcPr>
          <w:p w14:paraId="681D6657" w14:textId="77777777" w:rsidR="00C44E9B" w:rsidRDefault="00C44E9B" w:rsidP="00C44E9B">
            <w:pPr>
              <w:rPr>
                <w:sz w:val="20"/>
                <w:szCs w:val="20"/>
              </w:rPr>
            </w:pPr>
          </w:p>
        </w:tc>
      </w:tr>
      <w:tr w:rsidR="00C44E9B" w14:paraId="7FD56506" w14:textId="77777777" w:rsidTr="00C44E9B">
        <w:trPr>
          <w:tblCellSpacing w:w="15" w:type="dxa"/>
        </w:trPr>
        <w:tc>
          <w:tcPr>
            <w:tcW w:w="0" w:type="auto"/>
            <w:vAlign w:val="center"/>
            <w:hideMark/>
          </w:tcPr>
          <w:p w14:paraId="5E93AF48" w14:textId="77777777" w:rsidR="00C44E9B" w:rsidRDefault="00C44E9B" w:rsidP="00C44E9B">
            <w:r>
              <w:t>Brain</w:t>
            </w:r>
          </w:p>
        </w:tc>
        <w:tc>
          <w:tcPr>
            <w:tcW w:w="0" w:type="auto"/>
            <w:vAlign w:val="center"/>
            <w:hideMark/>
          </w:tcPr>
          <w:p w14:paraId="62B85736" w14:textId="77777777" w:rsidR="00C44E9B" w:rsidRDefault="00C44E9B" w:rsidP="00C44E9B"/>
        </w:tc>
        <w:tc>
          <w:tcPr>
            <w:tcW w:w="0" w:type="auto"/>
            <w:vAlign w:val="center"/>
            <w:hideMark/>
          </w:tcPr>
          <w:p w14:paraId="54F6AEB3" w14:textId="77777777" w:rsidR="00C44E9B" w:rsidRDefault="00C44E9B" w:rsidP="00C44E9B">
            <w:pPr>
              <w:rPr>
                <w:sz w:val="20"/>
                <w:szCs w:val="20"/>
              </w:rPr>
            </w:pPr>
          </w:p>
        </w:tc>
        <w:tc>
          <w:tcPr>
            <w:tcW w:w="0" w:type="auto"/>
            <w:vAlign w:val="center"/>
            <w:hideMark/>
          </w:tcPr>
          <w:p w14:paraId="1698DB14" w14:textId="77777777" w:rsidR="00C44E9B" w:rsidRDefault="00C44E9B" w:rsidP="00C44E9B">
            <w:pPr>
              <w:rPr>
                <w:sz w:val="20"/>
                <w:szCs w:val="20"/>
              </w:rPr>
            </w:pPr>
          </w:p>
        </w:tc>
        <w:tc>
          <w:tcPr>
            <w:tcW w:w="0" w:type="auto"/>
            <w:vAlign w:val="center"/>
            <w:hideMark/>
          </w:tcPr>
          <w:p w14:paraId="01193DC6" w14:textId="77777777" w:rsidR="00C44E9B" w:rsidRDefault="00C44E9B" w:rsidP="00C44E9B">
            <w:pPr>
              <w:rPr>
                <w:sz w:val="20"/>
                <w:szCs w:val="20"/>
              </w:rPr>
            </w:pPr>
          </w:p>
        </w:tc>
        <w:tc>
          <w:tcPr>
            <w:tcW w:w="0" w:type="auto"/>
            <w:vAlign w:val="center"/>
            <w:hideMark/>
          </w:tcPr>
          <w:p w14:paraId="40638E8D" w14:textId="77777777" w:rsidR="00C44E9B" w:rsidRDefault="00C44E9B" w:rsidP="00C44E9B">
            <w:pPr>
              <w:rPr>
                <w:sz w:val="20"/>
                <w:szCs w:val="20"/>
              </w:rPr>
            </w:pPr>
          </w:p>
        </w:tc>
        <w:tc>
          <w:tcPr>
            <w:tcW w:w="0" w:type="auto"/>
            <w:vAlign w:val="center"/>
            <w:hideMark/>
          </w:tcPr>
          <w:p w14:paraId="466084D9" w14:textId="77777777" w:rsidR="00C44E9B" w:rsidRDefault="00C44E9B" w:rsidP="00C44E9B">
            <w:pPr>
              <w:rPr>
                <w:sz w:val="20"/>
                <w:szCs w:val="20"/>
              </w:rPr>
            </w:pPr>
          </w:p>
        </w:tc>
      </w:tr>
      <w:tr w:rsidR="00C44E9B" w14:paraId="2EBD8F38" w14:textId="77777777" w:rsidTr="00C44E9B">
        <w:trPr>
          <w:tblCellSpacing w:w="15" w:type="dxa"/>
        </w:trPr>
        <w:tc>
          <w:tcPr>
            <w:tcW w:w="0" w:type="auto"/>
            <w:vAlign w:val="center"/>
            <w:hideMark/>
          </w:tcPr>
          <w:p w14:paraId="3891A279" w14:textId="77777777" w:rsidR="00C44E9B" w:rsidRDefault="00C44E9B" w:rsidP="00C44E9B">
            <w:r>
              <w:t>Kidneys</w:t>
            </w:r>
          </w:p>
        </w:tc>
        <w:tc>
          <w:tcPr>
            <w:tcW w:w="0" w:type="auto"/>
            <w:vAlign w:val="center"/>
            <w:hideMark/>
          </w:tcPr>
          <w:p w14:paraId="4612C935" w14:textId="77777777" w:rsidR="00C44E9B" w:rsidRDefault="00C44E9B" w:rsidP="00C44E9B"/>
        </w:tc>
        <w:tc>
          <w:tcPr>
            <w:tcW w:w="0" w:type="auto"/>
            <w:vAlign w:val="center"/>
            <w:hideMark/>
          </w:tcPr>
          <w:p w14:paraId="59BDDA82" w14:textId="77777777" w:rsidR="00C44E9B" w:rsidRDefault="00C44E9B" w:rsidP="00C44E9B">
            <w:pPr>
              <w:rPr>
                <w:sz w:val="20"/>
                <w:szCs w:val="20"/>
              </w:rPr>
            </w:pPr>
          </w:p>
        </w:tc>
        <w:tc>
          <w:tcPr>
            <w:tcW w:w="0" w:type="auto"/>
            <w:vAlign w:val="center"/>
            <w:hideMark/>
          </w:tcPr>
          <w:p w14:paraId="6374886A" w14:textId="77777777" w:rsidR="00C44E9B" w:rsidRDefault="00C44E9B" w:rsidP="00C44E9B">
            <w:pPr>
              <w:rPr>
                <w:sz w:val="20"/>
                <w:szCs w:val="20"/>
              </w:rPr>
            </w:pPr>
          </w:p>
        </w:tc>
        <w:tc>
          <w:tcPr>
            <w:tcW w:w="0" w:type="auto"/>
            <w:vAlign w:val="center"/>
            <w:hideMark/>
          </w:tcPr>
          <w:p w14:paraId="08A22686" w14:textId="77777777" w:rsidR="00C44E9B" w:rsidRDefault="00C44E9B" w:rsidP="00C44E9B">
            <w:pPr>
              <w:rPr>
                <w:sz w:val="20"/>
                <w:szCs w:val="20"/>
              </w:rPr>
            </w:pPr>
          </w:p>
        </w:tc>
        <w:tc>
          <w:tcPr>
            <w:tcW w:w="0" w:type="auto"/>
            <w:vAlign w:val="center"/>
            <w:hideMark/>
          </w:tcPr>
          <w:p w14:paraId="4FAC9841" w14:textId="77777777" w:rsidR="00C44E9B" w:rsidRDefault="00C44E9B" w:rsidP="00C44E9B">
            <w:pPr>
              <w:rPr>
                <w:sz w:val="20"/>
                <w:szCs w:val="20"/>
              </w:rPr>
            </w:pPr>
          </w:p>
        </w:tc>
        <w:tc>
          <w:tcPr>
            <w:tcW w:w="0" w:type="auto"/>
            <w:vAlign w:val="center"/>
            <w:hideMark/>
          </w:tcPr>
          <w:p w14:paraId="2B59CA95" w14:textId="77777777" w:rsidR="00C44E9B" w:rsidRDefault="00C44E9B" w:rsidP="00C44E9B">
            <w:pPr>
              <w:rPr>
                <w:sz w:val="20"/>
                <w:szCs w:val="20"/>
              </w:rPr>
            </w:pPr>
          </w:p>
        </w:tc>
      </w:tr>
      <w:tr w:rsidR="00C44E9B" w14:paraId="12CE324F" w14:textId="77777777" w:rsidTr="00C44E9B">
        <w:trPr>
          <w:tblCellSpacing w:w="15" w:type="dxa"/>
        </w:trPr>
        <w:tc>
          <w:tcPr>
            <w:tcW w:w="0" w:type="auto"/>
            <w:vAlign w:val="center"/>
            <w:hideMark/>
          </w:tcPr>
          <w:p w14:paraId="392C300F" w14:textId="77777777" w:rsidR="00C44E9B" w:rsidRDefault="00C44E9B" w:rsidP="00C44E9B">
            <w:r>
              <w:t>Musculoskeletal</w:t>
            </w:r>
          </w:p>
        </w:tc>
        <w:tc>
          <w:tcPr>
            <w:tcW w:w="0" w:type="auto"/>
            <w:vAlign w:val="center"/>
            <w:hideMark/>
          </w:tcPr>
          <w:p w14:paraId="6F3C8BAF" w14:textId="77777777" w:rsidR="00C44E9B" w:rsidRDefault="00C44E9B" w:rsidP="00C44E9B"/>
        </w:tc>
        <w:tc>
          <w:tcPr>
            <w:tcW w:w="0" w:type="auto"/>
            <w:vAlign w:val="center"/>
            <w:hideMark/>
          </w:tcPr>
          <w:p w14:paraId="00C7A96C" w14:textId="77777777" w:rsidR="00C44E9B" w:rsidRDefault="00C44E9B" w:rsidP="00C44E9B">
            <w:pPr>
              <w:rPr>
                <w:sz w:val="20"/>
                <w:szCs w:val="20"/>
              </w:rPr>
            </w:pPr>
          </w:p>
        </w:tc>
        <w:tc>
          <w:tcPr>
            <w:tcW w:w="0" w:type="auto"/>
            <w:vAlign w:val="center"/>
            <w:hideMark/>
          </w:tcPr>
          <w:p w14:paraId="06BB36A1" w14:textId="77777777" w:rsidR="00C44E9B" w:rsidRDefault="00C44E9B" w:rsidP="00C44E9B">
            <w:pPr>
              <w:rPr>
                <w:sz w:val="20"/>
                <w:szCs w:val="20"/>
              </w:rPr>
            </w:pPr>
          </w:p>
        </w:tc>
        <w:tc>
          <w:tcPr>
            <w:tcW w:w="0" w:type="auto"/>
            <w:vAlign w:val="center"/>
            <w:hideMark/>
          </w:tcPr>
          <w:p w14:paraId="572B8047" w14:textId="77777777" w:rsidR="00C44E9B" w:rsidRDefault="00C44E9B" w:rsidP="00C44E9B">
            <w:pPr>
              <w:rPr>
                <w:sz w:val="20"/>
                <w:szCs w:val="20"/>
              </w:rPr>
            </w:pPr>
          </w:p>
        </w:tc>
        <w:tc>
          <w:tcPr>
            <w:tcW w:w="0" w:type="auto"/>
            <w:vAlign w:val="center"/>
            <w:hideMark/>
          </w:tcPr>
          <w:p w14:paraId="3AE4F534" w14:textId="77777777" w:rsidR="00C44E9B" w:rsidRDefault="00C44E9B" w:rsidP="00C44E9B">
            <w:pPr>
              <w:rPr>
                <w:sz w:val="20"/>
                <w:szCs w:val="20"/>
              </w:rPr>
            </w:pPr>
          </w:p>
        </w:tc>
        <w:tc>
          <w:tcPr>
            <w:tcW w:w="0" w:type="auto"/>
            <w:vAlign w:val="center"/>
            <w:hideMark/>
          </w:tcPr>
          <w:p w14:paraId="7C9FA01B" w14:textId="77777777" w:rsidR="00C44E9B" w:rsidRDefault="00C44E9B" w:rsidP="00C44E9B">
            <w:pPr>
              <w:rPr>
                <w:sz w:val="20"/>
                <w:szCs w:val="20"/>
              </w:rPr>
            </w:pPr>
          </w:p>
        </w:tc>
      </w:tr>
      <w:tr w:rsidR="00C44E9B" w14:paraId="2A6D0E54" w14:textId="77777777" w:rsidTr="00C44E9B">
        <w:trPr>
          <w:tblCellSpacing w:w="15" w:type="dxa"/>
        </w:trPr>
        <w:tc>
          <w:tcPr>
            <w:tcW w:w="0" w:type="auto"/>
            <w:vAlign w:val="center"/>
            <w:hideMark/>
          </w:tcPr>
          <w:p w14:paraId="0B6CB5FA" w14:textId="77777777" w:rsidR="00C44E9B" w:rsidRDefault="00C44E9B" w:rsidP="00C44E9B">
            <w:r>
              <w:t>Other Physical</w:t>
            </w:r>
          </w:p>
        </w:tc>
        <w:tc>
          <w:tcPr>
            <w:tcW w:w="0" w:type="auto"/>
            <w:vAlign w:val="center"/>
            <w:hideMark/>
          </w:tcPr>
          <w:p w14:paraId="648DF0EA" w14:textId="77777777" w:rsidR="00C44E9B" w:rsidRDefault="00C44E9B" w:rsidP="00C44E9B"/>
        </w:tc>
        <w:tc>
          <w:tcPr>
            <w:tcW w:w="0" w:type="auto"/>
            <w:vAlign w:val="center"/>
            <w:hideMark/>
          </w:tcPr>
          <w:p w14:paraId="34602A95" w14:textId="77777777" w:rsidR="00C44E9B" w:rsidRDefault="00C44E9B" w:rsidP="00C44E9B">
            <w:pPr>
              <w:rPr>
                <w:sz w:val="20"/>
                <w:szCs w:val="20"/>
              </w:rPr>
            </w:pPr>
          </w:p>
        </w:tc>
        <w:tc>
          <w:tcPr>
            <w:tcW w:w="0" w:type="auto"/>
            <w:vAlign w:val="center"/>
            <w:hideMark/>
          </w:tcPr>
          <w:p w14:paraId="684E6D58" w14:textId="77777777" w:rsidR="00C44E9B" w:rsidRDefault="00C44E9B" w:rsidP="00C44E9B">
            <w:pPr>
              <w:rPr>
                <w:sz w:val="20"/>
                <w:szCs w:val="20"/>
              </w:rPr>
            </w:pPr>
          </w:p>
        </w:tc>
        <w:tc>
          <w:tcPr>
            <w:tcW w:w="0" w:type="auto"/>
            <w:vAlign w:val="center"/>
            <w:hideMark/>
          </w:tcPr>
          <w:p w14:paraId="23C5B34B" w14:textId="77777777" w:rsidR="00C44E9B" w:rsidRDefault="00C44E9B" w:rsidP="00C44E9B">
            <w:pPr>
              <w:rPr>
                <w:sz w:val="20"/>
                <w:szCs w:val="20"/>
              </w:rPr>
            </w:pPr>
          </w:p>
        </w:tc>
        <w:tc>
          <w:tcPr>
            <w:tcW w:w="0" w:type="auto"/>
            <w:vAlign w:val="center"/>
            <w:hideMark/>
          </w:tcPr>
          <w:p w14:paraId="727C146B" w14:textId="77777777" w:rsidR="00C44E9B" w:rsidRDefault="00C44E9B" w:rsidP="00C44E9B">
            <w:pPr>
              <w:rPr>
                <w:sz w:val="20"/>
                <w:szCs w:val="20"/>
              </w:rPr>
            </w:pPr>
          </w:p>
        </w:tc>
        <w:tc>
          <w:tcPr>
            <w:tcW w:w="0" w:type="auto"/>
            <w:vAlign w:val="center"/>
            <w:hideMark/>
          </w:tcPr>
          <w:p w14:paraId="1D283459" w14:textId="77777777" w:rsidR="00C44E9B" w:rsidRDefault="00C44E9B" w:rsidP="00C44E9B">
            <w:pPr>
              <w:rPr>
                <w:sz w:val="20"/>
                <w:szCs w:val="20"/>
              </w:rPr>
            </w:pPr>
          </w:p>
        </w:tc>
      </w:tr>
      <w:tr w:rsidR="00C44E9B" w14:paraId="1DE93E9B" w14:textId="77777777" w:rsidTr="00C44E9B">
        <w:trPr>
          <w:tblCellSpacing w:w="15" w:type="dxa"/>
        </w:trPr>
        <w:tc>
          <w:tcPr>
            <w:tcW w:w="0" w:type="auto"/>
            <w:vAlign w:val="center"/>
            <w:hideMark/>
          </w:tcPr>
          <w:p w14:paraId="34CB77BF" w14:textId="77777777" w:rsidR="00C44E9B" w:rsidRDefault="00C44E9B" w:rsidP="00C44E9B">
            <w:r>
              <w:t>Post-traumatic stress syndrome</w:t>
            </w:r>
          </w:p>
        </w:tc>
        <w:tc>
          <w:tcPr>
            <w:tcW w:w="0" w:type="auto"/>
            <w:vAlign w:val="center"/>
            <w:hideMark/>
          </w:tcPr>
          <w:p w14:paraId="7CBD9BF2" w14:textId="77777777" w:rsidR="00C44E9B" w:rsidRDefault="00C44E9B" w:rsidP="00C44E9B"/>
        </w:tc>
        <w:tc>
          <w:tcPr>
            <w:tcW w:w="0" w:type="auto"/>
            <w:vAlign w:val="center"/>
            <w:hideMark/>
          </w:tcPr>
          <w:p w14:paraId="111490A6" w14:textId="77777777" w:rsidR="00C44E9B" w:rsidRDefault="00C44E9B" w:rsidP="00C44E9B">
            <w:pPr>
              <w:rPr>
                <w:sz w:val="20"/>
                <w:szCs w:val="20"/>
              </w:rPr>
            </w:pPr>
          </w:p>
        </w:tc>
        <w:tc>
          <w:tcPr>
            <w:tcW w:w="0" w:type="auto"/>
            <w:vAlign w:val="center"/>
            <w:hideMark/>
          </w:tcPr>
          <w:p w14:paraId="5CFDDBFD" w14:textId="77777777" w:rsidR="00C44E9B" w:rsidRDefault="00C44E9B" w:rsidP="00C44E9B">
            <w:pPr>
              <w:rPr>
                <w:sz w:val="20"/>
                <w:szCs w:val="20"/>
              </w:rPr>
            </w:pPr>
          </w:p>
        </w:tc>
        <w:tc>
          <w:tcPr>
            <w:tcW w:w="0" w:type="auto"/>
            <w:vAlign w:val="center"/>
            <w:hideMark/>
          </w:tcPr>
          <w:p w14:paraId="11ED4EC8" w14:textId="77777777" w:rsidR="00C44E9B" w:rsidRDefault="00C44E9B" w:rsidP="00C44E9B">
            <w:pPr>
              <w:rPr>
                <w:sz w:val="20"/>
                <w:szCs w:val="20"/>
              </w:rPr>
            </w:pPr>
          </w:p>
        </w:tc>
        <w:tc>
          <w:tcPr>
            <w:tcW w:w="0" w:type="auto"/>
            <w:vAlign w:val="center"/>
            <w:hideMark/>
          </w:tcPr>
          <w:p w14:paraId="57F40846" w14:textId="77777777" w:rsidR="00C44E9B" w:rsidRDefault="00C44E9B" w:rsidP="00C44E9B">
            <w:pPr>
              <w:rPr>
                <w:sz w:val="20"/>
                <w:szCs w:val="20"/>
              </w:rPr>
            </w:pPr>
          </w:p>
        </w:tc>
        <w:tc>
          <w:tcPr>
            <w:tcW w:w="0" w:type="auto"/>
            <w:vAlign w:val="center"/>
            <w:hideMark/>
          </w:tcPr>
          <w:p w14:paraId="47EE596B" w14:textId="77777777" w:rsidR="00C44E9B" w:rsidRDefault="00C44E9B" w:rsidP="00C44E9B">
            <w:pPr>
              <w:rPr>
                <w:sz w:val="20"/>
                <w:szCs w:val="20"/>
              </w:rPr>
            </w:pPr>
          </w:p>
        </w:tc>
      </w:tr>
      <w:tr w:rsidR="00C44E9B" w14:paraId="2E63D328" w14:textId="77777777" w:rsidTr="00C44E9B">
        <w:trPr>
          <w:tblCellSpacing w:w="15" w:type="dxa"/>
        </w:trPr>
        <w:tc>
          <w:tcPr>
            <w:tcW w:w="0" w:type="auto"/>
            <w:vAlign w:val="center"/>
            <w:hideMark/>
          </w:tcPr>
          <w:p w14:paraId="181386E5" w14:textId="77777777" w:rsidR="00C44E9B" w:rsidRDefault="00C44E9B" w:rsidP="00C44E9B">
            <w:r>
              <w:t>Depression</w:t>
            </w:r>
          </w:p>
        </w:tc>
        <w:tc>
          <w:tcPr>
            <w:tcW w:w="0" w:type="auto"/>
            <w:vAlign w:val="center"/>
            <w:hideMark/>
          </w:tcPr>
          <w:p w14:paraId="402AB6B7" w14:textId="77777777" w:rsidR="00C44E9B" w:rsidRDefault="00C44E9B" w:rsidP="00C44E9B"/>
        </w:tc>
        <w:tc>
          <w:tcPr>
            <w:tcW w:w="0" w:type="auto"/>
            <w:vAlign w:val="center"/>
            <w:hideMark/>
          </w:tcPr>
          <w:p w14:paraId="41B054CF" w14:textId="77777777" w:rsidR="00C44E9B" w:rsidRDefault="00C44E9B" w:rsidP="00C44E9B">
            <w:pPr>
              <w:rPr>
                <w:sz w:val="20"/>
                <w:szCs w:val="20"/>
              </w:rPr>
            </w:pPr>
          </w:p>
        </w:tc>
        <w:tc>
          <w:tcPr>
            <w:tcW w:w="0" w:type="auto"/>
            <w:vAlign w:val="center"/>
            <w:hideMark/>
          </w:tcPr>
          <w:p w14:paraId="24B26A3C" w14:textId="77777777" w:rsidR="00C44E9B" w:rsidRDefault="00C44E9B" w:rsidP="00C44E9B">
            <w:pPr>
              <w:rPr>
                <w:sz w:val="20"/>
                <w:szCs w:val="20"/>
              </w:rPr>
            </w:pPr>
          </w:p>
        </w:tc>
        <w:tc>
          <w:tcPr>
            <w:tcW w:w="0" w:type="auto"/>
            <w:vAlign w:val="center"/>
            <w:hideMark/>
          </w:tcPr>
          <w:p w14:paraId="6BA23BE3" w14:textId="77777777" w:rsidR="00C44E9B" w:rsidRDefault="00C44E9B" w:rsidP="00C44E9B">
            <w:pPr>
              <w:rPr>
                <w:sz w:val="20"/>
                <w:szCs w:val="20"/>
              </w:rPr>
            </w:pPr>
          </w:p>
        </w:tc>
        <w:tc>
          <w:tcPr>
            <w:tcW w:w="0" w:type="auto"/>
            <w:vAlign w:val="center"/>
            <w:hideMark/>
          </w:tcPr>
          <w:p w14:paraId="49E0673B" w14:textId="77777777" w:rsidR="00C44E9B" w:rsidRDefault="00C44E9B" w:rsidP="00C44E9B">
            <w:pPr>
              <w:rPr>
                <w:sz w:val="20"/>
                <w:szCs w:val="20"/>
              </w:rPr>
            </w:pPr>
          </w:p>
        </w:tc>
        <w:tc>
          <w:tcPr>
            <w:tcW w:w="0" w:type="auto"/>
            <w:vAlign w:val="center"/>
            <w:hideMark/>
          </w:tcPr>
          <w:p w14:paraId="40E50E56" w14:textId="77777777" w:rsidR="00C44E9B" w:rsidRDefault="00C44E9B" w:rsidP="00C44E9B">
            <w:pPr>
              <w:rPr>
                <w:sz w:val="20"/>
                <w:szCs w:val="20"/>
              </w:rPr>
            </w:pPr>
          </w:p>
        </w:tc>
      </w:tr>
      <w:tr w:rsidR="00C44E9B" w14:paraId="5A96226E" w14:textId="77777777" w:rsidTr="00C44E9B">
        <w:trPr>
          <w:tblCellSpacing w:w="15" w:type="dxa"/>
        </w:trPr>
        <w:tc>
          <w:tcPr>
            <w:tcW w:w="0" w:type="auto"/>
            <w:vAlign w:val="center"/>
            <w:hideMark/>
          </w:tcPr>
          <w:p w14:paraId="46A87E2C" w14:textId="77777777" w:rsidR="00C44E9B" w:rsidRDefault="00C44E9B" w:rsidP="00C44E9B">
            <w:r>
              <w:t>Anxiety</w:t>
            </w:r>
          </w:p>
        </w:tc>
        <w:tc>
          <w:tcPr>
            <w:tcW w:w="0" w:type="auto"/>
            <w:vAlign w:val="center"/>
            <w:hideMark/>
          </w:tcPr>
          <w:p w14:paraId="48FD3341" w14:textId="77777777" w:rsidR="00C44E9B" w:rsidRDefault="00C44E9B" w:rsidP="00C44E9B"/>
        </w:tc>
        <w:tc>
          <w:tcPr>
            <w:tcW w:w="0" w:type="auto"/>
            <w:vAlign w:val="center"/>
            <w:hideMark/>
          </w:tcPr>
          <w:p w14:paraId="34A41337" w14:textId="77777777" w:rsidR="00C44E9B" w:rsidRDefault="00C44E9B" w:rsidP="00C44E9B">
            <w:pPr>
              <w:rPr>
                <w:sz w:val="20"/>
                <w:szCs w:val="20"/>
              </w:rPr>
            </w:pPr>
          </w:p>
        </w:tc>
        <w:tc>
          <w:tcPr>
            <w:tcW w:w="0" w:type="auto"/>
            <w:vAlign w:val="center"/>
            <w:hideMark/>
          </w:tcPr>
          <w:p w14:paraId="1581ED37" w14:textId="77777777" w:rsidR="00C44E9B" w:rsidRDefault="00C44E9B" w:rsidP="00C44E9B">
            <w:pPr>
              <w:rPr>
                <w:sz w:val="20"/>
                <w:szCs w:val="20"/>
              </w:rPr>
            </w:pPr>
          </w:p>
        </w:tc>
        <w:tc>
          <w:tcPr>
            <w:tcW w:w="0" w:type="auto"/>
            <w:vAlign w:val="center"/>
            <w:hideMark/>
          </w:tcPr>
          <w:p w14:paraId="34760E5A" w14:textId="77777777" w:rsidR="00C44E9B" w:rsidRDefault="00C44E9B" w:rsidP="00C44E9B">
            <w:pPr>
              <w:rPr>
                <w:sz w:val="20"/>
                <w:szCs w:val="20"/>
              </w:rPr>
            </w:pPr>
          </w:p>
        </w:tc>
        <w:tc>
          <w:tcPr>
            <w:tcW w:w="0" w:type="auto"/>
            <w:vAlign w:val="center"/>
            <w:hideMark/>
          </w:tcPr>
          <w:p w14:paraId="30117574" w14:textId="77777777" w:rsidR="00C44E9B" w:rsidRDefault="00C44E9B" w:rsidP="00C44E9B">
            <w:pPr>
              <w:rPr>
                <w:sz w:val="20"/>
                <w:szCs w:val="20"/>
              </w:rPr>
            </w:pPr>
          </w:p>
        </w:tc>
        <w:tc>
          <w:tcPr>
            <w:tcW w:w="0" w:type="auto"/>
            <w:vAlign w:val="center"/>
            <w:hideMark/>
          </w:tcPr>
          <w:p w14:paraId="28D3A60E" w14:textId="77777777" w:rsidR="00C44E9B" w:rsidRDefault="00C44E9B" w:rsidP="00C44E9B">
            <w:pPr>
              <w:rPr>
                <w:sz w:val="20"/>
                <w:szCs w:val="20"/>
              </w:rPr>
            </w:pPr>
          </w:p>
        </w:tc>
      </w:tr>
    </w:tbl>
    <w:p w14:paraId="4CB3AA68" w14:textId="77777777" w:rsidR="00C44E9B" w:rsidRDefault="00C44E9B" w:rsidP="00C44E9B">
      <w:pPr>
        <w:pStyle w:val="NormalWeb"/>
      </w:pPr>
      <w:r>
        <w:t xml:space="preserve">This is yet another indication of the failures of the systems that everyone assumed were in place. However, they are either not in place or have been made ineffective [5]. </w:t>
      </w:r>
    </w:p>
    <w:p w14:paraId="239D2675" w14:textId="77777777" w:rsidR="00C44E9B" w:rsidRDefault="00C44E9B" w:rsidP="00C44E9B">
      <w:pPr>
        <w:pStyle w:val="NormalWeb"/>
      </w:pPr>
      <w:r>
        <w:t>References:</w:t>
      </w:r>
    </w:p>
    <w:p w14:paraId="5ED925B4" w14:textId="1E5BDEDE" w:rsidR="00C44E9B" w:rsidRDefault="00C44E9B" w:rsidP="00C44E9B">
      <w:pPr>
        <w:pStyle w:val="NormalWeb"/>
      </w:pPr>
      <w:r>
        <w:t xml:space="preserve">[1] What we know about Long-term effects of COVID-19, THE LATEST ON THE COVID-19 GLOBAL SITUATION &amp; LONG-TERM SEQUELAE, The World Health Organization (WHO), September 09, 2020. https://www.who.int/docs/default-source/coronaviruse/risk-comms-updates/update-36-long-term-symptoms.pdf, October 2020. </w:t>
      </w:r>
      <w:hyperlink r:id="rId147" w:history="1">
        <w:r>
          <w:rPr>
            <w:rStyle w:val="Hyperlink"/>
          </w:rPr>
          <w:t>What we know about Long-term effects of COVID-19</w:t>
        </w:r>
      </w:hyperlink>
      <w:r>
        <w:t xml:space="preserve"> . </w:t>
      </w:r>
      <w:hyperlink r:id="rId148" w:history="1">
        <w:r>
          <w:rPr>
            <w:rStyle w:val="Hyperlink"/>
          </w:rPr>
          <w:t>PDF</w:t>
        </w:r>
      </w:hyperlink>
      <w:r>
        <w:t>. </w:t>
      </w:r>
      <w:hyperlink r:id="rId149" w:history="1">
        <w:r>
          <w:rPr>
            <w:rStyle w:val="Hyperlink"/>
          </w:rPr>
          <w:t>local</w:t>
        </w:r>
      </w:hyperlink>
      <w:r>
        <w:t xml:space="preserve"> </w:t>
      </w:r>
    </w:p>
    <w:p w14:paraId="4B884401" w14:textId="2C003236" w:rsidR="00C44E9B" w:rsidRDefault="00C44E9B" w:rsidP="00C44E9B">
      <w:pPr>
        <w:pStyle w:val="NormalWeb"/>
      </w:pPr>
      <w:r>
        <w:t xml:space="preserve">[2] Symptom Duration and Risk Factors for Delayed Return to Usual Health Among Outpatients with COVID-19 in a Multistate Health Care Systems Network - United States, Morbidity and Mortality Weekly Report MMWR/July 31, 2020/Vol. 69/No. 30993 US Department of Health and Human Services/Centers for Disease Control and Prevention Symptom, March–June 2020. webpage https://www.cdc.gov/mmwr/volumes/69/wr/pdfs/mm6930e1-H.pdf, October 2020. </w:t>
      </w:r>
      <w:hyperlink r:id="rId150" w:anchor="F1_down" w:history="1">
        <w:r>
          <w:rPr>
            <w:rStyle w:val="Hyperlink"/>
          </w:rPr>
          <w:t>Symptom Duration and Risk Factors for Delayed Return to Usual Health Among Outpatients with COVID-19 in a Multistate Health Care Systems Network - United States</w:t>
        </w:r>
      </w:hyperlink>
      <w:r>
        <w:t xml:space="preserve"> . </w:t>
      </w:r>
      <w:hyperlink r:id="rId151" w:history="1">
        <w:r>
          <w:rPr>
            <w:rStyle w:val="Hyperlink"/>
          </w:rPr>
          <w:t>PDF</w:t>
        </w:r>
      </w:hyperlink>
      <w:r>
        <w:t xml:space="preserve"> . </w:t>
      </w:r>
      <w:hyperlink r:id="rId152" w:history="1">
        <w:r>
          <w:rPr>
            <w:rStyle w:val="Hyperlink"/>
          </w:rPr>
          <w:t>local</w:t>
        </w:r>
      </w:hyperlink>
      <w:r>
        <w:t xml:space="preserve"> </w:t>
      </w:r>
    </w:p>
    <w:p w14:paraId="45A5BD7E" w14:textId="1E9306EE" w:rsidR="00C44E9B" w:rsidRDefault="00C44E9B" w:rsidP="00C44E9B">
      <w:pPr>
        <w:pStyle w:val="NormalWeb"/>
      </w:pPr>
      <w:r>
        <w:t xml:space="preserve">[3] The long-term impact of severe acute respiratory syndrome on pulmonary function, exercise capacity and health status, Respirology (2010)15, 543–550. webpage https://www.ncbi.nlm.nih.gov/pmc/articles/PMC7192220/pdf/RESP-15-543.pdf, October 2020. </w:t>
      </w:r>
      <w:hyperlink r:id="rId153" w:history="1">
        <w:r>
          <w:rPr>
            <w:rStyle w:val="Hyperlink"/>
          </w:rPr>
          <w:t>The long-term impact of severe acute respiratory syndrome on pulmonary function, exercise capacity and health status</w:t>
        </w:r>
      </w:hyperlink>
      <w:r>
        <w:t xml:space="preserve"> </w:t>
      </w:r>
    </w:p>
    <w:p w14:paraId="02637088" w14:textId="097D8C9D" w:rsidR="00C44E9B" w:rsidRDefault="00C44E9B" w:rsidP="00C44E9B">
      <w:pPr>
        <w:pStyle w:val="NormalWeb"/>
      </w:pPr>
      <w:r>
        <w:t xml:space="preserve">[4] COVID-19 (coronavirus): Long-term effects, Mao Clinic, October 7. 2020. webpage https://www.mayoclinic.org/diseases-conditions/coronavirus/in-depth/coronavirus-long-term-effects/art-20490351, October 2020. </w:t>
      </w:r>
      <w:hyperlink r:id="rId154" w:history="1">
        <w:r>
          <w:rPr>
            <w:rStyle w:val="Hyperlink"/>
          </w:rPr>
          <w:t>COVID-19 (coronavirus): Long-term effects</w:t>
        </w:r>
      </w:hyperlink>
      <w:r>
        <w:t xml:space="preserve"> </w:t>
      </w:r>
    </w:p>
    <w:p w14:paraId="071AD52A" w14:textId="308826B2" w:rsidR="00C44E9B" w:rsidRPr="00520E04" w:rsidRDefault="00C44E9B" w:rsidP="00C44E9B">
      <w:pPr>
        <w:pStyle w:val="NormalWeb"/>
      </w:pPr>
      <w:r>
        <w:t xml:space="preserve">[5] See section </w:t>
      </w:r>
      <w:hyperlink r:id="rId155" w:anchor="Government-Failure" w:history="1">
        <w:r>
          <w:rPr>
            <w:rStyle w:val="Hyperlink"/>
          </w:rPr>
          <w:t>Government Failure</w:t>
        </w:r>
      </w:hyperlink>
      <w:r>
        <w:t xml:space="preserve">.  </w:t>
      </w:r>
    </w:p>
    <w:p w14:paraId="024791F5" w14:textId="23742F87" w:rsidR="009C2DE9" w:rsidRDefault="009C2DE9" w:rsidP="0074627E">
      <w:pPr>
        <w:pStyle w:val="Heading1"/>
      </w:pPr>
      <w:bookmarkStart w:id="71" w:name="_Toc65656683"/>
      <w:r w:rsidRPr="009C2DE9">
        <w:t>Indoor Outdoor Ventilation</w:t>
      </w:r>
      <w:bookmarkEnd w:id="71"/>
    </w:p>
    <w:p w14:paraId="3B500DCF" w14:textId="4F94105F" w:rsidR="00A11412" w:rsidRDefault="00A11412" w:rsidP="00A11412">
      <w:r>
        <w:t>The ventilation discussion includes both indoor and outdoor ventilation. A key finding is that an outdoor venue can behave like a poor indoor venue under certain conditions.</w:t>
      </w:r>
    </w:p>
    <w:p w14:paraId="51F15982" w14:textId="7D8BB62E" w:rsidR="0074627E" w:rsidRDefault="0074627E" w:rsidP="009C2DE9">
      <w:pPr>
        <w:pStyle w:val="Heading2"/>
        <w:rPr>
          <w:sz w:val="36"/>
          <w:szCs w:val="36"/>
        </w:rPr>
      </w:pPr>
      <w:bookmarkStart w:id="72" w:name="_Toc65656684"/>
      <w:r>
        <w:t>HVAC Systems</w:t>
      </w:r>
      <w:bookmarkEnd w:id="72"/>
      <w:r>
        <w:t xml:space="preserve"> </w:t>
      </w:r>
    </w:p>
    <w:p w14:paraId="3303A259" w14:textId="77207A5E" w:rsidR="0074627E" w:rsidRDefault="0074627E" w:rsidP="009C2DE9">
      <w:pPr>
        <w:pStyle w:val="NormalWeb"/>
      </w:pPr>
      <w:r>
        <w:t xml:space="preserve">One of the major differences between the </w:t>
      </w:r>
      <w:r w:rsidR="00615EDD" w:rsidRPr="00615EDD">
        <w:t>1918 Flu Pandemic</w:t>
      </w:r>
      <w:r w:rsidR="00615EDD">
        <w:t xml:space="preserve"> </w:t>
      </w:r>
      <w:r>
        <w:t>and the COVID-</w:t>
      </w:r>
      <w:r w:rsidR="00615EDD">
        <w:t xml:space="preserve">19 </w:t>
      </w:r>
      <w:r>
        <w:t xml:space="preserve">Pandemic of 2020 is the design of our buildings. The heating ventilation and </w:t>
      </w:r>
      <w:r w:rsidR="0062561B">
        <w:t>cooling</w:t>
      </w:r>
      <w:r>
        <w:t xml:space="preserve"> systems (HVAC) in use today did not exist in 1918. This begs the question, what can be done from an engineering perspective to reduce the level of airborne viruses in all buildings especially public space buildings. </w:t>
      </w:r>
    </w:p>
    <w:p w14:paraId="14AB57AA" w14:textId="72415553" w:rsidR="00A11412" w:rsidRDefault="00A11412" w:rsidP="00A11412">
      <w:pPr>
        <w:pStyle w:val="NormalWeb"/>
      </w:pPr>
      <w:r>
        <w:t>This analysis suggests that the indoor ventilation rates in terms of Air Updates Per Hour (AUC) must be increased: [</w:t>
      </w:r>
      <w:hyperlink r:id="rId156" w:history="1">
        <w:r>
          <w:rPr>
            <w:rStyle w:val="Hyperlink"/>
          </w:rPr>
          <w:t>spreadsheet</w:t>
        </w:r>
      </w:hyperlink>
      <w:r>
        <w:t xml:space="preserve">] </w:t>
      </w:r>
    </w:p>
    <w:p w14:paraId="0C4EDDD1" w14:textId="77777777" w:rsidR="00A11412" w:rsidRDefault="00A11412" w:rsidP="00692654">
      <w:pPr>
        <w:numPr>
          <w:ilvl w:val="0"/>
          <w:numId w:val="99"/>
        </w:numPr>
        <w:spacing w:before="100" w:beforeAutospacing="1" w:after="100" w:afterAutospacing="1" w:line="240" w:lineRule="auto"/>
      </w:pPr>
      <w:r>
        <w:t xml:space="preserve">20 - 030 AUC this is based on empirical data from ground transportation systems. </w:t>
      </w:r>
    </w:p>
    <w:p w14:paraId="48A05239" w14:textId="77777777" w:rsidR="00A11412" w:rsidRDefault="00A11412" w:rsidP="00692654">
      <w:pPr>
        <w:numPr>
          <w:ilvl w:val="0"/>
          <w:numId w:val="99"/>
        </w:numPr>
        <w:spacing w:before="100" w:beforeAutospacing="1" w:after="100" w:afterAutospacing="1" w:line="240" w:lineRule="auto"/>
      </w:pPr>
      <w:r>
        <w:t xml:space="preserve">50 - 100 AUC this is based various systems engineering paper analysis in this report. </w:t>
      </w:r>
    </w:p>
    <w:p w14:paraId="497F307E" w14:textId="77777777" w:rsidR="00A11412" w:rsidRDefault="00A11412" w:rsidP="00692654">
      <w:pPr>
        <w:numPr>
          <w:ilvl w:val="0"/>
          <w:numId w:val="99"/>
        </w:numPr>
        <w:spacing w:before="100" w:beforeAutospacing="1" w:after="100" w:afterAutospacing="1" w:line="240" w:lineRule="auto"/>
      </w:pPr>
      <w:r>
        <w:t xml:space="preserve">120 AUC this is based on a brute force engineering approach for a small bar and restaurant circa1960's and 1970's. </w:t>
      </w:r>
    </w:p>
    <w:p w14:paraId="2F743F2C" w14:textId="77777777" w:rsidR="00A11412" w:rsidRDefault="00A11412" w:rsidP="00692654">
      <w:pPr>
        <w:numPr>
          <w:ilvl w:val="0"/>
          <w:numId w:val="99"/>
        </w:numPr>
        <w:spacing w:before="100" w:beforeAutospacing="1" w:after="100" w:afterAutospacing="1" w:line="240" w:lineRule="auto"/>
      </w:pPr>
      <w:r>
        <w:t xml:space="preserve">As the AUC is increased the risk of infection is reduced, 20-30 AUC will lead to a 1% probability risk of infection rate, 120 AUC the risk approaches 0%. </w:t>
      </w:r>
    </w:p>
    <w:p w14:paraId="19A835F5" w14:textId="77777777" w:rsidR="00A11412" w:rsidRDefault="00A11412" w:rsidP="00A11412">
      <w:pPr>
        <w:pStyle w:val="NormalWeb"/>
      </w:pPr>
      <w:r>
        <w:t xml:space="preserve">Consumer and small public building recommendations: </w:t>
      </w:r>
    </w:p>
    <w:p w14:paraId="652AA99B" w14:textId="77777777" w:rsidR="00A11412" w:rsidRDefault="00A11412" w:rsidP="00692654">
      <w:pPr>
        <w:numPr>
          <w:ilvl w:val="0"/>
          <w:numId w:val="100"/>
        </w:numPr>
        <w:spacing w:before="100" w:beforeAutospacing="1" w:after="100" w:afterAutospacing="1" w:line="240" w:lineRule="auto"/>
      </w:pPr>
      <w:r>
        <w:t xml:space="preserve">Turn on the HVAC system fan and run it 24/7. </w:t>
      </w:r>
    </w:p>
    <w:p w14:paraId="30B98297" w14:textId="77777777" w:rsidR="00A11412" w:rsidRDefault="00A11412" w:rsidP="00692654">
      <w:pPr>
        <w:numPr>
          <w:ilvl w:val="0"/>
          <w:numId w:val="100"/>
        </w:numPr>
        <w:spacing w:before="100" w:beforeAutospacing="1" w:after="100" w:afterAutospacing="1" w:line="240" w:lineRule="auto"/>
      </w:pPr>
      <w:r>
        <w:t xml:space="preserve">Replace all filters with the highest level ratings to capture as much virus and possible. </w:t>
      </w:r>
    </w:p>
    <w:p w14:paraId="57D3A82E" w14:textId="77777777" w:rsidR="00A11412" w:rsidRDefault="00A11412" w:rsidP="00692654">
      <w:pPr>
        <w:numPr>
          <w:ilvl w:val="0"/>
          <w:numId w:val="100"/>
        </w:numPr>
        <w:spacing w:before="100" w:beforeAutospacing="1" w:after="100" w:afterAutospacing="1" w:line="240" w:lineRule="auto"/>
      </w:pPr>
      <w:r>
        <w:t xml:space="preserve">For small public buildings replace / cleans filters every week until the pandemic subsides. </w:t>
      </w:r>
    </w:p>
    <w:p w14:paraId="6DE7D7EE" w14:textId="77777777" w:rsidR="00A11412" w:rsidRDefault="00A11412" w:rsidP="00692654">
      <w:pPr>
        <w:numPr>
          <w:ilvl w:val="0"/>
          <w:numId w:val="100"/>
        </w:numPr>
        <w:spacing w:before="100" w:beforeAutospacing="1" w:after="100" w:afterAutospacing="1" w:line="240" w:lineRule="auto"/>
      </w:pPr>
      <w:r>
        <w:t xml:space="preserve">Contact the HVAC maintenance company and have them document the current Air Update Changes per hours (AUC). Verify this by checking the model number / serial number where the size of the fan(s) is encoded and can be determined from the manufacturer. The size is in terms of cubic feet per hour. Dividing this number into the clubhouse cubic feet will provide the AUC. </w:t>
      </w:r>
    </w:p>
    <w:p w14:paraId="7253C2E3" w14:textId="77777777" w:rsidR="00A11412" w:rsidRDefault="00A11412" w:rsidP="00692654">
      <w:pPr>
        <w:numPr>
          <w:ilvl w:val="0"/>
          <w:numId w:val="100"/>
        </w:numPr>
        <w:spacing w:before="100" w:beforeAutospacing="1" w:after="100" w:afterAutospacing="1" w:line="240" w:lineRule="auto"/>
      </w:pPr>
      <w:r>
        <w:t xml:space="preserve">Typically for most houses and small buildings the AUC is 1 to 4. It needs to be 20 to 30 AUC. Have the HVAC contractor provide recommendations. </w:t>
      </w:r>
    </w:p>
    <w:p w14:paraId="1268815E" w14:textId="77777777" w:rsidR="00A11412" w:rsidRDefault="00A11412" w:rsidP="00692654">
      <w:pPr>
        <w:numPr>
          <w:ilvl w:val="0"/>
          <w:numId w:val="100"/>
        </w:numPr>
        <w:spacing w:before="100" w:beforeAutospacing="1" w:after="100" w:afterAutospacing="1" w:line="240" w:lineRule="auto"/>
      </w:pPr>
      <w:r>
        <w:t xml:space="preserve">If there is a long duct in the HVAC system, install UV-C lights in that portion of the HVAC system. The virus must spend about 3-6 seconds in the UV-C light path. That is why a long duct is needed. Follow the maintenance schedule but replace it before the maintenance time. </w:t>
      </w:r>
    </w:p>
    <w:p w14:paraId="4E37B336" w14:textId="77777777" w:rsidR="00A11412" w:rsidRDefault="00A11412" w:rsidP="00692654">
      <w:pPr>
        <w:numPr>
          <w:ilvl w:val="0"/>
          <w:numId w:val="100"/>
        </w:numPr>
        <w:spacing w:before="100" w:beforeAutospacing="1" w:after="100" w:afterAutospacing="1" w:line="240" w:lineRule="auto"/>
      </w:pPr>
      <w:r>
        <w:t xml:space="preserve">Restaurant kitchens use UV-C ceiling lights. Buy a light for each room in the public building. </w:t>
      </w:r>
    </w:p>
    <w:p w14:paraId="49E30412" w14:textId="0C6647DE" w:rsidR="00A11412" w:rsidRDefault="00A11412" w:rsidP="00692654">
      <w:pPr>
        <w:numPr>
          <w:ilvl w:val="0"/>
          <w:numId w:val="100"/>
        </w:numPr>
        <w:spacing w:before="100" w:beforeAutospacing="1" w:after="100" w:afterAutospacing="1" w:line="240" w:lineRule="auto"/>
      </w:pPr>
      <w:r>
        <w:t>There has been some movement on FAR-UV 222 lights. These lights would replace and or augment the current lights in the clubhouse. They are available from multiple companies. The issue with FAR-UV 222 light is that we really don't know if they have long term health effects. We know that UV-C damages skin and eyes but because of the longer wave length of the FAR-U</w:t>
      </w:r>
      <w:r w:rsidR="001015F2">
        <w:t>V</w:t>
      </w:r>
      <w:r>
        <w:t xml:space="preserve"> 222 light, it does not penetrate certain barriers on the skin and eyes. There is 1 company that may assume liability if they are installed. </w:t>
      </w:r>
    </w:p>
    <w:p w14:paraId="251FFE22" w14:textId="77777777" w:rsidR="00A11412" w:rsidRDefault="00A11412" w:rsidP="00A11412">
      <w:pPr>
        <w:pStyle w:val="NormalWeb"/>
      </w:pPr>
      <w:r>
        <w:t xml:space="preserve">This analysis states that the government should have immediately started a test and evaluation program using the national labs to develop specifications for modifications to all HVAC systems for all types of spaces [1]. Proposed legislation text is offered in the analysis [2]. </w:t>
      </w:r>
    </w:p>
    <w:p w14:paraId="6E380732" w14:textId="77777777" w:rsidR="00E8626B" w:rsidRDefault="00E8626B" w:rsidP="00A11412">
      <w:pPr>
        <w:pStyle w:val="NormalWeb"/>
      </w:pPr>
      <w:r>
        <w:t>References:</w:t>
      </w:r>
    </w:p>
    <w:p w14:paraId="57651ECA" w14:textId="4F73491D" w:rsidR="00A11412" w:rsidRDefault="00A11412" w:rsidP="00A11412">
      <w:pPr>
        <w:pStyle w:val="NormalWeb"/>
      </w:pPr>
      <w:r>
        <w:t xml:space="preserve">[1] See section </w:t>
      </w:r>
      <w:hyperlink r:id="rId157" w:anchor="Ventilation Test and Evaluation" w:history="1">
        <w:r>
          <w:rPr>
            <w:rStyle w:val="Hyperlink"/>
          </w:rPr>
          <w:t>Ventilation Test and Evaluation</w:t>
        </w:r>
      </w:hyperlink>
      <w:r>
        <w:t xml:space="preserve"> </w:t>
      </w:r>
    </w:p>
    <w:p w14:paraId="63B0F546" w14:textId="14C8B009" w:rsidR="00A11412" w:rsidRDefault="00A11412" w:rsidP="009C2DE9">
      <w:pPr>
        <w:pStyle w:val="NormalWeb"/>
      </w:pPr>
      <w:r>
        <w:t xml:space="preserve">[2] See section </w:t>
      </w:r>
      <w:hyperlink r:id="rId158" w:anchor="Proposed Legislation" w:history="1">
        <w:r>
          <w:rPr>
            <w:rStyle w:val="Hyperlink"/>
          </w:rPr>
          <w:t>Proposed Legislation</w:t>
        </w:r>
      </w:hyperlink>
      <w:r>
        <w:t xml:space="preserve"> </w:t>
      </w:r>
    </w:p>
    <w:p w14:paraId="2D780D2B" w14:textId="6CA3B3FA" w:rsidR="0074627E" w:rsidRDefault="002F223A" w:rsidP="009C2DE9">
      <w:pPr>
        <w:pStyle w:val="Heading3"/>
      </w:pPr>
      <w:bookmarkStart w:id="73" w:name="_Toc65656685"/>
      <w:r>
        <w:t xml:space="preserve">HVAC </w:t>
      </w:r>
      <w:r w:rsidR="0074627E">
        <w:t>Background</w:t>
      </w:r>
      <w:bookmarkEnd w:id="73"/>
      <w:r w:rsidR="0074627E">
        <w:t xml:space="preserve"> </w:t>
      </w:r>
    </w:p>
    <w:p w14:paraId="1FC83D0D" w14:textId="77777777" w:rsidR="00EC4196" w:rsidRPr="00EC4196" w:rsidRDefault="00EC4196" w:rsidP="00EC4196">
      <w:pPr>
        <w:spacing w:before="100" w:beforeAutospacing="1" w:after="100" w:afterAutospacing="1" w:line="240" w:lineRule="auto"/>
        <w:rPr>
          <w:rFonts w:eastAsia="Times New Roman"/>
        </w:rPr>
      </w:pPr>
      <w:r w:rsidRPr="00EC4196">
        <w:rPr>
          <w:rFonts w:eastAsia="Times New Roman"/>
        </w:rPr>
        <w:t xml:space="preserve">A literature search reveals the following documents of interest. The titles of the documents reveal some of the key issues. </w:t>
      </w:r>
    </w:p>
    <w:p w14:paraId="5FDAD6FD" w14:textId="77777777" w:rsidR="00EC4196" w:rsidRPr="00EC4196" w:rsidRDefault="00EC4196" w:rsidP="00692654">
      <w:pPr>
        <w:numPr>
          <w:ilvl w:val="0"/>
          <w:numId w:val="71"/>
        </w:numPr>
        <w:spacing w:before="100" w:beforeAutospacing="1" w:after="100" w:afterAutospacing="1" w:line="240" w:lineRule="auto"/>
        <w:rPr>
          <w:rFonts w:eastAsia="Times New Roman"/>
        </w:rPr>
      </w:pPr>
      <w:r w:rsidRPr="00EC4196">
        <w:rPr>
          <w:rFonts w:eastAsia="Times New Roman"/>
        </w:rPr>
        <w:t xml:space="preserve">Chemical/Biological/Radiation (CBR) Safety of the Building Envelope [1] </w:t>
      </w:r>
    </w:p>
    <w:p w14:paraId="69769BBF" w14:textId="77777777" w:rsidR="00EC4196" w:rsidRPr="00EC4196" w:rsidRDefault="00EC4196" w:rsidP="00692654">
      <w:pPr>
        <w:numPr>
          <w:ilvl w:val="0"/>
          <w:numId w:val="71"/>
        </w:numPr>
        <w:spacing w:before="100" w:beforeAutospacing="1" w:after="100" w:afterAutospacing="1" w:line="240" w:lineRule="auto"/>
        <w:rPr>
          <w:rFonts w:eastAsia="Times New Roman"/>
        </w:rPr>
      </w:pPr>
      <w:r w:rsidRPr="00EC4196">
        <w:rPr>
          <w:rFonts w:eastAsia="Times New Roman"/>
        </w:rPr>
        <w:t xml:space="preserve">Simplifying the assessment of building vulnerability to chemical, biological and radiological releases [2] </w:t>
      </w:r>
    </w:p>
    <w:p w14:paraId="0641E78D" w14:textId="77777777" w:rsidR="00EC4196" w:rsidRPr="00EC4196" w:rsidRDefault="00EC4196" w:rsidP="00692654">
      <w:pPr>
        <w:numPr>
          <w:ilvl w:val="0"/>
          <w:numId w:val="71"/>
        </w:numPr>
        <w:spacing w:before="100" w:beforeAutospacing="1" w:after="100" w:afterAutospacing="1" w:line="240" w:lineRule="auto"/>
        <w:rPr>
          <w:rFonts w:eastAsia="Times New Roman"/>
        </w:rPr>
      </w:pPr>
      <w:r w:rsidRPr="00EC4196">
        <w:rPr>
          <w:rFonts w:eastAsia="Times New Roman"/>
        </w:rPr>
        <w:t xml:space="preserve">Reference Manual to Mitigate Potential Terrorist Attacks Against Buildings [3] </w:t>
      </w:r>
    </w:p>
    <w:p w14:paraId="295CB4B0" w14:textId="77777777" w:rsidR="00EC4196" w:rsidRPr="00EC4196" w:rsidRDefault="00EC4196" w:rsidP="00692654">
      <w:pPr>
        <w:numPr>
          <w:ilvl w:val="0"/>
          <w:numId w:val="71"/>
        </w:numPr>
        <w:spacing w:before="100" w:beforeAutospacing="1" w:after="100" w:afterAutospacing="1" w:line="240" w:lineRule="auto"/>
        <w:rPr>
          <w:rFonts w:eastAsia="Times New Roman"/>
        </w:rPr>
      </w:pPr>
      <w:r w:rsidRPr="00EC4196">
        <w:rPr>
          <w:rFonts w:eastAsia="Times New Roman"/>
        </w:rPr>
        <w:t xml:space="preserve">Protecting Buildings against Airborne Contamination [4] </w:t>
      </w:r>
    </w:p>
    <w:p w14:paraId="648C7AB5" w14:textId="77777777" w:rsidR="00EC4196" w:rsidRPr="00EC4196" w:rsidRDefault="00EC4196" w:rsidP="00692654">
      <w:pPr>
        <w:numPr>
          <w:ilvl w:val="0"/>
          <w:numId w:val="71"/>
        </w:numPr>
        <w:spacing w:before="100" w:beforeAutospacing="1" w:after="100" w:afterAutospacing="1" w:line="240" w:lineRule="auto"/>
        <w:rPr>
          <w:rFonts w:eastAsia="Times New Roman"/>
        </w:rPr>
      </w:pPr>
      <w:r w:rsidRPr="00EC4196">
        <w:rPr>
          <w:rFonts w:eastAsia="Times New Roman"/>
        </w:rPr>
        <w:t xml:space="preserve">Chemical/Biological/Radiological Incident Handbook [5] </w:t>
      </w:r>
    </w:p>
    <w:p w14:paraId="7C4C697C" w14:textId="77777777" w:rsidR="00EC4196" w:rsidRPr="00EC4196" w:rsidRDefault="00EC4196" w:rsidP="00692654">
      <w:pPr>
        <w:numPr>
          <w:ilvl w:val="0"/>
          <w:numId w:val="71"/>
        </w:numPr>
        <w:spacing w:before="100" w:beforeAutospacing="1" w:after="100" w:afterAutospacing="1" w:line="240" w:lineRule="auto"/>
        <w:rPr>
          <w:rFonts w:eastAsia="Times New Roman"/>
        </w:rPr>
      </w:pPr>
      <w:r w:rsidRPr="00EC4196">
        <w:rPr>
          <w:rFonts w:eastAsia="Times New Roman"/>
        </w:rPr>
        <w:t xml:space="preserve">Guidance for Filtration and Air Cleaning Systems to Protect Building Environments from Airborne Chemical, Biological, or Radiological Attacks [6] [7] </w:t>
      </w:r>
    </w:p>
    <w:p w14:paraId="1A77C44B" w14:textId="77777777" w:rsidR="00EC4196" w:rsidRPr="00EC4196" w:rsidRDefault="00EC4196" w:rsidP="00692654">
      <w:pPr>
        <w:numPr>
          <w:ilvl w:val="0"/>
          <w:numId w:val="71"/>
        </w:numPr>
        <w:spacing w:before="100" w:beforeAutospacing="1" w:after="100" w:afterAutospacing="1" w:line="240" w:lineRule="auto"/>
        <w:rPr>
          <w:rFonts w:eastAsia="Times New Roman"/>
        </w:rPr>
      </w:pPr>
      <w:r w:rsidRPr="00EC4196">
        <w:rPr>
          <w:rFonts w:eastAsia="Times New Roman"/>
        </w:rPr>
        <w:t xml:space="preserve">Protecting Building Occupants from Exposure to Biological Threats [8] </w:t>
      </w:r>
    </w:p>
    <w:p w14:paraId="7FB229AA" w14:textId="77777777" w:rsidR="00EC4196" w:rsidRPr="00EC4196" w:rsidRDefault="00EC4196" w:rsidP="00692654">
      <w:pPr>
        <w:numPr>
          <w:ilvl w:val="0"/>
          <w:numId w:val="71"/>
        </w:numPr>
        <w:spacing w:before="100" w:beforeAutospacing="1" w:after="100" w:afterAutospacing="1" w:line="240" w:lineRule="auto"/>
        <w:rPr>
          <w:rFonts w:eastAsia="Times New Roman"/>
        </w:rPr>
      </w:pPr>
      <w:r w:rsidRPr="00EC4196">
        <w:rPr>
          <w:rFonts w:eastAsia="Times New Roman"/>
        </w:rPr>
        <w:t xml:space="preserve">Building Retrofits for Increased Protection Against Airborne Chemical and Biological Releases[9] </w:t>
      </w:r>
    </w:p>
    <w:p w14:paraId="70F55657" w14:textId="77777777" w:rsidR="00EC4196" w:rsidRPr="00EC4196" w:rsidRDefault="00EC4196" w:rsidP="00692654">
      <w:pPr>
        <w:numPr>
          <w:ilvl w:val="0"/>
          <w:numId w:val="71"/>
        </w:numPr>
        <w:spacing w:before="100" w:beforeAutospacing="1" w:after="100" w:afterAutospacing="1" w:line="240" w:lineRule="auto"/>
        <w:rPr>
          <w:rFonts w:eastAsia="Times New Roman"/>
        </w:rPr>
      </w:pPr>
      <w:r w:rsidRPr="00EC4196">
        <w:rPr>
          <w:rFonts w:eastAsia="Times New Roman"/>
        </w:rPr>
        <w:t xml:space="preserve">Biological Inactivation Efficiency by HVAC In-Duct Ultraviolet Light Systems [10] </w:t>
      </w:r>
    </w:p>
    <w:p w14:paraId="67B96E52" w14:textId="77777777" w:rsidR="00F5346A" w:rsidRDefault="00F5346A" w:rsidP="009C2DE9">
      <w:pPr>
        <w:pStyle w:val="NormalWeb"/>
      </w:pPr>
      <w:r>
        <w:t xml:space="preserve">References: </w:t>
      </w:r>
    </w:p>
    <w:p w14:paraId="4FCA2D09" w14:textId="7215FC38" w:rsidR="00F5346A" w:rsidRDefault="00F5346A" w:rsidP="009C2DE9">
      <w:pPr>
        <w:pStyle w:val="NormalWeb"/>
      </w:pPr>
      <w:r>
        <w:t>[1] Chemical/Biological/Radiation (CBR) Safety of the Building Envelope, Rob Bolin, PE, Syska Hennessy Group, Whole Building Design Guide, January 2017. webpage https://www.wbdg.org/resources/chemicalbiologicalradiation-cbr-safety-building-envelope, April 2020.  </w:t>
      </w:r>
      <w:hyperlink r:id="rId159" w:history="1">
        <w:r>
          <w:rPr>
            <w:rStyle w:val="Hyperlink"/>
          </w:rPr>
          <w:t>Whole Building Design Grade</w:t>
        </w:r>
      </w:hyperlink>
      <w:r>
        <w:t xml:space="preserve"> (.org) </w:t>
      </w:r>
    </w:p>
    <w:p w14:paraId="1A2E85AB" w14:textId="5079DDF7" w:rsidR="00F5346A" w:rsidRDefault="00F5346A" w:rsidP="009C2DE9">
      <w:pPr>
        <w:pStyle w:val="NormalWeb"/>
      </w:pPr>
      <w:r>
        <w:t>[2] Simplifying the assessment of building vulnerability to chemical,</w:t>
      </w:r>
      <w:r w:rsidR="008A257E">
        <w:t xml:space="preserve"> </w:t>
      </w:r>
      <w:r>
        <w:t>biological and radiological releases, U.S. Department of Energy Office of Scientific and Technical Information, LBNL-56780, January 2005. webpage https://www.osti.gov/servlets/purl/929080, April 2020. </w:t>
      </w:r>
      <w:hyperlink r:id="rId160" w:history="1">
        <w:r>
          <w:rPr>
            <w:rStyle w:val="Hyperlink"/>
          </w:rPr>
          <w:t>LBNL-56780</w:t>
        </w:r>
      </w:hyperlink>
      <w:r>
        <w:t xml:space="preserve"> </w:t>
      </w:r>
    </w:p>
    <w:p w14:paraId="05CAAAF8" w14:textId="6E451CAD" w:rsidR="00F5346A" w:rsidRDefault="00F5346A" w:rsidP="009C2DE9">
      <w:pPr>
        <w:pStyle w:val="NormalWeb"/>
      </w:pPr>
      <w:r>
        <w:t xml:space="preserve">[3] BIPS 06 / FEMA 426 Reference Manual to Mitigate Potential Terrorist Attacks Against Buildings, U.S. Department of Homeland Security (DHS), October 2011.  webpage https://www.wbdg.org/ffc/dhs/criteria/bips-06, April 2020. </w:t>
      </w:r>
      <w:hyperlink r:id="rId161" w:history="1">
        <w:r>
          <w:rPr>
            <w:rStyle w:val="Hyperlink"/>
          </w:rPr>
          <w:t>IPS 06 / FEMA 426 Reference Manual</w:t>
        </w:r>
      </w:hyperlink>
      <w:r>
        <w:t xml:space="preserve"> </w:t>
      </w:r>
    </w:p>
    <w:p w14:paraId="4B0DA843" w14:textId="6C6A11C8" w:rsidR="00F5346A" w:rsidRDefault="00F5346A" w:rsidP="009C2DE9">
      <w:pPr>
        <w:pStyle w:val="NormalWeb"/>
      </w:pPr>
      <w:r>
        <w:t>[4] Protecting Buildings against Airborne Contamination, MIT, March 2008. webpage https://www.ll.mit.edu/sites/default/files/page/doc/2019-02/17_1_7Cousins.pdf, April 2020. </w:t>
      </w:r>
      <w:hyperlink r:id="rId162" w:history="1">
        <w:r>
          <w:rPr>
            <w:rStyle w:val="Hyperlink"/>
          </w:rPr>
          <w:t>Protecting Buildings against Airborne Contamination</w:t>
        </w:r>
      </w:hyperlink>
      <w:r>
        <w:t xml:space="preserve"> (MIT Lincoln Labs) </w:t>
      </w:r>
    </w:p>
    <w:p w14:paraId="65FCE6B5" w14:textId="3C390617" w:rsidR="00F5346A" w:rsidRDefault="00F5346A" w:rsidP="009C2DE9">
      <w:pPr>
        <w:pStyle w:val="NormalWeb"/>
      </w:pPr>
      <w:r>
        <w:t>[5] Chemical/Biological/Radiological Incident Handbook, CIA, October 1998. webpage https://www.cia.gov/library/reports/general-reports-1/cbr_handbook/cbrbook.htm, April 2020. </w:t>
      </w:r>
      <w:hyperlink r:id="rId163" w:history="1">
        <w:r>
          <w:rPr>
            <w:rStyle w:val="Hyperlink"/>
          </w:rPr>
          <w:t>Chemical/Biological/Radiological Incident Handbook October 1998</w:t>
        </w:r>
      </w:hyperlink>
      <w:r>
        <w:t xml:space="preserve"> </w:t>
      </w:r>
    </w:p>
    <w:p w14:paraId="322B9BD3" w14:textId="72AB7180" w:rsidR="00F5346A" w:rsidRDefault="00F5346A" w:rsidP="009C2DE9">
      <w:pPr>
        <w:pStyle w:val="NormalWeb"/>
      </w:pPr>
      <w:r>
        <w:t>[6] NIOSH 2003-136 Guidance for Filtration and Air Cleaning Systems to Protect Building Environments from Airborne Chemical, Biological, or Radiological Attacks,</w:t>
      </w:r>
      <w:r w:rsidR="008A257E">
        <w:t xml:space="preserve"> </w:t>
      </w:r>
      <w:r>
        <w:t>Whole Building Design Guide, April 2003. webpage https://www.wbdg.org/ffc/hhs/niosh-criteria/2003-136, April 2020. </w:t>
      </w:r>
      <w:hyperlink r:id="rId164" w:history="1">
        <w:r>
          <w:rPr>
            <w:rStyle w:val="Hyperlink"/>
          </w:rPr>
          <w:t>NIOSH 2003-136 Guidance for Filtration and Air Cleaning Systems</w:t>
        </w:r>
      </w:hyperlink>
      <w:r>
        <w:t xml:space="preserve"> </w:t>
      </w:r>
    </w:p>
    <w:p w14:paraId="4E05C0F9" w14:textId="362E30D7" w:rsidR="00F5346A" w:rsidRDefault="00F5346A" w:rsidP="009C2DE9">
      <w:pPr>
        <w:pStyle w:val="NormalWeb"/>
      </w:pPr>
      <w:r>
        <w:t>[7] Guidance for</w:t>
      </w:r>
      <w:r w:rsidR="008A257E">
        <w:t xml:space="preserve"> </w:t>
      </w:r>
      <w:r>
        <w:t>Filtration and Air-Cleaning Systems</w:t>
      </w:r>
      <w:r w:rsidR="008A257E">
        <w:t xml:space="preserve"> </w:t>
      </w:r>
      <w:r>
        <w:t>to Protect Building Environments</w:t>
      </w:r>
      <w:r w:rsidR="008A257E">
        <w:t xml:space="preserve"> </w:t>
      </w:r>
      <w:r>
        <w:t>from Airborne Chemical, Biological, or Radiological Attacks, CDC, April 2003. webpage https://www.cdc.gov/niosh/docs/2003-136/pdfs/2003-136.pdf, April 2020. </w:t>
      </w:r>
      <w:hyperlink r:id="rId165" w:history="1">
        <w:r>
          <w:rPr>
            <w:rStyle w:val="Hyperlink"/>
          </w:rPr>
          <w:t>Guidance for filtration and Air-Cleaning Systems to Protect Building Environments from Airborne Chemical, Biological, or Radiological Attacks</w:t>
        </w:r>
      </w:hyperlink>
      <w:r>
        <w:t xml:space="preserve"> (CDC) </w:t>
      </w:r>
    </w:p>
    <w:p w14:paraId="4DC8E9B2" w14:textId="25146CF7" w:rsidR="00F5346A" w:rsidRDefault="00F5346A" w:rsidP="009C2DE9">
      <w:pPr>
        <w:pStyle w:val="NormalWeb"/>
      </w:pPr>
      <w:r>
        <w:t>[8] Protecting Building Occupants from Exposure to Biological Threats, Johns Hopkins University. webpage https://www.centerforhealthsecurity.org/resources/interactives/protecting_building_occupants/faq.html, April 2020. </w:t>
      </w:r>
      <w:hyperlink r:id="rId166" w:history="1">
        <w:r>
          <w:rPr>
            <w:rStyle w:val="Hyperlink"/>
          </w:rPr>
          <w:t>Protecting Building Occupants from Exposure to Biological Threats</w:t>
        </w:r>
      </w:hyperlink>
      <w:r>
        <w:t xml:space="preserve"> </w:t>
      </w:r>
    </w:p>
    <w:p w14:paraId="2FBA3851" w14:textId="1BA516CD" w:rsidR="00F5346A" w:rsidRDefault="00F5346A" w:rsidP="009C2DE9">
      <w:pPr>
        <w:pStyle w:val="NormalWeb"/>
      </w:pPr>
      <w:r>
        <w:t>[9]  Building Retrofits for Increased Protection Against Airborne Chemical and Biological Releases, NIST, NISTIR 7379, March 2007. webpage https://tsapps.nist.gov/publication/get_pdf.cfm?pub_id=861035, April 2020. </w:t>
      </w:r>
      <w:hyperlink r:id="rId167" w:history="1">
        <w:r>
          <w:rPr>
            <w:rStyle w:val="Hyperlink"/>
          </w:rPr>
          <w:t>NISTIR 7379 Building Retrofits for Increased Protection Against Airborne Chemical and Biological Releases</w:t>
        </w:r>
      </w:hyperlink>
      <w:r>
        <w:t xml:space="preserve">  </w:t>
      </w:r>
    </w:p>
    <w:p w14:paraId="77A856A4" w14:textId="6C171C8D" w:rsidR="0074627E" w:rsidRDefault="00F5346A" w:rsidP="009C2DE9">
      <w:pPr>
        <w:pStyle w:val="NormalWeb"/>
      </w:pPr>
      <w:r>
        <w:t>[10] Biological Inactivation Efficiency by HVAC In-Duct Ultraviolet Light Systems, U.S. Environmental Protection Agency, American Ultraviolet Corporation ACP-24/HO-4, EPA 600/R-06/054, May 2006. webpage https://cfpub.epa.gov/si/si_public_file_download.cfm?p_download_id=459522, April 2020. </w:t>
      </w:r>
      <w:hyperlink r:id="rId168" w:history="1">
        <w:r>
          <w:rPr>
            <w:rStyle w:val="Hyperlink"/>
          </w:rPr>
          <w:t>Biological Inactivation Efficiency By HVAC In-Duct Ultraviolet Light Systems</w:t>
        </w:r>
      </w:hyperlink>
      <w:r>
        <w:t xml:space="preserve"> . </w:t>
      </w:r>
      <w:hyperlink r:id="rId169" w:history="1">
        <w:r>
          <w:rPr>
            <w:rStyle w:val="Hyperlink"/>
          </w:rPr>
          <w:t>local</w:t>
        </w:r>
      </w:hyperlink>
      <w:r>
        <w:t xml:space="preserve"> </w:t>
      </w:r>
      <w:r w:rsidR="0074627E">
        <w:t xml:space="preserve"> </w:t>
      </w:r>
    </w:p>
    <w:p w14:paraId="1010D741" w14:textId="7F01CCD8" w:rsidR="0074627E" w:rsidRDefault="0074627E" w:rsidP="009C2DE9">
      <w:pPr>
        <w:pStyle w:val="Heading3"/>
      </w:pPr>
      <w:bookmarkStart w:id="74" w:name="_Toc65656686"/>
      <w:r>
        <w:t>Building Retrofit Technologies</w:t>
      </w:r>
      <w:r w:rsidR="002F223A">
        <w:t xml:space="preserve"> Including UV</w:t>
      </w:r>
      <w:bookmarkEnd w:id="74"/>
      <w:r>
        <w:t xml:space="preserve"> </w:t>
      </w:r>
    </w:p>
    <w:p w14:paraId="73EF3B28" w14:textId="34F61324" w:rsidR="00946EE9" w:rsidRDefault="00FB4350" w:rsidP="009C2DE9">
      <w:pPr>
        <w:pStyle w:val="NormalWeb"/>
      </w:pPr>
      <w:r>
        <w:t>A number of technologies have the potential to increase building protection against chembio agent releases. Most of these are in the particle filtration and gaseous air cleaning categories. Other technologies for building protection include systems for use in mail rooms, and other spaces that may be more vulnerable to agent releases, to capture and remove the agents before they are able to migrate to other portions of the building. [1]</w:t>
      </w:r>
    </w:p>
    <w:p w14:paraId="6C5B8026" w14:textId="10AD383E" w:rsidR="00946EE9" w:rsidRDefault="0074627E" w:rsidP="009C2DE9">
      <w:pPr>
        <w:pStyle w:val="Heading4"/>
      </w:pPr>
      <w:bookmarkStart w:id="75" w:name="_Toc65656687"/>
      <w:r>
        <w:t>Enhanced particle filtration</w:t>
      </w:r>
      <w:bookmarkEnd w:id="75"/>
    </w:p>
    <w:p w14:paraId="3C361CED" w14:textId="2B863E58" w:rsidR="0074627E" w:rsidRDefault="0074627E" w:rsidP="009C2DE9">
      <w:pPr>
        <w:pStyle w:val="NormalWeb"/>
      </w:pPr>
      <w:r>
        <w:t xml:space="preserve">Particle filtration is currently employed in most commercial and institutional buildings, primarily to limit dirt buildup on cooling coils and other wetted surfaces in order to reduce the potential for microbial growth and to maintain good heat transfer between the air and the coil surfaces. However, typical levels of filtration are not always very effective in removing particles of the sizes associated with many biological agents, i.e., on the order of 1 µm. Nevertheless, dramatic increases in removal rates can still be achieved through enhanced filtration without the use of very high levels of efficiency (NIOSH 2003). Particle removal efficiencies are fairly well established based on the use of ASHRAE Standard 52.2 (ASHRAE 1999), which provides a rating method referred to as Minimum Efficiency Reporting Value (MERV). The implementation of enhanced filtration involves a number of important issues. First, the particle size of interest must be considered. Biological agents vary in size, but the bacteria and spores of most interest are generally on the order of 1 µm to 10 µm. In addition, the installation of more efficient filters will generally result in an increase in the pressure drop across the filter. Depending on the increase in filter efficiency and the type of filter installed, the increase in pressure drop may or may not be particularly large. In some cases, the air handling equipment will need to be modified due to the increased pressure drop. </w:t>
      </w:r>
      <w:r w:rsidR="00FC5EE3">
        <w:t>[1]</w:t>
      </w:r>
    </w:p>
    <w:p w14:paraId="03007376" w14:textId="401F88B8" w:rsidR="0074627E" w:rsidRDefault="0074627E" w:rsidP="009C2DE9">
      <w:pPr>
        <w:pStyle w:val="Heading4"/>
      </w:pPr>
      <w:bookmarkStart w:id="76" w:name="_Toc65656688"/>
      <w:r>
        <w:t>Sorption based gaseous air cleaning</w:t>
      </w:r>
      <w:bookmarkEnd w:id="76"/>
      <w:r>
        <w:t xml:space="preserve"> </w:t>
      </w:r>
    </w:p>
    <w:p w14:paraId="435A34A8" w14:textId="2436029E" w:rsidR="0074627E" w:rsidRDefault="0074627E" w:rsidP="009C2DE9">
      <w:pPr>
        <w:pStyle w:val="NormalWeb"/>
      </w:pPr>
      <w:r>
        <w:t>Sorption based gaseous air cleaning is currently employed in a number of applications to control odorous, corrosive or otherwise undesirable gases generated within or outside of buildings. A variety of sorbents are employed including activated carbon, alumina and sorbents impregnated with compounds to enhance their ability to remove specific contaminants (NIOSH 2003,</w:t>
      </w:r>
      <w:r w:rsidR="009A70DD">
        <w:t xml:space="preserve"> </w:t>
      </w:r>
      <w:r>
        <w:t xml:space="preserve">ASHRAE 2003). These sorbents have varying degrees of removal effectiveness depending on the particular sorbent-contaminant combination, and they capture contaminants through either physical adsorption or chemisorption. Some sorbents employing the former mechanism can be regenerated through heating or other processes. Adsorbents using a chemisorption process generally rely on catalytic (continuously self-regenerating) reactions that chemically decompose the threat gases into less toxic or non-toxic gases. The effectiveness of sorbent-based air cleaners also depends on temperature, humidity, the concentrations of the contaminant of interest as well as other contaminants, and the residence time of the airstream in the air cleaning unit. Gaseousair cleaning devices are not typically employed in commercial and institutional buildings but are seeing increasing use in a number of applications. There are no standard test methods for determining the contaminant removal efficiency of gaseous air cleaning equipment for use in selecting and sizing these systems. Manufacturers have performance data and experience that can be useful, but efforts to develop the equivalent of a MERV rating for gaseous air cleaning are still being pursued. </w:t>
      </w:r>
    </w:p>
    <w:p w14:paraId="76A2F31D" w14:textId="5812762E" w:rsidR="0074627E" w:rsidRDefault="0074627E" w:rsidP="009C2DE9">
      <w:pPr>
        <w:pStyle w:val="NormalWeb"/>
      </w:pPr>
      <w:r>
        <w:t xml:space="preserve">In general, gaseous air cleaning systems are associated with a more significant pressure drop than particle filtration devices and require more space than typical filtration equipment. These increased pressure drops can in turn affect system airflow rates and may require significant system modifications. These devices must be changed at intervals that depend on their capacity, the concentrations to which they are exposed, and the degree of temperature and humidity control in the system. </w:t>
      </w:r>
      <w:r w:rsidR="00FC5EE3">
        <w:t>[1]</w:t>
      </w:r>
    </w:p>
    <w:p w14:paraId="64558775" w14:textId="3E39CF7D" w:rsidR="0074627E" w:rsidRDefault="0074627E" w:rsidP="009C2DE9">
      <w:pPr>
        <w:pStyle w:val="Heading4"/>
      </w:pPr>
      <w:bookmarkStart w:id="77" w:name="_Toc65656689"/>
      <w:r>
        <w:t>Ultraviolet germicidal irradiation (UVGI)</w:t>
      </w:r>
      <w:bookmarkEnd w:id="77"/>
      <w:r>
        <w:t xml:space="preserve"> </w:t>
      </w:r>
    </w:p>
    <w:p w14:paraId="403A914F" w14:textId="77777777" w:rsidR="0074627E" w:rsidRDefault="0074627E" w:rsidP="009C2DE9">
      <w:pPr>
        <w:pStyle w:val="NormalWeb"/>
      </w:pPr>
      <w:r>
        <w:t xml:space="preserve">UVGI systems have been used for many years to kill airborne infectious agents in healthcare facilities and other venues, primarily to control the transmission of tuberculosis. These devices use ultraviolet irradiation in the 250 nm to 260 nm wavelength range and are generally installed in the upper portions of a room with shielding to protect the occupants or in ductwork where such shielding is not required. This application is distinct from the use of UVGI to kill biological contamination on exposed cooling coils resulting from dirt accumulation and condensation. </w:t>
      </w:r>
    </w:p>
    <w:p w14:paraId="771CEA7C" w14:textId="61102D97" w:rsidR="0074627E" w:rsidRDefault="0074627E" w:rsidP="009C2DE9">
      <w:pPr>
        <w:pStyle w:val="NormalWeb"/>
      </w:pPr>
      <w:r>
        <w:t xml:space="preserve">The effectiveness of these devices is primarily a function of device geometry, intensity of the light source, microbial resistance and residence time of the agents of concern. Inactivation or “kill” rates can be predicted with a fair level of reliability based on these parameters (VanOsdell and Foarde 2002). However, there is no standard test method for determining the effectiveness of these devices and they are not generally supplied with the performance data to determine kill rates. These devices are associated with electrical energy consumption and require some level of maintenance to keep them operating effectively. </w:t>
      </w:r>
      <w:r w:rsidR="00FB4350">
        <w:t>EPA Test Results: [2]</w:t>
      </w:r>
      <w:r>
        <w:t xml:space="preserve"> </w:t>
      </w:r>
    </w:p>
    <w:p w14:paraId="2B5C7FA6" w14:textId="038E9602" w:rsidR="0074627E" w:rsidRDefault="0074627E" w:rsidP="009C2DE9">
      <w:pPr>
        <w:pStyle w:val="Heading4"/>
      </w:pPr>
      <w:bookmarkStart w:id="78" w:name="_Toc65656690"/>
      <w:r>
        <w:t>Photocatalytic oxidation air cleaning (PCO)</w:t>
      </w:r>
      <w:bookmarkEnd w:id="78"/>
      <w:r>
        <w:t xml:space="preserve"> </w:t>
      </w:r>
    </w:p>
    <w:p w14:paraId="1699CCAA" w14:textId="77777777" w:rsidR="0074627E" w:rsidRDefault="0074627E" w:rsidP="009C2DE9">
      <w:pPr>
        <w:pStyle w:val="NormalWeb"/>
      </w:pPr>
      <w:r>
        <w:t xml:space="preserve">PCO is an air cleaning approach in which titanium dioxide (TiO2) acts as a photocatalyst when irradiated by UV light, removing organic chemicals including both chemical and biological agents. If the photocatalytic reaction is 100 % complete, the byproducts include water and carbon dioxide, but complete conversion is difficult to achieve in practice. Various PCO devices are available as either portable, stand-alone units or in-duct devices. However, the lack of test methods for gas or biological removal limits the availability of performance data. </w:t>
      </w:r>
    </w:p>
    <w:p w14:paraId="254D4291" w14:textId="574CB619" w:rsidR="0074627E" w:rsidRDefault="0074627E" w:rsidP="009C2DE9">
      <w:pPr>
        <w:pStyle w:val="NormalWeb"/>
      </w:pPr>
      <w:r>
        <w:t xml:space="preserve">PCO systems generally have low pressure drops in comparison to particle filters and sorption based gaseous air cleaning. However, questions exist as to the useful life of the catalysts in practice and the production of undesirable byproducts associated with incomplete photochemical reactions. </w:t>
      </w:r>
      <w:r w:rsidR="00FC5EE3">
        <w:t>[1]</w:t>
      </w:r>
    </w:p>
    <w:p w14:paraId="1FFF7FFB" w14:textId="46159175" w:rsidR="0074627E" w:rsidRDefault="0074627E" w:rsidP="009C2DE9">
      <w:pPr>
        <w:pStyle w:val="Heading4"/>
      </w:pPr>
      <w:bookmarkStart w:id="79" w:name="_Toc65656691"/>
      <w:r>
        <w:t>Work area treatment</w:t>
      </w:r>
      <w:bookmarkEnd w:id="79"/>
      <w:r>
        <w:t xml:space="preserve"> </w:t>
      </w:r>
    </w:p>
    <w:p w14:paraId="3C5FB5B6" w14:textId="77777777" w:rsidR="00D77D72" w:rsidRDefault="00D77D72" w:rsidP="00D77D72">
      <w:pPr>
        <w:pStyle w:val="NormalWeb"/>
      </w:pPr>
      <w:r>
        <w:t xml:space="preserve">A variety of devices are available for capturing and removing particulates from work areas, e.g. mail opening stations. These devices are essentially air capture hoods combined with high-efficiency filtration systems. Some of these devices also incorporate anti-microbial elements, gaseous air cleaning components and UVGI. The performance of these devices is generally expressed as a filter efficiency at a specific particle size and an airflow rate. Units with anti-microbial or gaseous air cleaning capabilities are impacted by the lack of standard test methods noted earlier. Another important parameter is the contaminant capture effectiveness, but this is not generally covered in the product specifications. [1] </w:t>
      </w:r>
    </w:p>
    <w:p w14:paraId="3ECAC9E1" w14:textId="77777777" w:rsidR="00D77D72" w:rsidRDefault="00D77D72" w:rsidP="00D77D72">
      <w:pPr>
        <w:pStyle w:val="NormalWeb"/>
      </w:pPr>
      <w:r>
        <w:t xml:space="preserve">References: </w:t>
      </w:r>
    </w:p>
    <w:p w14:paraId="04AF9083" w14:textId="4DAF33F3" w:rsidR="00D77D72" w:rsidRDefault="00D77D72" w:rsidP="00D77D72">
      <w:pPr>
        <w:pStyle w:val="NormalWeb"/>
      </w:pPr>
      <w:r>
        <w:t>[1] Building Retrofits for Increased Protection Against Airborne Chemical and Biological Releases, NIST, NISTIR 7379, March 2007. webpage https://tsapps.nist.gov/publication/get_pdf.cfm?pub_id=861035, April 2020. </w:t>
      </w:r>
      <w:hyperlink r:id="rId170" w:history="1">
        <w:r>
          <w:rPr>
            <w:rStyle w:val="Hyperlink"/>
          </w:rPr>
          <w:t>NISTIR 7379Building Retrofits for Increased Protection Against Airborne Chemical and Biological Releases</w:t>
        </w:r>
      </w:hyperlink>
      <w:r>
        <w:t xml:space="preserve"> </w:t>
      </w:r>
    </w:p>
    <w:p w14:paraId="5E47A7E9" w14:textId="30730D81" w:rsidR="00D77D72" w:rsidRDefault="00D77D72" w:rsidP="00D77D72">
      <w:pPr>
        <w:pStyle w:val="NormalWeb"/>
      </w:pPr>
      <w:r>
        <w:t>[2] Biological Inactivation Efficiency by HVAC In-Duct Ultraviolet Light Systems, U.S. Environmental Protection Agency, American Ultraviolet Corporation ACP-24/HO-4, EPA 600/R-06/054, May 2006. webpage https://cfpub.epa.gov/si/si_public_file_download.cfm?p_download_id=459522, April 2020. </w:t>
      </w:r>
      <w:hyperlink r:id="rId171" w:history="1">
        <w:r>
          <w:rPr>
            <w:rStyle w:val="Hyperlink"/>
          </w:rPr>
          <w:t>Biological Inactivation Efficiency By HVAC In-Duct Ultraviolet Light Systems</w:t>
        </w:r>
      </w:hyperlink>
      <w:r>
        <w:t xml:space="preserve"> (EPA 600/R-06/054) </w:t>
      </w:r>
      <w:hyperlink r:id="rId172" w:history="1">
        <w:r>
          <w:rPr>
            <w:rStyle w:val="Hyperlink"/>
          </w:rPr>
          <w:t>local</w:t>
        </w:r>
      </w:hyperlink>
      <w:r>
        <w:t xml:space="preserve"> </w:t>
      </w:r>
    </w:p>
    <w:p w14:paraId="2ABEC079" w14:textId="77777777" w:rsidR="00D77D72" w:rsidRDefault="00D77D72" w:rsidP="005119D0">
      <w:pPr>
        <w:pStyle w:val="Heading2"/>
      </w:pPr>
      <w:bookmarkStart w:id="80" w:name="_Toc65656692"/>
      <w:r>
        <w:t>Ultraviolet Germicidal Irradiation (UVGI) - Open Air</w:t>
      </w:r>
      <w:bookmarkEnd w:id="80"/>
      <w:r>
        <w:t xml:space="preserve"> </w:t>
      </w:r>
    </w:p>
    <w:p w14:paraId="72EA9A3A" w14:textId="64B4AECF" w:rsidR="00D77D72" w:rsidRDefault="00D77D72" w:rsidP="00D77D72">
      <w:pPr>
        <w:pStyle w:val="NormalWeb"/>
      </w:pPr>
      <w:r>
        <w:t>This section addresses the use of Ultraviolet radiation in the open air rather than within an HVAC system or other enclosed system meant to disinfect the air or a surface. There are two broad categories to consider. The first is UV-C Ceiling Level lights and the second is FAR</w:t>
      </w:r>
      <w:r w:rsidR="00190BD8">
        <w:t xml:space="preserve"> </w:t>
      </w:r>
      <w:r>
        <w:t>UV 222 full room lights. The UV-C application has a long history dating back into 1943. The FAR</w:t>
      </w:r>
      <w:r w:rsidR="00190BD8">
        <w:t xml:space="preserve"> </w:t>
      </w:r>
      <w:r>
        <w:t>UV</w:t>
      </w:r>
      <w:r w:rsidR="00190BD8">
        <w:t>-</w:t>
      </w:r>
      <w:r>
        <w:t xml:space="preserve">222 full room lights are new technology with few applications. </w:t>
      </w:r>
    </w:p>
    <w:p w14:paraId="68D5F2C5" w14:textId="3168AA18" w:rsidR="005119D0" w:rsidRDefault="005119D0" w:rsidP="00D77D72">
      <w:pPr>
        <w:pStyle w:val="NormalWeb"/>
      </w:pPr>
      <w:r>
        <w:t xml:space="preserve">This is the analysis. See sections for Design Solutions </w:t>
      </w:r>
      <w:hyperlink r:id="rId173" w:anchor="UV-C-Ventilation-Design-Solutions" w:history="1">
        <w:r>
          <w:rPr>
            <w:rStyle w:val="Hyperlink"/>
          </w:rPr>
          <w:t>UV-C Ventilation Design Solutions</w:t>
        </w:r>
      </w:hyperlink>
      <w:r>
        <w:t xml:space="preserve"> . </w:t>
      </w:r>
      <w:hyperlink r:id="rId174" w:anchor="FAR-UV-222-Design-Solutions" w:history="1">
        <w:r>
          <w:rPr>
            <w:rStyle w:val="Hyperlink"/>
          </w:rPr>
          <w:t>FAR UV-222 Design Solutions</w:t>
        </w:r>
      </w:hyperlink>
      <w:r>
        <w:t xml:space="preserve">. See section for </w:t>
      </w:r>
      <w:hyperlink r:id="rId175" w:anchor="UV-Infrastructure-Cost-Estimates" w:history="1">
        <w:r>
          <w:rPr>
            <w:rStyle w:val="Hyperlink"/>
          </w:rPr>
          <w:t>UV Infrastructure Cost Estimates</w:t>
        </w:r>
      </w:hyperlink>
      <w:r>
        <w:t>.</w:t>
      </w:r>
    </w:p>
    <w:p w14:paraId="7AC24D2D" w14:textId="77777777" w:rsidR="00D77D72" w:rsidRDefault="00D77D72" w:rsidP="00D77D72">
      <w:pPr>
        <w:pStyle w:val="Heading3"/>
      </w:pPr>
      <w:bookmarkStart w:id="81" w:name="_Toc65656693"/>
      <w:r>
        <w:t>UV-C Ceiling Level Lights</w:t>
      </w:r>
      <w:bookmarkEnd w:id="81"/>
      <w:r>
        <w:t xml:space="preserve"> </w:t>
      </w:r>
    </w:p>
    <w:p w14:paraId="0B17AB7D" w14:textId="5B0D91C6" w:rsidR="00D77D72" w:rsidRDefault="00D77D72" w:rsidP="00D77D72">
      <w:pPr>
        <w:pStyle w:val="NormalWeb"/>
      </w:pPr>
      <w:r>
        <w:t xml:space="preserve">A 6 year study in 1943 performed in Philadelphia on the effects of the use of UV-C ceiling level lights concluded that the use of UV-C lights lowered infection levels. The study begins with: the prevalence of respiratory infection during the season of indoor congregation suggests a natural relationship between ventilation and communicable disease and concludes that the level of infection was much lower in the irradiated classroom compared to the unirradiated classroom despite the fact that there were more susceptibles in the irradiated classroom than the unirradiated classroom [1]. UV-C light when placed at the ceiling level is a ventilation approach. As the air is mixed through convection or via mechanical mechanisms and finds its way to the ceiling it is subjected to the UV-C light and bacteria or virus are destroyed. [2] [9] </w:t>
      </w:r>
    </w:p>
    <w:p w14:paraId="329E529D" w14:textId="47F940A5" w:rsidR="00AA2425" w:rsidRDefault="00AA2425" w:rsidP="00D77D72">
      <w:pPr>
        <w:pStyle w:val="NormalWeb"/>
      </w:pPr>
      <w:r>
        <w:t xml:space="preserve">This is the analysis. See section for Design Solutions </w:t>
      </w:r>
      <w:hyperlink r:id="rId176" w:anchor="UV-C-Ventilation-Design-Solutions" w:history="1">
        <w:r>
          <w:rPr>
            <w:rStyle w:val="Hyperlink"/>
          </w:rPr>
          <w:t>UV-C Ventilation Design Solutions</w:t>
        </w:r>
      </w:hyperlink>
      <w:r>
        <w:t xml:space="preserve">. See section for </w:t>
      </w:r>
      <w:hyperlink r:id="rId177" w:anchor="UV-Infrastructure-Cost-Estimates" w:history="1">
        <w:r>
          <w:rPr>
            <w:rStyle w:val="Hyperlink"/>
          </w:rPr>
          <w:t>UV Infrastructure Cost Estimates</w:t>
        </w:r>
      </w:hyperlink>
      <w:r>
        <w:t>.</w:t>
      </w:r>
    </w:p>
    <w:p w14:paraId="2EE45AD0" w14:textId="12EAAAC9" w:rsidR="00261E42" w:rsidRPr="00261E42" w:rsidRDefault="00261E42" w:rsidP="00261E42">
      <w:pPr>
        <w:spacing w:after="0" w:line="240" w:lineRule="auto"/>
        <w:jc w:val="center"/>
        <w:rPr>
          <w:rFonts w:eastAsia="Times New Roman"/>
        </w:rPr>
      </w:pPr>
      <w:r w:rsidRPr="00261E42">
        <w:rPr>
          <w:rFonts w:eastAsia="Times New Roman"/>
          <w:noProof/>
        </w:rPr>
        <w:drawing>
          <wp:inline distT="0" distB="0" distL="0" distR="0" wp14:anchorId="1974BF87" wp14:editId="36812163">
            <wp:extent cx="5252720" cy="4178300"/>
            <wp:effectExtent l="0" t="0" r="508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252720" cy="4178300"/>
                    </a:xfrm>
                    <a:prstGeom prst="rect">
                      <a:avLst/>
                    </a:prstGeom>
                    <a:noFill/>
                    <a:ln>
                      <a:noFill/>
                    </a:ln>
                  </pic:spPr>
                </pic:pic>
              </a:graphicData>
            </a:graphic>
          </wp:inline>
        </w:drawing>
      </w:r>
    </w:p>
    <w:p w14:paraId="67EB77E4" w14:textId="79721701" w:rsidR="00D77D72" w:rsidRDefault="00D77D72" w:rsidP="00D77D72">
      <w:pPr>
        <w:jc w:val="center"/>
      </w:pPr>
    </w:p>
    <w:p w14:paraId="4F63589E" w14:textId="478F922D" w:rsidR="00D77D72" w:rsidRDefault="00D77D72" w:rsidP="00D77D72">
      <w:pPr>
        <w:pStyle w:val="Caption"/>
      </w:pPr>
      <w:bookmarkStart w:id="82" w:name="_Toc65656941"/>
      <w:r>
        <w:t xml:space="preserve">Figure </w:t>
      </w:r>
      <w:r w:rsidR="001B0186">
        <w:fldChar w:fldCharType="begin"/>
      </w:r>
      <w:r w:rsidR="001B0186">
        <w:instrText xml:space="preserve"> SEQ Figure \* ARABIC </w:instrText>
      </w:r>
      <w:r w:rsidR="001B0186">
        <w:fldChar w:fldCharType="separate"/>
      </w:r>
      <w:r w:rsidR="007A6F6D">
        <w:rPr>
          <w:noProof/>
        </w:rPr>
        <w:t>9</w:t>
      </w:r>
      <w:r w:rsidR="001B0186">
        <w:rPr>
          <w:noProof/>
        </w:rPr>
        <w:fldChar w:fldCharType="end"/>
      </w:r>
      <w:r>
        <w:t xml:space="preserve"> - Swarthmore Public School Classroom circa 1937 - 1943</w:t>
      </w:r>
      <w:bookmarkEnd w:id="82"/>
    </w:p>
    <w:p w14:paraId="2900DB27" w14:textId="77777777" w:rsidR="0040763C" w:rsidRPr="0040763C" w:rsidRDefault="0040763C" w:rsidP="0040763C">
      <w:pPr>
        <w:spacing w:before="100" w:beforeAutospacing="1" w:after="100" w:afterAutospacing="1" w:line="240" w:lineRule="auto"/>
        <w:rPr>
          <w:rFonts w:eastAsia="Times New Roman"/>
        </w:rPr>
      </w:pPr>
      <w:bookmarkStart w:id="83" w:name="_Hlk64193192"/>
      <w:r w:rsidRPr="0040763C">
        <w:rPr>
          <w:rFonts w:eastAsia="Times New Roman"/>
        </w:rPr>
        <w:t xml:space="preserve">According to CDC guidelines there is upwards of 90 percent effectiveness when applying UV-C lights and they effectively boost the air changes per hour where there can be 17 additional air changes per hour. During a study in a simulated healthcare room aerosolized M. parafortuitum was used in decay-method experiments that were conducted at mechanical ventilation rates of 0, 3, and 6 ACH, with a mixing fan to ensure a well-mixed room. The upper-room UVGI system (216 W) provided (42 ± 19) ìW/cm2 in the irradiated zone as measured by chemical actinometry. Inactivation rates (eACH) provided by the UVGI system were 17.5 ± 1.8 at 0 ACH, 20.0 ± 2.4 at 3 ACH, and 23.1 ± 0.78 at 6 ACH. [4] Note for this analysis eACH = AUC = ACH. </w:t>
      </w:r>
    </w:p>
    <w:p w14:paraId="20E42E47" w14:textId="77777777" w:rsidR="0040763C" w:rsidRPr="0040763C" w:rsidRDefault="0040763C" w:rsidP="0040763C">
      <w:pPr>
        <w:spacing w:before="100" w:beforeAutospacing="1" w:after="100" w:afterAutospacing="1" w:line="240" w:lineRule="auto"/>
        <w:rPr>
          <w:rFonts w:eastAsia="Times New Roman"/>
        </w:rPr>
      </w:pPr>
      <w:r w:rsidRPr="0040763C">
        <w:rPr>
          <w:rFonts w:eastAsia="Times New Roman"/>
        </w:rPr>
        <w:t xml:space="preserve">These are interesting numbers but they have no meaning. What matters is the percent of virus destroyed and the destruction rate. Without instantaneous 100% virus destruction we need to rely on test data. Regardless, the ceiling level UV-C systems need to be properly managed to ensure hot air is not trapped at the ceiling level, the air must circulate and yet allow sufficient time for the UV-C to destroy the virus. [2] [4] </w:t>
      </w:r>
    </w:p>
    <w:bookmarkEnd w:id="83"/>
    <w:p w14:paraId="20E40958" w14:textId="77777777" w:rsidR="00D77D72" w:rsidRDefault="00D77D72" w:rsidP="00D77D72">
      <w:pPr>
        <w:pStyle w:val="NormalWeb"/>
      </w:pPr>
      <w:r>
        <w:t xml:space="preserve">UV-C radiation has been shown to destroy the outer protein coating of the SARS-Coronavirus [5] [7] [10]. The outer protein coating destruction leads to the inactivation of the virus. Although different from the current SARS-CoV-2 virus, it is a promising result. UV-C radiation also may be effective in inactivating the SARS-CoV-2 virus, which is the virus that causes the Coronavirus Disease 2019 (COVID-19) [5]. The effectiveness of UV-C lamps for inactivating the SARS-CoV-2 virus is based on the wavelength, exposure time, and radiation level. [8] </w:t>
      </w:r>
    </w:p>
    <w:p w14:paraId="674731F5" w14:textId="77777777" w:rsidR="00D77D72" w:rsidRDefault="00D77D72" w:rsidP="00D77D72">
      <w:pPr>
        <w:pStyle w:val="NormalWeb"/>
      </w:pPr>
      <w:r>
        <w:t xml:space="preserve">There are UVGI lamps that have been in use for over 80 years. [3] They are proven technology. The primary issue is that they have moved from the general consumer industrial base to the commercial industrial base with applications primarily at the industrial level in very narrow settings. This unfortunately has translated into relatively high cost driven by supply and demand where the demand numbers are low but an extreme necessity. For example, a hospital or meat packing plant will pay the high cost because it is needed. A school will not pay for these lamps because of the high cost. Every dollar counts in a school. The idea that this is a florescent light fixture available at the local hardware store for $29.95 requires an external agent to make that happen. These lamps were readily available at the consumer level in the 1960's and the previous generation knew of and understood their value. They were used everywhere in public spaces, restrooms, kitchens and even some home setting. As good health increased in the US during the 60's and 70's and the concept of infection and pandemics became an obsolete antiquated idea these lamps fell away from the consciousness of the population. </w:t>
      </w:r>
    </w:p>
    <w:p w14:paraId="31547EAA" w14:textId="77777777" w:rsidR="00D77D72" w:rsidRDefault="00D77D72" w:rsidP="00D77D72">
      <w:pPr>
        <w:pStyle w:val="NormalWeb"/>
      </w:pPr>
      <w:r>
        <w:rPr>
          <w:b/>
          <w:bCs/>
        </w:rPr>
        <w:t>Low-pressure mercury lamp:</w:t>
      </w:r>
      <w:r>
        <w:t xml:space="preserve"> This is the most common lamp used to produce UVC radiation. It is a low-pressure mercury lamp and more that 90% of the emission is at the 254 nm wavelength. Other specific narrow wavelengths are also available. There are other lamps that emit a broad range of UV wavelengths and also emit visible and infrared radiation. This is proven technology in use for decades. </w:t>
      </w:r>
    </w:p>
    <w:p w14:paraId="118C0080" w14:textId="77777777" w:rsidR="00D77D72" w:rsidRDefault="00D77D72" w:rsidP="00D77D72">
      <w:pPr>
        <w:pStyle w:val="NormalWeb"/>
      </w:pPr>
      <w:r>
        <w:rPr>
          <w:b/>
          <w:bCs/>
        </w:rPr>
        <w:t xml:space="preserve">Excimer lamp or Far-UVC lamp or FAR-UV 222: </w:t>
      </w:r>
      <w:r>
        <w:t xml:space="preserve">This is a new lamp being investigated to determine if humans can be directly exposed to this wavelength without any adverse health effects. This lamp produces a UV peak emission of approximately 222 nm. The concept is that the wavelength does affect the eyes or skin but will destroy the virus. </w:t>
      </w:r>
    </w:p>
    <w:p w14:paraId="42FBDF94" w14:textId="77777777" w:rsidR="00D77D72" w:rsidRDefault="00D77D72" w:rsidP="00D77D72">
      <w:pPr>
        <w:pStyle w:val="NormalWeb"/>
      </w:pPr>
      <w:r>
        <w:rPr>
          <w:b/>
          <w:bCs/>
        </w:rPr>
        <w:t xml:space="preserve">Pulsed xenon lamps: </w:t>
      </w:r>
      <w:r>
        <w:t xml:space="preserve">These lamps emit a short pulse of broad spectrum light (including UV, visible, and infrared) but have been filtered to emit mainly UV-C radiation. They are occasionally used in hospital settings to treat environmental surfaces in operating rooms or other spaces. They are normally used when no humans are occupying the space. This is proven technology in use for decades. </w:t>
      </w:r>
    </w:p>
    <w:p w14:paraId="53BD09A1" w14:textId="77777777" w:rsidR="00D77D72" w:rsidRDefault="00D77D72" w:rsidP="00D77D72">
      <w:pPr>
        <w:pStyle w:val="NormalWeb"/>
      </w:pPr>
      <w:r>
        <w:rPr>
          <w:b/>
          <w:bCs/>
        </w:rPr>
        <w:t xml:space="preserve">Light-emitting diodes (LEDs): </w:t>
      </w:r>
      <w:r>
        <w:t xml:space="preserve">Typically LEDs emit a very narrow wavelength band of radiation. Currently available UV LEDs have peak wavelengths at 214 nm, 265 nm, and 273 nm, and others. The small surface area and narrow beam width of LEDs may make them less effective for germicidal applications. </w:t>
      </w:r>
    </w:p>
    <w:p w14:paraId="16274FAA" w14:textId="77777777" w:rsidR="00D77D72" w:rsidRDefault="00D77D72" w:rsidP="00D77D72">
      <w:pPr>
        <w:pStyle w:val="Heading4"/>
      </w:pPr>
      <w:bookmarkStart w:id="84" w:name="_Toc65656694"/>
      <w:r>
        <w:t>History</w:t>
      </w:r>
      <w:bookmarkEnd w:id="84"/>
      <w:r>
        <w:t xml:space="preserve"> </w:t>
      </w:r>
    </w:p>
    <w:p w14:paraId="7D27EEFE" w14:textId="77777777" w:rsidR="00D77D72" w:rsidRDefault="00D77D72" w:rsidP="00D77D72">
      <w:pPr>
        <w:pStyle w:val="NormalWeb"/>
      </w:pPr>
      <w:r>
        <w:t xml:space="preserve">The germicidal effects of solar radiation was first identified in 1877 by Downes and Blunt who associated it the with actinic rays of the spectrum. The first large scale use of a UVGI system was for water purification in France in 1909 / 1910, when Marseilles authorities invited vendors of water purification equipment to participate in competitive tests. In 1936 UVGI was used to reduce postoperative infections. In 1937 UVGI was used in a school to reduce the incidence of measles, a highly contagious virus, the results were published in 1942 [9]. In the late 1950s and early 1960s a series of animal experiments showed that intense UVGI in air ducts kills or inactivates virulent M. tuberculosis in droplet nuclei. In addition to being used to control airborne viruses and microorganisms, UVGI systems have been used in wastewater treatment facilities, air handling unit cooling coils and filter assemblies, pharmaceuticals, biohazard control, medical equipment, and food. [4] </w:t>
      </w:r>
    </w:p>
    <w:p w14:paraId="000875FF" w14:textId="77777777" w:rsidR="00D77D72" w:rsidRDefault="00D77D72" w:rsidP="00D77D72">
      <w:pPr>
        <w:pStyle w:val="NormalWeb"/>
      </w:pPr>
      <w:r>
        <w:t xml:space="preserve">In healthcare facilities, three types of UVGI systems are used: </w:t>
      </w:r>
    </w:p>
    <w:p w14:paraId="5FA36484" w14:textId="77777777" w:rsidR="00D77D72" w:rsidRDefault="00D77D72" w:rsidP="00692654">
      <w:pPr>
        <w:numPr>
          <w:ilvl w:val="0"/>
          <w:numId w:val="115"/>
        </w:numPr>
        <w:spacing w:before="100" w:beforeAutospacing="1" w:after="100" w:afterAutospacing="1" w:line="240" w:lineRule="auto"/>
      </w:pPr>
      <w:r>
        <w:t xml:space="preserve">Duct irradiation </w:t>
      </w:r>
    </w:p>
    <w:p w14:paraId="1A541497" w14:textId="77777777" w:rsidR="00D77D72" w:rsidRDefault="00D77D72" w:rsidP="00692654">
      <w:pPr>
        <w:numPr>
          <w:ilvl w:val="0"/>
          <w:numId w:val="115"/>
        </w:numPr>
        <w:spacing w:before="100" w:beforeAutospacing="1" w:after="100" w:afterAutospacing="1" w:line="240" w:lineRule="auto"/>
      </w:pPr>
      <w:r>
        <w:t xml:space="preserve">Room air recirculation units </w:t>
      </w:r>
    </w:p>
    <w:p w14:paraId="26A6B6E7" w14:textId="77777777" w:rsidR="00D77D72" w:rsidRDefault="00D77D72" w:rsidP="00692654">
      <w:pPr>
        <w:numPr>
          <w:ilvl w:val="0"/>
          <w:numId w:val="115"/>
        </w:numPr>
        <w:spacing w:before="100" w:beforeAutospacing="1" w:after="100" w:afterAutospacing="1" w:line="240" w:lineRule="auto"/>
      </w:pPr>
      <w:r>
        <w:t xml:space="preserve">Upper room irradiation </w:t>
      </w:r>
    </w:p>
    <w:p w14:paraId="64C391C9" w14:textId="77777777" w:rsidR="00D77D72" w:rsidRDefault="00D77D72" w:rsidP="00D77D72">
      <w:pPr>
        <w:pStyle w:val="NormalWeb"/>
      </w:pPr>
      <w:r>
        <w:t xml:space="preserve">In duct irradiation systems, one or more UVGI lamps are positioned within a duct to irradiate air being exhausted from a room or area through the duct. In room air recirculation units containing ultraviolet (UV) lamps, a fan draws room air into the unit near lamps to disinfect the air before it is recirculated back into the room. These units may be either portable or permanently mounted. In upper room UVGI systems, UV lamps are installed into fixtures suspended from a ceiling or mounted on a wall. The UV lamps are positioned so that air in the upper part of the room is irradiated. The intent is to maximize the levels of UV radiation in the upper part of the room and to minimize the level in the lower part of the room where occupants are located. These systems depend on good air mixing to transport the air (and thereby the microorganisms) to the upper portion of the room. [4] </w:t>
      </w:r>
    </w:p>
    <w:p w14:paraId="3DBCAC01" w14:textId="77777777" w:rsidR="00D77D72" w:rsidRDefault="00D77D72" w:rsidP="00D77D72">
      <w:pPr>
        <w:pStyle w:val="Heading4"/>
      </w:pPr>
      <w:bookmarkStart w:id="85" w:name="_Toc65656695"/>
      <w:r>
        <w:t>UV Radiation</w:t>
      </w:r>
      <w:bookmarkEnd w:id="85"/>
      <w:r>
        <w:t xml:space="preserve"> </w:t>
      </w:r>
    </w:p>
    <w:p w14:paraId="0A1F6FFE" w14:textId="77777777" w:rsidR="00D77D72" w:rsidRDefault="00D77D72" w:rsidP="00D77D72">
      <w:pPr>
        <w:pStyle w:val="NormalWeb"/>
      </w:pPr>
      <w:r>
        <w:t xml:space="preserve">UV radiation is a form of electromagnetic radiation with a wavelength between the blue region of the visible spectrum and the X-ray region. For convenient classification, the International Electrotechnical Commission [CIE 1987] has divided the wavelengths between 100 mn and 400 nm into three wavelength bands: </w:t>
      </w:r>
    </w:p>
    <w:p w14:paraId="73181DA4" w14:textId="77777777" w:rsidR="00D77D72" w:rsidRDefault="00D77D72" w:rsidP="00692654">
      <w:pPr>
        <w:numPr>
          <w:ilvl w:val="0"/>
          <w:numId w:val="116"/>
        </w:numPr>
        <w:spacing w:before="100" w:beforeAutospacing="1" w:after="100" w:afterAutospacing="1" w:line="240" w:lineRule="auto"/>
      </w:pPr>
      <w:r>
        <w:t xml:space="preserve">UV-A (315 nm to 400 nm, long wavelengths ) </w:t>
      </w:r>
    </w:p>
    <w:p w14:paraId="7F360985" w14:textId="77777777" w:rsidR="00D77D72" w:rsidRDefault="00D77D72" w:rsidP="00692654">
      <w:pPr>
        <w:numPr>
          <w:ilvl w:val="0"/>
          <w:numId w:val="116"/>
        </w:numPr>
        <w:spacing w:before="100" w:beforeAutospacing="1" w:after="100" w:afterAutospacing="1" w:line="240" w:lineRule="auto"/>
      </w:pPr>
      <w:r>
        <w:t xml:space="preserve">UV-B (280 nm to 315 nm, midrange wavelengths) </w:t>
      </w:r>
    </w:p>
    <w:p w14:paraId="571837B7" w14:textId="77777777" w:rsidR="00D77D72" w:rsidRDefault="00D77D72" w:rsidP="00692654">
      <w:pPr>
        <w:numPr>
          <w:ilvl w:val="0"/>
          <w:numId w:val="116"/>
        </w:numPr>
        <w:spacing w:before="100" w:beforeAutospacing="1" w:after="100" w:afterAutospacing="1" w:line="240" w:lineRule="auto"/>
      </w:pPr>
      <w:r>
        <w:t xml:space="preserve">UV-C (100 nm to 280 nm, short wavelengths) </w:t>
      </w:r>
    </w:p>
    <w:p w14:paraId="571E3FD2" w14:textId="77777777" w:rsidR="00D77D72" w:rsidRDefault="00D77D72" w:rsidP="00D77D72">
      <w:pPr>
        <w:pStyle w:val="NormalWeb"/>
      </w:pPr>
      <w:r>
        <w:t xml:space="preserve">These spectral band designations are used to define approximate spectral regions and are shorthand notations that may vary between sources. Ozone in the atmosphere reacts with UV radiation below 290 nm and prevents UV-C radiation from reaching the earth's surface. UV-C radiation may be produced by a number of artificial sources (e.g. arc lamps, metal halide lamps). Germicidal lamps used in upper-room UVGI systems consist of low-pressure mercury vapor enclosed in special UV transmitting glass tubes. Approximately 95% of the energy from these lamps is radiated at 253.7 nm in the UV-C range [4]. </w:t>
      </w:r>
    </w:p>
    <w:p w14:paraId="3E833B0C" w14:textId="21AE83DE" w:rsidR="00D77D72" w:rsidRDefault="00D77D72" w:rsidP="00D77D72">
      <w:pPr>
        <w:pStyle w:val="NormalWeb"/>
      </w:pPr>
      <w:r>
        <w:t>The following table identifies other UV applications [11]</w:t>
      </w:r>
    </w:p>
    <w:p w14:paraId="3F05902C" w14:textId="5DB6E75E" w:rsidR="00D77D72" w:rsidRDefault="00D77D72" w:rsidP="00D77D72">
      <w:pPr>
        <w:pStyle w:val="Caption"/>
      </w:pPr>
      <w:bookmarkStart w:id="86" w:name="_Toc65656848"/>
      <w:r>
        <w:t xml:space="preserve">Table </w:t>
      </w:r>
      <w:r w:rsidR="001B0186">
        <w:fldChar w:fldCharType="begin"/>
      </w:r>
      <w:r w:rsidR="001B0186">
        <w:instrText xml:space="preserve"> SEQ Table \* ARABIC </w:instrText>
      </w:r>
      <w:r w:rsidR="001B0186">
        <w:fldChar w:fldCharType="separate"/>
      </w:r>
      <w:r w:rsidR="007A6F6D">
        <w:rPr>
          <w:noProof/>
        </w:rPr>
        <w:t>22</w:t>
      </w:r>
      <w:r w:rsidR="001B0186">
        <w:rPr>
          <w:noProof/>
        </w:rPr>
        <w:fldChar w:fldCharType="end"/>
      </w:r>
      <w:r>
        <w:t xml:space="preserve"> - UV Applications</w:t>
      </w:r>
      <w:bookmarkEnd w:id="86"/>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352"/>
        <w:gridCol w:w="8148"/>
      </w:tblGrid>
      <w:tr w:rsidR="00D77D72" w14:paraId="6AFECD43" w14:textId="77777777" w:rsidTr="00D77D72">
        <w:trPr>
          <w:tblHeader/>
          <w:tblCellSpacing w:w="15" w:type="dxa"/>
        </w:trPr>
        <w:tc>
          <w:tcPr>
            <w:tcW w:w="0" w:type="auto"/>
            <w:vAlign w:val="center"/>
            <w:hideMark/>
          </w:tcPr>
          <w:p w14:paraId="4B7D1A71" w14:textId="77777777" w:rsidR="00D77D72" w:rsidRDefault="00D77D72">
            <w:pPr>
              <w:pStyle w:val="NormalWeb"/>
              <w:jc w:val="center"/>
            </w:pPr>
            <w:r>
              <w:rPr>
                <w:b/>
                <w:bCs/>
              </w:rPr>
              <w:t>Wavelength</w:t>
            </w:r>
            <w:r>
              <w:rPr>
                <w:b/>
                <w:bCs/>
              </w:rPr>
              <w:br/>
              <w:t>(nm)</w:t>
            </w:r>
          </w:p>
        </w:tc>
        <w:tc>
          <w:tcPr>
            <w:tcW w:w="0" w:type="auto"/>
            <w:vAlign w:val="center"/>
            <w:hideMark/>
          </w:tcPr>
          <w:p w14:paraId="196C4E26" w14:textId="77777777" w:rsidR="00D77D72" w:rsidRDefault="00D77D72">
            <w:pPr>
              <w:pStyle w:val="NormalWeb"/>
              <w:jc w:val="center"/>
            </w:pPr>
            <w:r>
              <w:rPr>
                <w:b/>
                <w:bCs/>
              </w:rPr>
              <w:t>UV Applications</w:t>
            </w:r>
          </w:p>
        </w:tc>
      </w:tr>
      <w:tr w:rsidR="00D77D72" w14:paraId="43601469" w14:textId="77777777" w:rsidTr="00D77D72">
        <w:trPr>
          <w:tblCellSpacing w:w="15" w:type="dxa"/>
        </w:trPr>
        <w:tc>
          <w:tcPr>
            <w:tcW w:w="0" w:type="auto"/>
            <w:vAlign w:val="center"/>
            <w:hideMark/>
          </w:tcPr>
          <w:p w14:paraId="4C156BCA" w14:textId="77777777" w:rsidR="00D77D72" w:rsidRDefault="00D77D72">
            <w:pPr>
              <w:pStyle w:val="NormalWeb"/>
              <w:jc w:val="center"/>
            </w:pPr>
            <w:r>
              <w:t>13.5</w:t>
            </w:r>
          </w:p>
        </w:tc>
        <w:tc>
          <w:tcPr>
            <w:tcW w:w="0" w:type="auto"/>
            <w:vAlign w:val="center"/>
            <w:hideMark/>
          </w:tcPr>
          <w:p w14:paraId="6CD50650" w14:textId="77777777" w:rsidR="00D77D72" w:rsidRDefault="00D77D72">
            <w:r>
              <w:t>Extreme Ultraviolet Lithography</w:t>
            </w:r>
          </w:p>
        </w:tc>
      </w:tr>
      <w:tr w:rsidR="00D77D72" w14:paraId="108879DE" w14:textId="77777777" w:rsidTr="00D77D72">
        <w:trPr>
          <w:tblCellSpacing w:w="15" w:type="dxa"/>
        </w:trPr>
        <w:tc>
          <w:tcPr>
            <w:tcW w:w="0" w:type="auto"/>
            <w:vAlign w:val="center"/>
            <w:hideMark/>
          </w:tcPr>
          <w:p w14:paraId="57FBE8F8" w14:textId="77777777" w:rsidR="00D77D72" w:rsidRDefault="00D77D72">
            <w:pPr>
              <w:pStyle w:val="NormalWeb"/>
              <w:jc w:val="center"/>
            </w:pPr>
            <w:r>
              <w:t>30-200</w:t>
            </w:r>
          </w:p>
        </w:tc>
        <w:tc>
          <w:tcPr>
            <w:tcW w:w="0" w:type="auto"/>
            <w:vAlign w:val="center"/>
            <w:hideMark/>
          </w:tcPr>
          <w:p w14:paraId="7625505A" w14:textId="77777777" w:rsidR="00D77D72" w:rsidRDefault="00D77D72">
            <w:r>
              <w:t>Photoionization, ultraviolet photoelectron spectroscopy</w:t>
            </w:r>
          </w:p>
        </w:tc>
      </w:tr>
      <w:tr w:rsidR="00D77D72" w14:paraId="690C827A" w14:textId="77777777" w:rsidTr="00D77D72">
        <w:trPr>
          <w:tblCellSpacing w:w="15" w:type="dxa"/>
        </w:trPr>
        <w:tc>
          <w:tcPr>
            <w:tcW w:w="0" w:type="auto"/>
            <w:vAlign w:val="center"/>
            <w:hideMark/>
          </w:tcPr>
          <w:p w14:paraId="5EB80626" w14:textId="77777777" w:rsidR="00D77D72" w:rsidRDefault="00D77D72">
            <w:pPr>
              <w:pStyle w:val="NormalWeb"/>
              <w:jc w:val="center"/>
            </w:pPr>
            <w:r>
              <w:t>230-365</w:t>
            </w:r>
          </w:p>
        </w:tc>
        <w:tc>
          <w:tcPr>
            <w:tcW w:w="0" w:type="auto"/>
            <w:vAlign w:val="center"/>
            <w:hideMark/>
          </w:tcPr>
          <w:p w14:paraId="54D0CB1A" w14:textId="77777777" w:rsidR="00D77D72" w:rsidRDefault="00D77D72">
            <w:r>
              <w:t>UV-ID, label tracking, barcodes</w:t>
            </w:r>
          </w:p>
        </w:tc>
      </w:tr>
      <w:tr w:rsidR="00D77D72" w14:paraId="60F14661" w14:textId="77777777" w:rsidTr="00D77D72">
        <w:trPr>
          <w:tblCellSpacing w:w="15" w:type="dxa"/>
        </w:trPr>
        <w:tc>
          <w:tcPr>
            <w:tcW w:w="0" w:type="auto"/>
            <w:vAlign w:val="center"/>
            <w:hideMark/>
          </w:tcPr>
          <w:p w14:paraId="1FF680F4" w14:textId="77777777" w:rsidR="00D77D72" w:rsidRDefault="00D77D72">
            <w:pPr>
              <w:pStyle w:val="NormalWeb"/>
              <w:jc w:val="center"/>
            </w:pPr>
            <w:r>
              <w:t>230-400</w:t>
            </w:r>
          </w:p>
        </w:tc>
        <w:tc>
          <w:tcPr>
            <w:tcW w:w="0" w:type="auto"/>
            <w:vAlign w:val="center"/>
            <w:hideMark/>
          </w:tcPr>
          <w:p w14:paraId="4EBDC311" w14:textId="77777777" w:rsidR="00D77D72" w:rsidRDefault="00D77D72">
            <w:r>
              <w:t>Optical sensors, various instrumentation</w:t>
            </w:r>
          </w:p>
        </w:tc>
      </w:tr>
      <w:tr w:rsidR="0016755C" w14:paraId="491DB606" w14:textId="77777777" w:rsidTr="00D77D72">
        <w:trPr>
          <w:tblCellSpacing w:w="15" w:type="dxa"/>
        </w:trPr>
        <w:tc>
          <w:tcPr>
            <w:tcW w:w="0" w:type="auto"/>
            <w:vAlign w:val="center"/>
            <w:hideMark/>
          </w:tcPr>
          <w:p w14:paraId="2325E3F6" w14:textId="1E56E1EF" w:rsidR="0016755C" w:rsidRDefault="0016755C" w:rsidP="0016755C">
            <w:pPr>
              <w:pStyle w:val="NormalWeb"/>
              <w:jc w:val="center"/>
            </w:pPr>
            <w:r>
              <w:rPr>
                <w:b/>
                <w:bCs/>
              </w:rPr>
              <w:t>240-280</w:t>
            </w:r>
          </w:p>
        </w:tc>
        <w:tc>
          <w:tcPr>
            <w:tcW w:w="0" w:type="auto"/>
            <w:vAlign w:val="center"/>
            <w:hideMark/>
          </w:tcPr>
          <w:p w14:paraId="7FA71D58" w14:textId="07F6D25E" w:rsidR="0016755C" w:rsidRDefault="0016755C" w:rsidP="0016755C">
            <w:r>
              <w:rPr>
                <w:b/>
                <w:bCs/>
              </w:rPr>
              <w:t>Disinfection, decontamination of surfaces and water (DNA absorption has a peak at 265 nm)</w:t>
            </w:r>
          </w:p>
        </w:tc>
      </w:tr>
      <w:tr w:rsidR="0016755C" w14:paraId="51A8B153" w14:textId="77777777" w:rsidTr="00D77D72">
        <w:trPr>
          <w:tblCellSpacing w:w="15" w:type="dxa"/>
        </w:trPr>
        <w:tc>
          <w:tcPr>
            <w:tcW w:w="0" w:type="auto"/>
            <w:vAlign w:val="center"/>
          </w:tcPr>
          <w:p w14:paraId="1FE25862" w14:textId="22F11AF8" w:rsidR="0016755C" w:rsidRDefault="0016755C" w:rsidP="0016755C">
            <w:pPr>
              <w:pStyle w:val="NormalWeb"/>
              <w:jc w:val="center"/>
            </w:pPr>
            <w:r>
              <w:rPr>
                <w:b/>
                <w:bCs/>
              </w:rPr>
              <w:t>254</w:t>
            </w:r>
          </w:p>
        </w:tc>
        <w:tc>
          <w:tcPr>
            <w:tcW w:w="0" w:type="auto"/>
            <w:vAlign w:val="center"/>
          </w:tcPr>
          <w:p w14:paraId="4965638B" w14:textId="16A46620" w:rsidR="0016755C" w:rsidRDefault="0016755C" w:rsidP="0016755C">
            <w:r>
              <w:rPr>
                <w:b/>
                <w:bCs/>
              </w:rPr>
              <w:t>UV-C</w:t>
            </w:r>
            <w:r>
              <w:t xml:space="preserve"> </w:t>
            </w:r>
            <w:r>
              <w:rPr>
                <w:b/>
                <w:bCs/>
              </w:rPr>
              <w:t>Low-pressure mercury lamp</w:t>
            </w:r>
          </w:p>
        </w:tc>
      </w:tr>
      <w:tr w:rsidR="00D77D72" w14:paraId="0F717AD6" w14:textId="77777777" w:rsidTr="00D77D72">
        <w:trPr>
          <w:tblCellSpacing w:w="15" w:type="dxa"/>
        </w:trPr>
        <w:tc>
          <w:tcPr>
            <w:tcW w:w="0" w:type="auto"/>
            <w:vAlign w:val="center"/>
            <w:hideMark/>
          </w:tcPr>
          <w:p w14:paraId="13DCE42A" w14:textId="77777777" w:rsidR="00D77D72" w:rsidRDefault="00D77D72">
            <w:pPr>
              <w:pStyle w:val="NormalWeb"/>
              <w:jc w:val="center"/>
            </w:pPr>
            <w:r>
              <w:t>200-400</w:t>
            </w:r>
          </w:p>
        </w:tc>
        <w:tc>
          <w:tcPr>
            <w:tcW w:w="0" w:type="auto"/>
            <w:vAlign w:val="center"/>
            <w:hideMark/>
          </w:tcPr>
          <w:p w14:paraId="1C29ECE3" w14:textId="77777777" w:rsidR="00D77D72" w:rsidRDefault="00D77D72">
            <w:r>
              <w:t>Forensic analysis, drug detection</w:t>
            </w:r>
          </w:p>
        </w:tc>
      </w:tr>
      <w:tr w:rsidR="00D77D72" w14:paraId="510899F6" w14:textId="77777777" w:rsidTr="00D77D72">
        <w:trPr>
          <w:tblCellSpacing w:w="15" w:type="dxa"/>
        </w:trPr>
        <w:tc>
          <w:tcPr>
            <w:tcW w:w="0" w:type="auto"/>
            <w:vAlign w:val="center"/>
            <w:hideMark/>
          </w:tcPr>
          <w:p w14:paraId="0F822A54" w14:textId="77777777" w:rsidR="00D77D72" w:rsidRDefault="00D77D72">
            <w:pPr>
              <w:pStyle w:val="NormalWeb"/>
              <w:jc w:val="center"/>
            </w:pPr>
            <w:r>
              <w:t>270-360</w:t>
            </w:r>
          </w:p>
        </w:tc>
        <w:tc>
          <w:tcPr>
            <w:tcW w:w="0" w:type="auto"/>
            <w:vAlign w:val="center"/>
            <w:hideMark/>
          </w:tcPr>
          <w:p w14:paraId="0F9E900A" w14:textId="77777777" w:rsidR="00D77D72" w:rsidRDefault="00D77D72">
            <w:r>
              <w:t>Protein analysis, DNA sequencing, drug discovery</w:t>
            </w:r>
          </w:p>
        </w:tc>
      </w:tr>
      <w:tr w:rsidR="00D77D72" w14:paraId="5FC538FD" w14:textId="77777777" w:rsidTr="00D77D72">
        <w:trPr>
          <w:tblCellSpacing w:w="15" w:type="dxa"/>
        </w:trPr>
        <w:tc>
          <w:tcPr>
            <w:tcW w:w="0" w:type="auto"/>
            <w:vAlign w:val="center"/>
            <w:hideMark/>
          </w:tcPr>
          <w:p w14:paraId="52075366" w14:textId="77777777" w:rsidR="00D77D72" w:rsidRDefault="00D77D72">
            <w:pPr>
              <w:pStyle w:val="NormalWeb"/>
              <w:jc w:val="center"/>
            </w:pPr>
            <w:r>
              <w:t>280-400</w:t>
            </w:r>
          </w:p>
        </w:tc>
        <w:tc>
          <w:tcPr>
            <w:tcW w:w="0" w:type="auto"/>
            <w:vAlign w:val="center"/>
            <w:hideMark/>
          </w:tcPr>
          <w:p w14:paraId="7E175282" w14:textId="38FA16DC" w:rsidR="00D77D72" w:rsidRDefault="005832B0">
            <w:r>
              <w:t>Medical</w:t>
            </w:r>
            <w:r w:rsidR="00D77D72">
              <w:t xml:space="preserve"> imaging of cells</w:t>
            </w:r>
          </w:p>
        </w:tc>
      </w:tr>
      <w:tr w:rsidR="00D77D72" w14:paraId="7FB9EEFA" w14:textId="77777777" w:rsidTr="00D77D72">
        <w:trPr>
          <w:tblCellSpacing w:w="15" w:type="dxa"/>
        </w:trPr>
        <w:tc>
          <w:tcPr>
            <w:tcW w:w="0" w:type="auto"/>
            <w:vAlign w:val="center"/>
            <w:hideMark/>
          </w:tcPr>
          <w:p w14:paraId="2C28342D" w14:textId="77777777" w:rsidR="00D77D72" w:rsidRDefault="00D77D72">
            <w:pPr>
              <w:pStyle w:val="NormalWeb"/>
              <w:jc w:val="center"/>
            </w:pPr>
            <w:r>
              <w:t>300-320</w:t>
            </w:r>
          </w:p>
        </w:tc>
        <w:tc>
          <w:tcPr>
            <w:tcW w:w="0" w:type="auto"/>
            <w:vAlign w:val="center"/>
            <w:hideMark/>
          </w:tcPr>
          <w:p w14:paraId="1D667C44" w14:textId="77777777" w:rsidR="00D77D72" w:rsidRDefault="00D77D72">
            <w:r>
              <w:t>Light therapy in medicine</w:t>
            </w:r>
          </w:p>
        </w:tc>
      </w:tr>
      <w:tr w:rsidR="00D77D72" w14:paraId="019D9900" w14:textId="77777777" w:rsidTr="00D77D72">
        <w:trPr>
          <w:tblCellSpacing w:w="15" w:type="dxa"/>
        </w:trPr>
        <w:tc>
          <w:tcPr>
            <w:tcW w:w="0" w:type="auto"/>
            <w:vAlign w:val="center"/>
            <w:hideMark/>
          </w:tcPr>
          <w:p w14:paraId="1B11E874" w14:textId="77777777" w:rsidR="00D77D72" w:rsidRDefault="00D77D72">
            <w:pPr>
              <w:pStyle w:val="NormalWeb"/>
              <w:jc w:val="center"/>
            </w:pPr>
            <w:r>
              <w:t>300-365</w:t>
            </w:r>
          </w:p>
        </w:tc>
        <w:tc>
          <w:tcPr>
            <w:tcW w:w="0" w:type="auto"/>
            <w:vAlign w:val="center"/>
            <w:hideMark/>
          </w:tcPr>
          <w:p w14:paraId="190F78E5" w14:textId="77777777" w:rsidR="00D77D72" w:rsidRDefault="00D77D72">
            <w:r>
              <w:t>Curing of polymers an printer inks</w:t>
            </w:r>
          </w:p>
        </w:tc>
      </w:tr>
      <w:tr w:rsidR="00D77D72" w14:paraId="03FC9483" w14:textId="77777777" w:rsidTr="00D77D72">
        <w:trPr>
          <w:tblCellSpacing w:w="15" w:type="dxa"/>
        </w:trPr>
        <w:tc>
          <w:tcPr>
            <w:tcW w:w="0" w:type="auto"/>
            <w:vAlign w:val="center"/>
            <w:hideMark/>
          </w:tcPr>
          <w:p w14:paraId="16034422" w14:textId="77777777" w:rsidR="00D77D72" w:rsidRDefault="00D77D72">
            <w:pPr>
              <w:pStyle w:val="NormalWeb"/>
              <w:jc w:val="center"/>
            </w:pPr>
            <w:r>
              <w:t>300-400</w:t>
            </w:r>
          </w:p>
        </w:tc>
        <w:tc>
          <w:tcPr>
            <w:tcW w:w="0" w:type="auto"/>
            <w:vAlign w:val="center"/>
            <w:hideMark/>
          </w:tcPr>
          <w:p w14:paraId="1659897F" w14:textId="77777777" w:rsidR="00D77D72" w:rsidRDefault="00D77D72">
            <w:r>
              <w:t>Solid state lighting</w:t>
            </w:r>
          </w:p>
        </w:tc>
      </w:tr>
      <w:tr w:rsidR="00D77D72" w14:paraId="37A29480" w14:textId="77777777" w:rsidTr="00D77D72">
        <w:trPr>
          <w:tblCellSpacing w:w="15" w:type="dxa"/>
        </w:trPr>
        <w:tc>
          <w:tcPr>
            <w:tcW w:w="0" w:type="auto"/>
            <w:vAlign w:val="center"/>
            <w:hideMark/>
          </w:tcPr>
          <w:p w14:paraId="0BDA0660" w14:textId="77777777" w:rsidR="00D77D72" w:rsidRDefault="00D77D72">
            <w:pPr>
              <w:pStyle w:val="NormalWeb"/>
              <w:jc w:val="center"/>
            </w:pPr>
            <w:r>
              <w:t>350-370</w:t>
            </w:r>
          </w:p>
        </w:tc>
        <w:tc>
          <w:tcPr>
            <w:tcW w:w="0" w:type="auto"/>
            <w:vAlign w:val="center"/>
            <w:hideMark/>
          </w:tcPr>
          <w:p w14:paraId="4633431D" w14:textId="77777777" w:rsidR="00D77D72" w:rsidRDefault="00D77D72">
            <w:r>
              <w:t>Bug zappers (flies are most attracted to light at 365 nm)</w:t>
            </w:r>
          </w:p>
        </w:tc>
      </w:tr>
    </w:tbl>
    <w:p w14:paraId="56D31F20" w14:textId="77777777" w:rsidR="005832B0" w:rsidRDefault="005832B0" w:rsidP="00D618C8"/>
    <w:p w14:paraId="7327D64D" w14:textId="7C5EAB00" w:rsidR="00D77D72" w:rsidRDefault="00D77D72" w:rsidP="00D77D72">
      <w:pPr>
        <w:pStyle w:val="Heading4"/>
      </w:pPr>
      <w:bookmarkStart w:id="87" w:name="_Toc65656696"/>
      <w:r>
        <w:t>Cellular Effects and Health Issues</w:t>
      </w:r>
      <w:bookmarkEnd w:id="87"/>
      <w:r>
        <w:t xml:space="preserve"> </w:t>
      </w:r>
    </w:p>
    <w:p w14:paraId="5A554613" w14:textId="77777777" w:rsidR="00D77D72" w:rsidRDefault="00D77D72" w:rsidP="00D77D72">
      <w:pPr>
        <w:pStyle w:val="NormalWeb"/>
      </w:pPr>
      <w:r>
        <w:t xml:space="preserve">UVGI damages living cells by directly or indirectly affecting the molecular structure of nucleic acids such as deoxyribonucleic acid (DNA). Other studies have indicated that UVGI may also affect cytoplasmic and membrane structures. The photobiological reaction (e.g. the formation of covalent bonds between adjacent thymine bases in DNA) that may occur when a photon of UVGI (at 254 nm) strikes a cell translates into cellular or genetic damage that may lead to cell death or inability to successfully replicate. UVGI provides a significant germicidal effect since many biological polymers absorb energy in this bandwidth. [4] </w:t>
      </w:r>
    </w:p>
    <w:p w14:paraId="146E3BB8" w14:textId="77777777" w:rsidR="00D77D72" w:rsidRDefault="00D77D72" w:rsidP="00D77D72">
      <w:pPr>
        <w:pStyle w:val="NormalWeb"/>
      </w:pPr>
      <w:r>
        <w:t xml:space="preserve">UVGI is absorbed by the outer surfaces of the eyes and skin. Short-term overexposure may result in photokeratitis (inflammation of the cornea) and/or keratoconjunctivitis (inflammation of the conjunctiva). Keratoconjunctivitis may be debilitating for several days but is reversible. Because these effects usually manifest themselves in 6 to 12 hours after exposure, their relationship to UVGI exposure may be overlooked. Symptoms may include an abrupt sensation of sand in the eyes, tearing, and eye pain that may be severe. Skin overexposure is similar to sunburn but does not result in tanning. Several instances of healthcare workers overexposed to UVGI have been reported. Five workers in a hospital emergency room were reported to have developed dermatosis or photokeratitis after exposure to high UVGI levels from a germicidal lamp. An investigation of the incident determined that a UV lamp was unshielded. Additional reports of overexposure to UVGI from unshielded lamps have been reported in a hospital in Botswana and a morgue in the United States. [4] </w:t>
      </w:r>
    </w:p>
    <w:p w14:paraId="57DA6FBD" w14:textId="77777777" w:rsidR="007F7A57" w:rsidRDefault="007F7A57" w:rsidP="007F7A57">
      <w:pPr>
        <w:jc w:val="center"/>
      </w:pPr>
      <w:r>
        <w:rPr>
          <w:noProof/>
        </w:rPr>
        <w:drawing>
          <wp:inline distT="0" distB="0" distL="0" distR="0" wp14:anchorId="25C07B49" wp14:editId="644663C7">
            <wp:extent cx="2764155" cy="2296795"/>
            <wp:effectExtent l="0" t="0" r="0" b="825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2764155" cy="2296795"/>
                    </a:xfrm>
                    <a:prstGeom prst="rect">
                      <a:avLst/>
                    </a:prstGeom>
                    <a:noFill/>
                    <a:ln>
                      <a:noFill/>
                    </a:ln>
                  </pic:spPr>
                </pic:pic>
              </a:graphicData>
            </a:graphic>
          </wp:inline>
        </w:drawing>
      </w:r>
    </w:p>
    <w:p w14:paraId="612FA198" w14:textId="23125BF7" w:rsidR="007F7A57" w:rsidRDefault="007F7A57" w:rsidP="007F7A57">
      <w:pPr>
        <w:pStyle w:val="Caption"/>
      </w:pPr>
      <w:bookmarkStart w:id="88" w:name="_Toc65656942"/>
      <w:r>
        <w:t xml:space="preserve">Figure </w:t>
      </w:r>
      <w:r w:rsidR="001B0186">
        <w:fldChar w:fldCharType="begin"/>
      </w:r>
      <w:r w:rsidR="001B0186">
        <w:instrText xml:space="preserve"> SEQ Figure \* ARABIC </w:instrText>
      </w:r>
      <w:r w:rsidR="001B0186">
        <w:fldChar w:fldCharType="separate"/>
      </w:r>
      <w:r w:rsidR="007A6F6D">
        <w:rPr>
          <w:noProof/>
        </w:rPr>
        <w:t>10</w:t>
      </w:r>
      <w:r w:rsidR="001B0186">
        <w:rPr>
          <w:noProof/>
        </w:rPr>
        <w:fldChar w:fldCharType="end"/>
      </w:r>
      <w:r>
        <w:t xml:space="preserve"> - Skin UV Damage</w:t>
      </w:r>
      <w:bookmarkEnd w:id="88"/>
    </w:p>
    <w:p w14:paraId="71FD8411" w14:textId="7B6EB556" w:rsidR="007F7A57" w:rsidRDefault="007F7A57" w:rsidP="007F7A57">
      <w:pPr>
        <w:pStyle w:val="NormalWeb"/>
        <w:jc w:val="center"/>
      </w:pPr>
      <w:r>
        <w:t xml:space="preserve">UV-A and UV-B rays can damage skin [6] </w:t>
      </w:r>
      <w:r>
        <w:br/>
        <w:t xml:space="preserve">Sunburn is a sign of short-term overexposure [6] </w:t>
      </w:r>
      <w:r>
        <w:br/>
        <w:t>UV-C does not penetrate as far</w:t>
      </w:r>
    </w:p>
    <w:p w14:paraId="365858A8" w14:textId="77777777" w:rsidR="00D77D72" w:rsidRDefault="00D77D72" w:rsidP="00D77D72">
      <w:pPr>
        <w:pStyle w:val="NormalWeb"/>
      </w:pPr>
      <w:r>
        <w:t xml:space="preserve">UV-C radiation has been shown to destroy the outer protein coating of the SARS-Coronavirus and the outer protein coating destruction leads to the inactivation of the virus. In 1947 during the Measles virus classroom study the UV levels were: average ultra-violet light intensity of 10 to 20 milliwatts per sq. ft. throughout the upper air; and 0.2 to 0.5 milliwatts per sq. ft. (or microwatts per sq. cm.) at face level of standing pupils [5] [9]. These numbers can be used as a reference for other analysis typically presented in microwatts per square centimeter: </w:t>
      </w:r>
    </w:p>
    <w:p w14:paraId="764DE338" w14:textId="77777777" w:rsidR="00D77D72" w:rsidRDefault="00D77D72" w:rsidP="00692654">
      <w:pPr>
        <w:numPr>
          <w:ilvl w:val="0"/>
          <w:numId w:val="117"/>
        </w:numPr>
        <w:spacing w:before="100" w:beforeAutospacing="1" w:after="100" w:afterAutospacing="1" w:line="240" w:lineRule="auto"/>
      </w:pPr>
      <w:r>
        <w:t xml:space="preserve">Note: 1 sq. ft. = 929.03 sq. cm. </w:t>
      </w:r>
    </w:p>
    <w:p w14:paraId="2512D268" w14:textId="77777777" w:rsidR="00D77D72" w:rsidRDefault="00D77D72" w:rsidP="00692654">
      <w:pPr>
        <w:numPr>
          <w:ilvl w:val="0"/>
          <w:numId w:val="117"/>
        </w:numPr>
        <w:spacing w:before="100" w:beforeAutospacing="1" w:after="100" w:afterAutospacing="1" w:line="240" w:lineRule="auto"/>
      </w:pPr>
      <w:r>
        <w:t xml:space="preserve">10 to 20 milliwatts per sq. ft. ~ 10 to 20 microwatts per sq. cm. </w:t>
      </w:r>
    </w:p>
    <w:p w14:paraId="5E1EAB62" w14:textId="77777777" w:rsidR="00D77D72" w:rsidRDefault="00D77D72" w:rsidP="00692654">
      <w:pPr>
        <w:numPr>
          <w:ilvl w:val="0"/>
          <w:numId w:val="117"/>
        </w:numPr>
        <w:spacing w:before="100" w:beforeAutospacing="1" w:after="100" w:afterAutospacing="1" w:line="240" w:lineRule="auto"/>
      </w:pPr>
      <w:r>
        <w:t xml:space="preserve">0.2 to 0.5 milliwatts per sq. ft. ~ .2 to .5 microwatts per sq. cm. </w:t>
      </w:r>
    </w:p>
    <w:p w14:paraId="59A1B301" w14:textId="2C3E217B" w:rsidR="00D77D72" w:rsidRDefault="00D77D72" w:rsidP="00D77D72">
      <w:pPr>
        <w:pStyle w:val="NormalWeb"/>
      </w:pPr>
      <w:r>
        <w:t xml:space="preserve">The following table shows the disinfection time at 30,000 uW/cm2 or 30mJ/cm2 for bacteria, viruses, fungi and protozoa such as Cryptosporidium, Giardia, SARS, H5N 1 within one second. [11] </w:t>
      </w:r>
    </w:p>
    <w:p w14:paraId="6697303E" w14:textId="0611F1A0" w:rsidR="007F7A57" w:rsidRDefault="007F7A57" w:rsidP="007F7A57">
      <w:pPr>
        <w:pStyle w:val="Caption"/>
      </w:pPr>
      <w:bookmarkStart w:id="89" w:name="_Toc65656849"/>
      <w:r>
        <w:t xml:space="preserve">Table </w:t>
      </w:r>
      <w:r w:rsidR="001B0186">
        <w:fldChar w:fldCharType="begin"/>
      </w:r>
      <w:r w:rsidR="001B0186">
        <w:instrText xml:space="preserve"> SEQ Table \* ARABIC </w:instrText>
      </w:r>
      <w:r w:rsidR="001B0186">
        <w:fldChar w:fldCharType="separate"/>
      </w:r>
      <w:r w:rsidR="007A6F6D">
        <w:rPr>
          <w:noProof/>
        </w:rPr>
        <w:t>23</w:t>
      </w:r>
      <w:r w:rsidR="001B0186">
        <w:rPr>
          <w:noProof/>
        </w:rPr>
        <w:fldChar w:fldCharType="end"/>
      </w:r>
      <w:r>
        <w:t xml:space="preserve"> - UV Exposure Infection Destruction Time</w:t>
      </w:r>
      <w:bookmarkEnd w:id="89"/>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106"/>
        <w:gridCol w:w="1299"/>
        <w:gridCol w:w="3641"/>
        <w:gridCol w:w="1424"/>
      </w:tblGrid>
      <w:tr w:rsidR="00D77D72" w14:paraId="2D348D2E" w14:textId="77777777" w:rsidTr="007F7A57">
        <w:trPr>
          <w:tblHeader/>
          <w:tblCellSpacing w:w="15" w:type="dxa"/>
        </w:trPr>
        <w:tc>
          <w:tcPr>
            <w:tcW w:w="4961" w:type="pct"/>
            <w:gridSpan w:val="4"/>
            <w:vAlign w:val="center"/>
            <w:hideMark/>
          </w:tcPr>
          <w:p w14:paraId="2B5D167D" w14:textId="77777777" w:rsidR="00D77D72" w:rsidRDefault="00D77D72">
            <w:pPr>
              <w:jc w:val="center"/>
            </w:pPr>
            <w:r>
              <w:t xml:space="preserve">Disinfection time in seconds at 30,000 uW/cm2 or 30mJ/cm2 </w:t>
            </w:r>
          </w:p>
        </w:tc>
      </w:tr>
      <w:tr w:rsidR="00D77D72" w14:paraId="40501BD5" w14:textId="77777777" w:rsidTr="007F7A57">
        <w:trPr>
          <w:tblHeader/>
          <w:tblCellSpacing w:w="15" w:type="dxa"/>
        </w:trPr>
        <w:tc>
          <w:tcPr>
            <w:tcW w:w="1629" w:type="pct"/>
            <w:vAlign w:val="center"/>
            <w:hideMark/>
          </w:tcPr>
          <w:p w14:paraId="5418FA65" w14:textId="77777777" w:rsidR="00D77D72" w:rsidRDefault="00D77D72">
            <w:r>
              <w:rPr>
                <w:b/>
                <w:bCs/>
              </w:rPr>
              <w:t>Infection Source</w:t>
            </w:r>
          </w:p>
        </w:tc>
        <w:tc>
          <w:tcPr>
            <w:tcW w:w="676" w:type="pct"/>
            <w:vAlign w:val="center"/>
            <w:hideMark/>
          </w:tcPr>
          <w:p w14:paraId="5D4AE8FB" w14:textId="77777777" w:rsidR="00D77D72" w:rsidRDefault="00D77D72">
            <w:pPr>
              <w:pStyle w:val="NormalWeb"/>
              <w:jc w:val="center"/>
            </w:pPr>
            <w:r>
              <w:rPr>
                <w:b/>
                <w:bCs/>
              </w:rPr>
              <w:t>100% kill</w:t>
            </w:r>
            <w:r>
              <w:rPr>
                <w:b/>
                <w:bCs/>
              </w:rPr>
              <w:br/>
              <w:t>(Sec)</w:t>
            </w:r>
          </w:p>
        </w:tc>
        <w:tc>
          <w:tcPr>
            <w:tcW w:w="1922" w:type="pct"/>
            <w:vAlign w:val="center"/>
            <w:hideMark/>
          </w:tcPr>
          <w:p w14:paraId="1DD8BB6E" w14:textId="77777777" w:rsidR="00D77D72" w:rsidRDefault="00D77D72">
            <w:r>
              <w:rPr>
                <w:b/>
                <w:bCs/>
              </w:rPr>
              <w:t>Infection Source</w:t>
            </w:r>
          </w:p>
        </w:tc>
        <w:tc>
          <w:tcPr>
            <w:tcW w:w="676" w:type="pct"/>
            <w:vAlign w:val="center"/>
            <w:hideMark/>
          </w:tcPr>
          <w:p w14:paraId="1E9B2110" w14:textId="77777777" w:rsidR="00D77D72" w:rsidRDefault="00D77D72">
            <w:pPr>
              <w:pStyle w:val="NormalWeb"/>
              <w:jc w:val="center"/>
            </w:pPr>
            <w:r>
              <w:rPr>
                <w:b/>
                <w:bCs/>
              </w:rPr>
              <w:t>100% kill</w:t>
            </w:r>
            <w:r>
              <w:rPr>
                <w:b/>
                <w:bCs/>
              </w:rPr>
              <w:br/>
              <w:t>(Sec)</w:t>
            </w:r>
          </w:p>
        </w:tc>
      </w:tr>
      <w:tr w:rsidR="00D77D72" w14:paraId="68BB4AE2" w14:textId="77777777" w:rsidTr="007F7A57">
        <w:trPr>
          <w:tblCellSpacing w:w="15" w:type="dxa"/>
        </w:trPr>
        <w:tc>
          <w:tcPr>
            <w:tcW w:w="4961" w:type="pct"/>
            <w:gridSpan w:val="4"/>
            <w:vAlign w:val="center"/>
            <w:hideMark/>
          </w:tcPr>
          <w:p w14:paraId="5C489CFC" w14:textId="77777777" w:rsidR="00D77D72" w:rsidRDefault="00D77D72">
            <w:pPr>
              <w:pStyle w:val="NormalWeb"/>
              <w:jc w:val="center"/>
            </w:pPr>
            <w:r>
              <w:rPr>
                <w:b/>
                <w:bCs/>
              </w:rPr>
              <w:t>Bacteria</w:t>
            </w:r>
          </w:p>
        </w:tc>
      </w:tr>
      <w:tr w:rsidR="00D77D72" w14:paraId="77313DAC" w14:textId="77777777" w:rsidTr="007F7A57">
        <w:trPr>
          <w:tblCellSpacing w:w="15" w:type="dxa"/>
        </w:trPr>
        <w:tc>
          <w:tcPr>
            <w:tcW w:w="1629" w:type="pct"/>
            <w:vAlign w:val="center"/>
            <w:hideMark/>
          </w:tcPr>
          <w:p w14:paraId="7434AA0C" w14:textId="77777777" w:rsidR="00D77D72" w:rsidRDefault="00D77D72">
            <w:r>
              <w:t>Anthraces</w:t>
            </w:r>
          </w:p>
        </w:tc>
        <w:tc>
          <w:tcPr>
            <w:tcW w:w="676" w:type="pct"/>
            <w:vAlign w:val="center"/>
            <w:hideMark/>
          </w:tcPr>
          <w:p w14:paraId="236C886B" w14:textId="77777777" w:rsidR="00D77D72" w:rsidRDefault="00D77D72">
            <w:r>
              <w:t>0.30</w:t>
            </w:r>
          </w:p>
        </w:tc>
        <w:tc>
          <w:tcPr>
            <w:tcW w:w="1922" w:type="pct"/>
            <w:vAlign w:val="center"/>
            <w:hideMark/>
          </w:tcPr>
          <w:p w14:paraId="15BA46AB" w14:textId="77777777" w:rsidR="00D77D72" w:rsidRDefault="00D77D72">
            <w:r>
              <w:t>Tuberculosis</w:t>
            </w:r>
          </w:p>
        </w:tc>
        <w:tc>
          <w:tcPr>
            <w:tcW w:w="676" w:type="pct"/>
            <w:vAlign w:val="center"/>
            <w:hideMark/>
          </w:tcPr>
          <w:p w14:paraId="2635C0C6" w14:textId="77777777" w:rsidR="00D77D72" w:rsidRDefault="00D77D72">
            <w:r>
              <w:t>0.41</w:t>
            </w:r>
          </w:p>
        </w:tc>
      </w:tr>
      <w:tr w:rsidR="00D77D72" w14:paraId="51909EE5" w14:textId="77777777" w:rsidTr="007F7A57">
        <w:trPr>
          <w:tblCellSpacing w:w="15" w:type="dxa"/>
        </w:trPr>
        <w:tc>
          <w:tcPr>
            <w:tcW w:w="1629" w:type="pct"/>
            <w:vAlign w:val="center"/>
            <w:hideMark/>
          </w:tcPr>
          <w:p w14:paraId="3717F635" w14:textId="77777777" w:rsidR="00D77D72" w:rsidRDefault="00D77D72">
            <w:r>
              <w:t>Diphtheria</w:t>
            </w:r>
          </w:p>
        </w:tc>
        <w:tc>
          <w:tcPr>
            <w:tcW w:w="676" w:type="pct"/>
            <w:vAlign w:val="center"/>
            <w:hideMark/>
          </w:tcPr>
          <w:p w14:paraId="2D4D1982" w14:textId="77777777" w:rsidR="00D77D72" w:rsidRDefault="00D77D72">
            <w:r>
              <w:t>0.25</w:t>
            </w:r>
          </w:p>
        </w:tc>
        <w:tc>
          <w:tcPr>
            <w:tcW w:w="1922" w:type="pct"/>
            <w:vAlign w:val="center"/>
            <w:hideMark/>
          </w:tcPr>
          <w:p w14:paraId="01D86A4B" w14:textId="77777777" w:rsidR="00D77D72" w:rsidRDefault="00D77D72">
            <w:r>
              <w:t>Vibrio Cholera</w:t>
            </w:r>
          </w:p>
        </w:tc>
        <w:tc>
          <w:tcPr>
            <w:tcW w:w="676" w:type="pct"/>
            <w:vAlign w:val="center"/>
            <w:hideMark/>
          </w:tcPr>
          <w:p w14:paraId="66727F75" w14:textId="77777777" w:rsidR="00D77D72" w:rsidRDefault="00D77D72">
            <w:r>
              <w:t>0.64</w:t>
            </w:r>
          </w:p>
        </w:tc>
      </w:tr>
      <w:tr w:rsidR="00D77D72" w14:paraId="5EFD6CDA" w14:textId="77777777" w:rsidTr="007F7A57">
        <w:trPr>
          <w:tblCellSpacing w:w="15" w:type="dxa"/>
        </w:trPr>
        <w:tc>
          <w:tcPr>
            <w:tcW w:w="1629" w:type="pct"/>
            <w:vAlign w:val="center"/>
            <w:hideMark/>
          </w:tcPr>
          <w:p w14:paraId="342C9D8B" w14:textId="77777777" w:rsidR="00D77D72" w:rsidRDefault="00D77D72">
            <w:r>
              <w:t>Clostridium Botulism</w:t>
            </w:r>
          </w:p>
        </w:tc>
        <w:tc>
          <w:tcPr>
            <w:tcW w:w="676" w:type="pct"/>
            <w:vAlign w:val="center"/>
            <w:hideMark/>
          </w:tcPr>
          <w:p w14:paraId="2EA4BBFB" w14:textId="77777777" w:rsidR="00D77D72" w:rsidRDefault="00D77D72">
            <w:r>
              <w:t>0.80</w:t>
            </w:r>
          </w:p>
        </w:tc>
        <w:tc>
          <w:tcPr>
            <w:tcW w:w="1922" w:type="pct"/>
            <w:vAlign w:val="center"/>
            <w:hideMark/>
          </w:tcPr>
          <w:p w14:paraId="00CC67E6" w14:textId="77777777" w:rsidR="00D77D72" w:rsidRDefault="00D77D72">
            <w:r>
              <w:t>Pseudo monas Bacteria</w:t>
            </w:r>
          </w:p>
        </w:tc>
        <w:tc>
          <w:tcPr>
            <w:tcW w:w="676" w:type="pct"/>
            <w:vAlign w:val="center"/>
            <w:hideMark/>
          </w:tcPr>
          <w:p w14:paraId="3CBAA29E" w14:textId="77777777" w:rsidR="00D77D72" w:rsidRDefault="00D77D72">
            <w:r>
              <w:t>0.37</w:t>
            </w:r>
          </w:p>
        </w:tc>
      </w:tr>
      <w:tr w:rsidR="00D77D72" w14:paraId="41D9006F" w14:textId="77777777" w:rsidTr="007F7A57">
        <w:trPr>
          <w:tblCellSpacing w:w="15" w:type="dxa"/>
        </w:trPr>
        <w:tc>
          <w:tcPr>
            <w:tcW w:w="1629" w:type="pct"/>
            <w:vAlign w:val="center"/>
            <w:hideMark/>
          </w:tcPr>
          <w:p w14:paraId="3B45CA40" w14:textId="77777777" w:rsidR="00D77D72" w:rsidRDefault="00D77D72">
            <w:r>
              <w:t>Tetanus</w:t>
            </w:r>
          </w:p>
        </w:tc>
        <w:tc>
          <w:tcPr>
            <w:tcW w:w="676" w:type="pct"/>
            <w:vAlign w:val="center"/>
            <w:hideMark/>
          </w:tcPr>
          <w:p w14:paraId="7F6CD808" w14:textId="77777777" w:rsidR="00D77D72" w:rsidRDefault="00D77D72">
            <w:r>
              <w:t>0.33</w:t>
            </w:r>
          </w:p>
        </w:tc>
        <w:tc>
          <w:tcPr>
            <w:tcW w:w="1922" w:type="pct"/>
            <w:vAlign w:val="center"/>
            <w:hideMark/>
          </w:tcPr>
          <w:p w14:paraId="0DA8A27F" w14:textId="77777777" w:rsidR="00D77D72" w:rsidRDefault="00D77D72">
            <w:r>
              <w:t>Salmonella</w:t>
            </w:r>
          </w:p>
        </w:tc>
        <w:tc>
          <w:tcPr>
            <w:tcW w:w="676" w:type="pct"/>
            <w:vAlign w:val="center"/>
            <w:hideMark/>
          </w:tcPr>
          <w:p w14:paraId="196E91B8" w14:textId="77777777" w:rsidR="00D77D72" w:rsidRDefault="00D77D72">
            <w:r>
              <w:t>0.51</w:t>
            </w:r>
          </w:p>
        </w:tc>
      </w:tr>
      <w:tr w:rsidR="00D77D72" w14:paraId="57892C8B" w14:textId="77777777" w:rsidTr="007F7A57">
        <w:trPr>
          <w:tblCellSpacing w:w="15" w:type="dxa"/>
        </w:trPr>
        <w:tc>
          <w:tcPr>
            <w:tcW w:w="1629" w:type="pct"/>
            <w:vAlign w:val="center"/>
            <w:hideMark/>
          </w:tcPr>
          <w:p w14:paraId="3CF26BD4" w14:textId="77777777" w:rsidR="00D77D72" w:rsidRDefault="00D77D72">
            <w:r>
              <w:t>Dysentery Bacillus</w:t>
            </w:r>
          </w:p>
        </w:tc>
        <w:tc>
          <w:tcPr>
            <w:tcW w:w="676" w:type="pct"/>
            <w:vAlign w:val="center"/>
            <w:hideMark/>
          </w:tcPr>
          <w:p w14:paraId="3B1F8520" w14:textId="77777777" w:rsidR="00D77D72" w:rsidRDefault="00D77D72">
            <w:r>
              <w:t>0.15</w:t>
            </w:r>
          </w:p>
        </w:tc>
        <w:tc>
          <w:tcPr>
            <w:tcW w:w="1922" w:type="pct"/>
            <w:vAlign w:val="center"/>
            <w:hideMark/>
          </w:tcPr>
          <w:p w14:paraId="4342DFB0" w14:textId="77777777" w:rsidR="00D77D72" w:rsidRDefault="00D77D72">
            <w:r>
              <w:t>Fever Bacteria</w:t>
            </w:r>
          </w:p>
        </w:tc>
        <w:tc>
          <w:tcPr>
            <w:tcW w:w="676" w:type="pct"/>
            <w:vAlign w:val="center"/>
            <w:hideMark/>
          </w:tcPr>
          <w:p w14:paraId="778C2C37" w14:textId="77777777" w:rsidR="00D77D72" w:rsidRDefault="00D77D72">
            <w:r>
              <w:t>0.41</w:t>
            </w:r>
          </w:p>
        </w:tc>
      </w:tr>
      <w:tr w:rsidR="00D77D72" w14:paraId="37009CEA" w14:textId="77777777" w:rsidTr="007F7A57">
        <w:trPr>
          <w:tblCellSpacing w:w="15" w:type="dxa"/>
        </w:trPr>
        <w:tc>
          <w:tcPr>
            <w:tcW w:w="1629" w:type="pct"/>
            <w:vAlign w:val="center"/>
            <w:hideMark/>
          </w:tcPr>
          <w:p w14:paraId="447EC65C" w14:textId="77777777" w:rsidR="00D77D72" w:rsidRDefault="00D77D72">
            <w:r>
              <w:t>Colibacillus</w:t>
            </w:r>
          </w:p>
        </w:tc>
        <w:tc>
          <w:tcPr>
            <w:tcW w:w="676" w:type="pct"/>
            <w:vAlign w:val="center"/>
            <w:hideMark/>
          </w:tcPr>
          <w:p w14:paraId="4E8C868C" w14:textId="77777777" w:rsidR="00D77D72" w:rsidRDefault="00D77D72">
            <w:r>
              <w:t>0.36</w:t>
            </w:r>
          </w:p>
        </w:tc>
        <w:tc>
          <w:tcPr>
            <w:tcW w:w="1922" w:type="pct"/>
            <w:vAlign w:val="center"/>
            <w:hideMark/>
          </w:tcPr>
          <w:p w14:paraId="00127B82" w14:textId="77777777" w:rsidR="00D77D72" w:rsidRDefault="00D77D72">
            <w:r>
              <w:t>Bacillus Typhi murium</w:t>
            </w:r>
          </w:p>
        </w:tc>
        <w:tc>
          <w:tcPr>
            <w:tcW w:w="676" w:type="pct"/>
            <w:vAlign w:val="center"/>
            <w:hideMark/>
          </w:tcPr>
          <w:p w14:paraId="6018EB1D" w14:textId="77777777" w:rsidR="00D77D72" w:rsidRDefault="00D77D72">
            <w:r>
              <w:t>0.53</w:t>
            </w:r>
          </w:p>
        </w:tc>
      </w:tr>
      <w:tr w:rsidR="00D77D72" w14:paraId="26C267A1" w14:textId="77777777" w:rsidTr="007F7A57">
        <w:trPr>
          <w:tblCellSpacing w:w="15" w:type="dxa"/>
        </w:trPr>
        <w:tc>
          <w:tcPr>
            <w:tcW w:w="1629" w:type="pct"/>
            <w:vAlign w:val="center"/>
            <w:hideMark/>
          </w:tcPr>
          <w:p w14:paraId="2D909B45" w14:textId="77777777" w:rsidR="00D77D72" w:rsidRDefault="00D77D72">
            <w:r>
              <w:t>Hook-side Pylon Bacillus</w:t>
            </w:r>
          </w:p>
        </w:tc>
        <w:tc>
          <w:tcPr>
            <w:tcW w:w="676" w:type="pct"/>
            <w:vAlign w:val="center"/>
            <w:hideMark/>
          </w:tcPr>
          <w:p w14:paraId="1FA16CE0" w14:textId="77777777" w:rsidR="00D77D72" w:rsidRDefault="00D77D72">
            <w:r>
              <w:t>0.20</w:t>
            </w:r>
          </w:p>
        </w:tc>
        <w:tc>
          <w:tcPr>
            <w:tcW w:w="1922" w:type="pct"/>
            <w:vAlign w:val="center"/>
            <w:hideMark/>
          </w:tcPr>
          <w:p w14:paraId="0EDA99CE" w14:textId="77777777" w:rsidR="00D77D72" w:rsidRDefault="00D77D72">
            <w:r>
              <w:t>Shigella</w:t>
            </w:r>
          </w:p>
        </w:tc>
        <w:tc>
          <w:tcPr>
            <w:tcW w:w="676" w:type="pct"/>
            <w:vAlign w:val="center"/>
            <w:hideMark/>
          </w:tcPr>
          <w:p w14:paraId="734B31CD" w14:textId="77777777" w:rsidR="00D77D72" w:rsidRDefault="00D77D72">
            <w:r>
              <w:t>0.28</w:t>
            </w:r>
          </w:p>
        </w:tc>
      </w:tr>
      <w:tr w:rsidR="00D77D72" w14:paraId="0745A36D" w14:textId="77777777" w:rsidTr="007F7A57">
        <w:trPr>
          <w:tblCellSpacing w:w="15" w:type="dxa"/>
        </w:trPr>
        <w:tc>
          <w:tcPr>
            <w:tcW w:w="1629" w:type="pct"/>
            <w:vAlign w:val="center"/>
            <w:hideMark/>
          </w:tcPr>
          <w:p w14:paraId="0B0E6388" w14:textId="77777777" w:rsidR="00D77D72" w:rsidRDefault="00D77D72">
            <w:r>
              <w:t>Legion Ella</w:t>
            </w:r>
          </w:p>
        </w:tc>
        <w:tc>
          <w:tcPr>
            <w:tcW w:w="676" w:type="pct"/>
            <w:vAlign w:val="center"/>
            <w:hideMark/>
          </w:tcPr>
          <w:p w14:paraId="420D1C4B" w14:textId="77777777" w:rsidR="00D77D72" w:rsidRDefault="00D77D72">
            <w:r>
              <w:t>0.20</w:t>
            </w:r>
          </w:p>
        </w:tc>
        <w:tc>
          <w:tcPr>
            <w:tcW w:w="1922" w:type="pct"/>
            <w:vAlign w:val="center"/>
            <w:hideMark/>
          </w:tcPr>
          <w:p w14:paraId="0C033274" w14:textId="77777777" w:rsidR="00D77D72" w:rsidRDefault="00D77D72">
            <w:r>
              <w:t>Staphylococcus</w:t>
            </w:r>
          </w:p>
        </w:tc>
        <w:tc>
          <w:tcPr>
            <w:tcW w:w="676" w:type="pct"/>
            <w:vAlign w:val="center"/>
            <w:hideMark/>
          </w:tcPr>
          <w:p w14:paraId="71B3515F" w14:textId="77777777" w:rsidR="00D77D72" w:rsidRDefault="00D77D72">
            <w:r>
              <w:t>1.23</w:t>
            </w:r>
          </w:p>
        </w:tc>
      </w:tr>
      <w:tr w:rsidR="00D77D72" w14:paraId="57F43A85" w14:textId="77777777" w:rsidTr="007F7A57">
        <w:trPr>
          <w:tblCellSpacing w:w="15" w:type="dxa"/>
        </w:trPr>
        <w:tc>
          <w:tcPr>
            <w:tcW w:w="1629" w:type="pct"/>
            <w:vAlign w:val="center"/>
            <w:hideMark/>
          </w:tcPr>
          <w:p w14:paraId="159B2E18" w14:textId="77777777" w:rsidR="00D77D72" w:rsidRDefault="00D77D72">
            <w:r>
              <w:t>Micro co</w:t>
            </w:r>
          </w:p>
        </w:tc>
        <w:tc>
          <w:tcPr>
            <w:tcW w:w="676" w:type="pct"/>
            <w:vAlign w:val="center"/>
            <w:hideMark/>
          </w:tcPr>
          <w:p w14:paraId="7D44099C" w14:textId="77777777" w:rsidR="00D77D72" w:rsidRDefault="00D77D72">
            <w:r>
              <w:t>0.4-1.53</w:t>
            </w:r>
          </w:p>
        </w:tc>
        <w:tc>
          <w:tcPr>
            <w:tcW w:w="1922" w:type="pct"/>
            <w:vAlign w:val="center"/>
            <w:hideMark/>
          </w:tcPr>
          <w:p w14:paraId="36319D09" w14:textId="77777777" w:rsidR="00D77D72" w:rsidRDefault="00D77D72">
            <w:r>
              <w:t>Streptococcus</w:t>
            </w:r>
          </w:p>
        </w:tc>
        <w:tc>
          <w:tcPr>
            <w:tcW w:w="676" w:type="pct"/>
            <w:vAlign w:val="center"/>
            <w:hideMark/>
          </w:tcPr>
          <w:p w14:paraId="28622362" w14:textId="77777777" w:rsidR="00D77D72" w:rsidRDefault="00D77D72">
            <w:r>
              <w:t>0.45</w:t>
            </w:r>
          </w:p>
        </w:tc>
      </w:tr>
      <w:tr w:rsidR="00D77D72" w14:paraId="79C2E53B" w14:textId="77777777" w:rsidTr="007F7A57">
        <w:trPr>
          <w:tblCellSpacing w:w="15" w:type="dxa"/>
        </w:trPr>
        <w:tc>
          <w:tcPr>
            <w:tcW w:w="4961" w:type="pct"/>
            <w:gridSpan w:val="4"/>
            <w:vAlign w:val="center"/>
            <w:hideMark/>
          </w:tcPr>
          <w:p w14:paraId="4F75EAF0" w14:textId="77777777" w:rsidR="00D77D72" w:rsidRDefault="00D77D72">
            <w:pPr>
              <w:pStyle w:val="NormalWeb"/>
              <w:jc w:val="center"/>
            </w:pPr>
            <w:r>
              <w:rPr>
                <w:b/>
                <w:bCs/>
              </w:rPr>
              <w:t>Virus</w:t>
            </w:r>
          </w:p>
        </w:tc>
      </w:tr>
      <w:tr w:rsidR="00D77D72" w14:paraId="1BD248F5" w14:textId="77777777" w:rsidTr="007F7A57">
        <w:trPr>
          <w:tblCellSpacing w:w="15" w:type="dxa"/>
        </w:trPr>
        <w:tc>
          <w:tcPr>
            <w:tcW w:w="1629" w:type="pct"/>
            <w:vAlign w:val="center"/>
            <w:hideMark/>
          </w:tcPr>
          <w:p w14:paraId="44E105CA" w14:textId="77777777" w:rsidR="00D77D72" w:rsidRDefault="00D77D72">
            <w:r>
              <w:t>Adenovirus</w:t>
            </w:r>
          </w:p>
        </w:tc>
        <w:tc>
          <w:tcPr>
            <w:tcW w:w="676" w:type="pct"/>
            <w:vAlign w:val="center"/>
            <w:hideMark/>
          </w:tcPr>
          <w:p w14:paraId="07A7EBE1" w14:textId="77777777" w:rsidR="00D77D72" w:rsidRDefault="00D77D72">
            <w:r>
              <w:t>0.10</w:t>
            </w:r>
          </w:p>
        </w:tc>
        <w:tc>
          <w:tcPr>
            <w:tcW w:w="1922" w:type="pct"/>
            <w:vAlign w:val="center"/>
            <w:hideMark/>
          </w:tcPr>
          <w:p w14:paraId="5010D3E1" w14:textId="77777777" w:rsidR="00D77D72" w:rsidRDefault="00D77D72">
            <w:r>
              <w:t>Influenza Virus</w:t>
            </w:r>
          </w:p>
        </w:tc>
        <w:tc>
          <w:tcPr>
            <w:tcW w:w="676" w:type="pct"/>
            <w:vAlign w:val="center"/>
            <w:hideMark/>
          </w:tcPr>
          <w:p w14:paraId="309D40F8" w14:textId="77777777" w:rsidR="00D77D72" w:rsidRDefault="00D77D72">
            <w:r>
              <w:t>0.23</w:t>
            </w:r>
          </w:p>
        </w:tc>
      </w:tr>
      <w:tr w:rsidR="00D77D72" w14:paraId="571DDFFF" w14:textId="77777777" w:rsidTr="007F7A57">
        <w:trPr>
          <w:tblCellSpacing w:w="15" w:type="dxa"/>
        </w:trPr>
        <w:tc>
          <w:tcPr>
            <w:tcW w:w="1629" w:type="pct"/>
            <w:vAlign w:val="center"/>
            <w:hideMark/>
          </w:tcPr>
          <w:p w14:paraId="6D4590D4" w14:textId="77777777" w:rsidR="00D77D72" w:rsidRDefault="00D77D72">
            <w:r>
              <w:t>Phagocyte Cell Virus</w:t>
            </w:r>
          </w:p>
        </w:tc>
        <w:tc>
          <w:tcPr>
            <w:tcW w:w="676" w:type="pct"/>
            <w:vAlign w:val="center"/>
            <w:hideMark/>
          </w:tcPr>
          <w:p w14:paraId="20D20D34" w14:textId="77777777" w:rsidR="00D77D72" w:rsidRDefault="00D77D72">
            <w:r>
              <w:t>0.20</w:t>
            </w:r>
          </w:p>
        </w:tc>
        <w:tc>
          <w:tcPr>
            <w:tcW w:w="1922" w:type="pct"/>
            <w:vAlign w:val="center"/>
            <w:hideMark/>
          </w:tcPr>
          <w:p w14:paraId="355144DB" w14:textId="77777777" w:rsidR="00D77D72" w:rsidRDefault="00D77D72">
            <w:r>
              <w:t>Polio Virus</w:t>
            </w:r>
          </w:p>
        </w:tc>
        <w:tc>
          <w:tcPr>
            <w:tcW w:w="676" w:type="pct"/>
            <w:vAlign w:val="center"/>
            <w:hideMark/>
          </w:tcPr>
          <w:p w14:paraId="09CB4B8C" w14:textId="77777777" w:rsidR="00D77D72" w:rsidRDefault="00D77D72">
            <w:r>
              <w:t>0.80</w:t>
            </w:r>
          </w:p>
        </w:tc>
      </w:tr>
      <w:tr w:rsidR="00D77D72" w14:paraId="4DB55046" w14:textId="77777777" w:rsidTr="007F7A57">
        <w:trPr>
          <w:tblCellSpacing w:w="15" w:type="dxa"/>
        </w:trPr>
        <w:tc>
          <w:tcPr>
            <w:tcW w:w="1629" w:type="pct"/>
            <w:vAlign w:val="center"/>
            <w:hideMark/>
          </w:tcPr>
          <w:p w14:paraId="302724EF" w14:textId="77777777" w:rsidR="00D77D72" w:rsidRDefault="00D77D72">
            <w:r>
              <w:t>Coxsackie Virus</w:t>
            </w:r>
          </w:p>
        </w:tc>
        <w:tc>
          <w:tcPr>
            <w:tcW w:w="676" w:type="pct"/>
            <w:vAlign w:val="center"/>
            <w:hideMark/>
          </w:tcPr>
          <w:p w14:paraId="68C0C2DB" w14:textId="77777777" w:rsidR="00D77D72" w:rsidRDefault="00D77D72">
            <w:r>
              <w:t>0.08</w:t>
            </w:r>
          </w:p>
        </w:tc>
        <w:tc>
          <w:tcPr>
            <w:tcW w:w="1922" w:type="pct"/>
            <w:vAlign w:val="center"/>
            <w:hideMark/>
          </w:tcPr>
          <w:p w14:paraId="46004A30" w14:textId="77777777" w:rsidR="00D77D72" w:rsidRDefault="00D77D72">
            <w:r>
              <w:t>Rota Virus</w:t>
            </w:r>
          </w:p>
        </w:tc>
        <w:tc>
          <w:tcPr>
            <w:tcW w:w="676" w:type="pct"/>
            <w:vAlign w:val="center"/>
            <w:hideMark/>
          </w:tcPr>
          <w:p w14:paraId="142AEC3B" w14:textId="77777777" w:rsidR="00D77D72" w:rsidRDefault="00D77D72">
            <w:r>
              <w:t>0.52</w:t>
            </w:r>
          </w:p>
        </w:tc>
      </w:tr>
      <w:tr w:rsidR="00D77D72" w14:paraId="239141F7" w14:textId="77777777" w:rsidTr="007F7A57">
        <w:trPr>
          <w:tblCellSpacing w:w="15" w:type="dxa"/>
        </w:trPr>
        <w:tc>
          <w:tcPr>
            <w:tcW w:w="1629" w:type="pct"/>
            <w:vAlign w:val="center"/>
            <w:hideMark/>
          </w:tcPr>
          <w:p w14:paraId="3FD57A27" w14:textId="77777777" w:rsidR="00D77D72" w:rsidRDefault="00D77D72">
            <w:r>
              <w:t>ECHO Virus</w:t>
            </w:r>
          </w:p>
        </w:tc>
        <w:tc>
          <w:tcPr>
            <w:tcW w:w="676" w:type="pct"/>
            <w:vAlign w:val="center"/>
            <w:hideMark/>
          </w:tcPr>
          <w:p w14:paraId="7BBBF325" w14:textId="77777777" w:rsidR="00D77D72" w:rsidRDefault="00D77D72">
            <w:r>
              <w:t>0.73</w:t>
            </w:r>
          </w:p>
        </w:tc>
        <w:tc>
          <w:tcPr>
            <w:tcW w:w="1922" w:type="pct"/>
            <w:vAlign w:val="center"/>
            <w:hideMark/>
          </w:tcPr>
          <w:p w14:paraId="746BCF7E" w14:textId="77777777" w:rsidR="00D77D72" w:rsidRDefault="00D77D72">
            <w:r>
              <w:t>Tobacco Mosaic Virus</w:t>
            </w:r>
          </w:p>
        </w:tc>
        <w:tc>
          <w:tcPr>
            <w:tcW w:w="676" w:type="pct"/>
            <w:vAlign w:val="center"/>
            <w:hideMark/>
          </w:tcPr>
          <w:p w14:paraId="67041B1E" w14:textId="77777777" w:rsidR="00D77D72" w:rsidRDefault="00D77D72">
            <w:r>
              <w:t>16.00</w:t>
            </w:r>
          </w:p>
        </w:tc>
      </w:tr>
      <w:tr w:rsidR="00D77D72" w14:paraId="5F32043B" w14:textId="77777777" w:rsidTr="007F7A57">
        <w:trPr>
          <w:tblCellSpacing w:w="15" w:type="dxa"/>
        </w:trPr>
        <w:tc>
          <w:tcPr>
            <w:tcW w:w="1629" w:type="pct"/>
            <w:vAlign w:val="center"/>
            <w:hideMark/>
          </w:tcPr>
          <w:p w14:paraId="169C6212" w14:textId="77777777" w:rsidR="00D77D72" w:rsidRDefault="00D77D72">
            <w:r>
              <w:t>ECHO Virus 1</w:t>
            </w:r>
          </w:p>
        </w:tc>
        <w:tc>
          <w:tcPr>
            <w:tcW w:w="676" w:type="pct"/>
            <w:vAlign w:val="center"/>
            <w:hideMark/>
          </w:tcPr>
          <w:p w14:paraId="086B0F01" w14:textId="77777777" w:rsidR="00D77D72" w:rsidRDefault="00D77D72">
            <w:r>
              <w:t>0.75</w:t>
            </w:r>
          </w:p>
        </w:tc>
        <w:tc>
          <w:tcPr>
            <w:tcW w:w="1922" w:type="pct"/>
            <w:vAlign w:val="center"/>
            <w:hideMark/>
          </w:tcPr>
          <w:p w14:paraId="0E2B5143" w14:textId="77777777" w:rsidR="00D77D72" w:rsidRDefault="00D77D72">
            <w:r>
              <w:t>Hepatitis B Virus</w:t>
            </w:r>
          </w:p>
        </w:tc>
        <w:tc>
          <w:tcPr>
            <w:tcW w:w="676" w:type="pct"/>
            <w:vAlign w:val="center"/>
            <w:hideMark/>
          </w:tcPr>
          <w:p w14:paraId="2ED93E26" w14:textId="77777777" w:rsidR="00D77D72" w:rsidRDefault="00D77D72">
            <w:r>
              <w:t>0.73</w:t>
            </w:r>
          </w:p>
        </w:tc>
      </w:tr>
      <w:tr w:rsidR="00D77D72" w14:paraId="530A2DFF" w14:textId="77777777" w:rsidTr="007F7A57">
        <w:trPr>
          <w:tblCellSpacing w:w="15" w:type="dxa"/>
        </w:trPr>
        <w:tc>
          <w:tcPr>
            <w:tcW w:w="4961" w:type="pct"/>
            <w:gridSpan w:val="4"/>
            <w:vAlign w:val="center"/>
            <w:hideMark/>
          </w:tcPr>
          <w:p w14:paraId="1CD92FC4" w14:textId="77777777" w:rsidR="00D77D72" w:rsidRDefault="00D77D72">
            <w:pPr>
              <w:pStyle w:val="NormalWeb"/>
              <w:jc w:val="center"/>
            </w:pPr>
            <w:r>
              <w:rPr>
                <w:b/>
                <w:bCs/>
              </w:rPr>
              <w:t>Mold Spores</w:t>
            </w:r>
          </w:p>
        </w:tc>
      </w:tr>
      <w:tr w:rsidR="00D77D72" w14:paraId="6007A1B4" w14:textId="77777777" w:rsidTr="007F7A57">
        <w:trPr>
          <w:tblCellSpacing w:w="15" w:type="dxa"/>
        </w:trPr>
        <w:tc>
          <w:tcPr>
            <w:tcW w:w="1629" w:type="pct"/>
            <w:vAlign w:val="center"/>
            <w:hideMark/>
          </w:tcPr>
          <w:p w14:paraId="48936787" w14:textId="77777777" w:rsidR="00D77D72" w:rsidRDefault="00D77D72">
            <w:r>
              <w:t>Aspergillums Niger</w:t>
            </w:r>
          </w:p>
        </w:tc>
        <w:tc>
          <w:tcPr>
            <w:tcW w:w="676" w:type="pct"/>
            <w:vAlign w:val="center"/>
            <w:hideMark/>
          </w:tcPr>
          <w:p w14:paraId="59F7825A" w14:textId="77777777" w:rsidR="00D77D72" w:rsidRDefault="00D77D72">
            <w:r>
              <w:t>6.67</w:t>
            </w:r>
          </w:p>
        </w:tc>
        <w:tc>
          <w:tcPr>
            <w:tcW w:w="1922" w:type="pct"/>
            <w:vAlign w:val="center"/>
            <w:hideMark/>
          </w:tcPr>
          <w:p w14:paraId="0750AE82" w14:textId="77777777" w:rsidR="00D77D72" w:rsidRDefault="00D77D72">
            <w:r>
              <w:t>Soft Spores</w:t>
            </w:r>
          </w:p>
        </w:tc>
        <w:tc>
          <w:tcPr>
            <w:tcW w:w="676" w:type="pct"/>
            <w:vAlign w:val="center"/>
            <w:hideMark/>
          </w:tcPr>
          <w:p w14:paraId="3D4375B6" w14:textId="77777777" w:rsidR="00D77D72" w:rsidRDefault="00D77D72">
            <w:r>
              <w:t>0.33</w:t>
            </w:r>
          </w:p>
        </w:tc>
      </w:tr>
      <w:tr w:rsidR="00D77D72" w14:paraId="4E2480F6" w14:textId="77777777" w:rsidTr="007F7A57">
        <w:trPr>
          <w:tblCellSpacing w:w="15" w:type="dxa"/>
        </w:trPr>
        <w:tc>
          <w:tcPr>
            <w:tcW w:w="1629" w:type="pct"/>
            <w:vAlign w:val="center"/>
            <w:hideMark/>
          </w:tcPr>
          <w:p w14:paraId="1FD36763" w14:textId="77777777" w:rsidR="00D77D72" w:rsidRDefault="00D77D72">
            <w:r>
              <w:t>Aspergillums</w:t>
            </w:r>
          </w:p>
        </w:tc>
        <w:tc>
          <w:tcPr>
            <w:tcW w:w="676" w:type="pct"/>
            <w:vAlign w:val="center"/>
            <w:hideMark/>
          </w:tcPr>
          <w:p w14:paraId="0C31F126" w14:textId="77777777" w:rsidR="00D77D72" w:rsidRDefault="00D77D72">
            <w:r>
              <w:t>0.73-8.80</w:t>
            </w:r>
          </w:p>
        </w:tc>
        <w:tc>
          <w:tcPr>
            <w:tcW w:w="1922" w:type="pct"/>
            <w:vAlign w:val="center"/>
            <w:hideMark/>
          </w:tcPr>
          <w:p w14:paraId="72FCEA69" w14:textId="77777777" w:rsidR="00D77D72" w:rsidRDefault="00D77D72">
            <w:r>
              <w:t>Penicillium</w:t>
            </w:r>
          </w:p>
        </w:tc>
        <w:tc>
          <w:tcPr>
            <w:tcW w:w="676" w:type="pct"/>
            <w:vAlign w:val="center"/>
            <w:hideMark/>
          </w:tcPr>
          <w:p w14:paraId="6BB9B368" w14:textId="77777777" w:rsidR="00D77D72" w:rsidRDefault="00D77D72">
            <w:r>
              <w:t>2.93-0.87</w:t>
            </w:r>
          </w:p>
        </w:tc>
      </w:tr>
      <w:tr w:rsidR="00D77D72" w14:paraId="090D72AA" w14:textId="77777777" w:rsidTr="007F7A57">
        <w:trPr>
          <w:tblCellSpacing w:w="15" w:type="dxa"/>
        </w:trPr>
        <w:tc>
          <w:tcPr>
            <w:tcW w:w="1629" w:type="pct"/>
            <w:vAlign w:val="center"/>
            <w:hideMark/>
          </w:tcPr>
          <w:p w14:paraId="697431A9" w14:textId="77777777" w:rsidR="00D77D72" w:rsidRDefault="00D77D72">
            <w:r>
              <w:t>Dung Fungi</w:t>
            </w:r>
          </w:p>
        </w:tc>
        <w:tc>
          <w:tcPr>
            <w:tcW w:w="676" w:type="pct"/>
            <w:vAlign w:val="center"/>
            <w:hideMark/>
          </w:tcPr>
          <w:p w14:paraId="29A2077F" w14:textId="77777777" w:rsidR="00D77D72" w:rsidRDefault="00D77D72">
            <w:r>
              <w:t>8.00</w:t>
            </w:r>
          </w:p>
        </w:tc>
        <w:tc>
          <w:tcPr>
            <w:tcW w:w="1922" w:type="pct"/>
            <w:vAlign w:val="center"/>
            <w:hideMark/>
          </w:tcPr>
          <w:p w14:paraId="48066A94" w14:textId="77777777" w:rsidR="00D77D72" w:rsidRDefault="00D77D72">
            <w:r>
              <w:t>Penicillium Chrysogenum</w:t>
            </w:r>
          </w:p>
        </w:tc>
        <w:tc>
          <w:tcPr>
            <w:tcW w:w="676" w:type="pct"/>
            <w:vAlign w:val="center"/>
            <w:hideMark/>
          </w:tcPr>
          <w:p w14:paraId="393388A2" w14:textId="77777777" w:rsidR="00D77D72" w:rsidRDefault="00D77D72">
            <w:r>
              <w:t>2.00-3.33</w:t>
            </w:r>
          </w:p>
        </w:tc>
      </w:tr>
      <w:tr w:rsidR="00D77D72" w14:paraId="6322A65F" w14:textId="77777777" w:rsidTr="007F7A57">
        <w:trPr>
          <w:tblCellSpacing w:w="15" w:type="dxa"/>
        </w:trPr>
        <w:tc>
          <w:tcPr>
            <w:tcW w:w="1629" w:type="pct"/>
            <w:vAlign w:val="center"/>
            <w:hideMark/>
          </w:tcPr>
          <w:p w14:paraId="63F4A5FE" w14:textId="77777777" w:rsidR="00D77D72" w:rsidRDefault="00D77D72">
            <w:r>
              <w:t>Mucor</w:t>
            </w:r>
          </w:p>
        </w:tc>
        <w:tc>
          <w:tcPr>
            <w:tcW w:w="676" w:type="pct"/>
            <w:vAlign w:val="center"/>
            <w:hideMark/>
          </w:tcPr>
          <w:p w14:paraId="3B90F0FE" w14:textId="77777777" w:rsidR="00D77D72" w:rsidRDefault="00D77D72">
            <w:r>
              <w:t>0.23-4.67</w:t>
            </w:r>
          </w:p>
        </w:tc>
        <w:tc>
          <w:tcPr>
            <w:tcW w:w="1922" w:type="pct"/>
            <w:vAlign w:val="center"/>
            <w:hideMark/>
          </w:tcPr>
          <w:p w14:paraId="427A1372" w14:textId="77777777" w:rsidR="00D77D72" w:rsidRDefault="00D77D72">
            <w:r>
              <w:t>Other Fungi Penicillium</w:t>
            </w:r>
          </w:p>
        </w:tc>
        <w:tc>
          <w:tcPr>
            <w:tcW w:w="676" w:type="pct"/>
            <w:vAlign w:val="center"/>
            <w:hideMark/>
          </w:tcPr>
          <w:p w14:paraId="6048C7B7" w14:textId="77777777" w:rsidR="00D77D72" w:rsidRDefault="00D77D72">
            <w:r>
              <w:t>0.87</w:t>
            </w:r>
          </w:p>
        </w:tc>
      </w:tr>
      <w:tr w:rsidR="00D77D72" w14:paraId="42BA6B88" w14:textId="77777777" w:rsidTr="007F7A57">
        <w:trPr>
          <w:tblCellSpacing w:w="15" w:type="dxa"/>
        </w:trPr>
        <w:tc>
          <w:tcPr>
            <w:tcW w:w="4961" w:type="pct"/>
            <w:gridSpan w:val="4"/>
            <w:vAlign w:val="center"/>
            <w:hideMark/>
          </w:tcPr>
          <w:p w14:paraId="4355841F" w14:textId="77777777" w:rsidR="00D77D72" w:rsidRDefault="00D77D72">
            <w:pPr>
              <w:pStyle w:val="NormalWeb"/>
              <w:jc w:val="center"/>
            </w:pPr>
            <w:r>
              <w:rPr>
                <w:b/>
                <w:bCs/>
              </w:rPr>
              <w:t>Water Algae</w:t>
            </w:r>
          </w:p>
        </w:tc>
      </w:tr>
      <w:tr w:rsidR="00D77D72" w14:paraId="55D33686" w14:textId="77777777" w:rsidTr="007F7A57">
        <w:trPr>
          <w:tblCellSpacing w:w="15" w:type="dxa"/>
        </w:trPr>
        <w:tc>
          <w:tcPr>
            <w:tcW w:w="1629" w:type="pct"/>
            <w:vAlign w:val="center"/>
            <w:hideMark/>
          </w:tcPr>
          <w:p w14:paraId="04BC2B2F" w14:textId="77777777" w:rsidR="00D77D72" w:rsidRDefault="00D77D72">
            <w:r>
              <w:t>Blue-green algae</w:t>
            </w:r>
          </w:p>
        </w:tc>
        <w:tc>
          <w:tcPr>
            <w:tcW w:w="676" w:type="pct"/>
            <w:vAlign w:val="center"/>
            <w:hideMark/>
          </w:tcPr>
          <w:p w14:paraId="41D15755" w14:textId="77777777" w:rsidR="00D77D72" w:rsidRDefault="00D77D72">
            <w:r>
              <w:t>10-40</w:t>
            </w:r>
          </w:p>
        </w:tc>
        <w:tc>
          <w:tcPr>
            <w:tcW w:w="1922" w:type="pct"/>
            <w:vAlign w:val="center"/>
            <w:hideMark/>
          </w:tcPr>
          <w:p w14:paraId="171026A2" w14:textId="77777777" w:rsidR="00D77D72" w:rsidRDefault="00D77D72">
            <w:r>
              <w:t>Paramecium</w:t>
            </w:r>
          </w:p>
        </w:tc>
        <w:tc>
          <w:tcPr>
            <w:tcW w:w="676" w:type="pct"/>
            <w:vAlign w:val="center"/>
            <w:hideMark/>
          </w:tcPr>
          <w:p w14:paraId="61A6C4A7" w14:textId="77777777" w:rsidR="00D77D72" w:rsidRDefault="00D77D72">
            <w:r>
              <w:t>7.30</w:t>
            </w:r>
          </w:p>
        </w:tc>
      </w:tr>
      <w:tr w:rsidR="00D77D72" w14:paraId="2C91D0A0" w14:textId="77777777" w:rsidTr="007F7A57">
        <w:trPr>
          <w:tblCellSpacing w:w="15" w:type="dxa"/>
        </w:trPr>
        <w:tc>
          <w:tcPr>
            <w:tcW w:w="1629" w:type="pct"/>
            <w:vAlign w:val="center"/>
            <w:hideMark/>
          </w:tcPr>
          <w:p w14:paraId="22DF9630" w14:textId="77777777" w:rsidR="00D77D72" w:rsidRDefault="00D77D72">
            <w:r>
              <w:t>Chlorella</w:t>
            </w:r>
          </w:p>
        </w:tc>
        <w:tc>
          <w:tcPr>
            <w:tcW w:w="676" w:type="pct"/>
            <w:vAlign w:val="center"/>
            <w:hideMark/>
          </w:tcPr>
          <w:p w14:paraId="76916B4D" w14:textId="77777777" w:rsidR="00D77D72" w:rsidRDefault="00D77D72">
            <w:r>
              <w:t>0.93</w:t>
            </w:r>
          </w:p>
        </w:tc>
        <w:tc>
          <w:tcPr>
            <w:tcW w:w="1922" w:type="pct"/>
            <w:vAlign w:val="center"/>
            <w:hideMark/>
          </w:tcPr>
          <w:p w14:paraId="43CE6E32" w14:textId="77777777" w:rsidR="00D77D72" w:rsidRDefault="00D77D72">
            <w:r>
              <w:t>Green Algae</w:t>
            </w:r>
          </w:p>
        </w:tc>
        <w:tc>
          <w:tcPr>
            <w:tcW w:w="676" w:type="pct"/>
            <w:vAlign w:val="center"/>
            <w:hideMark/>
          </w:tcPr>
          <w:p w14:paraId="61664C81" w14:textId="77777777" w:rsidR="00D77D72" w:rsidRDefault="00D77D72">
            <w:r>
              <w:t>1.22</w:t>
            </w:r>
          </w:p>
        </w:tc>
      </w:tr>
      <w:tr w:rsidR="00D77D72" w14:paraId="03177342" w14:textId="77777777" w:rsidTr="007F7A57">
        <w:trPr>
          <w:tblCellSpacing w:w="15" w:type="dxa"/>
        </w:trPr>
        <w:tc>
          <w:tcPr>
            <w:tcW w:w="1629" w:type="pct"/>
            <w:vAlign w:val="center"/>
            <w:hideMark/>
          </w:tcPr>
          <w:p w14:paraId="70FD42D8" w14:textId="77777777" w:rsidR="00D77D72" w:rsidRDefault="00D77D72">
            <w:r>
              <w:t>Line Ovum</w:t>
            </w:r>
          </w:p>
        </w:tc>
        <w:tc>
          <w:tcPr>
            <w:tcW w:w="676" w:type="pct"/>
            <w:vAlign w:val="center"/>
            <w:hideMark/>
          </w:tcPr>
          <w:p w14:paraId="3EFA4591" w14:textId="77777777" w:rsidR="00D77D72" w:rsidRDefault="00D77D72">
            <w:r>
              <w:t>3.40</w:t>
            </w:r>
          </w:p>
        </w:tc>
        <w:tc>
          <w:tcPr>
            <w:tcW w:w="1922" w:type="pct"/>
            <w:vAlign w:val="center"/>
            <w:hideMark/>
          </w:tcPr>
          <w:p w14:paraId="224B9123" w14:textId="77777777" w:rsidR="00D77D72" w:rsidRDefault="00D77D72">
            <w:r>
              <w:t>Protozoan</w:t>
            </w:r>
          </w:p>
        </w:tc>
        <w:tc>
          <w:tcPr>
            <w:tcW w:w="676" w:type="pct"/>
            <w:vAlign w:val="center"/>
            <w:hideMark/>
          </w:tcPr>
          <w:p w14:paraId="480BADCD" w14:textId="77777777" w:rsidR="00D77D72" w:rsidRDefault="00D77D72">
            <w:r>
              <w:t>4-6.7</w:t>
            </w:r>
          </w:p>
        </w:tc>
      </w:tr>
      <w:tr w:rsidR="00D77D72" w14:paraId="5749B719" w14:textId="77777777" w:rsidTr="007F7A57">
        <w:trPr>
          <w:tblCellSpacing w:w="15" w:type="dxa"/>
        </w:trPr>
        <w:tc>
          <w:tcPr>
            <w:tcW w:w="4961" w:type="pct"/>
            <w:gridSpan w:val="4"/>
            <w:vAlign w:val="center"/>
            <w:hideMark/>
          </w:tcPr>
          <w:p w14:paraId="35AD6007" w14:textId="77777777" w:rsidR="00D77D72" w:rsidRDefault="00D77D72">
            <w:pPr>
              <w:pStyle w:val="NormalWeb"/>
              <w:jc w:val="center"/>
            </w:pPr>
            <w:r>
              <w:rPr>
                <w:b/>
                <w:bCs/>
              </w:rPr>
              <w:t>Fish Disease</w:t>
            </w:r>
          </w:p>
        </w:tc>
      </w:tr>
      <w:tr w:rsidR="00D77D72" w14:paraId="54598B19" w14:textId="77777777" w:rsidTr="007F7A57">
        <w:trPr>
          <w:tblCellSpacing w:w="15" w:type="dxa"/>
        </w:trPr>
        <w:tc>
          <w:tcPr>
            <w:tcW w:w="1629" w:type="pct"/>
            <w:vAlign w:val="center"/>
            <w:hideMark/>
          </w:tcPr>
          <w:p w14:paraId="420220A9" w14:textId="77777777" w:rsidR="00D77D72" w:rsidRDefault="00D77D72">
            <w:r>
              <w:t>Pang I Disuse</w:t>
            </w:r>
          </w:p>
        </w:tc>
        <w:tc>
          <w:tcPr>
            <w:tcW w:w="676" w:type="pct"/>
            <w:vAlign w:val="center"/>
            <w:hideMark/>
          </w:tcPr>
          <w:p w14:paraId="66ABC06B" w14:textId="77777777" w:rsidR="00D77D72" w:rsidRDefault="00D77D72">
            <w:r>
              <w:t>1.6</w:t>
            </w:r>
          </w:p>
        </w:tc>
        <w:tc>
          <w:tcPr>
            <w:tcW w:w="1922" w:type="pct"/>
            <w:vAlign w:val="center"/>
            <w:hideMark/>
          </w:tcPr>
          <w:p w14:paraId="6601BE95" w14:textId="77777777" w:rsidR="00D77D72" w:rsidRDefault="00D77D72">
            <w:r>
              <w:t>Infectious Pancreatic Necrosis</w:t>
            </w:r>
          </w:p>
        </w:tc>
        <w:tc>
          <w:tcPr>
            <w:tcW w:w="676" w:type="pct"/>
            <w:vAlign w:val="center"/>
            <w:hideMark/>
          </w:tcPr>
          <w:p w14:paraId="6BF941AD" w14:textId="77777777" w:rsidR="00D77D72" w:rsidRDefault="00D77D72">
            <w:r>
              <w:t>4</w:t>
            </w:r>
          </w:p>
        </w:tc>
      </w:tr>
      <w:tr w:rsidR="00D77D72" w14:paraId="53B3AF0B" w14:textId="77777777" w:rsidTr="007F7A57">
        <w:trPr>
          <w:tblCellSpacing w:w="15" w:type="dxa"/>
        </w:trPr>
        <w:tc>
          <w:tcPr>
            <w:tcW w:w="1629" w:type="pct"/>
            <w:vAlign w:val="center"/>
            <w:hideMark/>
          </w:tcPr>
          <w:p w14:paraId="0A3A24AA" w14:textId="77777777" w:rsidR="00D77D72" w:rsidRDefault="00D77D72">
            <w:r>
              <w:t>Leukodennia</w:t>
            </w:r>
          </w:p>
        </w:tc>
        <w:tc>
          <w:tcPr>
            <w:tcW w:w="676" w:type="pct"/>
            <w:vAlign w:val="center"/>
            <w:hideMark/>
          </w:tcPr>
          <w:p w14:paraId="739D346B" w14:textId="77777777" w:rsidR="00D77D72" w:rsidRDefault="00D77D72">
            <w:r>
              <w:t>2.67</w:t>
            </w:r>
          </w:p>
        </w:tc>
        <w:tc>
          <w:tcPr>
            <w:tcW w:w="1922" w:type="pct"/>
            <w:vAlign w:val="center"/>
            <w:hideMark/>
          </w:tcPr>
          <w:p w14:paraId="70F0E295" w14:textId="77777777" w:rsidR="00D77D72" w:rsidRDefault="00D77D72">
            <w:r>
              <w:t>Hemorrhagic</w:t>
            </w:r>
          </w:p>
        </w:tc>
        <w:tc>
          <w:tcPr>
            <w:tcW w:w="676" w:type="pct"/>
            <w:vAlign w:val="center"/>
            <w:hideMark/>
          </w:tcPr>
          <w:p w14:paraId="643155C1" w14:textId="77777777" w:rsidR="00D77D72" w:rsidRDefault="00D77D72">
            <w:r>
              <w:t>1.6</w:t>
            </w:r>
          </w:p>
        </w:tc>
      </w:tr>
    </w:tbl>
    <w:p w14:paraId="2F4F2259" w14:textId="1CB2A9FE" w:rsidR="00D77D72" w:rsidRDefault="00D77D72" w:rsidP="00D77D72">
      <w:pPr>
        <w:pStyle w:val="NormalWeb"/>
      </w:pPr>
      <w:r>
        <w:t>The following analysis shows how long the virus needs to be exposed with lower power levels. It assumes 100% destruction and a linear time relationship. The original studies in 193</w:t>
      </w:r>
      <w:r w:rsidR="00C56A42">
        <w:t>7</w:t>
      </w:r>
      <w:r>
        <w:t xml:space="preserve"> - 1943 used power levels of 10-20 uW/cm2 with an unknown AUC, however an assumption of 2 AUC is reasonable.  </w:t>
      </w:r>
    </w:p>
    <w:p w14:paraId="09D5CC03" w14:textId="3E647A15" w:rsidR="007F7A57" w:rsidRDefault="007F7A57" w:rsidP="007F7A57">
      <w:pPr>
        <w:pStyle w:val="Caption"/>
      </w:pPr>
      <w:bookmarkStart w:id="90" w:name="_Toc65656850"/>
      <w:r>
        <w:t xml:space="preserve">Table </w:t>
      </w:r>
      <w:r w:rsidR="001B0186">
        <w:fldChar w:fldCharType="begin"/>
      </w:r>
      <w:r w:rsidR="001B0186">
        <w:instrText xml:space="preserve"> SEQ Table \* ARABIC </w:instrText>
      </w:r>
      <w:r w:rsidR="001B0186">
        <w:fldChar w:fldCharType="separate"/>
      </w:r>
      <w:r w:rsidR="007A6F6D">
        <w:rPr>
          <w:noProof/>
        </w:rPr>
        <w:t>24</w:t>
      </w:r>
      <w:r w:rsidR="001B0186">
        <w:rPr>
          <w:noProof/>
        </w:rPr>
        <w:fldChar w:fldCharType="end"/>
      </w:r>
      <w:r>
        <w:t xml:space="preserve"> - UV Infection Destruction Power Density and AUC</w:t>
      </w:r>
      <w:bookmarkEnd w:id="90"/>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596"/>
        <w:gridCol w:w="1399"/>
        <w:gridCol w:w="881"/>
        <w:gridCol w:w="1985"/>
        <w:gridCol w:w="2609"/>
      </w:tblGrid>
      <w:tr w:rsidR="00D77D72" w14:paraId="60CF1F1D" w14:textId="77777777" w:rsidTr="007F7A57">
        <w:trPr>
          <w:tblHeader/>
          <w:tblCellSpacing w:w="15" w:type="dxa"/>
        </w:trPr>
        <w:tc>
          <w:tcPr>
            <w:tcW w:w="1335" w:type="pct"/>
            <w:vAlign w:val="center"/>
            <w:hideMark/>
          </w:tcPr>
          <w:p w14:paraId="09E572A6" w14:textId="77777777" w:rsidR="00D77D72" w:rsidRDefault="00D77D72">
            <w:pPr>
              <w:pStyle w:val="NormalWeb"/>
              <w:jc w:val="center"/>
            </w:pPr>
            <w:r>
              <w:rPr>
                <w:b/>
                <w:bCs/>
              </w:rPr>
              <w:t xml:space="preserve">100% destroyed </w:t>
            </w:r>
            <w:r>
              <w:rPr>
                <w:b/>
                <w:bCs/>
              </w:rPr>
              <w:br/>
              <w:t>(sec)</w:t>
            </w:r>
          </w:p>
        </w:tc>
        <w:tc>
          <w:tcPr>
            <w:tcW w:w="716" w:type="pct"/>
            <w:vAlign w:val="center"/>
            <w:hideMark/>
          </w:tcPr>
          <w:p w14:paraId="426BF444" w14:textId="77777777" w:rsidR="00D77D72" w:rsidRDefault="00D77D72">
            <w:pPr>
              <w:pStyle w:val="NormalWeb"/>
              <w:jc w:val="center"/>
            </w:pPr>
            <w:r>
              <w:rPr>
                <w:b/>
                <w:bCs/>
              </w:rPr>
              <w:t>uW/cm2</w:t>
            </w:r>
          </w:p>
        </w:tc>
        <w:tc>
          <w:tcPr>
            <w:tcW w:w="445" w:type="pct"/>
            <w:vAlign w:val="center"/>
            <w:hideMark/>
          </w:tcPr>
          <w:p w14:paraId="4286A3C1" w14:textId="77777777" w:rsidR="00D77D72" w:rsidRDefault="00D77D72">
            <w:pPr>
              <w:pStyle w:val="NormalWeb"/>
              <w:jc w:val="center"/>
            </w:pPr>
            <w:r>
              <w:rPr>
                <w:b/>
                <w:bCs/>
              </w:rPr>
              <w:t>AUC</w:t>
            </w:r>
          </w:p>
        </w:tc>
        <w:tc>
          <w:tcPr>
            <w:tcW w:w="1023" w:type="pct"/>
            <w:vAlign w:val="center"/>
            <w:hideMark/>
          </w:tcPr>
          <w:p w14:paraId="4244EECB" w14:textId="77777777" w:rsidR="00D77D72" w:rsidRDefault="00D77D72">
            <w:pPr>
              <w:pStyle w:val="NormalWeb"/>
              <w:jc w:val="center"/>
            </w:pPr>
            <w:r>
              <w:rPr>
                <w:b/>
                <w:bCs/>
              </w:rPr>
              <w:t xml:space="preserve">kill </w:t>
            </w:r>
            <w:r>
              <w:rPr>
                <w:b/>
                <w:bCs/>
              </w:rPr>
              <w:br/>
              <w:t>(hours)</w:t>
            </w:r>
          </w:p>
        </w:tc>
        <w:tc>
          <w:tcPr>
            <w:tcW w:w="1341" w:type="pct"/>
            <w:vAlign w:val="center"/>
            <w:hideMark/>
          </w:tcPr>
          <w:p w14:paraId="6989A6C1" w14:textId="77777777" w:rsidR="00D77D72" w:rsidRDefault="00D77D72">
            <w:pPr>
              <w:pStyle w:val="NormalWeb"/>
              <w:jc w:val="center"/>
            </w:pPr>
            <w:r>
              <w:rPr>
                <w:b/>
                <w:bCs/>
              </w:rPr>
              <w:t>Comment</w:t>
            </w:r>
          </w:p>
        </w:tc>
      </w:tr>
      <w:tr w:rsidR="00D77D72" w14:paraId="511A1216" w14:textId="77777777" w:rsidTr="007F7A57">
        <w:trPr>
          <w:tblCellSpacing w:w="15" w:type="dxa"/>
        </w:trPr>
        <w:tc>
          <w:tcPr>
            <w:tcW w:w="1335" w:type="pct"/>
            <w:vAlign w:val="center"/>
            <w:hideMark/>
          </w:tcPr>
          <w:p w14:paraId="04E9960C" w14:textId="77777777" w:rsidR="00D77D72" w:rsidRDefault="00D77D72">
            <w:pPr>
              <w:pStyle w:val="NormalWeb"/>
              <w:jc w:val="center"/>
            </w:pPr>
            <w:r>
              <w:t>1</w:t>
            </w:r>
          </w:p>
        </w:tc>
        <w:tc>
          <w:tcPr>
            <w:tcW w:w="716" w:type="pct"/>
            <w:vAlign w:val="center"/>
            <w:hideMark/>
          </w:tcPr>
          <w:p w14:paraId="102DFD2A" w14:textId="77777777" w:rsidR="00D77D72" w:rsidRDefault="00D77D72">
            <w:pPr>
              <w:pStyle w:val="NormalWeb"/>
              <w:jc w:val="center"/>
            </w:pPr>
            <w:r>
              <w:t>30000</w:t>
            </w:r>
          </w:p>
        </w:tc>
        <w:tc>
          <w:tcPr>
            <w:tcW w:w="445" w:type="pct"/>
            <w:vAlign w:val="center"/>
            <w:hideMark/>
          </w:tcPr>
          <w:p w14:paraId="4F55ED94" w14:textId="77777777" w:rsidR="00D77D72" w:rsidRDefault="00D77D72">
            <w:pPr>
              <w:pStyle w:val="NormalWeb"/>
              <w:jc w:val="center"/>
            </w:pPr>
            <w:r>
              <w:t>3600</w:t>
            </w:r>
          </w:p>
        </w:tc>
        <w:tc>
          <w:tcPr>
            <w:tcW w:w="1023" w:type="pct"/>
            <w:vAlign w:val="center"/>
            <w:hideMark/>
          </w:tcPr>
          <w:p w14:paraId="2E881EE2" w14:textId="77777777" w:rsidR="00D77D72" w:rsidRDefault="00D77D72">
            <w:pPr>
              <w:pStyle w:val="NormalWeb"/>
              <w:jc w:val="center"/>
            </w:pPr>
            <w:r>
              <w:t>0.000277778</w:t>
            </w:r>
          </w:p>
        </w:tc>
        <w:tc>
          <w:tcPr>
            <w:tcW w:w="1341" w:type="pct"/>
            <w:vAlign w:val="center"/>
            <w:hideMark/>
          </w:tcPr>
          <w:p w14:paraId="37158EF5" w14:textId="77777777" w:rsidR="00D77D72" w:rsidRDefault="00D77D72"/>
        </w:tc>
      </w:tr>
      <w:tr w:rsidR="00D77D72" w14:paraId="77BA284B" w14:textId="77777777" w:rsidTr="007F7A57">
        <w:trPr>
          <w:tblCellSpacing w:w="15" w:type="dxa"/>
        </w:trPr>
        <w:tc>
          <w:tcPr>
            <w:tcW w:w="1335" w:type="pct"/>
            <w:vAlign w:val="center"/>
            <w:hideMark/>
          </w:tcPr>
          <w:p w14:paraId="7034C1F6" w14:textId="77777777" w:rsidR="00D77D72" w:rsidRDefault="00D77D72">
            <w:pPr>
              <w:pStyle w:val="NormalWeb"/>
              <w:jc w:val="center"/>
            </w:pPr>
            <w:r>
              <w:t>60</w:t>
            </w:r>
          </w:p>
        </w:tc>
        <w:tc>
          <w:tcPr>
            <w:tcW w:w="716" w:type="pct"/>
            <w:vAlign w:val="center"/>
            <w:hideMark/>
          </w:tcPr>
          <w:p w14:paraId="3301F0C1" w14:textId="77777777" w:rsidR="00D77D72" w:rsidRDefault="00D77D72">
            <w:pPr>
              <w:pStyle w:val="NormalWeb"/>
              <w:jc w:val="center"/>
            </w:pPr>
            <w:r>
              <w:t>500</w:t>
            </w:r>
          </w:p>
        </w:tc>
        <w:tc>
          <w:tcPr>
            <w:tcW w:w="445" w:type="pct"/>
            <w:vAlign w:val="center"/>
            <w:hideMark/>
          </w:tcPr>
          <w:p w14:paraId="6C7DF5A6" w14:textId="77777777" w:rsidR="00D77D72" w:rsidRDefault="00D77D72">
            <w:pPr>
              <w:pStyle w:val="NormalWeb"/>
              <w:jc w:val="center"/>
            </w:pPr>
            <w:r>
              <w:t>60</w:t>
            </w:r>
          </w:p>
        </w:tc>
        <w:tc>
          <w:tcPr>
            <w:tcW w:w="1023" w:type="pct"/>
            <w:vAlign w:val="center"/>
            <w:hideMark/>
          </w:tcPr>
          <w:p w14:paraId="3745E3D5" w14:textId="77777777" w:rsidR="00D77D72" w:rsidRDefault="00D77D72">
            <w:pPr>
              <w:pStyle w:val="NormalWeb"/>
              <w:jc w:val="center"/>
            </w:pPr>
            <w:r>
              <w:t>0.016666667</w:t>
            </w:r>
          </w:p>
        </w:tc>
        <w:tc>
          <w:tcPr>
            <w:tcW w:w="1341" w:type="pct"/>
            <w:vAlign w:val="center"/>
            <w:hideMark/>
          </w:tcPr>
          <w:p w14:paraId="0F42260B" w14:textId="77777777" w:rsidR="00D77D72" w:rsidRDefault="00D77D72"/>
        </w:tc>
      </w:tr>
      <w:tr w:rsidR="00D77D72" w14:paraId="5B782C13" w14:textId="77777777" w:rsidTr="007F7A57">
        <w:trPr>
          <w:tblCellSpacing w:w="15" w:type="dxa"/>
        </w:trPr>
        <w:tc>
          <w:tcPr>
            <w:tcW w:w="1335" w:type="pct"/>
            <w:vAlign w:val="center"/>
            <w:hideMark/>
          </w:tcPr>
          <w:p w14:paraId="3BA8BD35" w14:textId="77777777" w:rsidR="00D77D72" w:rsidRDefault="00D77D72">
            <w:pPr>
              <w:pStyle w:val="NormalWeb"/>
              <w:jc w:val="center"/>
            </w:pPr>
            <w:r>
              <w:t>600</w:t>
            </w:r>
          </w:p>
        </w:tc>
        <w:tc>
          <w:tcPr>
            <w:tcW w:w="716" w:type="pct"/>
            <w:vAlign w:val="center"/>
            <w:hideMark/>
          </w:tcPr>
          <w:p w14:paraId="536F6CC0" w14:textId="77777777" w:rsidR="00D77D72" w:rsidRDefault="00D77D72">
            <w:pPr>
              <w:pStyle w:val="NormalWeb"/>
              <w:jc w:val="center"/>
            </w:pPr>
            <w:r>
              <w:t>50</w:t>
            </w:r>
          </w:p>
        </w:tc>
        <w:tc>
          <w:tcPr>
            <w:tcW w:w="445" w:type="pct"/>
            <w:vAlign w:val="center"/>
            <w:hideMark/>
          </w:tcPr>
          <w:p w14:paraId="74ABDB10" w14:textId="77777777" w:rsidR="00D77D72" w:rsidRDefault="00D77D72">
            <w:pPr>
              <w:pStyle w:val="NormalWeb"/>
              <w:jc w:val="center"/>
            </w:pPr>
            <w:r>
              <w:t>6</w:t>
            </w:r>
          </w:p>
        </w:tc>
        <w:tc>
          <w:tcPr>
            <w:tcW w:w="1023" w:type="pct"/>
            <w:vAlign w:val="center"/>
            <w:hideMark/>
          </w:tcPr>
          <w:p w14:paraId="7FFFE26E" w14:textId="77777777" w:rsidR="00D77D72" w:rsidRDefault="00D77D72">
            <w:pPr>
              <w:pStyle w:val="NormalWeb"/>
              <w:jc w:val="center"/>
            </w:pPr>
            <w:r>
              <w:t>0.166666667</w:t>
            </w:r>
          </w:p>
        </w:tc>
        <w:tc>
          <w:tcPr>
            <w:tcW w:w="1341" w:type="pct"/>
            <w:vAlign w:val="center"/>
            <w:hideMark/>
          </w:tcPr>
          <w:p w14:paraId="169E8C47" w14:textId="77777777" w:rsidR="00D77D72" w:rsidRDefault="00D77D72"/>
        </w:tc>
      </w:tr>
      <w:tr w:rsidR="00D77D72" w14:paraId="3B490B28" w14:textId="77777777" w:rsidTr="007F7A57">
        <w:trPr>
          <w:tblCellSpacing w:w="15" w:type="dxa"/>
        </w:trPr>
        <w:tc>
          <w:tcPr>
            <w:tcW w:w="1335" w:type="pct"/>
            <w:vAlign w:val="center"/>
            <w:hideMark/>
          </w:tcPr>
          <w:p w14:paraId="2C3FBC28" w14:textId="77777777" w:rsidR="00D77D72" w:rsidRDefault="00D77D72">
            <w:pPr>
              <w:pStyle w:val="NormalWeb"/>
              <w:jc w:val="center"/>
            </w:pPr>
            <w:r>
              <w:t>900</w:t>
            </w:r>
          </w:p>
        </w:tc>
        <w:tc>
          <w:tcPr>
            <w:tcW w:w="716" w:type="pct"/>
            <w:vAlign w:val="center"/>
            <w:hideMark/>
          </w:tcPr>
          <w:p w14:paraId="2422098C" w14:textId="77777777" w:rsidR="00D77D72" w:rsidRDefault="00D77D72">
            <w:pPr>
              <w:pStyle w:val="NormalWeb"/>
              <w:jc w:val="center"/>
            </w:pPr>
            <w:r>
              <w:t>33</w:t>
            </w:r>
          </w:p>
        </w:tc>
        <w:tc>
          <w:tcPr>
            <w:tcW w:w="445" w:type="pct"/>
            <w:vAlign w:val="center"/>
            <w:hideMark/>
          </w:tcPr>
          <w:p w14:paraId="48D5107B" w14:textId="77777777" w:rsidR="00D77D72" w:rsidRDefault="00D77D72">
            <w:pPr>
              <w:pStyle w:val="NormalWeb"/>
              <w:jc w:val="center"/>
            </w:pPr>
            <w:r>
              <w:t>4</w:t>
            </w:r>
          </w:p>
        </w:tc>
        <w:tc>
          <w:tcPr>
            <w:tcW w:w="1023" w:type="pct"/>
            <w:vAlign w:val="center"/>
            <w:hideMark/>
          </w:tcPr>
          <w:p w14:paraId="30E6299C" w14:textId="77777777" w:rsidR="00D77D72" w:rsidRDefault="00D77D72">
            <w:pPr>
              <w:pStyle w:val="NormalWeb"/>
              <w:jc w:val="center"/>
            </w:pPr>
            <w:r>
              <w:t>0.25</w:t>
            </w:r>
          </w:p>
        </w:tc>
        <w:tc>
          <w:tcPr>
            <w:tcW w:w="1341" w:type="pct"/>
            <w:vAlign w:val="center"/>
            <w:hideMark/>
          </w:tcPr>
          <w:p w14:paraId="08D700DE" w14:textId="77777777" w:rsidR="00D77D72" w:rsidRDefault="00D77D72">
            <w:pPr>
              <w:pStyle w:val="NormalWeb"/>
              <w:jc w:val="center"/>
            </w:pPr>
            <w:r>
              <w:t>Design to criteria</w:t>
            </w:r>
          </w:p>
        </w:tc>
      </w:tr>
      <w:tr w:rsidR="00D77D72" w14:paraId="3856A4B2" w14:textId="77777777" w:rsidTr="007F7A57">
        <w:trPr>
          <w:tblCellSpacing w:w="15" w:type="dxa"/>
        </w:trPr>
        <w:tc>
          <w:tcPr>
            <w:tcW w:w="1335" w:type="pct"/>
            <w:vAlign w:val="center"/>
            <w:hideMark/>
          </w:tcPr>
          <w:p w14:paraId="7C3DD472" w14:textId="77777777" w:rsidR="00D77D72" w:rsidRDefault="00D77D72">
            <w:pPr>
              <w:pStyle w:val="NormalWeb"/>
              <w:jc w:val="center"/>
            </w:pPr>
            <w:r>
              <w:t>1800</w:t>
            </w:r>
          </w:p>
        </w:tc>
        <w:tc>
          <w:tcPr>
            <w:tcW w:w="716" w:type="pct"/>
            <w:vAlign w:val="center"/>
            <w:hideMark/>
          </w:tcPr>
          <w:p w14:paraId="6B0C0E3A" w14:textId="77777777" w:rsidR="00D77D72" w:rsidRDefault="00D77D72">
            <w:pPr>
              <w:pStyle w:val="NormalWeb"/>
              <w:jc w:val="center"/>
            </w:pPr>
            <w:r>
              <w:t>17</w:t>
            </w:r>
          </w:p>
        </w:tc>
        <w:tc>
          <w:tcPr>
            <w:tcW w:w="445" w:type="pct"/>
            <w:vAlign w:val="center"/>
            <w:hideMark/>
          </w:tcPr>
          <w:p w14:paraId="488AA7CD" w14:textId="77777777" w:rsidR="00D77D72" w:rsidRDefault="00D77D72">
            <w:pPr>
              <w:pStyle w:val="NormalWeb"/>
              <w:jc w:val="center"/>
            </w:pPr>
            <w:r>
              <w:t>2</w:t>
            </w:r>
          </w:p>
        </w:tc>
        <w:tc>
          <w:tcPr>
            <w:tcW w:w="1023" w:type="pct"/>
            <w:vAlign w:val="center"/>
            <w:hideMark/>
          </w:tcPr>
          <w:p w14:paraId="0A54507F" w14:textId="77777777" w:rsidR="00D77D72" w:rsidRDefault="00D77D72">
            <w:pPr>
              <w:pStyle w:val="NormalWeb"/>
              <w:jc w:val="center"/>
            </w:pPr>
            <w:r>
              <w:t>0.5</w:t>
            </w:r>
          </w:p>
        </w:tc>
        <w:tc>
          <w:tcPr>
            <w:tcW w:w="1341" w:type="pct"/>
            <w:vAlign w:val="center"/>
            <w:hideMark/>
          </w:tcPr>
          <w:p w14:paraId="5FA0D6A0" w14:textId="77777777" w:rsidR="00D77D72" w:rsidRDefault="00D77D72"/>
        </w:tc>
      </w:tr>
      <w:tr w:rsidR="00D77D72" w14:paraId="61C2F02F" w14:textId="77777777" w:rsidTr="007F7A57">
        <w:trPr>
          <w:tblCellSpacing w:w="15" w:type="dxa"/>
        </w:trPr>
        <w:tc>
          <w:tcPr>
            <w:tcW w:w="1335" w:type="pct"/>
            <w:vAlign w:val="center"/>
            <w:hideMark/>
          </w:tcPr>
          <w:p w14:paraId="6EF92211" w14:textId="77777777" w:rsidR="00D77D72" w:rsidRDefault="00D77D72">
            <w:pPr>
              <w:pStyle w:val="NormalWeb"/>
              <w:jc w:val="center"/>
            </w:pPr>
            <w:r>
              <w:t>3600</w:t>
            </w:r>
          </w:p>
        </w:tc>
        <w:tc>
          <w:tcPr>
            <w:tcW w:w="716" w:type="pct"/>
            <w:vAlign w:val="center"/>
            <w:hideMark/>
          </w:tcPr>
          <w:p w14:paraId="669CEB79" w14:textId="77777777" w:rsidR="00D77D72" w:rsidRDefault="00D77D72">
            <w:pPr>
              <w:pStyle w:val="NormalWeb"/>
              <w:jc w:val="center"/>
            </w:pPr>
            <w:r>
              <w:t>8</w:t>
            </w:r>
          </w:p>
        </w:tc>
        <w:tc>
          <w:tcPr>
            <w:tcW w:w="445" w:type="pct"/>
            <w:vAlign w:val="center"/>
            <w:hideMark/>
          </w:tcPr>
          <w:p w14:paraId="2D026031" w14:textId="77777777" w:rsidR="00D77D72" w:rsidRDefault="00D77D72">
            <w:pPr>
              <w:pStyle w:val="NormalWeb"/>
              <w:jc w:val="center"/>
            </w:pPr>
            <w:r>
              <w:t>1</w:t>
            </w:r>
          </w:p>
        </w:tc>
        <w:tc>
          <w:tcPr>
            <w:tcW w:w="1023" w:type="pct"/>
            <w:vAlign w:val="center"/>
            <w:hideMark/>
          </w:tcPr>
          <w:p w14:paraId="4F310C78" w14:textId="77777777" w:rsidR="00D77D72" w:rsidRDefault="00D77D72">
            <w:pPr>
              <w:pStyle w:val="NormalWeb"/>
              <w:jc w:val="center"/>
            </w:pPr>
            <w:r>
              <w:t>1</w:t>
            </w:r>
          </w:p>
        </w:tc>
        <w:tc>
          <w:tcPr>
            <w:tcW w:w="1341" w:type="pct"/>
            <w:vAlign w:val="center"/>
            <w:hideMark/>
          </w:tcPr>
          <w:p w14:paraId="27B83B2D" w14:textId="77777777" w:rsidR="00D77D72" w:rsidRDefault="00D77D72"/>
        </w:tc>
      </w:tr>
    </w:tbl>
    <w:p w14:paraId="5FCD26D5" w14:textId="77777777" w:rsidR="007F7A57" w:rsidRDefault="007F7A57" w:rsidP="00D618C8"/>
    <w:p w14:paraId="0E8515D1" w14:textId="67165BD0" w:rsidR="00D77D72" w:rsidRDefault="00D77D72" w:rsidP="00D77D72">
      <w:pPr>
        <w:pStyle w:val="Heading4"/>
      </w:pPr>
      <w:bookmarkStart w:id="91" w:name="_Toc65656697"/>
      <w:r>
        <w:t>Guidelines Factors Influencing Effectiveness of Upper-Room UVGI Systems</w:t>
      </w:r>
      <w:bookmarkEnd w:id="91"/>
      <w:r>
        <w:t xml:space="preserve"> </w:t>
      </w:r>
    </w:p>
    <w:p w14:paraId="22A2A521" w14:textId="77777777" w:rsidR="00D77D72" w:rsidRDefault="00D77D72" w:rsidP="00D77D72">
      <w:pPr>
        <w:pStyle w:val="NormalWeb"/>
      </w:pPr>
      <w:r>
        <w:t xml:space="preserve">The following is an extract from: Basic Upper-Room Ultraviolet Germicidal Irradiation Guidelines for Healthcare Settings, Department of Health and Human Services Centers for Disease Control and Prevention National Institute for Occupational Safety and Health, DHHS (NIOSH). [4] </w:t>
      </w:r>
    </w:p>
    <w:p w14:paraId="54A5B14A" w14:textId="77777777" w:rsidR="00D77D72" w:rsidRDefault="00D77D72" w:rsidP="00D77D72">
      <w:pPr>
        <w:pStyle w:val="NormalWeb"/>
      </w:pPr>
      <w:r>
        <w:rPr>
          <w:i/>
          <w:iCs/>
          <w:u w:val="single"/>
        </w:rPr>
        <w:t>Extract Start</w:t>
      </w:r>
      <w:r>
        <w:t xml:space="preserve"> </w:t>
      </w:r>
    </w:p>
    <w:p w14:paraId="738F369A" w14:textId="5E033016" w:rsidR="00D77D72" w:rsidRDefault="00D77D72" w:rsidP="00D77D72">
      <w:pPr>
        <w:pStyle w:val="NormalWeb"/>
      </w:pPr>
      <w:r>
        <w:t xml:space="preserve">Note: This guidance is based on the control of M. Tuberculosis. References to M. Tuberculosis have been replaced with the generic term Virus. This will affect the level of recommended UV exposure, however the levels in the extract remain unchanged. Additional studies identify the proper level of UV exposure </w:t>
      </w:r>
      <w:r w:rsidR="00685A35">
        <w:t>needed</w:t>
      </w:r>
      <w:r>
        <w:t xml:space="preserve"> to destroy various viruses. </w:t>
      </w:r>
    </w:p>
    <w:p w14:paraId="582EA02A" w14:textId="77777777" w:rsidR="00D77D72" w:rsidRDefault="00D77D72" w:rsidP="00D77D72">
      <w:pPr>
        <w:pStyle w:val="NormalWeb"/>
      </w:pPr>
      <w:r>
        <w:t xml:space="preserve">1. </w:t>
      </w:r>
      <w:r>
        <w:rPr>
          <w:u w:val="single"/>
        </w:rPr>
        <w:t>UVGI Irradiance and Dose</w:t>
      </w:r>
      <w:r>
        <w:t xml:space="preserve"> </w:t>
      </w:r>
    </w:p>
    <w:p w14:paraId="0FC34C98" w14:textId="77777777" w:rsidR="00D77D72" w:rsidRDefault="00D77D72" w:rsidP="00D77D72">
      <w:pPr>
        <w:pStyle w:val="NormalWeb"/>
      </w:pPr>
      <w:r>
        <w:t xml:space="preserve">Factors that must be considered when evaluating the ability of an upper-room UVGI system to kill or inactivate airborne microorganisms include the sensitivity of the microorganisms to UVGI and the dose of UVGI received by a microorganism or population of microorganisms. UVGI dose is the ultraviolet (UV) irradiance multiplied by the time of exposure and is usually expressed as micro watts per square centimeter (uW/cm2). A well-designed upper-room UVGI system may be effective in killing or inactivating most airborne droplet nuclei containing mycobacteria if designed to provide an average UV fluence rate in the upper room in the range of 30 uW/cm2 to 50 uW/cm2 (for M. Tuberculosis), provided the other elements stipulated in these guidelines are met. In addition, the fixtures should be installed to provide as uniform a UVGI distribution in the upper room as possible. [4] </w:t>
      </w:r>
    </w:p>
    <w:p w14:paraId="525E14D2" w14:textId="77777777" w:rsidR="00D77D72" w:rsidRDefault="00D77D72" w:rsidP="00D77D72">
      <w:pPr>
        <w:pStyle w:val="NormalWeb"/>
      </w:pPr>
      <w:r>
        <w:t xml:space="preserve">2. </w:t>
      </w:r>
      <w:r>
        <w:rPr>
          <w:u w:val="single"/>
        </w:rPr>
        <w:t>Upper-Room UVGI Systems and Mechanical Ventilation</w:t>
      </w:r>
      <w:r>
        <w:t xml:space="preserve"> </w:t>
      </w:r>
    </w:p>
    <w:p w14:paraId="7E519F91" w14:textId="77777777" w:rsidR="00D77D72" w:rsidRDefault="00D77D72" w:rsidP="00D77D72">
      <w:pPr>
        <w:pStyle w:val="NormalWeb"/>
      </w:pPr>
      <w:r>
        <w:t xml:space="preserve">As the mechanical ventilation rate in a room is increased, the total number of microorganisms removed from the room via this system is increased. However, when mechanical ventilation is increased in a room where an upper-room UVGI system has been deployed, the effectiveness of the UVGI system may be reduced because the residence time of the bacteria in the irradiated zone decreases. Under experimental laboratory conditions with mechanical ventilation rates up to six air changes per hour (ACH), the rate that microorganisms are killed or inactivated by UVGI systems appears to be additive with mechanical ventilation systems in well-mixed rooms. [4] </w:t>
      </w:r>
    </w:p>
    <w:p w14:paraId="1C63715E" w14:textId="77777777" w:rsidR="00D77D72" w:rsidRDefault="00D77D72" w:rsidP="00D77D72">
      <w:pPr>
        <w:pStyle w:val="NormalWeb"/>
      </w:pPr>
      <w:r>
        <w:t xml:space="preserve">3. </w:t>
      </w:r>
      <w:r>
        <w:rPr>
          <w:u w:val="single"/>
        </w:rPr>
        <w:t>Air Mixing</w:t>
      </w:r>
      <w:r>
        <w:t xml:space="preserve"> </w:t>
      </w:r>
    </w:p>
    <w:p w14:paraId="2E00E802" w14:textId="1D4D8721" w:rsidR="00D77D72" w:rsidRDefault="00D77D72" w:rsidP="00D77D72">
      <w:pPr>
        <w:pStyle w:val="NormalWeb"/>
      </w:pPr>
      <w:r>
        <w:t>Upper-room UVGI systems rely on air movement between the lower portion of the room where droplet nuclei are generated and the upper irradiated portion of the room. Once in the upper portion, droplet nuclei containing the Virus (original ref was M. Tuberculosis) may be exposed to a sufficient dose of UVGI to kill or inactivate them. When upper-room UVGI systems are installed, general ventilation systems should be designed to provide optimal airflow patterns within rooms and prevent air stagnation or short</w:t>
      </w:r>
      <w:r w:rsidR="0090717F">
        <w:t xml:space="preserve"> </w:t>
      </w:r>
      <w:r>
        <w:t xml:space="preserve">circuiting of air from the supply diffusers to the exhaust grills. Also, heating and cooling seasons should be considered and the system designed to provide for optimal convective air movement. Most rooms or areas with properly installed supply diffusers and exhaust grills should have adequate mixing. If areas of air stagnation are present, air mixing should be improved by adding a fan or repositioning the supply diffusers and/or exhaust grills. If there is any question about vertical air mixing between the lower and upper portions of the room due to environmental or other factors, a fan(s) should be used to continually mix the air. In a room without adequate air mixing under experimental laboratory conditions, the UVGI system effectiveness increased from 12% to 89% when a mixing fan was used. [4] </w:t>
      </w:r>
    </w:p>
    <w:p w14:paraId="73D16BCA" w14:textId="77777777" w:rsidR="00D77D72" w:rsidRDefault="00D77D72" w:rsidP="00D77D72">
      <w:pPr>
        <w:pStyle w:val="NormalWeb"/>
      </w:pPr>
      <w:r>
        <w:t xml:space="preserve">4. </w:t>
      </w:r>
      <w:r>
        <w:rPr>
          <w:u w:val="single"/>
        </w:rPr>
        <w:t>Humidity</w:t>
      </w:r>
      <w:r>
        <w:t xml:space="preserve"> </w:t>
      </w:r>
    </w:p>
    <w:p w14:paraId="44212722" w14:textId="5982C21E" w:rsidR="00D77D72" w:rsidRDefault="00D77D72" w:rsidP="00D77D72">
      <w:pPr>
        <w:pStyle w:val="NormalWeb"/>
      </w:pPr>
      <w:r>
        <w:t>A number of studies have indicated that the effectiveness of upper-room UVGI systems decreases as humidity increases. The reason for the decrease in UVGI effectiveness is not clearly understood. However, the effect needs to be considered in the general context of upper-room UVGI systems. For optimal efficiency, relative humidity (RH) should be controlled to 60% or less if upper</w:t>
      </w:r>
      <w:r w:rsidR="0090717F">
        <w:t xml:space="preserve"> </w:t>
      </w:r>
      <w:r>
        <w:t xml:space="preserve">room UVGI systems are installed. This is consistent with American Institute of Architects (AIA) and the American Society of Heating, Refrigerating, and Air-Conditioning Engineers (ASHRAE) recommendations that the RH affecting patient care areas in hospitals and outpatient facilities range from 30% RH to 60% RH. If high humidity conditions are normal, it may be necessary to install a system with greater than normal upper-room irradiance levels. </w:t>
      </w:r>
    </w:p>
    <w:p w14:paraId="46E71BD7" w14:textId="77777777" w:rsidR="00D77D72" w:rsidRDefault="00D77D72" w:rsidP="00D77D72">
      <w:pPr>
        <w:pStyle w:val="NormalWeb"/>
      </w:pPr>
      <w:r>
        <w:t xml:space="preserve">5. </w:t>
      </w:r>
      <w:r>
        <w:rPr>
          <w:u w:val="single"/>
        </w:rPr>
        <w:t>Temperature</w:t>
      </w:r>
      <w:r>
        <w:t xml:space="preserve"> </w:t>
      </w:r>
    </w:p>
    <w:p w14:paraId="2B23F4CD" w14:textId="085DDD02" w:rsidR="00D77D72" w:rsidRDefault="00D77D72" w:rsidP="00D77D72">
      <w:pPr>
        <w:pStyle w:val="NormalWeb"/>
      </w:pPr>
      <w:r>
        <w:t>Recommendations developed by ASHRAE and AIA stipulate that the design temperature for most areas affecting patient care in hospitals and outpatient facilities range from 68F to 75F (20C to 24C). This temperature range is consistent with the optimal use of low</w:t>
      </w:r>
      <w:r w:rsidR="0090717F">
        <w:t xml:space="preserve"> </w:t>
      </w:r>
      <w:r>
        <w:t xml:space="preserve">pressure mercury lamps that are used in upper-room UVGI systems. [4] </w:t>
      </w:r>
    </w:p>
    <w:p w14:paraId="1D733351" w14:textId="77777777" w:rsidR="00D77D72" w:rsidRDefault="00D77D72" w:rsidP="00D77D72">
      <w:pPr>
        <w:pStyle w:val="NormalWeb"/>
      </w:pPr>
      <w:r>
        <w:rPr>
          <w:i/>
          <w:iCs/>
          <w:u w:val="single"/>
        </w:rPr>
        <w:t>Extract End</w:t>
      </w:r>
      <w:r>
        <w:t xml:space="preserve"> </w:t>
      </w:r>
    </w:p>
    <w:p w14:paraId="678471E8" w14:textId="77777777" w:rsidR="00D77D72" w:rsidRDefault="00D77D72" w:rsidP="00D77D72">
      <w:pPr>
        <w:pStyle w:val="Heading4"/>
      </w:pPr>
      <w:bookmarkStart w:id="92" w:name="_Toc65656698"/>
      <w:r>
        <w:t>Practical Guidelines for Installation of Upper-Room UVGI Systems</w:t>
      </w:r>
      <w:bookmarkEnd w:id="92"/>
      <w:r>
        <w:t xml:space="preserve"> </w:t>
      </w:r>
    </w:p>
    <w:p w14:paraId="5F12B60F" w14:textId="77777777" w:rsidR="00D77D72" w:rsidRDefault="00D77D72" w:rsidP="00D77D72">
      <w:pPr>
        <w:pStyle w:val="NormalWeb"/>
      </w:pPr>
      <w:r>
        <w:t xml:space="preserve">The following is an extract from: Basic Upper-Room Ultraviolet Germicidal Irradiation Guidelines for Healthcare Settings, Department of Health and Human Services Centers for Disease Control and Prevention National Institute for Occupational Safety and Health, DHHS (NIOSH). [4] </w:t>
      </w:r>
    </w:p>
    <w:p w14:paraId="6BDF430D" w14:textId="77777777" w:rsidR="00D77D72" w:rsidRDefault="00D77D72" w:rsidP="00D77D72">
      <w:pPr>
        <w:pStyle w:val="NormalWeb"/>
      </w:pPr>
      <w:r>
        <w:rPr>
          <w:i/>
          <w:iCs/>
          <w:u w:val="single"/>
        </w:rPr>
        <w:t>Extract Start</w:t>
      </w:r>
      <w:r>
        <w:t xml:space="preserve"> </w:t>
      </w:r>
    </w:p>
    <w:p w14:paraId="6F1C2F3F" w14:textId="7D754130" w:rsidR="00D77D72" w:rsidRDefault="00D77D72" w:rsidP="00D77D72">
      <w:pPr>
        <w:pStyle w:val="NormalWeb"/>
      </w:pPr>
      <w:r>
        <w:t xml:space="preserve">Note: This guidance is based on the control of M. Tuberculosis. References to M. Tuberculosis have been replaced with the generic term Virus. This will affect the level of recommended UV exposure, however the levels in the extract remain unchanged. Additional studies identify the proper level of UV exposure needed to destroy various viruses. </w:t>
      </w:r>
    </w:p>
    <w:p w14:paraId="274D88E3" w14:textId="77777777" w:rsidR="00D77D72" w:rsidRDefault="00D77D72" w:rsidP="00D77D72">
      <w:pPr>
        <w:pStyle w:val="NormalWeb"/>
      </w:pPr>
      <w:r>
        <w:t xml:space="preserve">1. </w:t>
      </w:r>
      <w:r>
        <w:rPr>
          <w:u w:val="single"/>
        </w:rPr>
        <w:t xml:space="preserve">UV Lamps </w:t>
      </w:r>
    </w:p>
    <w:p w14:paraId="64892FD3" w14:textId="1652C5CD" w:rsidR="00D77D72" w:rsidRDefault="00D77D72" w:rsidP="00D77D72">
      <w:pPr>
        <w:pStyle w:val="NormalWeb"/>
      </w:pPr>
      <w:r>
        <w:t>The most common way to generate germicidal UV radiation in lamps used in well-designed upper-room UVGI systems is to pass an electrical charge through low-pressure mercury vapor that has been enclosed in selected glass tubes that transmit only certain UV wavelengths. Care must be used in selecting the correct UVGI lamp for use in upper</w:t>
      </w:r>
      <w:r w:rsidR="0063609C">
        <w:t xml:space="preserve"> </w:t>
      </w:r>
      <w:r>
        <w:t xml:space="preserve">room UVGI systems. Typically, the optimal wavelength for UV germicidal radiation is 254 nanometers (nm) in the UV-C range. UV lamps are made for a variety of purposes that may have a negligible consequence in killing airborne microorganisms. Some UV lamps (such as those used for tanning) radiate energy in the UV-A and/or UV-B range and over extended periods may have adverse health consequences for exposed persons. Other UV lamps are designed to emit radiation at 184.9 nm and produce ozone, which is hazardous to humans even at low concentrations. Low-pressure mercury lamps should be rated for low or no ozone generation. Since all lamps must eventually be discarded, each lamp should contain only a relatively small quantity of mercury (i.e., 5 mg or less). [4] </w:t>
      </w:r>
    </w:p>
    <w:p w14:paraId="7DFC96CD" w14:textId="77777777" w:rsidR="00D77D72" w:rsidRDefault="00D77D72" w:rsidP="00D77D72">
      <w:pPr>
        <w:pStyle w:val="NormalWeb"/>
      </w:pPr>
      <w:r>
        <w:t xml:space="preserve">2. </w:t>
      </w:r>
      <w:r>
        <w:rPr>
          <w:u w:val="single"/>
        </w:rPr>
        <w:t>UVGI Fixtures</w:t>
      </w:r>
      <w:r>
        <w:t xml:space="preserve"> </w:t>
      </w:r>
    </w:p>
    <w:p w14:paraId="5E323EEA" w14:textId="77777777" w:rsidR="00D77D72" w:rsidRDefault="00D77D72" w:rsidP="00D77D72">
      <w:pPr>
        <w:pStyle w:val="NormalWeb"/>
      </w:pPr>
      <w:r>
        <w:t xml:space="preserve">In upper-room UV irradiation, fixtures containing UVGI lamps are suspended from the ceiling or installed on walls. The base of the lamp is shielded to direct the radiation upward and outward to create an intense zone of UVGI in the upper air while minimizing the level of UVGI in the lower (occupied) portion of the room or area. The height of the room must be considered to design an effective system. Only well-designed fixtures as noted in this document should be used. [4] </w:t>
      </w:r>
    </w:p>
    <w:p w14:paraId="48A48E5E" w14:textId="77777777" w:rsidR="00D77D72" w:rsidRDefault="00D77D72" w:rsidP="00D77D72">
      <w:pPr>
        <w:pStyle w:val="NormalWeb"/>
      </w:pPr>
      <w:r>
        <w:t xml:space="preserve">3. </w:t>
      </w:r>
      <w:r>
        <w:rPr>
          <w:u w:val="single"/>
        </w:rPr>
        <w:t>System Installation</w:t>
      </w:r>
      <w:r>
        <w:t xml:space="preserve"> </w:t>
      </w:r>
    </w:p>
    <w:p w14:paraId="6BF6938C" w14:textId="1A6EFCB9" w:rsidR="00D77D72" w:rsidRDefault="00D77D72" w:rsidP="00D77D72">
      <w:pPr>
        <w:pStyle w:val="NormalWeb"/>
      </w:pPr>
      <w:r>
        <w:t>Several rules of thumb for installation of the fixtures for upper-room UVGI systems have been developed over the last 50 to 60 years. In the CDC/NIOSH-funded study as indicated above, a well-designed upper-room UVGI system may be effective in killing or inactivating airborne Virus (original ref was M. tuberculosis) if designed to provide an average UV fluence rate in the upper irradiated zone in the range of 30 uW/cm2 to 50 uW/cm2 provided the other elements stipulated in these guidelines are met. Based on this, two additional rules of thumb (guidelines) are provided in the document for installing UVGI systems. To simplify the installation process, the new guidelines are based on the required UV lamp wattage for the system. Considering all parameters, the installation of UVGI fixtures in rooms with approximately 2.4 m (8 ft) ceilings that provide (1) a UV-C irradiance of 1.87 W/m2 (0.17 W/ft2) or (2) a UV-C power distribution of 6 W/m3 (0.18 W/ft3) in the upper UVGI zone should be effective in killing or inactivating airborne the virus (</w:t>
      </w:r>
      <w:r w:rsidR="00DC75C1">
        <w:t>original</w:t>
      </w:r>
      <w:r>
        <w:t xml:space="preserve"> ref was mycobacteria). A professional who is knowledgeable in upper-room UVGI systems and system installation should be consulted before procurement and installation of the system. The number of persons properly trained in the design of upper-room UVGI systems is currently limited. Persons who may be consulted include engineers, industrial hygienists, and radiation/ health physicists. A mechanism to provide training certification for system designers should be developed. [4] </w:t>
      </w:r>
    </w:p>
    <w:p w14:paraId="6D87552C" w14:textId="77777777" w:rsidR="00D77D72" w:rsidRDefault="00D77D72" w:rsidP="00D77D72">
      <w:pPr>
        <w:pStyle w:val="NormalWeb"/>
      </w:pPr>
      <w:r>
        <w:t xml:space="preserve">4. </w:t>
      </w:r>
      <w:r>
        <w:rPr>
          <w:u w:val="single"/>
        </w:rPr>
        <w:t xml:space="preserve">Installation and Maintenance Considerations </w:t>
      </w:r>
    </w:p>
    <w:p w14:paraId="7BDB67CD" w14:textId="77777777" w:rsidR="00D77D72" w:rsidRDefault="00D77D72" w:rsidP="00D77D72">
      <w:pPr>
        <w:pStyle w:val="NormalWeb"/>
      </w:pPr>
      <w:r>
        <w:t xml:space="preserve">Once the number and types of UVGI fixtures appropriate for the room or area have been determined, the fixtures need to be appropriately installed. Installation guidelines are provided in the document as well as problem areas that have been encountered during CDC/ NIOSH evaluations. Only qualified service technicians who have received training on the installation and placement of UVGI lamp fixtures should install the systems. Discussions are provided in the document on the required maintenance for the UVGI fixtures, UV lamps, and personal protective equipment (PPE) necessary during maintenance. Methods for UVGI measurements in the lower (occupied) level of a room or area and the upper irradiated area are discussed. [4] </w:t>
      </w:r>
    </w:p>
    <w:p w14:paraId="2B2A1631" w14:textId="77777777" w:rsidR="00D77D72" w:rsidRDefault="00D77D72" w:rsidP="00D77D72">
      <w:pPr>
        <w:pStyle w:val="NormalWeb"/>
      </w:pPr>
      <w:r>
        <w:t xml:space="preserve">Additional research needs for determining the most effective upper-room UVGI systems are provided in the document. These include UVGI measurements, air mixing, the effect of low humidity, microbial sensitivity, and testing and validating upper-room UVGI systems. Also, research needs to be done on the ability of UVGI systems to kill or inactivate microorganisms in (1) different size respirable droplet nuclei and (2) droplet nuclei coated with actual or simulated sputum. [4] </w:t>
      </w:r>
    </w:p>
    <w:p w14:paraId="08A20CE0" w14:textId="77777777" w:rsidR="00D77D72" w:rsidRDefault="00D77D72" w:rsidP="00D77D72">
      <w:pPr>
        <w:pStyle w:val="NormalWeb"/>
      </w:pPr>
      <w:r>
        <w:rPr>
          <w:i/>
          <w:iCs/>
          <w:u w:val="single"/>
        </w:rPr>
        <w:t>Extract End</w:t>
      </w:r>
      <w:r>
        <w:t xml:space="preserve"> </w:t>
      </w:r>
    </w:p>
    <w:p w14:paraId="25F119ED" w14:textId="6F9DEE7C" w:rsidR="00AA2425" w:rsidRDefault="00AA2425" w:rsidP="00AA2425">
      <w:pPr>
        <w:pStyle w:val="NormalWeb"/>
      </w:pPr>
      <w:r>
        <w:t xml:space="preserve">See section for Design Solutions </w:t>
      </w:r>
      <w:hyperlink r:id="rId180" w:anchor="UV-C-Ventilation-Design-Solutions" w:history="1">
        <w:r>
          <w:rPr>
            <w:rStyle w:val="Hyperlink"/>
          </w:rPr>
          <w:t>UV-C Ventilation Design Solutions</w:t>
        </w:r>
      </w:hyperlink>
      <w:r>
        <w:t xml:space="preserve">. See section for </w:t>
      </w:r>
      <w:hyperlink r:id="rId181" w:anchor="UV-Infrastructure-Cost-Estimates" w:history="1">
        <w:r>
          <w:rPr>
            <w:rStyle w:val="Hyperlink"/>
          </w:rPr>
          <w:t>UV Infrastructure Cost Estimates</w:t>
        </w:r>
      </w:hyperlink>
      <w:r>
        <w:t xml:space="preserve">.  </w:t>
      </w:r>
    </w:p>
    <w:p w14:paraId="2D7C533E" w14:textId="77777777" w:rsidR="00AA2425" w:rsidRDefault="00AA2425" w:rsidP="00AA2425">
      <w:pPr>
        <w:pStyle w:val="NormalWeb"/>
      </w:pPr>
      <w:r>
        <w:t xml:space="preserve">References: </w:t>
      </w:r>
    </w:p>
    <w:p w14:paraId="4BD4B442" w14:textId="6EBD5D89" w:rsidR="00D77D72" w:rsidRDefault="00D77D72" w:rsidP="00D77D72">
      <w:pPr>
        <w:pStyle w:val="NormalWeb"/>
      </w:pPr>
      <w:r>
        <w:t xml:space="preserve">[1] Air Disinfection in Day Schools, W.F. Wells Associate Professor in Research in Air-borne Infection, Laboratories for the Study of Air-borne Infection, the Department of Preventive Medicine and Public Health, University of Pennsylvania School of Medicine, Philadelphia, Pa. 1943. webpage https://ajph.aphapublications.org/doi/pdf/10.2105/AJPH.33.12.1436, November 2020. </w:t>
      </w:r>
      <w:hyperlink r:id="rId182" w:history="1">
        <w:r>
          <w:rPr>
            <w:rStyle w:val="Hyperlink"/>
          </w:rPr>
          <w:t>Air Disinfection in Day Schools</w:t>
        </w:r>
      </w:hyperlink>
      <w:r>
        <w:t xml:space="preserve"> . </w:t>
      </w:r>
      <w:hyperlink r:id="rId183" w:history="1">
        <w:r>
          <w:rPr>
            <w:rStyle w:val="Hyperlink"/>
          </w:rPr>
          <w:t>local</w:t>
        </w:r>
      </w:hyperlink>
      <w:r>
        <w:t xml:space="preserve"> </w:t>
      </w:r>
    </w:p>
    <w:p w14:paraId="3A141B5F" w14:textId="11B329CC" w:rsidR="00D77D72" w:rsidRDefault="00D77D72" w:rsidP="00D77D72">
      <w:pPr>
        <w:pStyle w:val="NormalWeb"/>
      </w:pPr>
      <w:r>
        <w:t>[2]  </w:t>
      </w:r>
      <w:hyperlink r:id="rId184" w:history="1">
        <w:r>
          <w:rPr>
            <w:rStyle w:val="Hyperlink"/>
          </w:rPr>
          <w:t>How Can Airborne Transmission of COVID-19 Indoors be Minimized?</w:t>
        </w:r>
      </w:hyperlink>
      <w:r>
        <w:t xml:space="preserve">, May 01, 2020. https://www.youtube.com/watch?v=jK6Cef5A8FQ. </w:t>
      </w:r>
      <w:hyperlink r:id="rId185" w:history="1">
        <w:r>
          <w:rPr>
            <w:rStyle w:val="Hyperlink"/>
          </w:rPr>
          <w:t>local transcript</w:t>
        </w:r>
      </w:hyperlink>
      <w:r>
        <w:t xml:space="preserve"> </w:t>
      </w:r>
    </w:p>
    <w:p w14:paraId="306AEBB9" w14:textId="14F10E5A" w:rsidR="00D77D72" w:rsidRDefault="00D77D72" w:rsidP="00D77D72">
      <w:pPr>
        <w:pStyle w:val="NormalWeb"/>
      </w:pPr>
      <w:r>
        <w:t xml:space="preserve">[3] The History of Ultraviolet Germicidal Irradiation for Air Disinfection, Public Health Reports/January–February 2010/Volume 125. webpage https://www.ncbi.nlm.nih.gov/pmc/articles/PMC2789813 https://www.ncbi.nlm.nih.gov/pmc/articles/PMC2789813/pdf/phr125000015.pdf, November 2020. </w:t>
      </w:r>
      <w:hyperlink r:id="rId186" w:history="1">
        <w:r>
          <w:rPr>
            <w:rStyle w:val="Hyperlink"/>
          </w:rPr>
          <w:t>The History of Ultraviolet Germicidal Irradiation for Air Disinfection</w:t>
        </w:r>
      </w:hyperlink>
      <w:r>
        <w:t xml:space="preserve"> . </w:t>
      </w:r>
      <w:hyperlink r:id="rId187" w:history="1">
        <w:r>
          <w:rPr>
            <w:rStyle w:val="Hyperlink"/>
          </w:rPr>
          <w:t>PDF</w:t>
        </w:r>
      </w:hyperlink>
      <w:r>
        <w:t xml:space="preserve"> . </w:t>
      </w:r>
      <w:hyperlink r:id="rId188" w:history="1">
        <w:r>
          <w:rPr>
            <w:rStyle w:val="Hyperlink"/>
          </w:rPr>
          <w:t>local</w:t>
        </w:r>
      </w:hyperlink>
      <w:r>
        <w:t xml:space="preserve"> </w:t>
      </w:r>
    </w:p>
    <w:p w14:paraId="10E1D461" w14:textId="30F7BBAB" w:rsidR="00D77D72" w:rsidRDefault="00D77D72" w:rsidP="00D77D72">
      <w:pPr>
        <w:pStyle w:val="NormalWeb"/>
      </w:pPr>
      <w:r>
        <w:t xml:space="preserve">[4] Basic Upper-Room Ultraviolet Germicidal Irradiation Guidelines for Healthcare Settings, Department of Health and Human Services Centers for Disease Control and Prevention National Institute for Occupational Safety and Health, DHHS (NIOSH), Publication No. 2009-105 March 2009. webpage https://www.cdc.gov/niosh/docs/2009-105/pdfs/2009-105.pdf, November 2020. </w:t>
      </w:r>
      <w:hyperlink r:id="rId189" w:history="1">
        <w:r>
          <w:rPr>
            <w:rStyle w:val="Hyperlink"/>
          </w:rPr>
          <w:t>Basic Upper-Room Ultraviolet Germicidal Irradiation Guidelines for Healthcare Settings</w:t>
        </w:r>
      </w:hyperlink>
      <w:r>
        <w:t xml:space="preserve"> . </w:t>
      </w:r>
      <w:hyperlink r:id="rId190" w:history="1">
        <w:r>
          <w:rPr>
            <w:rStyle w:val="Hyperlink"/>
          </w:rPr>
          <w:t>local</w:t>
        </w:r>
      </w:hyperlink>
      <w:r>
        <w:t xml:space="preserve"> </w:t>
      </w:r>
    </w:p>
    <w:p w14:paraId="429D3B3F" w14:textId="06CA240C" w:rsidR="00D77D72" w:rsidRDefault="00D77D72" w:rsidP="00D77D72">
      <w:pPr>
        <w:pStyle w:val="NormalWeb"/>
      </w:pPr>
      <w:r>
        <w:t xml:space="preserve">[5] UV Lights and Lamps: Ultraviolet-C Radiation, Disinfection, and Coronavirus, US Food and Drug </w:t>
      </w:r>
      <w:r w:rsidR="00DC75C1">
        <w:t>Administration</w:t>
      </w:r>
      <w:r>
        <w:t xml:space="preserve"> - FDA, August 19, 2020. webpage https://www.fda.gov/medical-devices/coronavirus-covid-19-and-medical-devices/uv-lights-and-lamps-ultraviolet-c-radiation-disinfection-and-coronavirus, November 2020. </w:t>
      </w:r>
      <w:hyperlink r:id="rId191" w:history="1">
        <w:r>
          <w:rPr>
            <w:rStyle w:val="Hyperlink"/>
          </w:rPr>
          <w:t>UV Lights and Lamps: Ultraviolet-C Radiation, Disinfection, and Coronavirus</w:t>
        </w:r>
      </w:hyperlink>
      <w:r>
        <w:t xml:space="preserve"> . </w:t>
      </w:r>
      <w:hyperlink r:id="rId192" w:history="1">
        <w:r>
          <w:rPr>
            <w:rStyle w:val="Hyperlink"/>
          </w:rPr>
          <w:t>local</w:t>
        </w:r>
      </w:hyperlink>
      <w:r>
        <w:t xml:space="preserve"> </w:t>
      </w:r>
    </w:p>
    <w:p w14:paraId="24F6A798" w14:textId="05B771D9" w:rsidR="00D77D72" w:rsidRDefault="00D77D72" w:rsidP="00D77D72">
      <w:pPr>
        <w:pStyle w:val="NormalWeb"/>
      </w:pPr>
      <w:r>
        <w:t xml:space="preserve">[6] Ultraviolet (UV) Radiation, US Food and Drug </w:t>
      </w:r>
      <w:r w:rsidR="00DC75C1">
        <w:t>Administration</w:t>
      </w:r>
      <w:r>
        <w:t xml:space="preserve"> - FDA, August 19, 2020. webpage https://www.fda.gov/radiation-emitting-products/tanning/ultraviolet-uv-radiation, November 2020. </w:t>
      </w:r>
      <w:hyperlink r:id="rId193" w:history="1">
        <w:r>
          <w:rPr>
            <w:rStyle w:val="Hyperlink"/>
          </w:rPr>
          <w:t>Ultraviolet (UV) Radiation</w:t>
        </w:r>
      </w:hyperlink>
      <w:r>
        <w:t xml:space="preserve"> . </w:t>
      </w:r>
      <w:hyperlink r:id="rId194" w:history="1">
        <w:r>
          <w:rPr>
            <w:rStyle w:val="Hyperlink"/>
          </w:rPr>
          <w:t>local</w:t>
        </w:r>
      </w:hyperlink>
      <w:r>
        <w:t xml:space="preserve"> </w:t>
      </w:r>
    </w:p>
    <w:p w14:paraId="2588458A" w14:textId="68DDD54E" w:rsidR="00D77D72" w:rsidRDefault="00D77D72" w:rsidP="00D77D72">
      <w:pPr>
        <w:pStyle w:val="NormalWeb"/>
      </w:pPr>
      <w:r>
        <w:t xml:space="preserve">[7] Upper-Room-Disinfection, National Academies of Sciences, Engineering, and Medicine, September 17, 2020. webpage https://www.nationalacademies.org/event/09-16-2020/docs/D00062573057472031C5B95374B5C068AE9324D53EC4, November 2020. </w:t>
      </w:r>
      <w:hyperlink r:id="rId195" w:history="1">
        <w:r>
          <w:rPr>
            <w:rStyle w:val="Hyperlink"/>
          </w:rPr>
          <w:t>Upper-Room-Disinfection</w:t>
        </w:r>
      </w:hyperlink>
      <w:r>
        <w:t xml:space="preserve"> . </w:t>
      </w:r>
      <w:hyperlink r:id="rId196" w:history="1">
        <w:r>
          <w:rPr>
            <w:rStyle w:val="Hyperlink"/>
          </w:rPr>
          <w:t>local</w:t>
        </w:r>
      </w:hyperlink>
      <w:r>
        <w:t xml:space="preserve"> </w:t>
      </w:r>
    </w:p>
    <w:p w14:paraId="77E0985F" w14:textId="2000A259" w:rsidR="00D77D72" w:rsidRDefault="00D77D72" w:rsidP="00D77D72">
      <w:pPr>
        <w:pStyle w:val="NormalWeb"/>
      </w:pPr>
      <w:r>
        <w:t xml:space="preserve">[8] Upper-room ultraviolet air disinfection might help to reduce COVID-19 transmission in buildings: a feasibility study, PeerJ peerj.com, October 13, 2020. webpage https://peerj.com/articles/10196, November 2020. </w:t>
      </w:r>
      <w:hyperlink r:id="rId197" w:history="1">
        <w:r>
          <w:rPr>
            <w:rStyle w:val="Hyperlink"/>
          </w:rPr>
          <w:t>Upper-room ultraviolet air disinfection might help to reduce COVID-19 transmission in buildings: a feasibility study</w:t>
        </w:r>
      </w:hyperlink>
      <w:r>
        <w:t xml:space="preserve"> . </w:t>
      </w:r>
      <w:hyperlink r:id="rId198" w:history="1">
        <w:r>
          <w:rPr>
            <w:rStyle w:val="Hyperlink"/>
          </w:rPr>
          <w:t>local</w:t>
        </w:r>
      </w:hyperlink>
      <w:r>
        <w:t xml:space="preserve"> </w:t>
      </w:r>
    </w:p>
    <w:p w14:paraId="7E425B29" w14:textId="49B6AF5A" w:rsidR="00D77D72" w:rsidRDefault="00D77D72" w:rsidP="00D77D72">
      <w:pPr>
        <w:pStyle w:val="NormalWeb"/>
      </w:pPr>
      <w:r>
        <w:t>[9] Effect of Ultra-violet Irradiation of Classrooms on Spread of Measles in Large Rural Central Schools, May 1947. New</w:t>
      </w:r>
      <w:r w:rsidR="004300B9">
        <w:t xml:space="preserve"> </w:t>
      </w:r>
      <w:r>
        <w:t>York State Department of Health, Albany,</w:t>
      </w:r>
      <w:r w:rsidR="004300B9">
        <w:t xml:space="preserve"> </w:t>
      </w:r>
      <w:r>
        <w:t xml:space="preserve">N.Y. webpage https://www.ncbi.nlm.nih.gov/pmc/articles/PMC1623610/pdf/amjphnation01116-0034.pdf, November 2020. </w:t>
      </w:r>
      <w:hyperlink r:id="rId199" w:history="1">
        <w:r>
          <w:rPr>
            <w:rStyle w:val="Hyperlink"/>
          </w:rPr>
          <w:t>Effect of Ultra-violet Irradiation of Classrooms on Spread of Measles in Large Rural Central Schools</w:t>
        </w:r>
      </w:hyperlink>
      <w:r>
        <w:t xml:space="preserve"> . </w:t>
      </w:r>
      <w:hyperlink r:id="rId200" w:history="1">
        <w:r>
          <w:rPr>
            <w:rStyle w:val="Hyperlink"/>
          </w:rPr>
          <w:t>local</w:t>
        </w:r>
      </w:hyperlink>
      <w:r>
        <w:t xml:space="preserve"> </w:t>
      </w:r>
    </w:p>
    <w:p w14:paraId="52B02E67" w14:textId="0071DB9A" w:rsidR="00D77D72" w:rsidRDefault="00D77D72" w:rsidP="00D77D72">
      <w:pPr>
        <w:pStyle w:val="NormalWeb"/>
      </w:pPr>
      <w:r>
        <w:t xml:space="preserve">[10] Effect of Ultraviolet Germicidal Irradiation on Viral Aerosols, Environmental Science &amp; Technology, vol. 41, no. 15, 2007. webpage https://pubs.acs.org/doi/pdf/10.1021/es070056u, November 2020. </w:t>
      </w:r>
      <w:hyperlink r:id="rId201" w:history="1">
        <w:r>
          <w:rPr>
            <w:rStyle w:val="Hyperlink"/>
          </w:rPr>
          <w:t>Effect of Ultraviolet Germicidal Irradiation on Viral Aerosols</w:t>
        </w:r>
      </w:hyperlink>
      <w:r>
        <w:t xml:space="preserve"> </w:t>
      </w:r>
    </w:p>
    <w:p w14:paraId="4BF0FEA8" w14:textId="2B02567F" w:rsidR="00D77D72" w:rsidRDefault="00D77D72" w:rsidP="00D77D72">
      <w:pPr>
        <w:pStyle w:val="NormalWeb"/>
      </w:pPr>
      <w:r>
        <w:t xml:space="preserve">[11] </w:t>
      </w:r>
      <w:hyperlink r:id="rId202" w:history="1">
        <w:r>
          <w:rPr>
            <w:rStyle w:val="Hyperlink"/>
          </w:rPr>
          <w:t>Lightbest Co, LTD</w:t>
        </w:r>
      </w:hyperlink>
      <w:r>
        <w:t xml:space="preserve">, webpage https://www.light-best.com, November 2020. </w:t>
      </w:r>
    </w:p>
    <w:p w14:paraId="60FDEBF8" w14:textId="77777777" w:rsidR="000B6E2D" w:rsidRPr="000B6E2D" w:rsidRDefault="000B6E2D" w:rsidP="005119D0">
      <w:pPr>
        <w:pStyle w:val="Heading3"/>
      </w:pPr>
      <w:bookmarkStart w:id="93" w:name="_Toc65656699"/>
      <w:r w:rsidRPr="000B6E2D">
        <w:t>FAR UV-222 Full Illumination</w:t>
      </w:r>
      <w:bookmarkEnd w:id="93"/>
      <w:r w:rsidRPr="000B6E2D">
        <w:t xml:space="preserve"> </w:t>
      </w:r>
    </w:p>
    <w:p w14:paraId="348B8069" w14:textId="09E4FF80" w:rsidR="00495C4A" w:rsidRDefault="000B6E2D" w:rsidP="000B6E2D">
      <w:pPr>
        <w:spacing w:before="100" w:beforeAutospacing="1" w:after="100" w:afterAutospacing="1" w:line="240" w:lineRule="auto"/>
      </w:pPr>
      <w:r w:rsidRPr="000B6E2D">
        <w:rPr>
          <w:rFonts w:eastAsia="Times New Roman"/>
        </w:rPr>
        <w:t>FAR</w:t>
      </w:r>
      <w:r>
        <w:rPr>
          <w:rFonts w:eastAsia="Times New Roman"/>
        </w:rPr>
        <w:t xml:space="preserve"> </w:t>
      </w:r>
      <w:r w:rsidRPr="000B6E2D">
        <w:rPr>
          <w:rFonts w:eastAsia="Times New Roman"/>
        </w:rPr>
        <w:t>UV</w:t>
      </w:r>
      <w:r>
        <w:rPr>
          <w:rFonts w:eastAsia="Times New Roman"/>
        </w:rPr>
        <w:t>-</w:t>
      </w:r>
      <w:r w:rsidRPr="000B6E2D">
        <w:rPr>
          <w:rFonts w:eastAsia="Times New Roman"/>
        </w:rPr>
        <w:t>222 also known as FAR UVC</w:t>
      </w:r>
      <w:r w:rsidR="00495C4A">
        <w:t xml:space="preserve"> is new technology and may be a promising approach for continuous safe decontamination in public spaces. Its wavelength is such that it will destroy viruses but not damage the skin and eyes thus potentially avoiding the damage caused by UV-C direct light exposure [1] [2]. </w:t>
      </w:r>
      <w:r w:rsidR="00AF77AB">
        <w:t> For the skin light at the 222 wavelength is absorbed by the Stratum corneum. This is the dead skin layer. For the eyes light at the 222 wavelength is absorbed in the outer surface of the cornea and is much less likely to cause cataracts. [A] [B] [C]</w:t>
      </w:r>
      <w:r w:rsidR="00E23005">
        <w:t xml:space="preserve"> There is an old study from 2014 suggesting that there may be issues associated with this technology. [D]</w:t>
      </w:r>
    </w:p>
    <w:p w14:paraId="312A94B6" w14:textId="59529910" w:rsidR="00FF0A47" w:rsidRPr="000B6E2D" w:rsidRDefault="00FF0A47" w:rsidP="000B6E2D">
      <w:pPr>
        <w:spacing w:before="100" w:beforeAutospacing="1" w:after="100" w:afterAutospacing="1" w:line="240" w:lineRule="auto"/>
        <w:rPr>
          <w:rFonts w:eastAsia="Times New Roman"/>
        </w:rPr>
      </w:pPr>
      <w:r>
        <w:t xml:space="preserve">This is the Design section. For the Analysis see </w:t>
      </w:r>
      <w:hyperlink r:id="rId203" w:anchor="FAR-UV-222-Full-Illumination" w:history="1">
        <w:r>
          <w:rPr>
            <w:rStyle w:val="Hyperlink"/>
          </w:rPr>
          <w:t>FAR UV-222 Full Illumination</w:t>
        </w:r>
      </w:hyperlink>
      <w:r>
        <w:t xml:space="preserve">. See section for </w:t>
      </w:r>
      <w:hyperlink r:id="rId204" w:anchor="UV-Infrastructure-Cost-Estimates" w:history="1">
        <w:r>
          <w:rPr>
            <w:rStyle w:val="Hyperlink"/>
          </w:rPr>
          <w:t>UV Infrastructure Cost Estimates</w:t>
        </w:r>
      </w:hyperlink>
      <w:r>
        <w:t>.</w:t>
      </w:r>
    </w:p>
    <w:p w14:paraId="66CA1036" w14:textId="4FA69000" w:rsidR="00495C4A" w:rsidRDefault="00495C4A" w:rsidP="00495C4A">
      <w:pPr>
        <w:pStyle w:val="NormalWeb"/>
      </w:pPr>
      <w:r>
        <w:t xml:space="preserve">The technology developed by Columbia University’s Center for Radiological Research uses lamps that emit continuous low doses of a particular wavelength of ultraviolet light known as far-UVC. It kills viruses and bacteria without harming human skin, eyes and other tissues. So it can be used directly in a public space for continuous decontamination without harm to occupants. Research shows far-UVC effective in eradicating two types of airborne seasonal coronaviruses. It is effective in inactivating the airborne H1N1 influenza virus and drug-resistant bacteria. The researchers are now testing the light against the SARS-CoV-2 virus. Multiple long-term studies on animals and humans have confirmed that exposure to far-UVC does not cause damage to the skin or eyes. [4] </w:t>
      </w:r>
    </w:p>
    <w:p w14:paraId="4B624E7C" w14:textId="2E7E1C88" w:rsidR="00261E42" w:rsidRDefault="00261E42" w:rsidP="00124712">
      <w:pPr>
        <w:pStyle w:val="NormalWeb"/>
        <w:jc w:val="center"/>
      </w:pPr>
      <w:r>
        <w:rPr>
          <w:noProof/>
        </w:rPr>
        <w:drawing>
          <wp:inline distT="0" distB="0" distL="0" distR="0" wp14:anchorId="5E7A746D" wp14:editId="4ADE6BA2">
            <wp:extent cx="5252720" cy="2955925"/>
            <wp:effectExtent l="0" t="0" r="508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252720" cy="2955925"/>
                    </a:xfrm>
                    <a:prstGeom prst="rect">
                      <a:avLst/>
                    </a:prstGeom>
                    <a:noFill/>
                    <a:ln>
                      <a:noFill/>
                    </a:ln>
                  </pic:spPr>
                </pic:pic>
              </a:graphicData>
            </a:graphic>
          </wp:inline>
        </w:drawing>
      </w:r>
      <w:r>
        <w:br/>
      </w:r>
      <w:r w:rsidR="00124712">
        <w:t>Photo: Columbia University For Radiological Research [4]</w:t>
      </w:r>
    </w:p>
    <w:p w14:paraId="1545CF0E" w14:textId="3DE2742A" w:rsidR="00261E42" w:rsidRDefault="00261E42" w:rsidP="00261E42">
      <w:pPr>
        <w:pStyle w:val="Caption"/>
      </w:pPr>
      <w:bookmarkStart w:id="94" w:name="_Toc65656943"/>
      <w:r>
        <w:t xml:space="preserve">Figure </w:t>
      </w:r>
      <w:r w:rsidR="001B0186">
        <w:fldChar w:fldCharType="begin"/>
      </w:r>
      <w:r w:rsidR="001B0186">
        <w:instrText xml:space="preserve"> SEQ Figure \* ARABIC </w:instrText>
      </w:r>
      <w:r w:rsidR="001B0186">
        <w:fldChar w:fldCharType="separate"/>
      </w:r>
      <w:r w:rsidR="007A6F6D">
        <w:rPr>
          <w:noProof/>
        </w:rPr>
        <w:t>11</w:t>
      </w:r>
      <w:r w:rsidR="001B0186">
        <w:rPr>
          <w:noProof/>
        </w:rPr>
        <w:fldChar w:fldCharType="end"/>
      </w:r>
      <w:r>
        <w:t xml:space="preserve"> - FAR UV-222 Lights Installed</w:t>
      </w:r>
      <w:bookmarkEnd w:id="94"/>
    </w:p>
    <w:p w14:paraId="70DCE02D" w14:textId="77777777" w:rsidR="00495C4A" w:rsidRDefault="00495C4A" w:rsidP="00495C4A">
      <w:pPr>
        <w:pStyle w:val="NormalWeb"/>
      </w:pPr>
      <w:r>
        <w:t xml:space="preserve">When researchers develop a vaccine against the COVID-19 virus, it will not protect against the next novel virus. This new technology if used in occupied public places has the potential to check future epidemics and pandemics. It eradicates airborne viruses minutes after they are breathed, coughed or sneezed into the air. It has the potential to prevent the global spread of the virus that causes influenza, measles, and now COVID-19. This approach takes a different tactic in the war against infection. Traditional approaches focus on fighting the infection once it has entered body. This approach has the potential to prevent the spread of viruses before they enter the body. The technology uses existing light fixtures and can be quickly deployed in hospitals, schools, shelters, airports, airplanes, offices, stores, and any other public and private space. [4] </w:t>
      </w:r>
    </w:p>
    <w:p w14:paraId="64910226" w14:textId="3340C15D" w:rsidR="00495C4A" w:rsidRDefault="00495C4A" w:rsidP="00495C4A">
      <w:pPr>
        <w:pStyle w:val="NormalWeb"/>
      </w:pPr>
      <w:r>
        <w:t xml:space="preserve">A system that uses UV-C light (around 254 nm) kills viruses and bacteria. Hospitals and laboratories use germicidal UV-C light to sterilize unoccupied rooms and equipment. However UV-C light cannot be used in the presence of people because it causes health problems with the skin and eyes.  It needs to be managed such as placing it within HVAC ducts or using ceiling level installations. Ceiling level applications will only clean the air, not the surfaces, and will only work when there is a proper installation and management of the lights. [4] </w:t>
      </w:r>
    </w:p>
    <w:p w14:paraId="2A0C69E9" w14:textId="5E48CF7F" w:rsidR="00495C4A" w:rsidRDefault="00495C4A" w:rsidP="00495C4A">
      <w:pPr>
        <w:pStyle w:val="NormalWeb"/>
      </w:pPr>
      <w:r>
        <w:t xml:space="preserve">A system that uses Far-UVC light has a very short wavelength (from 205 to 230 nm) and cannot reach or damage living human cells. Yet these wavelengths can still penetrate and kill viruses and bacteria floating in the air or on surfaces. Its advantage is that it can illuminate an entire space, including surfaces, and its installation and maintenance are simple. Far-UVC lamps are now in production. [4] </w:t>
      </w:r>
    </w:p>
    <w:p w14:paraId="2A4D3592" w14:textId="3E0273DE" w:rsidR="008B25E2" w:rsidRDefault="008B25E2" w:rsidP="00495C4A">
      <w:pPr>
        <w:pStyle w:val="NormalWeb"/>
      </w:pPr>
      <w:r w:rsidRPr="008B25E2">
        <w:t xml:space="preserve">One of the technical issues with FAR UV-222 is a physics challenge where power density drops off with the square of the distance. A device that provides sufficient uW/CM2 within the distant regions of a room will have a very high uW/CM2 near the light. This is a design challenge. It suggests multiple low power lights rather than one </w:t>
      </w:r>
      <w:r>
        <w:t>or</w:t>
      </w:r>
      <w:r w:rsidRPr="008B25E2">
        <w:t xml:space="preserve"> two large power lights.</w:t>
      </w:r>
    </w:p>
    <w:p w14:paraId="3939FE0E" w14:textId="77777777" w:rsidR="00495C4A" w:rsidRDefault="00495C4A" w:rsidP="00495C4A">
      <w:pPr>
        <w:pStyle w:val="NormalWeb"/>
      </w:pPr>
      <w:r>
        <w:t>The following table identifies other UV applications.</w:t>
      </w:r>
    </w:p>
    <w:p w14:paraId="3947DE05" w14:textId="17FA3DDC" w:rsidR="00495C4A" w:rsidRDefault="00495C4A" w:rsidP="00495C4A">
      <w:pPr>
        <w:pStyle w:val="Caption"/>
      </w:pPr>
      <w:bookmarkStart w:id="95" w:name="_Toc65656851"/>
      <w:r>
        <w:t xml:space="preserve">Table </w:t>
      </w:r>
      <w:r w:rsidR="001B0186">
        <w:fldChar w:fldCharType="begin"/>
      </w:r>
      <w:r w:rsidR="001B0186">
        <w:instrText xml:space="preserve"> SEQ Table \* ARABIC </w:instrText>
      </w:r>
      <w:r w:rsidR="001B0186">
        <w:fldChar w:fldCharType="separate"/>
      </w:r>
      <w:r w:rsidR="007A6F6D">
        <w:rPr>
          <w:noProof/>
        </w:rPr>
        <w:t>25</w:t>
      </w:r>
      <w:r w:rsidR="001B0186">
        <w:rPr>
          <w:noProof/>
        </w:rPr>
        <w:fldChar w:fldCharType="end"/>
      </w:r>
      <w:r>
        <w:t xml:space="preserve"> - FAR UV-222 and Other UV Applications</w:t>
      </w:r>
      <w:bookmarkEnd w:id="95"/>
      <w:r>
        <w:t xml:space="preserv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352"/>
        <w:gridCol w:w="8148"/>
      </w:tblGrid>
      <w:tr w:rsidR="00495C4A" w14:paraId="6B95BBFF" w14:textId="77777777" w:rsidTr="00495C4A">
        <w:trPr>
          <w:tblHeader/>
          <w:tblCellSpacing w:w="15" w:type="dxa"/>
        </w:trPr>
        <w:tc>
          <w:tcPr>
            <w:tcW w:w="0" w:type="auto"/>
            <w:vAlign w:val="center"/>
            <w:hideMark/>
          </w:tcPr>
          <w:p w14:paraId="151D3F82" w14:textId="77777777" w:rsidR="00495C4A" w:rsidRDefault="00495C4A">
            <w:pPr>
              <w:pStyle w:val="NormalWeb"/>
              <w:jc w:val="center"/>
            </w:pPr>
            <w:r>
              <w:rPr>
                <w:b/>
                <w:bCs/>
              </w:rPr>
              <w:t>Wavelength</w:t>
            </w:r>
            <w:r>
              <w:rPr>
                <w:b/>
                <w:bCs/>
              </w:rPr>
              <w:br/>
              <w:t>(nm)</w:t>
            </w:r>
          </w:p>
        </w:tc>
        <w:tc>
          <w:tcPr>
            <w:tcW w:w="0" w:type="auto"/>
            <w:vAlign w:val="center"/>
            <w:hideMark/>
          </w:tcPr>
          <w:p w14:paraId="1E1A21F7" w14:textId="77777777" w:rsidR="00495C4A" w:rsidRDefault="00495C4A">
            <w:pPr>
              <w:pStyle w:val="NormalWeb"/>
              <w:jc w:val="center"/>
            </w:pPr>
            <w:r>
              <w:rPr>
                <w:b/>
                <w:bCs/>
              </w:rPr>
              <w:t>UV Applications</w:t>
            </w:r>
          </w:p>
        </w:tc>
      </w:tr>
      <w:tr w:rsidR="00495C4A" w14:paraId="3F987D77" w14:textId="77777777" w:rsidTr="00495C4A">
        <w:trPr>
          <w:tblCellSpacing w:w="15" w:type="dxa"/>
        </w:trPr>
        <w:tc>
          <w:tcPr>
            <w:tcW w:w="0" w:type="auto"/>
            <w:vAlign w:val="center"/>
            <w:hideMark/>
          </w:tcPr>
          <w:p w14:paraId="6A5A1979" w14:textId="77777777" w:rsidR="00495C4A" w:rsidRDefault="00495C4A">
            <w:pPr>
              <w:pStyle w:val="NormalWeb"/>
              <w:jc w:val="center"/>
            </w:pPr>
            <w:r>
              <w:t>13.5</w:t>
            </w:r>
          </w:p>
        </w:tc>
        <w:tc>
          <w:tcPr>
            <w:tcW w:w="0" w:type="auto"/>
            <w:vAlign w:val="center"/>
            <w:hideMark/>
          </w:tcPr>
          <w:p w14:paraId="1D903045" w14:textId="77777777" w:rsidR="00495C4A" w:rsidRDefault="00495C4A">
            <w:r>
              <w:t>Extreme Ultraviolet Lithography</w:t>
            </w:r>
          </w:p>
        </w:tc>
      </w:tr>
      <w:tr w:rsidR="00495C4A" w14:paraId="39157039" w14:textId="77777777" w:rsidTr="00495C4A">
        <w:trPr>
          <w:tblCellSpacing w:w="15" w:type="dxa"/>
        </w:trPr>
        <w:tc>
          <w:tcPr>
            <w:tcW w:w="0" w:type="auto"/>
            <w:vAlign w:val="center"/>
            <w:hideMark/>
          </w:tcPr>
          <w:p w14:paraId="58121320" w14:textId="77777777" w:rsidR="00495C4A" w:rsidRDefault="00495C4A">
            <w:pPr>
              <w:pStyle w:val="NormalWeb"/>
              <w:jc w:val="center"/>
            </w:pPr>
            <w:r>
              <w:t>30-200</w:t>
            </w:r>
          </w:p>
        </w:tc>
        <w:tc>
          <w:tcPr>
            <w:tcW w:w="0" w:type="auto"/>
            <w:vAlign w:val="center"/>
            <w:hideMark/>
          </w:tcPr>
          <w:p w14:paraId="487484BF" w14:textId="77777777" w:rsidR="00495C4A" w:rsidRDefault="00495C4A">
            <w:r>
              <w:t>Photoionization, ultraviolet photoelectron spectroscopy</w:t>
            </w:r>
          </w:p>
        </w:tc>
      </w:tr>
      <w:tr w:rsidR="00495C4A" w14:paraId="73A835D7" w14:textId="77777777" w:rsidTr="00495C4A">
        <w:trPr>
          <w:tblCellSpacing w:w="15" w:type="dxa"/>
        </w:trPr>
        <w:tc>
          <w:tcPr>
            <w:tcW w:w="0" w:type="auto"/>
            <w:vAlign w:val="center"/>
            <w:hideMark/>
          </w:tcPr>
          <w:p w14:paraId="067F1693" w14:textId="77777777" w:rsidR="00495C4A" w:rsidRDefault="00495C4A">
            <w:pPr>
              <w:pStyle w:val="NormalWeb"/>
              <w:jc w:val="center"/>
            </w:pPr>
            <w:r>
              <w:rPr>
                <w:b/>
                <w:bCs/>
              </w:rPr>
              <w:t>205-230</w:t>
            </w:r>
          </w:p>
        </w:tc>
        <w:tc>
          <w:tcPr>
            <w:tcW w:w="0" w:type="auto"/>
            <w:vAlign w:val="center"/>
            <w:hideMark/>
          </w:tcPr>
          <w:p w14:paraId="5491AD0A" w14:textId="77777777" w:rsidR="00495C4A" w:rsidRDefault="00495C4A">
            <w:r>
              <w:rPr>
                <w:b/>
                <w:bCs/>
              </w:rPr>
              <w:t>Far-UVC</w:t>
            </w:r>
          </w:p>
        </w:tc>
      </w:tr>
      <w:tr w:rsidR="00495C4A" w14:paraId="5A0CB8F5" w14:textId="77777777" w:rsidTr="00495C4A">
        <w:trPr>
          <w:tblCellSpacing w:w="15" w:type="dxa"/>
        </w:trPr>
        <w:tc>
          <w:tcPr>
            <w:tcW w:w="0" w:type="auto"/>
            <w:vAlign w:val="center"/>
            <w:hideMark/>
          </w:tcPr>
          <w:p w14:paraId="172677D0" w14:textId="77777777" w:rsidR="00495C4A" w:rsidRDefault="00495C4A">
            <w:pPr>
              <w:pStyle w:val="NormalWeb"/>
              <w:jc w:val="center"/>
            </w:pPr>
            <w:r>
              <w:rPr>
                <w:b/>
                <w:bCs/>
              </w:rPr>
              <w:t>222</w:t>
            </w:r>
          </w:p>
        </w:tc>
        <w:tc>
          <w:tcPr>
            <w:tcW w:w="0" w:type="auto"/>
            <w:vAlign w:val="center"/>
            <w:hideMark/>
          </w:tcPr>
          <w:p w14:paraId="39CF2009" w14:textId="77777777" w:rsidR="00495C4A" w:rsidRDefault="00495C4A">
            <w:r>
              <w:rPr>
                <w:b/>
                <w:bCs/>
              </w:rPr>
              <w:t>Far UV-222</w:t>
            </w:r>
          </w:p>
        </w:tc>
      </w:tr>
      <w:tr w:rsidR="00495C4A" w14:paraId="6E65E461" w14:textId="77777777" w:rsidTr="00495C4A">
        <w:trPr>
          <w:tblCellSpacing w:w="15" w:type="dxa"/>
        </w:trPr>
        <w:tc>
          <w:tcPr>
            <w:tcW w:w="0" w:type="auto"/>
            <w:vAlign w:val="center"/>
            <w:hideMark/>
          </w:tcPr>
          <w:p w14:paraId="352077FB" w14:textId="77777777" w:rsidR="00495C4A" w:rsidRDefault="00495C4A">
            <w:pPr>
              <w:pStyle w:val="NormalWeb"/>
              <w:jc w:val="center"/>
            </w:pPr>
            <w:r>
              <w:t>230-365</w:t>
            </w:r>
          </w:p>
        </w:tc>
        <w:tc>
          <w:tcPr>
            <w:tcW w:w="0" w:type="auto"/>
            <w:vAlign w:val="center"/>
            <w:hideMark/>
          </w:tcPr>
          <w:p w14:paraId="39A79E04" w14:textId="77777777" w:rsidR="00495C4A" w:rsidRDefault="00495C4A">
            <w:r>
              <w:t>UV-ID, label tracking, barcodes</w:t>
            </w:r>
          </w:p>
        </w:tc>
      </w:tr>
      <w:tr w:rsidR="00495C4A" w14:paraId="14E22FD2" w14:textId="77777777" w:rsidTr="00495C4A">
        <w:trPr>
          <w:tblCellSpacing w:w="15" w:type="dxa"/>
        </w:trPr>
        <w:tc>
          <w:tcPr>
            <w:tcW w:w="0" w:type="auto"/>
            <w:vAlign w:val="center"/>
            <w:hideMark/>
          </w:tcPr>
          <w:p w14:paraId="55F750C7" w14:textId="77777777" w:rsidR="00495C4A" w:rsidRDefault="00495C4A">
            <w:pPr>
              <w:pStyle w:val="NormalWeb"/>
              <w:jc w:val="center"/>
            </w:pPr>
            <w:r>
              <w:t>230-400</w:t>
            </w:r>
          </w:p>
        </w:tc>
        <w:tc>
          <w:tcPr>
            <w:tcW w:w="0" w:type="auto"/>
            <w:vAlign w:val="center"/>
            <w:hideMark/>
          </w:tcPr>
          <w:p w14:paraId="0BE2BFBB" w14:textId="77777777" w:rsidR="00495C4A" w:rsidRDefault="00495C4A">
            <w:r>
              <w:t>Optical sensors, various instrumentation</w:t>
            </w:r>
          </w:p>
        </w:tc>
      </w:tr>
      <w:tr w:rsidR="00495C4A" w14:paraId="1189F62C" w14:textId="77777777" w:rsidTr="00495C4A">
        <w:trPr>
          <w:tblCellSpacing w:w="15" w:type="dxa"/>
        </w:trPr>
        <w:tc>
          <w:tcPr>
            <w:tcW w:w="0" w:type="auto"/>
            <w:vAlign w:val="center"/>
            <w:hideMark/>
          </w:tcPr>
          <w:p w14:paraId="44513852" w14:textId="77777777" w:rsidR="00495C4A" w:rsidRDefault="00495C4A">
            <w:pPr>
              <w:pStyle w:val="NormalWeb"/>
              <w:jc w:val="center"/>
            </w:pPr>
            <w:r>
              <w:t>240-280</w:t>
            </w:r>
          </w:p>
        </w:tc>
        <w:tc>
          <w:tcPr>
            <w:tcW w:w="0" w:type="auto"/>
            <w:vAlign w:val="center"/>
            <w:hideMark/>
          </w:tcPr>
          <w:p w14:paraId="7AEA81FE" w14:textId="77777777" w:rsidR="00495C4A" w:rsidRDefault="00495C4A">
            <w:r>
              <w:t>Disinfection, decontamination of surfaces and water (DNA absorption has a peak at 265 nm)</w:t>
            </w:r>
          </w:p>
        </w:tc>
      </w:tr>
      <w:tr w:rsidR="00495C4A" w14:paraId="4FCEF08B" w14:textId="77777777" w:rsidTr="00495C4A">
        <w:trPr>
          <w:tblCellSpacing w:w="15" w:type="dxa"/>
        </w:trPr>
        <w:tc>
          <w:tcPr>
            <w:tcW w:w="0" w:type="auto"/>
            <w:vAlign w:val="center"/>
            <w:hideMark/>
          </w:tcPr>
          <w:p w14:paraId="74B5A410" w14:textId="77777777" w:rsidR="00495C4A" w:rsidRDefault="00495C4A">
            <w:pPr>
              <w:pStyle w:val="NormalWeb"/>
              <w:jc w:val="center"/>
            </w:pPr>
            <w:r>
              <w:t>200-400</w:t>
            </w:r>
          </w:p>
        </w:tc>
        <w:tc>
          <w:tcPr>
            <w:tcW w:w="0" w:type="auto"/>
            <w:vAlign w:val="center"/>
            <w:hideMark/>
          </w:tcPr>
          <w:p w14:paraId="7763EED9" w14:textId="77777777" w:rsidR="00495C4A" w:rsidRDefault="00495C4A">
            <w:r>
              <w:t>Forensic analysis, drug detection</w:t>
            </w:r>
          </w:p>
        </w:tc>
      </w:tr>
      <w:tr w:rsidR="00495C4A" w14:paraId="0E4CB848" w14:textId="77777777" w:rsidTr="00495C4A">
        <w:trPr>
          <w:tblCellSpacing w:w="15" w:type="dxa"/>
        </w:trPr>
        <w:tc>
          <w:tcPr>
            <w:tcW w:w="0" w:type="auto"/>
            <w:vAlign w:val="center"/>
            <w:hideMark/>
          </w:tcPr>
          <w:p w14:paraId="50EEEC1F" w14:textId="77777777" w:rsidR="00495C4A" w:rsidRDefault="00495C4A">
            <w:pPr>
              <w:pStyle w:val="NormalWeb"/>
              <w:jc w:val="center"/>
            </w:pPr>
            <w:r>
              <w:t>270-360</w:t>
            </w:r>
          </w:p>
        </w:tc>
        <w:tc>
          <w:tcPr>
            <w:tcW w:w="0" w:type="auto"/>
            <w:vAlign w:val="center"/>
            <w:hideMark/>
          </w:tcPr>
          <w:p w14:paraId="78E5431D" w14:textId="77777777" w:rsidR="00495C4A" w:rsidRDefault="00495C4A">
            <w:r>
              <w:t>Protein analysis, DNA sequencing, drug discovery</w:t>
            </w:r>
          </w:p>
        </w:tc>
      </w:tr>
      <w:tr w:rsidR="00495C4A" w14:paraId="2201734D" w14:textId="77777777" w:rsidTr="00495C4A">
        <w:trPr>
          <w:tblCellSpacing w:w="15" w:type="dxa"/>
        </w:trPr>
        <w:tc>
          <w:tcPr>
            <w:tcW w:w="0" w:type="auto"/>
            <w:vAlign w:val="center"/>
            <w:hideMark/>
          </w:tcPr>
          <w:p w14:paraId="304668AA" w14:textId="77777777" w:rsidR="00495C4A" w:rsidRDefault="00495C4A">
            <w:pPr>
              <w:pStyle w:val="NormalWeb"/>
              <w:jc w:val="center"/>
            </w:pPr>
            <w:r>
              <w:t>280-400</w:t>
            </w:r>
          </w:p>
        </w:tc>
        <w:tc>
          <w:tcPr>
            <w:tcW w:w="0" w:type="auto"/>
            <w:vAlign w:val="center"/>
            <w:hideMark/>
          </w:tcPr>
          <w:p w14:paraId="182A18AD" w14:textId="77777777" w:rsidR="00495C4A" w:rsidRDefault="00495C4A">
            <w:r>
              <w:t>Medical imaging of cells</w:t>
            </w:r>
          </w:p>
        </w:tc>
      </w:tr>
      <w:tr w:rsidR="00495C4A" w14:paraId="60EE9637" w14:textId="77777777" w:rsidTr="00495C4A">
        <w:trPr>
          <w:tblCellSpacing w:w="15" w:type="dxa"/>
        </w:trPr>
        <w:tc>
          <w:tcPr>
            <w:tcW w:w="0" w:type="auto"/>
            <w:vAlign w:val="center"/>
            <w:hideMark/>
          </w:tcPr>
          <w:p w14:paraId="2CB10B45" w14:textId="77777777" w:rsidR="00495C4A" w:rsidRDefault="00495C4A">
            <w:pPr>
              <w:pStyle w:val="NormalWeb"/>
              <w:jc w:val="center"/>
            </w:pPr>
            <w:r>
              <w:t>300-320</w:t>
            </w:r>
          </w:p>
        </w:tc>
        <w:tc>
          <w:tcPr>
            <w:tcW w:w="0" w:type="auto"/>
            <w:vAlign w:val="center"/>
            <w:hideMark/>
          </w:tcPr>
          <w:p w14:paraId="1F0A15AF" w14:textId="77777777" w:rsidR="00495C4A" w:rsidRDefault="00495C4A">
            <w:r>
              <w:t>Light therapy in medicine</w:t>
            </w:r>
          </w:p>
        </w:tc>
      </w:tr>
      <w:tr w:rsidR="00495C4A" w14:paraId="32054FF5" w14:textId="77777777" w:rsidTr="00495C4A">
        <w:trPr>
          <w:tblCellSpacing w:w="15" w:type="dxa"/>
        </w:trPr>
        <w:tc>
          <w:tcPr>
            <w:tcW w:w="0" w:type="auto"/>
            <w:vAlign w:val="center"/>
            <w:hideMark/>
          </w:tcPr>
          <w:p w14:paraId="3C05AC4C" w14:textId="77777777" w:rsidR="00495C4A" w:rsidRDefault="00495C4A">
            <w:pPr>
              <w:pStyle w:val="NormalWeb"/>
              <w:jc w:val="center"/>
            </w:pPr>
            <w:r>
              <w:t>300-365</w:t>
            </w:r>
          </w:p>
        </w:tc>
        <w:tc>
          <w:tcPr>
            <w:tcW w:w="0" w:type="auto"/>
            <w:vAlign w:val="center"/>
            <w:hideMark/>
          </w:tcPr>
          <w:p w14:paraId="40AFC42A" w14:textId="77777777" w:rsidR="00495C4A" w:rsidRDefault="00495C4A">
            <w:r>
              <w:t>Curing of polymers an printer inks</w:t>
            </w:r>
          </w:p>
        </w:tc>
      </w:tr>
      <w:tr w:rsidR="00495C4A" w14:paraId="0720485B" w14:textId="77777777" w:rsidTr="00495C4A">
        <w:trPr>
          <w:tblCellSpacing w:w="15" w:type="dxa"/>
        </w:trPr>
        <w:tc>
          <w:tcPr>
            <w:tcW w:w="0" w:type="auto"/>
            <w:vAlign w:val="center"/>
            <w:hideMark/>
          </w:tcPr>
          <w:p w14:paraId="10D93589" w14:textId="77777777" w:rsidR="00495C4A" w:rsidRDefault="00495C4A">
            <w:pPr>
              <w:pStyle w:val="NormalWeb"/>
              <w:jc w:val="center"/>
            </w:pPr>
            <w:r>
              <w:t>300-400</w:t>
            </w:r>
          </w:p>
        </w:tc>
        <w:tc>
          <w:tcPr>
            <w:tcW w:w="0" w:type="auto"/>
            <w:vAlign w:val="center"/>
            <w:hideMark/>
          </w:tcPr>
          <w:p w14:paraId="77E77FD7" w14:textId="77777777" w:rsidR="00495C4A" w:rsidRDefault="00495C4A">
            <w:r>
              <w:t>Solid state lighting</w:t>
            </w:r>
          </w:p>
        </w:tc>
      </w:tr>
      <w:tr w:rsidR="00495C4A" w14:paraId="51634CC6" w14:textId="77777777" w:rsidTr="00495C4A">
        <w:trPr>
          <w:tblCellSpacing w:w="15" w:type="dxa"/>
        </w:trPr>
        <w:tc>
          <w:tcPr>
            <w:tcW w:w="0" w:type="auto"/>
            <w:vAlign w:val="center"/>
            <w:hideMark/>
          </w:tcPr>
          <w:p w14:paraId="7C84783D" w14:textId="77777777" w:rsidR="00495C4A" w:rsidRDefault="00495C4A">
            <w:pPr>
              <w:pStyle w:val="NormalWeb"/>
              <w:jc w:val="center"/>
            </w:pPr>
            <w:r>
              <w:t>350-370</w:t>
            </w:r>
          </w:p>
        </w:tc>
        <w:tc>
          <w:tcPr>
            <w:tcW w:w="0" w:type="auto"/>
            <w:vAlign w:val="center"/>
            <w:hideMark/>
          </w:tcPr>
          <w:p w14:paraId="0105AA4F" w14:textId="77777777" w:rsidR="00495C4A" w:rsidRDefault="00495C4A">
            <w:r>
              <w:t>Bug zappers (flies are most attracted to light at 365 nm)</w:t>
            </w:r>
          </w:p>
        </w:tc>
      </w:tr>
    </w:tbl>
    <w:p w14:paraId="69852AFC" w14:textId="77777777" w:rsidR="00495C4A" w:rsidRDefault="00495C4A" w:rsidP="00495C4A">
      <w:pPr>
        <w:pStyle w:val="NormalWeb"/>
      </w:pPr>
      <w:r>
        <w:t xml:space="preserve">For the following discussion the following unit conversions are provided: </w:t>
      </w:r>
    </w:p>
    <w:p w14:paraId="34CEEFCC" w14:textId="77777777" w:rsidR="00495C4A" w:rsidRDefault="00495C4A" w:rsidP="00692654">
      <w:pPr>
        <w:numPr>
          <w:ilvl w:val="0"/>
          <w:numId w:val="118"/>
        </w:numPr>
        <w:spacing w:before="100" w:beforeAutospacing="1" w:after="100" w:afterAutospacing="1" w:line="240" w:lineRule="auto"/>
      </w:pPr>
      <w:r>
        <w:t xml:space="preserve">1 watt = 1 Joule/sec </w:t>
      </w:r>
    </w:p>
    <w:p w14:paraId="01D22E52" w14:textId="77777777" w:rsidR="00495C4A" w:rsidRDefault="00495C4A" w:rsidP="00692654">
      <w:pPr>
        <w:numPr>
          <w:ilvl w:val="0"/>
          <w:numId w:val="118"/>
        </w:numPr>
        <w:spacing w:before="100" w:beforeAutospacing="1" w:after="100" w:afterAutospacing="1" w:line="240" w:lineRule="auto"/>
      </w:pPr>
      <w:r>
        <w:t xml:space="preserve">1 W = 1 J/s </w:t>
      </w:r>
    </w:p>
    <w:p w14:paraId="77479EA8" w14:textId="77777777" w:rsidR="00495C4A" w:rsidRDefault="00495C4A" w:rsidP="00692654">
      <w:pPr>
        <w:numPr>
          <w:ilvl w:val="0"/>
          <w:numId w:val="118"/>
        </w:numPr>
        <w:spacing w:before="100" w:beforeAutospacing="1" w:after="100" w:afterAutospacing="1" w:line="240" w:lineRule="auto"/>
      </w:pPr>
      <w:r>
        <w:t xml:space="preserve">1 uW = 1 uJ/sec </w:t>
      </w:r>
    </w:p>
    <w:p w14:paraId="119E8CF2" w14:textId="40E041E7" w:rsidR="00495C4A" w:rsidRDefault="00495C4A" w:rsidP="00495C4A">
      <w:pPr>
        <w:pStyle w:val="NormalWeb"/>
      </w:pPr>
      <w:r>
        <w:t xml:space="preserve">The current dose limit guideline for 222 nm light from the International Commission on Non-Ionizing Radiation Protection (ICNIRP) is 23 mJ/cm2 per 8-hour exposure [5]. This as an intensity of ~3 mJ/cm2/hour or 3uW/cm2 in a 1 hour period. In the 1937 - 1946 study of UV-C the students were exposed to 0.2 uW/cm2 to 0.5 uW/cm2 and the decontamination zone at the ceiling level was 10 uW/cm2 to 20 uW/cm2. The power density is less than the ceiling level system, however the advantage is that all of the volume in the space is exposed to a higher UV power density. Also air mixing and air management becomes irrelevant and will not negatively impact the system. If we assume a 10 foot ceiling with a 1 foot irradiation zone we see that covers about 10% of the volume. This translates broadly to 1-2 uW/cm2 across the entire volume with the UV-C approach. This simple relationship suggests that the FAR UV-222 level of 3uW/cm2 should be equivalent to a UV-C based system unless the UV-C based system increases the power density at the ceiling level, manages the lower UV-C exposure via careful reflective structure, and manages the air exchange. Previous studies have suggested that a UV-C system could offer an AUC of up to 17 per hour [6]. </w:t>
      </w:r>
    </w:p>
    <w:p w14:paraId="0A91D857" w14:textId="5856EFA1" w:rsidR="00495C4A" w:rsidRDefault="00495C4A" w:rsidP="00495C4A">
      <w:pPr>
        <w:pStyle w:val="NormalWeb"/>
      </w:pPr>
      <w:r>
        <w:t xml:space="preserve">FAR-UVC is being studied at Columbia University and they have disclosed some of the data. The following table shows the virus inactivation in a test chamber where the virus was exposed for 20 minutes. [5] </w:t>
      </w:r>
    </w:p>
    <w:p w14:paraId="1A33C89C" w14:textId="0A68F960" w:rsidR="00495C4A" w:rsidRDefault="00495C4A" w:rsidP="00495C4A">
      <w:pPr>
        <w:pStyle w:val="Caption"/>
      </w:pPr>
      <w:bookmarkStart w:id="96" w:name="_Toc65656852"/>
      <w:r>
        <w:t xml:space="preserve">Table </w:t>
      </w:r>
      <w:r w:rsidR="001B0186">
        <w:fldChar w:fldCharType="begin"/>
      </w:r>
      <w:r w:rsidR="001B0186">
        <w:instrText xml:space="preserve"> SEQ Table \* ARABIC </w:instrText>
      </w:r>
      <w:r w:rsidR="001B0186">
        <w:fldChar w:fldCharType="separate"/>
      </w:r>
      <w:r w:rsidR="007A6F6D">
        <w:rPr>
          <w:noProof/>
        </w:rPr>
        <w:t>26</w:t>
      </w:r>
      <w:r w:rsidR="001B0186">
        <w:rPr>
          <w:noProof/>
        </w:rPr>
        <w:fldChar w:fldCharType="end"/>
      </w:r>
      <w:r>
        <w:t xml:space="preserve"> - FAR UV-222 Virus &amp; Inactivation Percent</w:t>
      </w:r>
      <w:bookmarkEnd w:id="96"/>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914"/>
        <w:gridCol w:w="1857"/>
        <w:gridCol w:w="1857"/>
        <w:gridCol w:w="1872"/>
      </w:tblGrid>
      <w:tr w:rsidR="00495C4A" w14:paraId="79EF5868" w14:textId="77777777" w:rsidTr="00495C4A">
        <w:trPr>
          <w:tblHeader/>
          <w:tblCellSpacing w:w="15" w:type="dxa"/>
        </w:trPr>
        <w:tc>
          <w:tcPr>
            <w:tcW w:w="2019" w:type="pct"/>
            <w:vAlign w:val="center"/>
            <w:hideMark/>
          </w:tcPr>
          <w:p w14:paraId="18252C78" w14:textId="77777777" w:rsidR="00495C4A" w:rsidRDefault="00495C4A">
            <w:pPr>
              <w:pStyle w:val="NormalWeb"/>
              <w:jc w:val="center"/>
            </w:pPr>
            <w:r>
              <w:rPr>
                <w:b/>
                <w:bCs/>
              </w:rPr>
              <w:t>Virus &amp; Inactivation %</w:t>
            </w:r>
          </w:p>
        </w:tc>
        <w:tc>
          <w:tcPr>
            <w:tcW w:w="953" w:type="pct"/>
            <w:vAlign w:val="center"/>
            <w:hideMark/>
          </w:tcPr>
          <w:p w14:paraId="6527A72C" w14:textId="77777777" w:rsidR="00495C4A" w:rsidRDefault="00495C4A">
            <w:pPr>
              <w:pStyle w:val="NormalWeb"/>
              <w:jc w:val="center"/>
            </w:pPr>
            <w:r>
              <w:rPr>
                <w:b/>
                <w:bCs/>
              </w:rPr>
              <w:t>90%</w:t>
            </w:r>
            <w:r>
              <w:rPr>
                <w:b/>
                <w:bCs/>
              </w:rPr>
              <w:br/>
              <w:t xml:space="preserve">mJ/cm2 </w:t>
            </w:r>
            <w:r>
              <w:rPr>
                <w:b/>
                <w:bCs/>
              </w:rPr>
              <w:br/>
              <w:t>per 20 min</w:t>
            </w:r>
          </w:p>
        </w:tc>
        <w:tc>
          <w:tcPr>
            <w:tcW w:w="953" w:type="pct"/>
            <w:vAlign w:val="center"/>
            <w:hideMark/>
          </w:tcPr>
          <w:p w14:paraId="3D4529F0" w14:textId="77777777" w:rsidR="00495C4A" w:rsidRDefault="00495C4A">
            <w:pPr>
              <w:pStyle w:val="NormalWeb"/>
              <w:jc w:val="center"/>
            </w:pPr>
            <w:r>
              <w:rPr>
                <w:b/>
                <w:bCs/>
              </w:rPr>
              <w:t xml:space="preserve">99% </w:t>
            </w:r>
            <w:r>
              <w:rPr>
                <w:b/>
                <w:bCs/>
              </w:rPr>
              <w:br/>
              <w:t xml:space="preserve">mJ/cm2 </w:t>
            </w:r>
            <w:r>
              <w:rPr>
                <w:b/>
                <w:bCs/>
              </w:rPr>
              <w:br/>
              <w:t>per 20 min</w:t>
            </w:r>
          </w:p>
        </w:tc>
        <w:tc>
          <w:tcPr>
            <w:tcW w:w="953" w:type="pct"/>
            <w:vAlign w:val="center"/>
            <w:hideMark/>
          </w:tcPr>
          <w:p w14:paraId="2166A5B2" w14:textId="77777777" w:rsidR="00495C4A" w:rsidRDefault="00495C4A">
            <w:pPr>
              <w:pStyle w:val="NormalWeb"/>
              <w:jc w:val="center"/>
            </w:pPr>
            <w:r>
              <w:rPr>
                <w:b/>
                <w:bCs/>
              </w:rPr>
              <w:t xml:space="preserve">99.9% </w:t>
            </w:r>
            <w:r>
              <w:rPr>
                <w:b/>
                <w:bCs/>
              </w:rPr>
              <w:br/>
              <w:t xml:space="preserve">mJ/cm2 </w:t>
            </w:r>
            <w:r>
              <w:rPr>
                <w:b/>
                <w:bCs/>
              </w:rPr>
              <w:br/>
              <w:t>per 20 min</w:t>
            </w:r>
          </w:p>
        </w:tc>
      </w:tr>
      <w:tr w:rsidR="00495C4A" w14:paraId="2A4A9781" w14:textId="77777777" w:rsidTr="00495C4A">
        <w:trPr>
          <w:tblCellSpacing w:w="15" w:type="dxa"/>
        </w:trPr>
        <w:tc>
          <w:tcPr>
            <w:tcW w:w="2019" w:type="pct"/>
            <w:vAlign w:val="center"/>
            <w:hideMark/>
          </w:tcPr>
          <w:p w14:paraId="6E1F7734" w14:textId="77777777" w:rsidR="00495C4A" w:rsidRDefault="00495C4A">
            <w:pPr>
              <w:pStyle w:val="NormalWeb"/>
            </w:pPr>
            <w:r>
              <w:t>HCov-229E</w:t>
            </w:r>
          </w:p>
        </w:tc>
        <w:tc>
          <w:tcPr>
            <w:tcW w:w="953" w:type="pct"/>
            <w:vAlign w:val="center"/>
            <w:hideMark/>
          </w:tcPr>
          <w:p w14:paraId="482CF59C" w14:textId="77777777" w:rsidR="00495C4A" w:rsidRDefault="00495C4A">
            <w:pPr>
              <w:pStyle w:val="NormalWeb"/>
              <w:jc w:val="center"/>
            </w:pPr>
            <w:r>
              <w:t>0.56</w:t>
            </w:r>
          </w:p>
        </w:tc>
        <w:tc>
          <w:tcPr>
            <w:tcW w:w="953" w:type="pct"/>
            <w:vAlign w:val="center"/>
            <w:hideMark/>
          </w:tcPr>
          <w:p w14:paraId="7FD734EA" w14:textId="77777777" w:rsidR="00495C4A" w:rsidRDefault="00495C4A">
            <w:pPr>
              <w:pStyle w:val="NormalWeb"/>
              <w:jc w:val="center"/>
            </w:pPr>
            <w:r>
              <w:t>1.10</w:t>
            </w:r>
          </w:p>
        </w:tc>
        <w:tc>
          <w:tcPr>
            <w:tcW w:w="953" w:type="pct"/>
            <w:vAlign w:val="center"/>
            <w:hideMark/>
          </w:tcPr>
          <w:p w14:paraId="7E15EDA4" w14:textId="77777777" w:rsidR="00495C4A" w:rsidRDefault="00495C4A">
            <w:pPr>
              <w:pStyle w:val="NormalWeb"/>
              <w:jc w:val="center"/>
            </w:pPr>
            <w:r>
              <w:t>1.70</w:t>
            </w:r>
          </w:p>
        </w:tc>
      </w:tr>
      <w:tr w:rsidR="00495C4A" w14:paraId="487F681A" w14:textId="77777777" w:rsidTr="00495C4A">
        <w:trPr>
          <w:tblCellSpacing w:w="15" w:type="dxa"/>
        </w:trPr>
        <w:tc>
          <w:tcPr>
            <w:tcW w:w="2019" w:type="pct"/>
            <w:vAlign w:val="center"/>
            <w:hideMark/>
          </w:tcPr>
          <w:p w14:paraId="0AA2EB23" w14:textId="77777777" w:rsidR="00495C4A" w:rsidRDefault="00495C4A">
            <w:pPr>
              <w:pStyle w:val="NormalWeb"/>
            </w:pPr>
            <w:r>
              <w:t>HCov-OC43</w:t>
            </w:r>
          </w:p>
        </w:tc>
        <w:tc>
          <w:tcPr>
            <w:tcW w:w="953" w:type="pct"/>
            <w:vAlign w:val="center"/>
            <w:hideMark/>
          </w:tcPr>
          <w:p w14:paraId="272344D4" w14:textId="77777777" w:rsidR="00495C4A" w:rsidRDefault="00495C4A">
            <w:pPr>
              <w:pStyle w:val="NormalWeb"/>
              <w:jc w:val="center"/>
            </w:pPr>
            <w:r>
              <w:t>0.39</w:t>
            </w:r>
          </w:p>
        </w:tc>
        <w:tc>
          <w:tcPr>
            <w:tcW w:w="953" w:type="pct"/>
            <w:vAlign w:val="center"/>
            <w:hideMark/>
          </w:tcPr>
          <w:p w14:paraId="0F144BD1" w14:textId="77777777" w:rsidR="00495C4A" w:rsidRDefault="00495C4A">
            <w:pPr>
              <w:pStyle w:val="NormalWeb"/>
              <w:jc w:val="center"/>
            </w:pPr>
            <w:r>
              <w:t>0.78</w:t>
            </w:r>
          </w:p>
        </w:tc>
        <w:tc>
          <w:tcPr>
            <w:tcW w:w="953" w:type="pct"/>
            <w:vAlign w:val="center"/>
            <w:hideMark/>
          </w:tcPr>
          <w:p w14:paraId="18AD3964" w14:textId="77777777" w:rsidR="00495C4A" w:rsidRDefault="00495C4A">
            <w:pPr>
              <w:pStyle w:val="NormalWeb"/>
              <w:jc w:val="center"/>
            </w:pPr>
            <w:r>
              <w:t>1.20</w:t>
            </w:r>
          </w:p>
        </w:tc>
      </w:tr>
      <w:tr w:rsidR="00495C4A" w14:paraId="4CEB0F99" w14:textId="77777777" w:rsidTr="00495C4A">
        <w:trPr>
          <w:tblCellSpacing w:w="15" w:type="dxa"/>
        </w:trPr>
        <w:tc>
          <w:tcPr>
            <w:tcW w:w="2019" w:type="pct"/>
            <w:vAlign w:val="center"/>
            <w:hideMark/>
          </w:tcPr>
          <w:p w14:paraId="5AC97ED1" w14:textId="77777777" w:rsidR="00495C4A" w:rsidRDefault="00495C4A">
            <w:pPr>
              <w:pStyle w:val="NormalWeb"/>
            </w:pPr>
            <w:r>
              <w:t>Influenza A (H1N1)</w:t>
            </w:r>
          </w:p>
        </w:tc>
        <w:tc>
          <w:tcPr>
            <w:tcW w:w="953" w:type="pct"/>
            <w:vAlign w:val="center"/>
            <w:hideMark/>
          </w:tcPr>
          <w:p w14:paraId="7F12FBCD" w14:textId="77777777" w:rsidR="00495C4A" w:rsidRDefault="00495C4A">
            <w:pPr>
              <w:pStyle w:val="NormalWeb"/>
              <w:jc w:val="center"/>
            </w:pPr>
            <w:r>
              <w:t>1.30</w:t>
            </w:r>
          </w:p>
        </w:tc>
        <w:tc>
          <w:tcPr>
            <w:tcW w:w="953" w:type="pct"/>
            <w:vAlign w:val="center"/>
            <w:hideMark/>
          </w:tcPr>
          <w:p w14:paraId="1652EC8C" w14:textId="77777777" w:rsidR="00495C4A" w:rsidRDefault="00495C4A">
            <w:pPr>
              <w:pStyle w:val="NormalWeb"/>
              <w:jc w:val="center"/>
            </w:pPr>
            <w:r>
              <w:t>2.60</w:t>
            </w:r>
          </w:p>
        </w:tc>
        <w:tc>
          <w:tcPr>
            <w:tcW w:w="953" w:type="pct"/>
            <w:vAlign w:val="center"/>
            <w:hideMark/>
          </w:tcPr>
          <w:p w14:paraId="0649811E" w14:textId="77777777" w:rsidR="00495C4A" w:rsidRDefault="00495C4A">
            <w:pPr>
              <w:pStyle w:val="NormalWeb"/>
              <w:jc w:val="center"/>
            </w:pPr>
            <w:r>
              <w:t>1.80</w:t>
            </w:r>
          </w:p>
        </w:tc>
      </w:tr>
    </w:tbl>
    <w:p w14:paraId="70C24728" w14:textId="77777777" w:rsidR="00495C4A" w:rsidRDefault="00495C4A" w:rsidP="00692654">
      <w:pPr>
        <w:numPr>
          <w:ilvl w:val="0"/>
          <w:numId w:val="119"/>
        </w:numPr>
        <w:spacing w:before="100" w:beforeAutospacing="1" w:after="100" w:afterAutospacing="1" w:line="240" w:lineRule="auto"/>
      </w:pPr>
      <w:r>
        <w:t xml:space="preserve">1 watt = 1 Joule/sec </w:t>
      </w:r>
    </w:p>
    <w:p w14:paraId="6830BCEB" w14:textId="77777777" w:rsidR="00495C4A" w:rsidRDefault="00495C4A" w:rsidP="00692654">
      <w:pPr>
        <w:numPr>
          <w:ilvl w:val="0"/>
          <w:numId w:val="119"/>
        </w:numPr>
        <w:spacing w:before="100" w:beforeAutospacing="1" w:after="100" w:afterAutospacing="1" w:line="240" w:lineRule="auto"/>
      </w:pPr>
      <w:r>
        <w:t xml:space="preserve">1 W = 1 J/s </w:t>
      </w:r>
    </w:p>
    <w:p w14:paraId="30CC7916" w14:textId="77777777" w:rsidR="00495C4A" w:rsidRDefault="00495C4A" w:rsidP="00692654">
      <w:pPr>
        <w:numPr>
          <w:ilvl w:val="0"/>
          <w:numId w:val="119"/>
        </w:numPr>
        <w:spacing w:before="100" w:beforeAutospacing="1" w:after="100" w:afterAutospacing="1" w:line="240" w:lineRule="auto"/>
      </w:pPr>
      <w:r>
        <w:t xml:space="preserve">1 uW = 1 uJ/sec </w:t>
      </w:r>
    </w:p>
    <w:p w14:paraId="2F4E022E" w14:textId="77777777" w:rsidR="00495C4A" w:rsidRDefault="00495C4A" w:rsidP="00692654">
      <w:pPr>
        <w:numPr>
          <w:ilvl w:val="0"/>
          <w:numId w:val="119"/>
        </w:numPr>
        <w:spacing w:before="100" w:beforeAutospacing="1" w:after="100" w:afterAutospacing="1" w:line="240" w:lineRule="auto"/>
      </w:pPr>
      <w:r>
        <w:t xml:space="preserve">1mJ = 1,000 uJ </w:t>
      </w:r>
    </w:p>
    <w:p w14:paraId="5EB67999" w14:textId="350B6FB7" w:rsidR="00495C4A" w:rsidRDefault="00495C4A" w:rsidP="00495C4A">
      <w:pPr>
        <w:pStyle w:val="NormalWeb"/>
      </w:pPr>
      <w:r>
        <w:t>The units need to be converted to uW/cm2 so that we have a common performance number to compare with other systems and analysis. For example, the recommended exposure intensity is ~ 3mJ/hr/cm2. This is 0.833 uj/cm2/sec = uW. The following table shows that  90% of HCov-229E or HCov-OC43 is inactivated in 20 minutes and is within safe limits for an 8 hour exposure.</w:t>
      </w:r>
    </w:p>
    <w:p w14:paraId="180F4519" w14:textId="74B792C5" w:rsidR="00495C4A" w:rsidRDefault="00495C4A" w:rsidP="00495C4A">
      <w:pPr>
        <w:pStyle w:val="Caption"/>
      </w:pPr>
      <w:bookmarkStart w:id="97" w:name="_Toc65656853"/>
      <w:r>
        <w:t xml:space="preserve">Table </w:t>
      </w:r>
      <w:r w:rsidR="001B0186">
        <w:fldChar w:fldCharType="begin"/>
      </w:r>
      <w:r w:rsidR="001B0186">
        <w:instrText xml:space="preserve"> SEQ Table \* A</w:instrText>
      </w:r>
      <w:r w:rsidR="001B0186">
        <w:instrText xml:space="preserve">RABIC </w:instrText>
      </w:r>
      <w:r w:rsidR="001B0186">
        <w:fldChar w:fldCharType="separate"/>
      </w:r>
      <w:r w:rsidR="007A6F6D">
        <w:rPr>
          <w:noProof/>
        </w:rPr>
        <w:t>27</w:t>
      </w:r>
      <w:r w:rsidR="001B0186">
        <w:rPr>
          <w:noProof/>
        </w:rPr>
        <w:fldChar w:fldCharType="end"/>
      </w:r>
      <w:r>
        <w:t xml:space="preserve"> - FAR UV-222 Virus Inactivation Power Density</w:t>
      </w:r>
      <w:bookmarkEnd w:id="97"/>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397"/>
        <w:gridCol w:w="847"/>
        <w:gridCol w:w="847"/>
        <w:gridCol w:w="847"/>
        <w:gridCol w:w="805"/>
        <w:gridCol w:w="805"/>
        <w:gridCol w:w="805"/>
        <w:gridCol w:w="1044"/>
        <w:gridCol w:w="1044"/>
        <w:gridCol w:w="1059"/>
      </w:tblGrid>
      <w:tr w:rsidR="00495C4A" w:rsidRPr="00495C4A" w14:paraId="676BD92B" w14:textId="77777777" w:rsidTr="00495C4A">
        <w:trPr>
          <w:tblHeader/>
          <w:tblCellSpacing w:w="15" w:type="dxa"/>
        </w:trPr>
        <w:tc>
          <w:tcPr>
            <w:tcW w:w="0" w:type="auto"/>
            <w:vAlign w:val="center"/>
            <w:hideMark/>
          </w:tcPr>
          <w:p w14:paraId="1963C916" w14:textId="77777777" w:rsidR="00495C4A" w:rsidRPr="00495C4A" w:rsidRDefault="00495C4A">
            <w:pPr>
              <w:pStyle w:val="NormalWeb"/>
              <w:jc w:val="center"/>
              <w:rPr>
                <w:sz w:val="20"/>
                <w:szCs w:val="20"/>
              </w:rPr>
            </w:pPr>
            <w:r w:rsidRPr="00495C4A">
              <w:rPr>
                <w:b/>
                <w:bCs/>
                <w:sz w:val="20"/>
                <w:szCs w:val="20"/>
              </w:rPr>
              <w:t>Virus &amp; Inactivation %</w:t>
            </w:r>
          </w:p>
        </w:tc>
        <w:tc>
          <w:tcPr>
            <w:tcW w:w="0" w:type="auto"/>
            <w:vAlign w:val="center"/>
            <w:hideMark/>
          </w:tcPr>
          <w:p w14:paraId="2426170D" w14:textId="77777777" w:rsidR="00495C4A" w:rsidRPr="00495C4A" w:rsidRDefault="00495C4A">
            <w:pPr>
              <w:pStyle w:val="NormalWeb"/>
              <w:jc w:val="center"/>
              <w:rPr>
                <w:sz w:val="20"/>
                <w:szCs w:val="20"/>
              </w:rPr>
            </w:pPr>
            <w:r w:rsidRPr="00495C4A">
              <w:rPr>
                <w:b/>
                <w:bCs/>
                <w:sz w:val="20"/>
                <w:szCs w:val="20"/>
              </w:rPr>
              <w:t>90%</w:t>
            </w:r>
            <w:r w:rsidRPr="00495C4A">
              <w:rPr>
                <w:b/>
                <w:bCs/>
                <w:sz w:val="20"/>
                <w:szCs w:val="20"/>
              </w:rPr>
              <w:br/>
              <w:t xml:space="preserve">mJ/cm2 </w:t>
            </w:r>
            <w:r w:rsidRPr="00495C4A">
              <w:rPr>
                <w:b/>
                <w:bCs/>
                <w:sz w:val="20"/>
                <w:szCs w:val="20"/>
              </w:rPr>
              <w:br/>
              <w:t>per 20 min</w:t>
            </w:r>
          </w:p>
        </w:tc>
        <w:tc>
          <w:tcPr>
            <w:tcW w:w="0" w:type="auto"/>
            <w:vAlign w:val="center"/>
            <w:hideMark/>
          </w:tcPr>
          <w:p w14:paraId="644F2131" w14:textId="77777777" w:rsidR="00495C4A" w:rsidRPr="00495C4A" w:rsidRDefault="00495C4A">
            <w:pPr>
              <w:pStyle w:val="NormalWeb"/>
              <w:jc w:val="center"/>
              <w:rPr>
                <w:sz w:val="20"/>
                <w:szCs w:val="20"/>
              </w:rPr>
            </w:pPr>
            <w:r w:rsidRPr="00495C4A">
              <w:rPr>
                <w:b/>
                <w:bCs/>
                <w:sz w:val="20"/>
                <w:szCs w:val="20"/>
              </w:rPr>
              <w:t xml:space="preserve">99% </w:t>
            </w:r>
            <w:r w:rsidRPr="00495C4A">
              <w:rPr>
                <w:b/>
                <w:bCs/>
                <w:sz w:val="20"/>
                <w:szCs w:val="20"/>
              </w:rPr>
              <w:br/>
              <w:t xml:space="preserve">mJ/cm2 </w:t>
            </w:r>
            <w:r w:rsidRPr="00495C4A">
              <w:rPr>
                <w:b/>
                <w:bCs/>
                <w:sz w:val="20"/>
                <w:szCs w:val="20"/>
              </w:rPr>
              <w:br/>
              <w:t>per 20 min</w:t>
            </w:r>
          </w:p>
        </w:tc>
        <w:tc>
          <w:tcPr>
            <w:tcW w:w="0" w:type="auto"/>
            <w:vAlign w:val="center"/>
            <w:hideMark/>
          </w:tcPr>
          <w:p w14:paraId="4AB93BFA" w14:textId="77777777" w:rsidR="00495C4A" w:rsidRPr="00495C4A" w:rsidRDefault="00495C4A">
            <w:pPr>
              <w:pStyle w:val="NormalWeb"/>
              <w:jc w:val="center"/>
              <w:rPr>
                <w:sz w:val="20"/>
                <w:szCs w:val="20"/>
              </w:rPr>
            </w:pPr>
            <w:r w:rsidRPr="00495C4A">
              <w:rPr>
                <w:b/>
                <w:bCs/>
                <w:sz w:val="20"/>
                <w:szCs w:val="20"/>
              </w:rPr>
              <w:t xml:space="preserve">99.9% </w:t>
            </w:r>
            <w:r w:rsidRPr="00495C4A">
              <w:rPr>
                <w:b/>
                <w:bCs/>
                <w:sz w:val="20"/>
                <w:szCs w:val="20"/>
              </w:rPr>
              <w:br/>
              <w:t xml:space="preserve">mJ/cm2 </w:t>
            </w:r>
            <w:r w:rsidRPr="00495C4A">
              <w:rPr>
                <w:b/>
                <w:bCs/>
                <w:sz w:val="20"/>
                <w:szCs w:val="20"/>
              </w:rPr>
              <w:br/>
              <w:t>per 20 min</w:t>
            </w:r>
          </w:p>
        </w:tc>
        <w:tc>
          <w:tcPr>
            <w:tcW w:w="0" w:type="auto"/>
            <w:vAlign w:val="center"/>
            <w:hideMark/>
          </w:tcPr>
          <w:p w14:paraId="3F3EC43B" w14:textId="77777777" w:rsidR="00495C4A" w:rsidRPr="00495C4A" w:rsidRDefault="00495C4A">
            <w:pPr>
              <w:pStyle w:val="NormalWeb"/>
              <w:jc w:val="center"/>
              <w:rPr>
                <w:sz w:val="20"/>
                <w:szCs w:val="20"/>
              </w:rPr>
            </w:pPr>
            <w:r w:rsidRPr="00495C4A">
              <w:rPr>
                <w:b/>
                <w:bCs/>
                <w:sz w:val="20"/>
                <w:szCs w:val="20"/>
              </w:rPr>
              <w:t>90%</w:t>
            </w:r>
            <w:r w:rsidRPr="00495C4A">
              <w:rPr>
                <w:b/>
                <w:bCs/>
                <w:sz w:val="20"/>
                <w:szCs w:val="20"/>
              </w:rPr>
              <w:br/>
              <w:t xml:space="preserve">uJ/cm2 </w:t>
            </w:r>
            <w:r w:rsidRPr="00495C4A">
              <w:rPr>
                <w:b/>
                <w:bCs/>
                <w:sz w:val="20"/>
                <w:szCs w:val="20"/>
              </w:rPr>
              <w:br/>
              <w:t>per 20 min</w:t>
            </w:r>
          </w:p>
        </w:tc>
        <w:tc>
          <w:tcPr>
            <w:tcW w:w="0" w:type="auto"/>
            <w:vAlign w:val="center"/>
            <w:hideMark/>
          </w:tcPr>
          <w:p w14:paraId="65FAE02D" w14:textId="77777777" w:rsidR="00495C4A" w:rsidRPr="00495C4A" w:rsidRDefault="00495C4A">
            <w:pPr>
              <w:pStyle w:val="NormalWeb"/>
              <w:jc w:val="center"/>
              <w:rPr>
                <w:sz w:val="20"/>
                <w:szCs w:val="20"/>
              </w:rPr>
            </w:pPr>
            <w:r w:rsidRPr="00495C4A">
              <w:rPr>
                <w:b/>
                <w:bCs/>
                <w:sz w:val="20"/>
                <w:szCs w:val="20"/>
              </w:rPr>
              <w:t>99%</w:t>
            </w:r>
            <w:r w:rsidRPr="00495C4A">
              <w:rPr>
                <w:b/>
                <w:bCs/>
                <w:sz w:val="20"/>
                <w:szCs w:val="20"/>
              </w:rPr>
              <w:br/>
              <w:t xml:space="preserve">uJ/cm2 </w:t>
            </w:r>
            <w:r w:rsidRPr="00495C4A">
              <w:rPr>
                <w:b/>
                <w:bCs/>
                <w:sz w:val="20"/>
                <w:szCs w:val="20"/>
              </w:rPr>
              <w:br/>
              <w:t>per 20 min</w:t>
            </w:r>
          </w:p>
        </w:tc>
        <w:tc>
          <w:tcPr>
            <w:tcW w:w="0" w:type="auto"/>
            <w:vAlign w:val="center"/>
            <w:hideMark/>
          </w:tcPr>
          <w:p w14:paraId="647708E5" w14:textId="77777777" w:rsidR="00495C4A" w:rsidRPr="00495C4A" w:rsidRDefault="00495C4A">
            <w:pPr>
              <w:pStyle w:val="NormalWeb"/>
              <w:jc w:val="center"/>
              <w:rPr>
                <w:sz w:val="20"/>
                <w:szCs w:val="20"/>
              </w:rPr>
            </w:pPr>
            <w:r w:rsidRPr="00495C4A">
              <w:rPr>
                <w:b/>
                <w:bCs/>
                <w:sz w:val="20"/>
                <w:szCs w:val="20"/>
              </w:rPr>
              <w:t>99.9%</w:t>
            </w:r>
            <w:r w:rsidRPr="00495C4A">
              <w:rPr>
                <w:b/>
                <w:bCs/>
                <w:sz w:val="20"/>
                <w:szCs w:val="20"/>
              </w:rPr>
              <w:br/>
              <w:t xml:space="preserve">uJ/cm2 </w:t>
            </w:r>
            <w:r w:rsidRPr="00495C4A">
              <w:rPr>
                <w:b/>
                <w:bCs/>
                <w:sz w:val="20"/>
                <w:szCs w:val="20"/>
              </w:rPr>
              <w:br/>
              <w:t>per 20 min</w:t>
            </w:r>
          </w:p>
        </w:tc>
        <w:tc>
          <w:tcPr>
            <w:tcW w:w="0" w:type="auto"/>
            <w:vAlign w:val="center"/>
            <w:hideMark/>
          </w:tcPr>
          <w:p w14:paraId="459D1E45" w14:textId="77777777" w:rsidR="00495C4A" w:rsidRPr="00495C4A" w:rsidRDefault="00495C4A">
            <w:pPr>
              <w:pStyle w:val="NormalWeb"/>
              <w:jc w:val="center"/>
              <w:rPr>
                <w:sz w:val="20"/>
                <w:szCs w:val="20"/>
              </w:rPr>
            </w:pPr>
            <w:r w:rsidRPr="00495C4A">
              <w:rPr>
                <w:b/>
                <w:bCs/>
                <w:sz w:val="20"/>
                <w:szCs w:val="20"/>
              </w:rPr>
              <w:t>90%</w:t>
            </w:r>
            <w:r w:rsidRPr="00495C4A">
              <w:rPr>
                <w:b/>
                <w:bCs/>
                <w:sz w:val="20"/>
                <w:szCs w:val="20"/>
              </w:rPr>
              <w:br/>
              <w:t>uJ/cm2/sec</w:t>
            </w:r>
            <w:r w:rsidRPr="00495C4A">
              <w:rPr>
                <w:b/>
                <w:bCs/>
                <w:sz w:val="20"/>
                <w:szCs w:val="20"/>
              </w:rPr>
              <w:br/>
              <w:t>uW/cm2</w:t>
            </w:r>
          </w:p>
        </w:tc>
        <w:tc>
          <w:tcPr>
            <w:tcW w:w="0" w:type="auto"/>
            <w:vAlign w:val="center"/>
            <w:hideMark/>
          </w:tcPr>
          <w:p w14:paraId="379F182E" w14:textId="77777777" w:rsidR="00495C4A" w:rsidRPr="00495C4A" w:rsidRDefault="00495C4A">
            <w:pPr>
              <w:pStyle w:val="NormalWeb"/>
              <w:jc w:val="center"/>
              <w:rPr>
                <w:sz w:val="20"/>
                <w:szCs w:val="20"/>
              </w:rPr>
            </w:pPr>
            <w:r w:rsidRPr="00495C4A">
              <w:rPr>
                <w:b/>
                <w:bCs/>
                <w:sz w:val="20"/>
                <w:szCs w:val="20"/>
              </w:rPr>
              <w:t>99%</w:t>
            </w:r>
            <w:r w:rsidRPr="00495C4A">
              <w:rPr>
                <w:b/>
                <w:bCs/>
                <w:sz w:val="20"/>
                <w:szCs w:val="20"/>
              </w:rPr>
              <w:br/>
              <w:t>uJ/cm2/sec</w:t>
            </w:r>
            <w:r w:rsidRPr="00495C4A">
              <w:rPr>
                <w:b/>
                <w:bCs/>
                <w:sz w:val="20"/>
                <w:szCs w:val="20"/>
              </w:rPr>
              <w:br/>
              <w:t>uW/cm2</w:t>
            </w:r>
          </w:p>
        </w:tc>
        <w:tc>
          <w:tcPr>
            <w:tcW w:w="0" w:type="auto"/>
            <w:vAlign w:val="center"/>
            <w:hideMark/>
          </w:tcPr>
          <w:p w14:paraId="6D6F71C1" w14:textId="77777777" w:rsidR="00495C4A" w:rsidRPr="00495C4A" w:rsidRDefault="00495C4A">
            <w:pPr>
              <w:pStyle w:val="NormalWeb"/>
              <w:jc w:val="center"/>
              <w:rPr>
                <w:sz w:val="20"/>
                <w:szCs w:val="20"/>
              </w:rPr>
            </w:pPr>
            <w:r w:rsidRPr="00495C4A">
              <w:rPr>
                <w:b/>
                <w:bCs/>
                <w:sz w:val="20"/>
                <w:szCs w:val="20"/>
              </w:rPr>
              <w:t>99.9%</w:t>
            </w:r>
            <w:r w:rsidRPr="00495C4A">
              <w:rPr>
                <w:b/>
                <w:bCs/>
                <w:sz w:val="20"/>
                <w:szCs w:val="20"/>
              </w:rPr>
              <w:br/>
              <w:t>uJ/cm2/sec</w:t>
            </w:r>
            <w:r w:rsidRPr="00495C4A">
              <w:rPr>
                <w:b/>
                <w:bCs/>
                <w:sz w:val="20"/>
                <w:szCs w:val="20"/>
              </w:rPr>
              <w:br/>
              <w:t>uW/cm2</w:t>
            </w:r>
          </w:p>
        </w:tc>
      </w:tr>
      <w:tr w:rsidR="00495C4A" w:rsidRPr="00495C4A" w14:paraId="056DFBF7" w14:textId="77777777" w:rsidTr="00495C4A">
        <w:trPr>
          <w:tblCellSpacing w:w="15" w:type="dxa"/>
        </w:trPr>
        <w:tc>
          <w:tcPr>
            <w:tcW w:w="0" w:type="auto"/>
            <w:vAlign w:val="center"/>
            <w:hideMark/>
          </w:tcPr>
          <w:p w14:paraId="2F7741BB" w14:textId="77777777" w:rsidR="00495C4A" w:rsidRPr="00495C4A" w:rsidRDefault="00495C4A">
            <w:pPr>
              <w:pStyle w:val="NormalWeb"/>
              <w:rPr>
                <w:sz w:val="20"/>
                <w:szCs w:val="20"/>
              </w:rPr>
            </w:pPr>
            <w:r w:rsidRPr="00495C4A">
              <w:rPr>
                <w:sz w:val="20"/>
                <w:szCs w:val="20"/>
              </w:rPr>
              <w:t>HCov-229E</w:t>
            </w:r>
          </w:p>
        </w:tc>
        <w:tc>
          <w:tcPr>
            <w:tcW w:w="0" w:type="auto"/>
            <w:vAlign w:val="center"/>
            <w:hideMark/>
          </w:tcPr>
          <w:p w14:paraId="0D21671F" w14:textId="77777777" w:rsidR="00495C4A" w:rsidRPr="00495C4A" w:rsidRDefault="00495C4A">
            <w:pPr>
              <w:pStyle w:val="NormalWeb"/>
              <w:jc w:val="center"/>
              <w:rPr>
                <w:sz w:val="20"/>
                <w:szCs w:val="20"/>
              </w:rPr>
            </w:pPr>
            <w:r w:rsidRPr="00495C4A">
              <w:rPr>
                <w:sz w:val="20"/>
                <w:szCs w:val="20"/>
              </w:rPr>
              <w:t>0.56</w:t>
            </w:r>
          </w:p>
        </w:tc>
        <w:tc>
          <w:tcPr>
            <w:tcW w:w="0" w:type="auto"/>
            <w:vAlign w:val="center"/>
            <w:hideMark/>
          </w:tcPr>
          <w:p w14:paraId="557DCEFA" w14:textId="77777777" w:rsidR="00495C4A" w:rsidRPr="00495C4A" w:rsidRDefault="00495C4A">
            <w:pPr>
              <w:pStyle w:val="NormalWeb"/>
              <w:jc w:val="center"/>
              <w:rPr>
                <w:sz w:val="20"/>
                <w:szCs w:val="20"/>
              </w:rPr>
            </w:pPr>
            <w:r w:rsidRPr="00495C4A">
              <w:rPr>
                <w:sz w:val="20"/>
                <w:szCs w:val="20"/>
              </w:rPr>
              <w:t>1.10</w:t>
            </w:r>
          </w:p>
        </w:tc>
        <w:tc>
          <w:tcPr>
            <w:tcW w:w="0" w:type="auto"/>
            <w:vAlign w:val="center"/>
            <w:hideMark/>
          </w:tcPr>
          <w:p w14:paraId="567A27EF" w14:textId="77777777" w:rsidR="00495C4A" w:rsidRPr="00495C4A" w:rsidRDefault="00495C4A">
            <w:pPr>
              <w:pStyle w:val="NormalWeb"/>
              <w:jc w:val="center"/>
              <w:rPr>
                <w:sz w:val="20"/>
                <w:szCs w:val="20"/>
              </w:rPr>
            </w:pPr>
            <w:r w:rsidRPr="00495C4A">
              <w:rPr>
                <w:sz w:val="20"/>
                <w:szCs w:val="20"/>
              </w:rPr>
              <w:t>1.70</w:t>
            </w:r>
          </w:p>
        </w:tc>
        <w:tc>
          <w:tcPr>
            <w:tcW w:w="0" w:type="auto"/>
            <w:vAlign w:val="center"/>
            <w:hideMark/>
          </w:tcPr>
          <w:p w14:paraId="275AD0DF" w14:textId="77777777" w:rsidR="00495C4A" w:rsidRPr="00495C4A" w:rsidRDefault="00495C4A">
            <w:pPr>
              <w:pStyle w:val="NormalWeb"/>
              <w:jc w:val="center"/>
              <w:rPr>
                <w:sz w:val="20"/>
                <w:szCs w:val="20"/>
              </w:rPr>
            </w:pPr>
            <w:r w:rsidRPr="00495C4A">
              <w:rPr>
                <w:sz w:val="20"/>
                <w:szCs w:val="20"/>
              </w:rPr>
              <w:t>560</w:t>
            </w:r>
          </w:p>
        </w:tc>
        <w:tc>
          <w:tcPr>
            <w:tcW w:w="0" w:type="auto"/>
            <w:vAlign w:val="center"/>
            <w:hideMark/>
          </w:tcPr>
          <w:p w14:paraId="620BB4B4" w14:textId="77777777" w:rsidR="00495C4A" w:rsidRPr="00495C4A" w:rsidRDefault="00495C4A">
            <w:pPr>
              <w:pStyle w:val="NormalWeb"/>
              <w:jc w:val="center"/>
              <w:rPr>
                <w:sz w:val="20"/>
                <w:szCs w:val="20"/>
              </w:rPr>
            </w:pPr>
            <w:r w:rsidRPr="00495C4A">
              <w:rPr>
                <w:sz w:val="20"/>
                <w:szCs w:val="20"/>
              </w:rPr>
              <w:t>1100</w:t>
            </w:r>
          </w:p>
        </w:tc>
        <w:tc>
          <w:tcPr>
            <w:tcW w:w="0" w:type="auto"/>
            <w:vAlign w:val="center"/>
            <w:hideMark/>
          </w:tcPr>
          <w:p w14:paraId="76205858" w14:textId="77777777" w:rsidR="00495C4A" w:rsidRPr="00495C4A" w:rsidRDefault="00495C4A">
            <w:pPr>
              <w:pStyle w:val="NormalWeb"/>
              <w:jc w:val="center"/>
              <w:rPr>
                <w:sz w:val="20"/>
                <w:szCs w:val="20"/>
              </w:rPr>
            </w:pPr>
            <w:r w:rsidRPr="00495C4A">
              <w:rPr>
                <w:sz w:val="20"/>
                <w:szCs w:val="20"/>
              </w:rPr>
              <w:t>1700</w:t>
            </w:r>
          </w:p>
        </w:tc>
        <w:tc>
          <w:tcPr>
            <w:tcW w:w="0" w:type="auto"/>
            <w:vAlign w:val="center"/>
            <w:hideMark/>
          </w:tcPr>
          <w:p w14:paraId="51EA2AF1" w14:textId="77777777" w:rsidR="00495C4A" w:rsidRPr="00495C4A" w:rsidRDefault="00495C4A">
            <w:pPr>
              <w:pStyle w:val="NormalWeb"/>
              <w:jc w:val="center"/>
              <w:rPr>
                <w:sz w:val="20"/>
                <w:szCs w:val="20"/>
              </w:rPr>
            </w:pPr>
            <w:r w:rsidRPr="00495C4A">
              <w:rPr>
                <w:sz w:val="20"/>
                <w:szCs w:val="20"/>
              </w:rPr>
              <w:t>0.47</w:t>
            </w:r>
          </w:p>
        </w:tc>
        <w:tc>
          <w:tcPr>
            <w:tcW w:w="0" w:type="auto"/>
            <w:vAlign w:val="center"/>
            <w:hideMark/>
          </w:tcPr>
          <w:p w14:paraId="1F7E4CE0" w14:textId="77777777" w:rsidR="00495C4A" w:rsidRPr="00495C4A" w:rsidRDefault="00495C4A">
            <w:pPr>
              <w:pStyle w:val="NormalWeb"/>
              <w:jc w:val="center"/>
              <w:rPr>
                <w:sz w:val="20"/>
                <w:szCs w:val="20"/>
              </w:rPr>
            </w:pPr>
            <w:r w:rsidRPr="00495C4A">
              <w:rPr>
                <w:sz w:val="20"/>
                <w:szCs w:val="20"/>
              </w:rPr>
              <w:t>0.92</w:t>
            </w:r>
          </w:p>
        </w:tc>
        <w:tc>
          <w:tcPr>
            <w:tcW w:w="0" w:type="auto"/>
            <w:vAlign w:val="center"/>
            <w:hideMark/>
          </w:tcPr>
          <w:p w14:paraId="4B57E160" w14:textId="77777777" w:rsidR="00495C4A" w:rsidRPr="00495C4A" w:rsidRDefault="00495C4A">
            <w:pPr>
              <w:pStyle w:val="NormalWeb"/>
              <w:jc w:val="center"/>
              <w:rPr>
                <w:sz w:val="20"/>
                <w:szCs w:val="20"/>
              </w:rPr>
            </w:pPr>
            <w:r w:rsidRPr="00495C4A">
              <w:rPr>
                <w:sz w:val="20"/>
                <w:szCs w:val="20"/>
              </w:rPr>
              <w:t>1.42</w:t>
            </w:r>
          </w:p>
        </w:tc>
      </w:tr>
      <w:tr w:rsidR="00495C4A" w:rsidRPr="00495C4A" w14:paraId="7F821750" w14:textId="77777777" w:rsidTr="00495C4A">
        <w:trPr>
          <w:tblCellSpacing w:w="15" w:type="dxa"/>
        </w:trPr>
        <w:tc>
          <w:tcPr>
            <w:tcW w:w="0" w:type="auto"/>
            <w:vAlign w:val="center"/>
            <w:hideMark/>
          </w:tcPr>
          <w:p w14:paraId="6767EF45" w14:textId="77777777" w:rsidR="00495C4A" w:rsidRPr="00495C4A" w:rsidRDefault="00495C4A">
            <w:pPr>
              <w:pStyle w:val="NormalWeb"/>
              <w:rPr>
                <w:sz w:val="20"/>
                <w:szCs w:val="20"/>
              </w:rPr>
            </w:pPr>
            <w:r w:rsidRPr="00495C4A">
              <w:rPr>
                <w:sz w:val="20"/>
                <w:szCs w:val="20"/>
              </w:rPr>
              <w:t>HCov-OC43</w:t>
            </w:r>
          </w:p>
        </w:tc>
        <w:tc>
          <w:tcPr>
            <w:tcW w:w="0" w:type="auto"/>
            <w:vAlign w:val="center"/>
            <w:hideMark/>
          </w:tcPr>
          <w:p w14:paraId="19532148" w14:textId="77777777" w:rsidR="00495C4A" w:rsidRPr="00495C4A" w:rsidRDefault="00495C4A">
            <w:pPr>
              <w:pStyle w:val="NormalWeb"/>
              <w:jc w:val="center"/>
              <w:rPr>
                <w:sz w:val="20"/>
                <w:szCs w:val="20"/>
              </w:rPr>
            </w:pPr>
            <w:r w:rsidRPr="00495C4A">
              <w:rPr>
                <w:sz w:val="20"/>
                <w:szCs w:val="20"/>
              </w:rPr>
              <w:t>0.39</w:t>
            </w:r>
          </w:p>
        </w:tc>
        <w:tc>
          <w:tcPr>
            <w:tcW w:w="0" w:type="auto"/>
            <w:vAlign w:val="center"/>
            <w:hideMark/>
          </w:tcPr>
          <w:p w14:paraId="25307A42" w14:textId="77777777" w:rsidR="00495C4A" w:rsidRPr="00495C4A" w:rsidRDefault="00495C4A">
            <w:pPr>
              <w:pStyle w:val="NormalWeb"/>
              <w:jc w:val="center"/>
              <w:rPr>
                <w:sz w:val="20"/>
                <w:szCs w:val="20"/>
              </w:rPr>
            </w:pPr>
            <w:r w:rsidRPr="00495C4A">
              <w:rPr>
                <w:sz w:val="20"/>
                <w:szCs w:val="20"/>
              </w:rPr>
              <w:t>0.78</w:t>
            </w:r>
          </w:p>
        </w:tc>
        <w:tc>
          <w:tcPr>
            <w:tcW w:w="0" w:type="auto"/>
            <w:vAlign w:val="center"/>
            <w:hideMark/>
          </w:tcPr>
          <w:p w14:paraId="4FCF0B2B" w14:textId="77777777" w:rsidR="00495C4A" w:rsidRPr="00495C4A" w:rsidRDefault="00495C4A">
            <w:pPr>
              <w:pStyle w:val="NormalWeb"/>
              <w:jc w:val="center"/>
              <w:rPr>
                <w:sz w:val="20"/>
                <w:szCs w:val="20"/>
              </w:rPr>
            </w:pPr>
            <w:r w:rsidRPr="00495C4A">
              <w:rPr>
                <w:sz w:val="20"/>
                <w:szCs w:val="20"/>
              </w:rPr>
              <w:t>1.20</w:t>
            </w:r>
          </w:p>
        </w:tc>
        <w:tc>
          <w:tcPr>
            <w:tcW w:w="0" w:type="auto"/>
            <w:vAlign w:val="center"/>
            <w:hideMark/>
          </w:tcPr>
          <w:p w14:paraId="54EC5E9D" w14:textId="77777777" w:rsidR="00495C4A" w:rsidRPr="00495C4A" w:rsidRDefault="00495C4A">
            <w:pPr>
              <w:pStyle w:val="NormalWeb"/>
              <w:jc w:val="center"/>
              <w:rPr>
                <w:sz w:val="20"/>
                <w:szCs w:val="20"/>
              </w:rPr>
            </w:pPr>
            <w:r w:rsidRPr="00495C4A">
              <w:rPr>
                <w:sz w:val="20"/>
                <w:szCs w:val="20"/>
              </w:rPr>
              <w:t>390</w:t>
            </w:r>
          </w:p>
        </w:tc>
        <w:tc>
          <w:tcPr>
            <w:tcW w:w="0" w:type="auto"/>
            <w:vAlign w:val="center"/>
            <w:hideMark/>
          </w:tcPr>
          <w:p w14:paraId="0AF69FC1" w14:textId="77777777" w:rsidR="00495C4A" w:rsidRPr="00495C4A" w:rsidRDefault="00495C4A">
            <w:pPr>
              <w:pStyle w:val="NormalWeb"/>
              <w:jc w:val="center"/>
              <w:rPr>
                <w:sz w:val="20"/>
                <w:szCs w:val="20"/>
              </w:rPr>
            </w:pPr>
            <w:r w:rsidRPr="00495C4A">
              <w:rPr>
                <w:sz w:val="20"/>
                <w:szCs w:val="20"/>
              </w:rPr>
              <w:t>780</w:t>
            </w:r>
          </w:p>
        </w:tc>
        <w:tc>
          <w:tcPr>
            <w:tcW w:w="0" w:type="auto"/>
            <w:vAlign w:val="center"/>
            <w:hideMark/>
          </w:tcPr>
          <w:p w14:paraId="325B661D" w14:textId="77777777" w:rsidR="00495C4A" w:rsidRPr="00495C4A" w:rsidRDefault="00495C4A">
            <w:pPr>
              <w:pStyle w:val="NormalWeb"/>
              <w:jc w:val="center"/>
              <w:rPr>
                <w:sz w:val="20"/>
                <w:szCs w:val="20"/>
              </w:rPr>
            </w:pPr>
            <w:r w:rsidRPr="00495C4A">
              <w:rPr>
                <w:sz w:val="20"/>
                <w:szCs w:val="20"/>
              </w:rPr>
              <w:t>1200</w:t>
            </w:r>
          </w:p>
        </w:tc>
        <w:tc>
          <w:tcPr>
            <w:tcW w:w="0" w:type="auto"/>
            <w:vAlign w:val="center"/>
            <w:hideMark/>
          </w:tcPr>
          <w:p w14:paraId="77692672" w14:textId="77777777" w:rsidR="00495C4A" w:rsidRPr="00495C4A" w:rsidRDefault="00495C4A">
            <w:pPr>
              <w:pStyle w:val="NormalWeb"/>
              <w:jc w:val="center"/>
              <w:rPr>
                <w:sz w:val="20"/>
                <w:szCs w:val="20"/>
              </w:rPr>
            </w:pPr>
            <w:r w:rsidRPr="00495C4A">
              <w:rPr>
                <w:sz w:val="20"/>
                <w:szCs w:val="20"/>
              </w:rPr>
              <w:t>0.33</w:t>
            </w:r>
          </w:p>
        </w:tc>
        <w:tc>
          <w:tcPr>
            <w:tcW w:w="0" w:type="auto"/>
            <w:vAlign w:val="center"/>
            <w:hideMark/>
          </w:tcPr>
          <w:p w14:paraId="17F4E14C" w14:textId="77777777" w:rsidR="00495C4A" w:rsidRPr="00495C4A" w:rsidRDefault="00495C4A">
            <w:pPr>
              <w:pStyle w:val="NormalWeb"/>
              <w:jc w:val="center"/>
              <w:rPr>
                <w:sz w:val="20"/>
                <w:szCs w:val="20"/>
              </w:rPr>
            </w:pPr>
            <w:r w:rsidRPr="00495C4A">
              <w:rPr>
                <w:sz w:val="20"/>
                <w:szCs w:val="20"/>
              </w:rPr>
              <w:t>0.65</w:t>
            </w:r>
          </w:p>
        </w:tc>
        <w:tc>
          <w:tcPr>
            <w:tcW w:w="0" w:type="auto"/>
            <w:vAlign w:val="center"/>
            <w:hideMark/>
          </w:tcPr>
          <w:p w14:paraId="2873DA15" w14:textId="77777777" w:rsidR="00495C4A" w:rsidRPr="00495C4A" w:rsidRDefault="00495C4A">
            <w:pPr>
              <w:pStyle w:val="NormalWeb"/>
              <w:jc w:val="center"/>
              <w:rPr>
                <w:sz w:val="20"/>
                <w:szCs w:val="20"/>
              </w:rPr>
            </w:pPr>
            <w:r w:rsidRPr="00495C4A">
              <w:rPr>
                <w:sz w:val="20"/>
                <w:szCs w:val="20"/>
              </w:rPr>
              <w:t>1.00</w:t>
            </w:r>
          </w:p>
        </w:tc>
      </w:tr>
      <w:tr w:rsidR="00495C4A" w:rsidRPr="00495C4A" w14:paraId="3EC5915B" w14:textId="77777777" w:rsidTr="00495C4A">
        <w:trPr>
          <w:tblCellSpacing w:w="15" w:type="dxa"/>
        </w:trPr>
        <w:tc>
          <w:tcPr>
            <w:tcW w:w="0" w:type="auto"/>
            <w:vAlign w:val="center"/>
            <w:hideMark/>
          </w:tcPr>
          <w:p w14:paraId="3CC56767" w14:textId="77777777" w:rsidR="00495C4A" w:rsidRPr="00495C4A" w:rsidRDefault="00495C4A">
            <w:pPr>
              <w:pStyle w:val="NormalWeb"/>
              <w:rPr>
                <w:sz w:val="20"/>
                <w:szCs w:val="20"/>
              </w:rPr>
            </w:pPr>
            <w:r w:rsidRPr="00495C4A">
              <w:rPr>
                <w:sz w:val="20"/>
                <w:szCs w:val="20"/>
              </w:rPr>
              <w:t>Influenza A (H1N1)</w:t>
            </w:r>
          </w:p>
        </w:tc>
        <w:tc>
          <w:tcPr>
            <w:tcW w:w="0" w:type="auto"/>
            <w:vAlign w:val="center"/>
            <w:hideMark/>
          </w:tcPr>
          <w:p w14:paraId="7C1CA053" w14:textId="77777777" w:rsidR="00495C4A" w:rsidRPr="00495C4A" w:rsidRDefault="00495C4A">
            <w:pPr>
              <w:pStyle w:val="NormalWeb"/>
              <w:jc w:val="center"/>
              <w:rPr>
                <w:sz w:val="20"/>
                <w:szCs w:val="20"/>
              </w:rPr>
            </w:pPr>
            <w:r w:rsidRPr="00495C4A">
              <w:rPr>
                <w:sz w:val="20"/>
                <w:szCs w:val="20"/>
              </w:rPr>
              <w:t>1.30</w:t>
            </w:r>
          </w:p>
        </w:tc>
        <w:tc>
          <w:tcPr>
            <w:tcW w:w="0" w:type="auto"/>
            <w:vAlign w:val="center"/>
            <w:hideMark/>
          </w:tcPr>
          <w:p w14:paraId="713F7C0C" w14:textId="77777777" w:rsidR="00495C4A" w:rsidRPr="00495C4A" w:rsidRDefault="00495C4A">
            <w:pPr>
              <w:pStyle w:val="NormalWeb"/>
              <w:jc w:val="center"/>
              <w:rPr>
                <w:sz w:val="20"/>
                <w:szCs w:val="20"/>
              </w:rPr>
            </w:pPr>
            <w:r w:rsidRPr="00495C4A">
              <w:rPr>
                <w:sz w:val="20"/>
                <w:szCs w:val="20"/>
              </w:rPr>
              <w:t>2.60</w:t>
            </w:r>
          </w:p>
        </w:tc>
        <w:tc>
          <w:tcPr>
            <w:tcW w:w="0" w:type="auto"/>
            <w:vAlign w:val="center"/>
            <w:hideMark/>
          </w:tcPr>
          <w:p w14:paraId="2B86C7C8" w14:textId="77777777" w:rsidR="00495C4A" w:rsidRPr="00495C4A" w:rsidRDefault="00495C4A">
            <w:pPr>
              <w:pStyle w:val="NormalWeb"/>
              <w:jc w:val="center"/>
              <w:rPr>
                <w:sz w:val="20"/>
                <w:szCs w:val="20"/>
              </w:rPr>
            </w:pPr>
            <w:r w:rsidRPr="00495C4A">
              <w:rPr>
                <w:sz w:val="20"/>
                <w:szCs w:val="20"/>
              </w:rPr>
              <w:t>1.80</w:t>
            </w:r>
          </w:p>
        </w:tc>
        <w:tc>
          <w:tcPr>
            <w:tcW w:w="0" w:type="auto"/>
            <w:vAlign w:val="center"/>
            <w:hideMark/>
          </w:tcPr>
          <w:p w14:paraId="6CAAFB07" w14:textId="77777777" w:rsidR="00495C4A" w:rsidRPr="00495C4A" w:rsidRDefault="00495C4A">
            <w:pPr>
              <w:pStyle w:val="NormalWeb"/>
              <w:jc w:val="center"/>
              <w:rPr>
                <w:sz w:val="20"/>
                <w:szCs w:val="20"/>
              </w:rPr>
            </w:pPr>
            <w:r w:rsidRPr="00495C4A">
              <w:rPr>
                <w:sz w:val="20"/>
                <w:szCs w:val="20"/>
              </w:rPr>
              <w:t>1300</w:t>
            </w:r>
          </w:p>
        </w:tc>
        <w:tc>
          <w:tcPr>
            <w:tcW w:w="0" w:type="auto"/>
            <w:vAlign w:val="center"/>
            <w:hideMark/>
          </w:tcPr>
          <w:p w14:paraId="766D1E4C" w14:textId="77777777" w:rsidR="00495C4A" w:rsidRPr="00495C4A" w:rsidRDefault="00495C4A">
            <w:pPr>
              <w:pStyle w:val="NormalWeb"/>
              <w:jc w:val="center"/>
              <w:rPr>
                <w:sz w:val="20"/>
                <w:szCs w:val="20"/>
              </w:rPr>
            </w:pPr>
            <w:r w:rsidRPr="00495C4A">
              <w:rPr>
                <w:sz w:val="20"/>
                <w:szCs w:val="20"/>
              </w:rPr>
              <w:t>2600</w:t>
            </w:r>
          </w:p>
        </w:tc>
        <w:tc>
          <w:tcPr>
            <w:tcW w:w="0" w:type="auto"/>
            <w:vAlign w:val="center"/>
            <w:hideMark/>
          </w:tcPr>
          <w:p w14:paraId="53303308" w14:textId="77777777" w:rsidR="00495C4A" w:rsidRPr="00495C4A" w:rsidRDefault="00495C4A">
            <w:pPr>
              <w:pStyle w:val="NormalWeb"/>
              <w:jc w:val="center"/>
              <w:rPr>
                <w:sz w:val="20"/>
                <w:szCs w:val="20"/>
              </w:rPr>
            </w:pPr>
            <w:r w:rsidRPr="00495C4A">
              <w:rPr>
                <w:sz w:val="20"/>
                <w:szCs w:val="20"/>
              </w:rPr>
              <w:t>1800</w:t>
            </w:r>
          </w:p>
        </w:tc>
        <w:tc>
          <w:tcPr>
            <w:tcW w:w="0" w:type="auto"/>
            <w:vAlign w:val="center"/>
            <w:hideMark/>
          </w:tcPr>
          <w:p w14:paraId="7B22A99F" w14:textId="77777777" w:rsidR="00495C4A" w:rsidRPr="00495C4A" w:rsidRDefault="00495C4A">
            <w:pPr>
              <w:pStyle w:val="NormalWeb"/>
              <w:jc w:val="center"/>
              <w:rPr>
                <w:sz w:val="20"/>
                <w:szCs w:val="20"/>
              </w:rPr>
            </w:pPr>
            <w:r w:rsidRPr="00495C4A">
              <w:rPr>
                <w:sz w:val="20"/>
                <w:szCs w:val="20"/>
              </w:rPr>
              <w:t>1.08</w:t>
            </w:r>
          </w:p>
        </w:tc>
        <w:tc>
          <w:tcPr>
            <w:tcW w:w="0" w:type="auto"/>
            <w:vAlign w:val="center"/>
            <w:hideMark/>
          </w:tcPr>
          <w:p w14:paraId="7BD2324B" w14:textId="77777777" w:rsidR="00495C4A" w:rsidRPr="00495C4A" w:rsidRDefault="00495C4A">
            <w:pPr>
              <w:pStyle w:val="NormalWeb"/>
              <w:jc w:val="center"/>
              <w:rPr>
                <w:sz w:val="20"/>
                <w:szCs w:val="20"/>
              </w:rPr>
            </w:pPr>
            <w:r w:rsidRPr="00495C4A">
              <w:rPr>
                <w:sz w:val="20"/>
                <w:szCs w:val="20"/>
              </w:rPr>
              <w:t>2.17</w:t>
            </w:r>
          </w:p>
        </w:tc>
        <w:tc>
          <w:tcPr>
            <w:tcW w:w="0" w:type="auto"/>
            <w:vAlign w:val="center"/>
            <w:hideMark/>
          </w:tcPr>
          <w:p w14:paraId="49E05910" w14:textId="77777777" w:rsidR="00495C4A" w:rsidRPr="00495C4A" w:rsidRDefault="00495C4A">
            <w:pPr>
              <w:pStyle w:val="NormalWeb"/>
              <w:jc w:val="center"/>
              <w:rPr>
                <w:sz w:val="20"/>
                <w:szCs w:val="20"/>
              </w:rPr>
            </w:pPr>
            <w:r w:rsidRPr="00495C4A">
              <w:rPr>
                <w:sz w:val="20"/>
                <w:szCs w:val="20"/>
              </w:rPr>
              <w:t>1.50</w:t>
            </w:r>
          </w:p>
        </w:tc>
      </w:tr>
    </w:tbl>
    <w:p w14:paraId="3C662208" w14:textId="3A3BB7B9" w:rsidR="00495C4A" w:rsidRDefault="00495C4A" w:rsidP="00495C4A">
      <w:pPr>
        <w:pStyle w:val="NormalWeb"/>
      </w:pPr>
      <w:r>
        <w:t xml:space="preserve">Given that FAR-UVC or FAR UV-222 does not penetrate the skin or eye cornea, it is unclear what the recommended exposure intensity of ~ 3mJ/hr/cm2 means in terms of future applications. The following are selected extracts from the Columbia University research on FAR-UVC [5]: </w:t>
      </w:r>
    </w:p>
    <w:p w14:paraId="35345BCF" w14:textId="77777777" w:rsidR="00495C4A" w:rsidRDefault="00495C4A" w:rsidP="00495C4A">
      <w:pPr>
        <w:pStyle w:val="NormalWeb"/>
      </w:pPr>
      <w:r>
        <w:rPr>
          <w:i/>
          <w:iCs/>
        </w:rPr>
        <w:t>Extract Start</w:t>
      </w:r>
      <w:r>
        <w:t xml:space="preserve"> </w:t>
      </w:r>
    </w:p>
    <w:p w14:paraId="34B2D1F1" w14:textId="77777777" w:rsidR="00495C4A" w:rsidRDefault="00495C4A" w:rsidP="00495C4A">
      <w:pPr>
        <w:pStyle w:val="NormalWeb"/>
      </w:pPr>
      <w:r>
        <w:t xml:space="preserve">Beta results for the HCoV-OC43 coronavirus, continuous far-UVC exposure at this intensity would result in 90% viral inactivation in approximately 8 minutes, 95% viral inactivation in approximately 11 minutes, 99% inactivation in approximately 16 minutes and 99.9% inactivation in approximately 25 minutes. Low doses of far-UVC, 1.7 and 1.2 mJ/cm2, can inactivate 99.9% of aerosolized alpha and beta coronavirus. The beta coronavirus results indicate that continuous far-UVC exposure in public locations at the currently recommended exposure limit (3 mJ/cm2/hour) would result in 99.9% viral inactivation in ~25 minutes. As all human coronaviruses have similar genomic size, a key determinant of radiation sensitivity, it is realistic to expect that far-UVC will show comparable inactivation efficiency against other human coronaviruses, including SAR-CoV-2. </w:t>
      </w:r>
    </w:p>
    <w:p w14:paraId="4B2CD7CD" w14:textId="77777777" w:rsidR="00495C4A" w:rsidRDefault="00495C4A" w:rsidP="00495C4A">
      <w:pPr>
        <w:pStyle w:val="NormalWeb"/>
      </w:pPr>
      <w:r>
        <w:rPr>
          <w:i/>
          <w:iCs/>
        </w:rPr>
        <w:t>Extract End</w:t>
      </w:r>
      <w:r>
        <w:t xml:space="preserve"> </w:t>
      </w:r>
    </w:p>
    <w:p w14:paraId="125FB7BB" w14:textId="0787A991" w:rsidR="00495C4A" w:rsidRDefault="00387A39" w:rsidP="00495C4A">
      <w:pPr>
        <w:pStyle w:val="NormalWeb"/>
      </w:pPr>
      <w:r>
        <w:t xml:space="preserve">There are real world projects being implemented based on this technology. It is not theoretical. </w:t>
      </w:r>
      <w:r w:rsidR="00495C4A">
        <w:t xml:space="preserve">The following are examples of real world projects implementing FAR-UVC or FAR UV-222. It is not an endorsement of the technology or the companies involved. It is provided for reference and further research. The research is going live and perhaps is similar to the very first UV-C study that was started in 1937. </w:t>
      </w:r>
    </w:p>
    <w:p w14:paraId="7D1835C1" w14:textId="7B177226" w:rsidR="00495C4A" w:rsidRDefault="00495C4A" w:rsidP="00495C4A">
      <w:pPr>
        <w:pStyle w:val="NormalWeb"/>
      </w:pPr>
      <w:r>
        <w:rPr>
          <w:noProof/>
        </w:rPr>
        <w:drawing>
          <wp:inline distT="0" distB="0" distL="0" distR="0" wp14:anchorId="68B5AC13" wp14:editId="0648C035">
            <wp:extent cx="191135" cy="9588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September 9, 2020 (Margate City, NJ) - 9600 Condominium, a premier, award-winning New Jersey Shore living destination, today announced that it will become the first Garden State facility to install Far-UVC 222nm light technology to help protect its staff, residents and guests against the spread of harmful viruses and pathogens. Developed by Melbourne, Fla. based Healthe, Inc., three state-of-the-art sanitization products will be installed at key touch and travel points throughout 9600 Condominium’s facility, including the building’s lobby, gym and bathrooms. This state-of-the art sanitization technology was developed by Melbourne, Fla. based Healthe, Inc. [3] </w:t>
      </w:r>
    </w:p>
    <w:p w14:paraId="24D32F7E" w14:textId="4D83181C" w:rsidR="00495C4A" w:rsidRDefault="00495C4A" w:rsidP="00495C4A">
      <w:pPr>
        <w:pStyle w:val="NormalWeb"/>
      </w:pPr>
      <w:r>
        <w:rPr>
          <w:noProof/>
        </w:rPr>
        <w:drawing>
          <wp:inline distT="0" distB="0" distL="0" distR="0" wp14:anchorId="1C974A78" wp14:editId="5D3EC75B">
            <wp:extent cx="191135" cy="95885"/>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September 30, 2020 (New York, NY) - Australian-inspired coffee and hospitality brand Bluestone Lane announced today that it will become the first nationwide café chain to install Far-UVC 222 light technology to increase protections for locals and employees against the spread of harmful pathogens and viruses like COVID-19. Bluestone Lane is first deploying Healthe’s suite of light solutions in its “Collective Café” (55 Greenwich Ave.) and “Bowery Café” (19 Kenmare Street), with plans for a nationwide rollout. [3] </w:t>
      </w:r>
    </w:p>
    <w:p w14:paraId="54D1AA59" w14:textId="3940D133" w:rsidR="00495C4A" w:rsidRDefault="00495C4A" w:rsidP="00495C4A">
      <w:pPr>
        <w:pStyle w:val="NormalWeb"/>
      </w:pPr>
      <w:r>
        <w:rPr>
          <w:noProof/>
        </w:rPr>
        <w:drawing>
          <wp:inline distT="0" distB="0" distL="0" distR="0" wp14:anchorId="731090D8" wp14:editId="69DAA309">
            <wp:extent cx="191135" cy="95885"/>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October 13, 2020 (Kohler, WI) - The Blind Horse Restaurant &amp; Winery is the first restaurant in the United States to install Far-UVC 222 light technology to provide real-time mitigation of harmful pathogens and viruses. State-of-the-art sanitization solutions, developed by Melbourne, Fla. based Healthe, Inc., will be installed at key locations throughout the restaurant in mid-October. Far-UVC 222 light technology provides an additional layer of critical protection for staff and guests–along with the other safety initiatives already in place throughout the property. [3] </w:t>
      </w:r>
    </w:p>
    <w:p w14:paraId="0A80ED4E" w14:textId="06A66201" w:rsidR="00495C4A" w:rsidRDefault="00495C4A" w:rsidP="00495C4A">
      <w:pPr>
        <w:pStyle w:val="NormalWeb"/>
      </w:pPr>
      <w:r>
        <w:rPr>
          <w:noProof/>
        </w:rPr>
        <w:drawing>
          <wp:inline distT="0" distB="0" distL="0" distR="0" wp14:anchorId="5D919199" wp14:editId="2C1C522B">
            <wp:extent cx="191135" cy="9588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October 22, 2020 (Summit, NJ) - Boll &amp; Branch (the “Company”), the world’s leading designer and retailer of sustainable home goods, is setting a new standard for the future of retail space safety by becoming the first retail store to install Far-UVC 222 light technology (Healthe Space™). This cutting-edge sanitization solution will increase protections for customers and employees against the spread of harmful pathogens and viruses. Boll &amp; Branch has installed Far-UVC downlights in its newly opened retail locations in Greenwich, CT (169 Greenwich Ave) and Boca Raton, FL (Town Center at Boca Raton, 6000 Glades Road, Space 1034). This state-of-the art sanitization technology was developed by Melbourne, Fla. based Healthe, Inc. [3] </w:t>
      </w:r>
    </w:p>
    <w:p w14:paraId="56B7608C" w14:textId="3388C676" w:rsidR="0098546F" w:rsidRDefault="0098546F" w:rsidP="00495C4A">
      <w:pPr>
        <w:pStyle w:val="NormalWeb"/>
      </w:pPr>
      <w:r>
        <w:t xml:space="preserve">This is the analysis. See section for Design Solutions </w:t>
      </w:r>
      <w:hyperlink r:id="rId206" w:anchor="FAR-UV-222-Design-Solutions" w:history="1">
        <w:r>
          <w:rPr>
            <w:rStyle w:val="Hyperlink"/>
          </w:rPr>
          <w:t>FAR UV-222 Design Solutions</w:t>
        </w:r>
      </w:hyperlink>
      <w:r>
        <w:t xml:space="preserve">. See section for </w:t>
      </w:r>
      <w:hyperlink r:id="rId207" w:anchor="UV-Infrastructure-Cost-Estimates" w:history="1">
        <w:r>
          <w:rPr>
            <w:rStyle w:val="Hyperlink"/>
          </w:rPr>
          <w:t>UV Infrastructure Cost Estimates</w:t>
        </w:r>
      </w:hyperlink>
      <w:r>
        <w:t xml:space="preserve">. </w:t>
      </w:r>
    </w:p>
    <w:p w14:paraId="0F1C7C11" w14:textId="53FFAF4D" w:rsidR="00495C4A" w:rsidRDefault="00495C4A" w:rsidP="00495C4A">
      <w:pPr>
        <w:pStyle w:val="NormalWeb"/>
      </w:pPr>
      <w:r>
        <w:t xml:space="preserve">References: </w:t>
      </w:r>
    </w:p>
    <w:p w14:paraId="52D04A87" w14:textId="77777777" w:rsidR="00495C4A" w:rsidRDefault="00495C4A" w:rsidP="00495C4A">
      <w:pPr>
        <w:pStyle w:val="NormalWeb"/>
      </w:pPr>
      <w:r>
        <w:t xml:space="preserve">[1] Germicidal Efficacy and Mammalian Skin Safety of 222-nm UV Light, Radiat Res. 2017 April ; 187(4): 483–491. doi:10.1667/RR0010CC.1. webpage http://www.columbia.edu/~djb3/papers/Germicidal%20Efficacy%20and%20 Mammalian%20Skin%20Safety%20of%20222-nm%20UV%20Light.pdf, September 2020. Germicidal Efficacy and Mammalian Skin Safety of 222-nm UV Light </w:t>
      </w:r>
    </w:p>
    <w:p w14:paraId="1BC7F948" w14:textId="2748D7B4" w:rsidR="00495C4A" w:rsidRDefault="00495C4A" w:rsidP="00495C4A">
      <w:pPr>
        <w:pStyle w:val="NormalWeb"/>
      </w:pPr>
      <w:r>
        <w:t>[2] Far-UVC Light Safely Kills Airborne Coronaviruses, Nature www.nature.com, June 24, 2020. webpage https://www.nature.com/articles/s41598-020-67211-2, September 2020. </w:t>
      </w:r>
      <w:hyperlink r:id="rId208" w:history="1">
        <w:r>
          <w:rPr>
            <w:rStyle w:val="Hyperlink"/>
          </w:rPr>
          <w:t>Far-UVC Light Safely Kills Airborne Coronaviruses</w:t>
        </w:r>
      </w:hyperlink>
      <w:r>
        <w:t xml:space="preserve"> . </w:t>
      </w:r>
      <w:hyperlink r:id="rId209" w:history="1">
        <w:r>
          <w:rPr>
            <w:rStyle w:val="Hyperlink"/>
          </w:rPr>
          <w:t>PDF</w:t>
        </w:r>
      </w:hyperlink>
      <w:r>
        <w:t xml:space="preserve"> </w:t>
      </w:r>
    </w:p>
    <w:p w14:paraId="61B309A2" w14:textId="3087E8FC" w:rsidR="00495C4A" w:rsidRDefault="00495C4A" w:rsidP="00495C4A">
      <w:pPr>
        <w:pStyle w:val="NormalWeb"/>
      </w:pPr>
      <w:r>
        <w:t xml:space="preserve">[3] Healthe Inc. webpage https://healthelighting.com, September 2020. </w:t>
      </w:r>
      <w:hyperlink r:id="rId210" w:history="1">
        <w:r>
          <w:rPr>
            <w:rStyle w:val="Hyperlink"/>
          </w:rPr>
          <w:t>Healthe</w:t>
        </w:r>
      </w:hyperlink>
      <w:r>
        <w:t xml:space="preserve"> </w:t>
      </w:r>
    </w:p>
    <w:p w14:paraId="2C857AD2" w14:textId="6901E828" w:rsidR="00495C4A" w:rsidRDefault="00495C4A" w:rsidP="00495C4A">
      <w:pPr>
        <w:pStyle w:val="NormalWeb"/>
      </w:pPr>
      <w:r>
        <w:t xml:space="preserve">[4] Could a New Ultraviolet Technology Fight the Spread of Coronavirus, Columbia </w:t>
      </w:r>
      <w:r w:rsidR="005078AB">
        <w:t>University</w:t>
      </w:r>
      <w:r>
        <w:t xml:space="preserve">, June 30, 2020. webpage https://news.columbia.edu/ultraviolet-technology-virus-covid-19-UV-light, November 2020. </w:t>
      </w:r>
      <w:hyperlink r:id="rId211" w:history="1">
        <w:r>
          <w:rPr>
            <w:rStyle w:val="Hyperlink"/>
          </w:rPr>
          <w:t>Could a New Ultraviolet Technology Fight the Spread of Coronavirus</w:t>
        </w:r>
      </w:hyperlink>
      <w:r>
        <w:t xml:space="preserve"> </w:t>
      </w:r>
    </w:p>
    <w:p w14:paraId="17C5A481" w14:textId="0D0CA60A" w:rsidR="00495C4A" w:rsidRDefault="00495C4A" w:rsidP="00495C4A">
      <w:pPr>
        <w:pStyle w:val="NormalWeb"/>
      </w:pPr>
      <w:r>
        <w:t xml:space="preserve">[5] Far-UVC light efficiently and safely inactivates airborne human coronaviruses, Center for Radiological Research, Columbia University Irving Medical Center, Under Review. webpage https://www.researchsquare.com/article/rs-25728, https://assets.researchsquare.com/files/rs-25728/v1/manuscript.pdf, November 2020. </w:t>
      </w:r>
      <w:hyperlink r:id="rId212" w:history="1">
        <w:r>
          <w:rPr>
            <w:rStyle w:val="Hyperlink"/>
          </w:rPr>
          <w:t>Far-UVC light efficiently and safely inactivates airborne human coronaviruses</w:t>
        </w:r>
      </w:hyperlink>
      <w:r>
        <w:t xml:space="preserve"> . </w:t>
      </w:r>
      <w:hyperlink r:id="rId213" w:history="1">
        <w:r>
          <w:rPr>
            <w:rStyle w:val="Hyperlink"/>
          </w:rPr>
          <w:t>PDF</w:t>
        </w:r>
      </w:hyperlink>
      <w:r>
        <w:t xml:space="preserve"> . </w:t>
      </w:r>
      <w:hyperlink r:id="rId214" w:history="1">
        <w:r>
          <w:rPr>
            <w:rStyle w:val="Hyperlink"/>
          </w:rPr>
          <w:t>local</w:t>
        </w:r>
      </w:hyperlink>
      <w:r>
        <w:t xml:space="preserve"> </w:t>
      </w:r>
    </w:p>
    <w:p w14:paraId="1444B704" w14:textId="7BA3B131" w:rsidR="00495C4A" w:rsidRDefault="00495C4A" w:rsidP="00495C4A">
      <w:pPr>
        <w:pStyle w:val="NormalWeb"/>
      </w:pPr>
      <w:r>
        <w:t xml:space="preserve">[6] Basic Upper-Room Ultraviolet Germicidal Irradiation Guidelines for Healthcare Settings, Department of Health and Human Services Centers for Disease Control and Prevention National Institute for Occupational Safety and Health, DHHS (NIOSH), Publication No. 2009-105 March 2009. webpage https://www.cdc.gov/niosh/docs/2009-105/pdfs/2009-105.pdf, November 2020. </w:t>
      </w:r>
      <w:hyperlink r:id="rId215" w:history="1">
        <w:r>
          <w:rPr>
            <w:rStyle w:val="Hyperlink"/>
          </w:rPr>
          <w:t>Basic Upper-Room Ultraviolet Germicidal Irradiation Guidelines for Healthcare Settings</w:t>
        </w:r>
      </w:hyperlink>
      <w:r>
        <w:t xml:space="preserve"> . </w:t>
      </w:r>
      <w:hyperlink r:id="rId216" w:history="1">
        <w:r>
          <w:rPr>
            <w:rStyle w:val="Hyperlink"/>
          </w:rPr>
          <w:t>local</w:t>
        </w:r>
      </w:hyperlink>
      <w:r>
        <w:t xml:space="preserve"> </w:t>
      </w:r>
    </w:p>
    <w:p w14:paraId="2B2DD93D" w14:textId="72A589D4" w:rsidR="00495C4A" w:rsidRDefault="00495C4A" w:rsidP="00495C4A">
      <w:pPr>
        <w:pStyle w:val="NormalWeb"/>
      </w:pPr>
      <w:r>
        <w:t xml:space="preserve">[7] Air Disinfection in Day Schools, W.F. Wells Associate Professor in Research in Air-borne Infection, Laboratories for the Study of Air-borne Infection, the Department of Preventive Medicine and Public Health, University of Pennsylvania School of Medicine, Philadelphia, Pa. 1943. webpage https://ajph.aphapublications.org/doi/pdf/10.2105/AJPH.33.12.1436, November 2020. </w:t>
      </w:r>
      <w:hyperlink r:id="rId217" w:history="1">
        <w:r>
          <w:rPr>
            <w:rStyle w:val="Hyperlink"/>
          </w:rPr>
          <w:t>Air Disinfection in Day Schools</w:t>
        </w:r>
      </w:hyperlink>
      <w:r>
        <w:t xml:space="preserve"> . </w:t>
      </w:r>
      <w:hyperlink r:id="rId218" w:history="1">
        <w:r>
          <w:rPr>
            <w:rStyle w:val="Hyperlink"/>
          </w:rPr>
          <w:t>local</w:t>
        </w:r>
      </w:hyperlink>
      <w:r>
        <w:t xml:space="preserve"> </w:t>
      </w:r>
    </w:p>
    <w:p w14:paraId="7E9E3D07" w14:textId="10107F8A" w:rsidR="005F0358" w:rsidRDefault="005F0358" w:rsidP="005F0358">
      <w:pPr>
        <w:pStyle w:val="NormalWeb"/>
      </w:pPr>
      <w:r>
        <w:t>[A] Filtered Far UV-C</w:t>
      </w:r>
      <w:r w:rsidR="00B8270E">
        <w:t xml:space="preserve"> </w:t>
      </w:r>
      <w:r>
        <w:t xml:space="preserve">Excimer Lamp Module, Ushio America. webpage https://www.ushio.com/files/brochure/care222-filtered-far-uv-c-excimer-lamp-module.pdf, November 2020. </w:t>
      </w:r>
      <w:hyperlink r:id="rId219" w:history="1">
        <w:r>
          <w:rPr>
            <w:rStyle w:val="Hyperlink"/>
          </w:rPr>
          <w:t>Filtered Far UV-C</w:t>
        </w:r>
        <w:r w:rsidR="00B8270E">
          <w:rPr>
            <w:rStyle w:val="Hyperlink"/>
          </w:rPr>
          <w:t xml:space="preserve"> </w:t>
        </w:r>
        <w:r>
          <w:rPr>
            <w:rStyle w:val="Hyperlink"/>
          </w:rPr>
          <w:t>Excimer Lamp Module</w:t>
        </w:r>
      </w:hyperlink>
      <w:r>
        <w:t xml:space="preserve"> . </w:t>
      </w:r>
      <w:hyperlink r:id="rId220" w:history="1">
        <w:r>
          <w:rPr>
            <w:rStyle w:val="Hyperlink"/>
          </w:rPr>
          <w:t>local</w:t>
        </w:r>
      </w:hyperlink>
      <w:r>
        <w:t xml:space="preserve"> </w:t>
      </w:r>
    </w:p>
    <w:p w14:paraId="17983BBE" w14:textId="77777777" w:rsidR="005F0358" w:rsidRDefault="005F0358" w:rsidP="005F0358">
      <w:pPr>
        <w:pStyle w:val="NormalWeb"/>
      </w:pPr>
      <w:r>
        <w:t xml:space="preserve">[B] Buonanno, Manuela; Ponnaiya, Brian; Welch, David; Stanislauskas, Milda; Randers-Pehrson, Gerhard; Smilenov, Lubomir; Lowy, Franklin D.; Owens, David M.; Brenner, David J.. Germicidal Efficacy and Mammalian Skin Safety of 222nm UV Light. Radiation Research. 2017 April; 187(4): 483-491. </w:t>
      </w:r>
    </w:p>
    <w:p w14:paraId="76F97036" w14:textId="328C5FCB" w:rsidR="005F0358" w:rsidRDefault="005F0358" w:rsidP="00495C4A">
      <w:pPr>
        <w:pStyle w:val="NormalWeb"/>
      </w:pPr>
      <w:r>
        <w:t>[</w:t>
      </w:r>
      <w:r w:rsidR="00B224C6">
        <w:t>C</w:t>
      </w:r>
      <w:r>
        <w:t xml:space="preserve">] Kolozsvári, Lajos; Nógrádi, Antal; Hopp, Béla; Bor, Zsolt. UV Absorbance of the Human Cornea in the 240- to 400-nm Range. Investigative Ophthalmology &amp; Visual Science July 2002, Vol.43, 2165-2168. </w:t>
      </w:r>
    </w:p>
    <w:p w14:paraId="4E43C4D7" w14:textId="78DF900D" w:rsidR="00B224C6" w:rsidRDefault="00B224C6" w:rsidP="00495C4A">
      <w:pPr>
        <w:pStyle w:val="NormalWeb"/>
      </w:pPr>
      <w:r>
        <w:t>[D] The effect of 222-nm UVC photo testing on healthy volunteer skin: a pilot study, Photobiology Unit, Dermatology, Ninewells Hospital &amp; Medical School, Dundee DD1 9SY, UK. December 7, 2014. webpage https://iuva.org/resources/covid-19/Woods%20et%20al%202015%20-%20UV222%20Pilot%20Study%20Testing%20on%20Volunteers%20Skin.pdf, November 2020.</w:t>
      </w:r>
    </w:p>
    <w:p w14:paraId="5DD719CA" w14:textId="77777777" w:rsidR="00BE1D1B" w:rsidRDefault="00BE1D1B" w:rsidP="009C2DE9">
      <w:pPr>
        <w:pStyle w:val="Heading2"/>
      </w:pPr>
      <w:bookmarkStart w:id="98" w:name="_Toc65656700"/>
      <w:r>
        <w:t>Air Flow Rates And Natural Ventilation</w:t>
      </w:r>
      <w:bookmarkEnd w:id="98"/>
      <w:r>
        <w:t xml:space="preserve"> </w:t>
      </w:r>
    </w:p>
    <w:p w14:paraId="200555DE" w14:textId="153E4073" w:rsidR="00BE1D1B" w:rsidRDefault="008D0C3A" w:rsidP="009C2DE9">
      <w:pPr>
        <w:pStyle w:val="NormalWeb"/>
      </w:pPr>
      <w:r>
        <w:t>This analysis was started because of the observations made while examining the infection and death rates in certain countries [1]. The key observations are</w:t>
      </w:r>
      <w:r w:rsidR="00BE1D1B">
        <w:t xml:space="preserve">: </w:t>
      </w:r>
    </w:p>
    <w:p w14:paraId="07BBE651" w14:textId="77777777" w:rsidR="00BE1D1B" w:rsidRDefault="00BE1D1B" w:rsidP="002F724D">
      <w:pPr>
        <w:numPr>
          <w:ilvl w:val="0"/>
          <w:numId w:val="29"/>
        </w:numPr>
        <w:spacing w:before="100" w:beforeAutospacing="1" w:after="100" w:afterAutospacing="1" w:line="240" w:lineRule="auto"/>
      </w:pPr>
      <w:r>
        <w:t xml:space="preserve">Building architectures based on open ventilation may be a factor (Egypt) </w:t>
      </w:r>
    </w:p>
    <w:p w14:paraId="4E7F5B89" w14:textId="77777777" w:rsidR="00BE1D1B" w:rsidRDefault="00BE1D1B" w:rsidP="002F724D">
      <w:pPr>
        <w:numPr>
          <w:ilvl w:val="0"/>
          <w:numId w:val="29"/>
        </w:numPr>
        <w:spacing w:before="100" w:beforeAutospacing="1" w:after="100" w:afterAutospacing="1" w:line="240" w:lineRule="auto"/>
      </w:pPr>
      <w:r>
        <w:t xml:space="preserve">Heating Ventilation and Cooling systems in older buildings may be a factor (Russia) </w:t>
      </w:r>
    </w:p>
    <w:p w14:paraId="06E773C2" w14:textId="77777777" w:rsidR="00BE1D1B" w:rsidRDefault="00BE1D1B" w:rsidP="009C2DE9">
      <w:pPr>
        <w:pStyle w:val="NormalWeb"/>
      </w:pPr>
      <w:r>
        <w:t xml:space="preserve">The topics in this section are: </w:t>
      </w:r>
    </w:p>
    <w:p w14:paraId="78509CE9" w14:textId="77777777" w:rsidR="00BE1D1B" w:rsidRDefault="00BE1D1B" w:rsidP="002F724D">
      <w:pPr>
        <w:numPr>
          <w:ilvl w:val="0"/>
          <w:numId w:val="30"/>
        </w:numPr>
        <w:spacing w:before="100" w:beforeAutospacing="1" w:after="100" w:afterAutospacing="1" w:line="240" w:lineRule="auto"/>
      </w:pPr>
      <w:r>
        <w:t xml:space="preserve">Air Update Rates CDC and Other Guidelines </w:t>
      </w:r>
    </w:p>
    <w:p w14:paraId="47A082C4" w14:textId="77777777" w:rsidR="00BE1D1B" w:rsidRDefault="00BE1D1B" w:rsidP="002F724D">
      <w:pPr>
        <w:numPr>
          <w:ilvl w:val="0"/>
          <w:numId w:val="30"/>
        </w:numPr>
        <w:spacing w:before="100" w:beforeAutospacing="1" w:after="100" w:afterAutospacing="1" w:line="240" w:lineRule="auto"/>
      </w:pPr>
      <w:r>
        <w:t xml:space="preserve">World Health Organization Natural Ventilation </w:t>
      </w:r>
    </w:p>
    <w:p w14:paraId="73C5773C" w14:textId="77777777" w:rsidR="00BE1D1B" w:rsidRDefault="00BE1D1B" w:rsidP="002F724D">
      <w:pPr>
        <w:numPr>
          <w:ilvl w:val="0"/>
          <w:numId w:val="30"/>
        </w:numPr>
        <w:spacing w:before="100" w:beforeAutospacing="1" w:after="100" w:afterAutospacing="1" w:line="240" w:lineRule="auto"/>
      </w:pPr>
      <w:r>
        <w:t xml:space="preserve">What if Analysis </w:t>
      </w:r>
    </w:p>
    <w:p w14:paraId="797C376C" w14:textId="77777777" w:rsidR="00BE1D1B" w:rsidRDefault="00BE1D1B" w:rsidP="002F724D">
      <w:pPr>
        <w:numPr>
          <w:ilvl w:val="0"/>
          <w:numId w:val="30"/>
        </w:numPr>
        <w:spacing w:before="100" w:beforeAutospacing="1" w:after="100" w:afterAutospacing="1" w:line="240" w:lineRule="auto"/>
      </w:pPr>
      <w:r>
        <w:t xml:space="preserve">Sneeze Analysis Model </w:t>
      </w:r>
    </w:p>
    <w:p w14:paraId="2D67298A" w14:textId="77777777" w:rsidR="00BE1D1B" w:rsidRDefault="00BE1D1B" w:rsidP="002F724D">
      <w:pPr>
        <w:numPr>
          <w:ilvl w:val="0"/>
          <w:numId w:val="30"/>
        </w:numPr>
        <w:spacing w:before="100" w:beforeAutospacing="1" w:after="100" w:afterAutospacing="1" w:line="240" w:lineRule="auto"/>
      </w:pPr>
      <w:r>
        <w:t xml:space="preserve">Virus Load Air Exchanges Needed Model </w:t>
      </w:r>
    </w:p>
    <w:p w14:paraId="69B15DFC" w14:textId="77777777" w:rsidR="00BE1D1B" w:rsidRDefault="00BE1D1B" w:rsidP="002F724D">
      <w:pPr>
        <w:numPr>
          <w:ilvl w:val="0"/>
          <w:numId w:val="30"/>
        </w:numPr>
        <w:spacing w:before="100" w:beforeAutospacing="1" w:after="100" w:afterAutospacing="1" w:line="240" w:lineRule="auto"/>
      </w:pPr>
      <w:r>
        <w:t xml:space="preserve">Event Based Air Exchanges Needed Model </w:t>
      </w:r>
    </w:p>
    <w:p w14:paraId="546F77FE" w14:textId="77777777" w:rsidR="00BE1D1B" w:rsidRDefault="00BE1D1B" w:rsidP="002F724D">
      <w:pPr>
        <w:numPr>
          <w:ilvl w:val="0"/>
          <w:numId w:val="30"/>
        </w:numPr>
        <w:spacing w:before="100" w:beforeAutospacing="1" w:after="100" w:afterAutospacing="1" w:line="240" w:lineRule="auto"/>
      </w:pPr>
      <w:r>
        <w:t xml:space="preserve">Probability of Exposure Air Exchanges Needed Model </w:t>
      </w:r>
    </w:p>
    <w:p w14:paraId="535B373F" w14:textId="77777777" w:rsidR="00BE1D1B" w:rsidRDefault="00BE1D1B" w:rsidP="002F724D">
      <w:pPr>
        <w:numPr>
          <w:ilvl w:val="0"/>
          <w:numId w:val="30"/>
        </w:numPr>
        <w:spacing w:before="100" w:beforeAutospacing="1" w:after="100" w:afterAutospacing="1" w:line="240" w:lineRule="auto"/>
      </w:pPr>
      <w:r>
        <w:t xml:space="preserve">CDC Airborne Contaminant Removal Model </w:t>
      </w:r>
    </w:p>
    <w:p w14:paraId="6D633BE8" w14:textId="77777777" w:rsidR="00BE1D1B" w:rsidRDefault="00BE1D1B" w:rsidP="002F724D">
      <w:pPr>
        <w:numPr>
          <w:ilvl w:val="0"/>
          <w:numId w:val="30"/>
        </w:numPr>
        <w:spacing w:before="100" w:beforeAutospacing="1" w:after="100" w:afterAutospacing="1" w:line="240" w:lineRule="auto"/>
      </w:pPr>
      <w:r>
        <w:t xml:space="preserve">Full Picture Static Model </w:t>
      </w:r>
    </w:p>
    <w:p w14:paraId="12FE3330" w14:textId="77777777" w:rsidR="00BE1D1B" w:rsidRDefault="00BE1D1B" w:rsidP="002F724D">
      <w:pPr>
        <w:numPr>
          <w:ilvl w:val="0"/>
          <w:numId w:val="30"/>
        </w:numPr>
        <w:spacing w:before="100" w:beforeAutospacing="1" w:after="100" w:afterAutospacing="1" w:line="240" w:lineRule="auto"/>
      </w:pPr>
      <w:r>
        <w:t xml:space="preserve">Natural and Mechanical Ventilation Designs </w:t>
      </w:r>
    </w:p>
    <w:p w14:paraId="3CFE6E50" w14:textId="77777777" w:rsidR="00BE1D1B" w:rsidRDefault="00BE1D1B" w:rsidP="002F724D">
      <w:pPr>
        <w:numPr>
          <w:ilvl w:val="0"/>
          <w:numId w:val="30"/>
        </w:numPr>
        <w:spacing w:before="100" w:beforeAutospacing="1" w:after="100" w:afterAutospacing="1" w:line="240" w:lineRule="auto"/>
      </w:pPr>
      <w:r>
        <w:t xml:space="preserve">Observations </w:t>
      </w:r>
    </w:p>
    <w:p w14:paraId="07DABD8C" w14:textId="77777777" w:rsidR="00BE1D1B" w:rsidRDefault="00BE1D1B" w:rsidP="009C2DE9">
      <w:pPr>
        <w:pStyle w:val="Heading3"/>
      </w:pPr>
      <w:bookmarkStart w:id="99" w:name="_Toc65656701"/>
      <w:r>
        <w:t>Air Update Rates CDC and Other Guidelines</w:t>
      </w:r>
      <w:bookmarkEnd w:id="99"/>
      <w:r>
        <w:t xml:space="preserve"> </w:t>
      </w:r>
    </w:p>
    <w:p w14:paraId="6DA64619" w14:textId="77777777" w:rsidR="00BE1D1B" w:rsidRDefault="00BE1D1B" w:rsidP="009C2DE9">
      <w:pPr>
        <w:pStyle w:val="NormalWeb"/>
      </w:pPr>
      <w:r>
        <w:t xml:space="preserve">There is a large body of guidelines recommending different building and room air flow rates from different organizations. Air flow is specified using the following units: </w:t>
      </w:r>
    </w:p>
    <w:p w14:paraId="1EDC2DA9" w14:textId="77777777" w:rsidR="00BE1D1B" w:rsidRDefault="00BE1D1B" w:rsidP="002F724D">
      <w:pPr>
        <w:numPr>
          <w:ilvl w:val="0"/>
          <w:numId w:val="31"/>
        </w:numPr>
        <w:spacing w:before="100" w:beforeAutospacing="1" w:after="100" w:afterAutospacing="1" w:line="240" w:lineRule="auto"/>
      </w:pPr>
      <w:r>
        <w:t xml:space="preserve">AUC = Air Updates / Hour - Air Update Change </w:t>
      </w:r>
    </w:p>
    <w:p w14:paraId="7FD07A8B" w14:textId="77777777" w:rsidR="00BE1D1B" w:rsidRDefault="00BE1D1B" w:rsidP="002F724D">
      <w:pPr>
        <w:numPr>
          <w:ilvl w:val="0"/>
          <w:numId w:val="31"/>
        </w:numPr>
        <w:spacing w:before="100" w:beforeAutospacing="1" w:after="100" w:afterAutospacing="1" w:line="240" w:lineRule="auto"/>
      </w:pPr>
      <w:r>
        <w:t xml:space="preserve">ACH = Air Changes / Hour - Air Change Rates </w:t>
      </w:r>
    </w:p>
    <w:p w14:paraId="7BFA11A4" w14:textId="77777777" w:rsidR="00BE1D1B" w:rsidRDefault="00BE1D1B" w:rsidP="002F724D">
      <w:pPr>
        <w:numPr>
          <w:ilvl w:val="0"/>
          <w:numId w:val="31"/>
        </w:numPr>
        <w:spacing w:before="100" w:beforeAutospacing="1" w:after="100" w:afterAutospacing="1" w:line="240" w:lineRule="auto"/>
      </w:pPr>
      <w:r>
        <w:t xml:space="preserve">Changes = Updates (Note: fresh air exchange is identified separately such as Air </w:t>
      </w:r>
      <w:r>
        <w:rPr>
          <w:u w:val="single"/>
        </w:rPr>
        <w:t>Exchange</w:t>
      </w:r>
      <w:r>
        <w:t xml:space="preserve"> Rates) </w:t>
      </w:r>
    </w:p>
    <w:p w14:paraId="4383B731" w14:textId="77777777" w:rsidR="00BE1D1B" w:rsidRDefault="00BE1D1B" w:rsidP="002F724D">
      <w:pPr>
        <w:numPr>
          <w:ilvl w:val="0"/>
          <w:numId w:val="31"/>
        </w:numPr>
        <w:spacing w:before="100" w:beforeAutospacing="1" w:after="100" w:afterAutospacing="1" w:line="240" w:lineRule="auto"/>
      </w:pPr>
      <w:r>
        <w:t xml:space="preserve">Min/Chg - Minutes / Change </w:t>
      </w:r>
    </w:p>
    <w:p w14:paraId="2F179AF5" w14:textId="77777777" w:rsidR="00BE1D1B" w:rsidRDefault="00BE1D1B" w:rsidP="002F724D">
      <w:pPr>
        <w:numPr>
          <w:ilvl w:val="0"/>
          <w:numId w:val="31"/>
        </w:numPr>
        <w:spacing w:before="100" w:beforeAutospacing="1" w:after="100" w:afterAutospacing="1" w:line="240" w:lineRule="auto"/>
      </w:pPr>
      <w:r>
        <w:t xml:space="preserve">l/s = Liters / Second </w:t>
      </w:r>
    </w:p>
    <w:p w14:paraId="37A07FC6" w14:textId="77777777" w:rsidR="00BE1D1B" w:rsidRDefault="00BE1D1B" w:rsidP="002F724D">
      <w:pPr>
        <w:numPr>
          <w:ilvl w:val="0"/>
          <w:numId w:val="31"/>
        </w:numPr>
        <w:spacing w:before="100" w:beforeAutospacing="1" w:after="100" w:afterAutospacing="1" w:line="240" w:lineRule="auto"/>
      </w:pPr>
      <w:r>
        <w:t xml:space="preserve">cfm = Cubic Feet / Minute </w:t>
      </w:r>
    </w:p>
    <w:p w14:paraId="23528F72" w14:textId="1D59A9B8" w:rsidR="00BE1D1B" w:rsidRDefault="005F1EFB" w:rsidP="009C2DE9">
      <w:pPr>
        <w:pStyle w:val="NormalWeb"/>
      </w:pPr>
      <w:r>
        <w:t>It is easy to convert to the different units. In some cases the room size is needed to make the conversions. As the different guidelines are accessed</w:t>
      </w:r>
      <w:r w:rsidR="00770F1D">
        <w:t>,</w:t>
      </w:r>
      <w:r>
        <w:t xml:space="preserve"> the air update rates are significantly different. Note that the amount of fresh air is irrelevant to this issue. Any virus contaminated air must be cleaned before being expelled to the outside. Since it must be clean, it can be recycled and mixed with fresh air as part of the existing design to minimize the effects of gas and other contaminants in the building air</w:t>
      </w:r>
      <w:r w:rsidR="00BE1D1B">
        <w:t xml:space="preserve">. </w:t>
      </w:r>
    </w:p>
    <w:p w14:paraId="3155CAF4" w14:textId="3AD2B373" w:rsidR="00BE1D1B" w:rsidRDefault="00BE1D1B" w:rsidP="009C2DE9">
      <w:pPr>
        <w:pStyle w:val="NormalWeb"/>
      </w:pPr>
      <w:r>
        <w:t xml:space="preserve">The CDC air update rates for hospitals appear to be significantly lower than for other settings. However the CDC does not provide upper limits suggesting that each hospital can decide on the upper AUC limits. Also hospitals are designed to ensure staff are upwind of infected patients and the staff know and understand how to use personal protection equipment. Outside of a hospital setting people do not understand the importance of being upwind from an infected person and do not understand how to use personal protect equipment. Further outside of a hospital setting people are not able to control their locations relative to air movement and access different levels of personal protection equipment. For example an infected person sneezes 6 feet away from a </w:t>
      </w:r>
      <w:r w:rsidR="00B651A1">
        <w:t>un</w:t>
      </w:r>
      <w:r>
        <w:t xml:space="preserve">infected person and does not protect the sneeze and it just goes everywhere. </w:t>
      </w:r>
    </w:p>
    <w:p w14:paraId="4357B181" w14:textId="63F996D0" w:rsidR="00BE1D1B" w:rsidRDefault="00BE1D1B" w:rsidP="009C2DE9">
      <w:pPr>
        <w:pStyle w:val="NormalWeb"/>
      </w:pPr>
      <w:r>
        <w:t xml:space="preserve">The following is a sampling of air flow rates compiled from multiple sources </w:t>
      </w:r>
      <w:r w:rsidR="008B08B6">
        <w:t>[2], [3], [4], [5], [6], [7]. [</w:t>
      </w:r>
      <w:hyperlink r:id="rId221" w:history="1">
        <w:r w:rsidR="008B08B6">
          <w:rPr>
            <w:rStyle w:val="Hyperlink"/>
          </w:rPr>
          <w:t>spreadsheet</w:t>
        </w:r>
      </w:hyperlink>
      <w:r w:rsidR="008B08B6">
        <w:t>]</w:t>
      </w:r>
    </w:p>
    <w:p w14:paraId="2F01AA67" w14:textId="15B8C7C3" w:rsidR="00B651A1" w:rsidRDefault="00B651A1" w:rsidP="009C2DE9">
      <w:pPr>
        <w:pStyle w:val="Caption"/>
      </w:pPr>
      <w:bookmarkStart w:id="100" w:name="_Toc65656854"/>
      <w:r>
        <w:t xml:space="preserve">Table </w:t>
      </w:r>
      <w:r w:rsidR="001B0186">
        <w:fldChar w:fldCharType="begin"/>
      </w:r>
      <w:r w:rsidR="001B0186">
        <w:instrText xml:space="preserve"> SEQ Table \* ARABIC </w:instrText>
      </w:r>
      <w:r w:rsidR="001B0186">
        <w:fldChar w:fldCharType="separate"/>
      </w:r>
      <w:r w:rsidR="007A6F6D">
        <w:rPr>
          <w:noProof/>
        </w:rPr>
        <w:t>28</w:t>
      </w:r>
      <w:r w:rsidR="001B0186">
        <w:rPr>
          <w:noProof/>
        </w:rPr>
        <w:fldChar w:fldCharType="end"/>
      </w:r>
      <w:r>
        <w:t xml:space="preserve"> - AUC Rates </w:t>
      </w:r>
      <w:r w:rsidR="00AC75CC">
        <w:t>Sampling (Various</w:t>
      </w:r>
      <w:r>
        <w:t xml:space="preserve"> Standards</w:t>
      </w:r>
      <w:r w:rsidR="00AC75CC">
        <w:t>)</w:t>
      </w:r>
      <w:bookmarkEnd w:id="10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989"/>
        <w:gridCol w:w="630"/>
        <w:gridCol w:w="630"/>
        <w:gridCol w:w="1256"/>
        <w:gridCol w:w="290"/>
        <w:gridCol w:w="1944"/>
        <w:gridCol w:w="630"/>
        <w:gridCol w:w="630"/>
        <w:gridCol w:w="1501"/>
      </w:tblGrid>
      <w:tr w:rsidR="00BE1D1B" w14:paraId="15D36ED1" w14:textId="77777777" w:rsidTr="00B651A1">
        <w:trPr>
          <w:tblHeader/>
          <w:tblCellSpacing w:w="15" w:type="dxa"/>
        </w:trPr>
        <w:tc>
          <w:tcPr>
            <w:tcW w:w="0" w:type="auto"/>
            <w:vAlign w:val="center"/>
            <w:hideMark/>
          </w:tcPr>
          <w:p w14:paraId="16418AEA" w14:textId="77777777" w:rsidR="00BE1D1B" w:rsidRDefault="00BE1D1B" w:rsidP="009C2DE9">
            <w:r>
              <w:rPr>
                <w:b/>
                <w:bCs/>
              </w:rPr>
              <w:t>Area</w:t>
            </w:r>
          </w:p>
        </w:tc>
        <w:tc>
          <w:tcPr>
            <w:tcW w:w="0" w:type="auto"/>
            <w:vAlign w:val="center"/>
            <w:hideMark/>
          </w:tcPr>
          <w:p w14:paraId="6B7AFFCF" w14:textId="77777777" w:rsidR="00BE1D1B" w:rsidRDefault="00BE1D1B" w:rsidP="009C2DE9">
            <w:pPr>
              <w:pStyle w:val="NormalWeb"/>
              <w:jc w:val="center"/>
            </w:pPr>
            <w:r>
              <w:rPr>
                <w:b/>
                <w:bCs/>
              </w:rPr>
              <w:t>AUC</w:t>
            </w:r>
            <w:r>
              <w:rPr>
                <w:b/>
                <w:bCs/>
              </w:rPr>
              <w:br/>
              <w:t>min</w:t>
            </w:r>
          </w:p>
        </w:tc>
        <w:tc>
          <w:tcPr>
            <w:tcW w:w="0" w:type="auto"/>
            <w:vAlign w:val="center"/>
            <w:hideMark/>
          </w:tcPr>
          <w:p w14:paraId="68B48901" w14:textId="77777777" w:rsidR="00BE1D1B" w:rsidRDefault="00BE1D1B" w:rsidP="009C2DE9">
            <w:pPr>
              <w:pStyle w:val="NormalWeb"/>
              <w:jc w:val="center"/>
            </w:pPr>
            <w:r>
              <w:rPr>
                <w:b/>
                <w:bCs/>
              </w:rPr>
              <w:t>AUC</w:t>
            </w:r>
            <w:r>
              <w:rPr>
                <w:b/>
                <w:bCs/>
              </w:rPr>
              <w:br/>
              <w:t>max</w:t>
            </w:r>
          </w:p>
        </w:tc>
        <w:tc>
          <w:tcPr>
            <w:tcW w:w="0" w:type="auto"/>
            <w:vAlign w:val="center"/>
            <w:hideMark/>
          </w:tcPr>
          <w:p w14:paraId="70F8DF46" w14:textId="77777777" w:rsidR="00BE1D1B" w:rsidRDefault="00BE1D1B" w:rsidP="009C2DE9">
            <w:r>
              <w:rPr>
                <w:b/>
                <w:bCs/>
              </w:rPr>
              <w:t>Source</w:t>
            </w:r>
          </w:p>
        </w:tc>
        <w:tc>
          <w:tcPr>
            <w:tcW w:w="0" w:type="auto"/>
            <w:vAlign w:val="center"/>
            <w:hideMark/>
          </w:tcPr>
          <w:p w14:paraId="169A808F" w14:textId="77777777" w:rsidR="00BE1D1B" w:rsidRDefault="00BE1D1B" w:rsidP="009C2DE9">
            <w:r>
              <w:t>   </w:t>
            </w:r>
          </w:p>
        </w:tc>
        <w:tc>
          <w:tcPr>
            <w:tcW w:w="0" w:type="auto"/>
            <w:vAlign w:val="center"/>
            <w:hideMark/>
          </w:tcPr>
          <w:p w14:paraId="4042B8CE" w14:textId="77777777" w:rsidR="00BE1D1B" w:rsidRDefault="00BE1D1B" w:rsidP="009C2DE9">
            <w:r>
              <w:rPr>
                <w:b/>
                <w:bCs/>
              </w:rPr>
              <w:t>Area</w:t>
            </w:r>
          </w:p>
        </w:tc>
        <w:tc>
          <w:tcPr>
            <w:tcW w:w="0" w:type="auto"/>
            <w:vAlign w:val="center"/>
            <w:hideMark/>
          </w:tcPr>
          <w:p w14:paraId="5AB87BEB" w14:textId="77777777" w:rsidR="00BE1D1B" w:rsidRDefault="00BE1D1B" w:rsidP="009C2DE9">
            <w:pPr>
              <w:pStyle w:val="NormalWeb"/>
              <w:jc w:val="center"/>
            </w:pPr>
            <w:r>
              <w:rPr>
                <w:b/>
                <w:bCs/>
              </w:rPr>
              <w:t>AUC</w:t>
            </w:r>
            <w:r>
              <w:rPr>
                <w:b/>
                <w:bCs/>
              </w:rPr>
              <w:br/>
              <w:t>min</w:t>
            </w:r>
          </w:p>
        </w:tc>
        <w:tc>
          <w:tcPr>
            <w:tcW w:w="0" w:type="auto"/>
            <w:vAlign w:val="center"/>
            <w:hideMark/>
          </w:tcPr>
          <w:p w14:paraId="7276D257" w14:textId="77777777" w:rsidR="00BE1D1B" w:rsidRDefault="00BE1D1B" w:rsidP="009C2DE9">
            <w:pPr>
              <w:pStyle w:val="NormalWeb"/>
              <w:jc w:val="center"/>
            </w:pPr>
            <w:r>
              <w:rPr>
                <w:b/>
                <w:bCs/>
              </w:rPr>
              <w:t>AUC</w:t>
            </w:r>
            <w:r>
              <w:rPr>
                <w:b/>
                <w:bCs/>
              </w:rPr>
              <w:br/>
              <w:t>max</w:t>
            </w:r>
          </w:p>
        </w:tc>
        <w:tc>
          <w:tcPr>
            <w:tcW w:w="0" w:type="auto"/>
            <w:vAlign w:val="center"/>
            <w:hideMark/>
          </w:tcPr>
          <w:p w14:paraId="537049FE" w14:textId="1DE70E29" w:rsidR="00BE1D1B" w:rsidRDefault="00BE1D1B" w:rsidP="009C2DE9">
            <w:pPr>
              <w:pStyle w:val="NormalWeb"/>
              <w:jc w:val="center"/>
            </w:pPr>
            <w:r>
              <w:rPr>
                <w:b/>
                <w:bCs/>
              </w:rPr>
              <w:t>Source</w:t>
            </w:r>
          </w:p>
        </w:tc>
      </w:tr>
      <w:tr w:rsidR="00BE1D1B" w14:paraId="654EADA1" w14:textId="77777777" w:rsidTr="00B651A1">
        <w:trPr>
          <w:tblCellSpacing w:w="15" w:type="dxa"/>
        </w:trPr>
        <w:tc>
          <w:tcPr>
            <w:tcW w:w="0" w:type="auto"/>
            <w:vAlign w:val="center"/>
            <w:hideMark/>
          </w:tcPr>
          <w:p w14:paraId="6B4EFDB9" w14:textId="77777777" w:rsidR="00BE1D1B" w:rsidRDefault="00BE1D1B" w:rsidP="009C2DE9">
            <w:r>
              <w:rPr>
                <w:b/>
                <w:bCs/>
              </w:rPr>
              <w:t>Hospital Trauma room</w:t>
            </w:r>
          </w:p>
        </w:tc>
        <w:tc>
          <w:tcPr>
            <w:tcW w:w="0" w:type="auto"/>
            <w:vAlign w:val="center"/>
            <w:hideMark/>
          </w:tcPr>
          <w:p w14:paraId="50688C14" w14:textId="77777777" w:rsidR="00BE1D1B" w:rsidRDefault="00BE1D1B" w:rsidP="009C2DE9">
            <w:r>
              <w:rPr>
                <w:b/>
                <w:bCs/>
              </w:rPr>
              <w:t>15</w:t>
            </w:r>
          </w:p>
        </w:tc>
        <w:tc>
          <w:tcPr>
            <w:tcW w:w="0" w:type="auto"/>
            <w:vAlign w:val="center"/>
            <w:hideMark/>
          </w:tcPr>
          <w:p w14:paraId="55D2CE6E" w14:textId="77777777" w:rsidR="00BE1D1B" w:rsidRDefault="00BE1D1B" w:rsidP="009C2DE9">
            <w:r>
              <w:t>-</w:t>
            </w:r>
          </w:p>
        </w:tc>
        <w:tc>
          <w:tcPr>
            <w:tcW w:w="0" w:type="auto"/>
            <w:vAlign w:val="center"/>
            <w:hideMark/>
          </w:tcPr>
          <w:p w14:paraId="134632C5" w14:textId="77777777" w:rsidR="00BE1D1B" w:rsidRDefault="00BE1D1B" w:rsidP="009C2DE9">
            <w:r>
              <w:t>CDC</w:t>
            </w:r>
          </w:p>
        </w:tc>
        <w:tc>
          <w:tcPr>
            <w:tcW w:w="0" w:type="auto"/>
            <w:vAlign w:val="center"/>
            <w:hideMark/>
          </w:tcPr>
          <w:p w14:paraId="07167D1F" w14:textId="77777777" w:rsidR="00BE1D1B" w:rsidRDefault="00BE1D1B" w:rsidP="009C2DE9"/>
        </w:tc>
        <w:tc>
          <w:tcPr>
            <w:tcW w:w="0" w:type="auto"/>
            <w:vAlign w:val="center"/>
            <w:hideMark/>
          </w:tcPr>
          <w:p w14:paraId="04CAC1AB" w14:textId="77777777" w:rsidR="00BE1D1B" w:rsidRDefault="00BE1D1B" w:rsidP="009C2DE9">
            <w:r>
              <w:t>Malls</w:t>
            </w:r>
          </w:p>
        </w:tc>
        <w:tc>
          <w:tcPr>
            <w:tcW w:w="0" w:type="auto"/>
            <w:vAlign w:val="center"/>
            <w:hideMark/>
          </w:tcPr>
          <w:p w14:paraId="71746175" w14:textId="77777777" w:rsidR="00BE1D1B" w:rsidRDefault="00BE1D1B" w:rsidP="009C2DE9">
            <w:r>
              <w:t>6</w:t>
            </w:r>
          </w:p>
        </w:tc>
        <w:tc>
          <w:tcPr>
            <w:tcW w:w="0" w:type="auto"/>
            <w:vAlign w:val="center"/>
            <w:hideMark/>
          </w:tcPr>
          <w:p w14:paraId="18CBC961" w14:textId="77777777" w:rsidR="00BE1D1B" w:rsidRDefault="00BE1D1B" w:rsidP="009C2DE9">
            <w:r>
              <w:t>10</w:t>
            </w:r>
          </w:p>
        </w:tc>
        <w:tc>
          <w:tcPr>
            <w:tcW w:w="0" w:type="auto"/>
            <w:vAlign w:val="center"/>
            <w:hideMark/>
          </w:tcPr>
          <w:p w14:paraId="5CF95C16" w14:textId="77777777" w:rsidR="00BE1D1B" w:rsidRDefault="00BE1D1B" w:rsidP="009C2DE9">
            <w:r>
              <w:t>EPA</w:t>
            </w:r>
          </w:p>
        </w:tc>
      </w:tr>
      <w:tr w:rsidR="00BE1D1B" w14:paraId="272C477B" w14:textId="77777777" w:rsidTr="00B651A1">
        <w:trPr>
          <w:tblCellSpacing w:w="15" w:type="dxa"/>
        </w:trPr>
        <w:tc>
          <w:tcPr>
            <w:tcW w:w="0" w:type="auto"/>
            <w:vAlign w:val="center"/>
            <w:hideMark/>
          </w:tcPr>
          <w:p w14:paraId="1667DA13" w14:textId="77777777" w:rsidR="00BE1D1B" w:rsidRDefault="00BE1D1B" w:rsidP="009C2DE9">
            <w:r>
              <w:t>Hospital rooms</w:t>
            </w:r>
          </w:p>
        </w:tc>
        <w:tc>
          <w:tcPr>
            <w:tcW w:w="0" w:type="auto"/>
            <w:vAlign w:val="center"/>
            <w:hideMark/>
          </w:tcPr>
          <w:p w14:paraId="2925C38D" w14:textId="77777777" w:rsidR="00BE1D1B" w:rsidRDefault="00BE1D1B" w:rsidP="009C2DE9">
            <w:r>
              <w:t>6</w:t>
            </w:r>
          </w:p>
        </w:tc>
        <w:tc>
          <w:tcPr>
            <w:tcW w:w="0" w:type="auto"/>
            <w:vAlign w:val="center"/>
            <w:hideMark/>
          </w:tcPr>
          <w:p w14:paraId="28CBB7FD" w14:textId="77777777" w:rsidR="00BE1D1B" w:rsidRDefault="00BE1D1B" w:rsidP="009C2DE9">
            <w:r>
              <w:t>10</w:t>
            </w:r>
          </w:p>
        </w:tc>
        <w:tc>
          <w:tcPr>
            <w:tcW w:w="0" w:type="auto"/>
            <w:vAlign w:val="center"/>
            <w:hideMark/>
          </w:tcPr>
          <w:p w14:paraId="2A5E2E7E" w14:textId="77777777" w:rsidR="00BE1D1B" w:rsidRDefault="00BE1D1B" w:rsidP="009C2DE9">
            <w:r>
              <w:t>EPA</w:t>
            </w:r>
          </w:p>
        </w:tc>
        <w:tc>
          <w:tcPr>
            <w:tcW w:w="0" w:type="auto"/>
            <w:vAlign w:val="center"/>
            <w:hideMark/>
          </w:tcPr>
          <w:p w14:paraId="7A2A597B" w14:textId="77777777" w:rsidR="00BE1D1B" w:rsidRDefault="00BE1D1B" w:rsidP="009C2DE9"/>
        </w:tc>
        <w:tc>
          <w:tcPr>
            <w:tcW w:w="0" w:type="auto"/>
            <w:vAlign w:val="center"/>
            <w:hideMark/>
          </w:tcPr>
          <w:p w14:paraId="45B7CF5A" w14:textId="77777777" w:rsidR="00BE1D1B" w:rsidRDefault="00BE1D1B" w:rsidP="009C2DE9">
            <w:r>
              <w:t>Office</w:t>
            </w:r>
          </w:p>
        </w:tc>
        <w:tc>
          <w:tcPr>
            <w:tcW w:w="0" w:type="auto"/>
            <w:vAlign w:val="center"/>
            <w:hideMark/>
          </w:tcPr>
          <w:p w14:paraId="379A795A" w14:textId="77777777" w:rsidR="00BE1D1B" w:rsidRDefault="00BE1D1B" w:rsidP="009C2DE9">
            <w:r>
              <w:t>8</w:t>
            </w:r>
          </w:p>
        </w:tc>
        <w:tc>
          <w:tcPr>
            <w:tcW w:w="0" w:type="auto"/>
            <w:vAlign w:val="center"/>
            <w:hideMark/>
          </w:tcPr>
          <w:p w14:paraId="3C2E3A60" w14:textId="77777777" w:rsidR="00BE1D1B" w:rsidRDefault="00BE1D1B" w:rsidP="009C2DE9">
            <w:r>
              <w:rPr>
                <w:b/>
                <w:bCs/>
              </w:rPr>
              <w:t>30</w:t>
            </w:r>
          </w:p>
        </w:tc>
        <w:tc>
          <w:tcPr>
            <w:tcW w:w="0" w:type="auto"/>
            <w:vAlign w:val="center"/>
            <w:hideMark/>
          </w:tcPr>
          <w:p w14:paraId="5482560E" w14:textId="77777777" w:rsidR="00BE1D1B" w:rsidRDefault="00BE1D1B" w:rsidP="009C2DE9">
            <w:r>
              <w:t>Greencheck</w:t>
            </w:r>
          </w:p>
        </w:tc>
      </w:tr>
      <w:tr w:rsidR="00BE1D1B" w14:paraId="10F55073" w14:textId="77777777" w:rsidTr="00B651A1">
        <w:trPr>
          <w:tblCellSpacing w:w="15" w:type="dxa"/>
        </w:trPr>
        <w:tc>
          <w:tcPr>
            <w:tcW w:w="0" w:type="auto"/>
            <w:vAlign w:val="center"/>
            <w:hideMark/>
          </w:tcPr>
          <w:p w14:paraId="68BEFED7" w14:textId="77777777" w:rsidR="00BE1D1B" w:rsidRDefault="00BE1D1B" w:rsidP="009C2DE9">
            <w:r>
              <w:t>Restaurants</w:t>
            </w:r>
          </w:p>
        </w:tc>
        <w:tc>
          <w:tcPr>
            <w:tcW w:w="0" w:type="auto"/>
            <w:vAlign w:val="center"/>
            <w:hideMark/>
          </w:tcPr>
          <w:p w14:paraId="0243710D" w14:textId="77777777" w:rsidR="00BE1D1B" w:rsidRDefault="00BE1D1B" w:rsidP="009C2DE9">
            <w:r>
              <w:t>8</w:t>
            </w:r>
          </w:p>
        </w:tc>
        <w:tc>
          <w:tcPr>
            <w:tcW w:w="0" w:type="auto"/>
            <w:vAlign w:val="center"/>
            <w:hideMark/>
          </w:tcPr>
          <w:p w14:paraId="7054A542" w14:textId="77777777" w:rsidR="00BE1D1B" w:rsidRDefault="00BE1D1B" w:rsidP="009C2DE9">
            <w:r>
              <w:t>12</w:t>
            </w:r>
          </w:p>
        </w:tc>
        <w:tc>
          <w:tcPr>
            <w:tcW w:w="0" w:type="auto"/>
            <w:vAlign w:val="center"/>
            <w:hideMark/>
          </w:tcPr>
          <w:p w14:paraId="7A54D541" w14:textId="77777777" w:rsidR="00BE1D1B" w:rsidRDefault="00BE1D1B" w:rsidP="009C2DE9">
            <w:r>
              <w:t>EPA</w:t>
            </w:r>
          </w:p>
        </w:tc>
        <w:tc>
          <w:tcPr>
            <w:tcW w:w="0" w:type="auto"/>
            <w:vAlign w:val="center"/>
            <w:hideMark/>
          </w:tcPr>
          <w:p w14:paraId="23860E55" w14:textId="77777777" w:rsidR="00BE1D1B" w:rsidRDefault="00BE1D1B" w:rsidP="009C2DE9"/>
        </w:tc>
        <w:tc>
          <w:tcPr>
            <w:tcW w:w="0" w:type="auto"/>
            <w:vAlign w:val="center"/>
            <w:hideMark/>
          </w:tcPr>
          <w:p w14:paraId="68E0A61F" w14:textId="77777777" w:rsidR="00BE1D1B" w:rsidRDefault="00BE1D1B" w:rsidP="009C2DE9">
            <w:r>
              <w:t>Engine Room</w:t>
            </w:r>
          </w:p>
        </w:tc>
        <w:tc>
          <w:tcPr>
            <w:tcW w:w="0" w:type="auto"/>
            <w:vAlign w:val="center"/>
            <w:hideMark/>
          </w:tcPr>
          <w:p w14:paraId="0D51EBE6" w14:textId="77777777" w:rsidR="00BE1D1B" w:rsidRDefault="00BE1D1B" w:rsidP="009C2DE9">
            <w:r>
              <w:t>20</w:t>
            </w:r>
          </w:p>
        </w:tc>
        <w:tc>
          <w:tcPr>
            <w:tcW w:w="0" w:type="auto"/>
            <w:vAlign w:val="center"/>
            <w:hideMark/>
          </w:tcPr>
          <w:p w14:paraId="1AD39AF8" w14:textId="77777777" w:rsidR="00BE1D1B" w:rsidRDefault="00BE1D1B" w:rsidP="009C2DE9">
            <w:r>
              <w:rPr>
                <w:b/>
                <w:bCs/>
              </w:rPr>
              <w:t>60</w:t>
            </w:r>
          </w:p>
        </w:tc>
        <w:tc>
          <w:tcPr>
            <w:tcW w:w="0" w:type="auto"/>
            <w:vAlign w:val="center"/>
            <w:hideMark/>
          </w:tcPr>
          <w:p w14:paraId="42ECC95A" w14:textId="77777777" w:rsidR="00BE1D1B" w:rsidRDefault="00BE1D1B" w:rsidP="009C2DE9">
            <w:r>
              <w:t>Greencheck</w:t>
            </w:r>
          </w:p>
        </w:tc>
      </w:tr>
      <w:tr w:rsidR="00BE1D1B" w14:paraId="2873A866" w14:textId="77777777" w:rsidTr="00B651A1">
        <w:trPr>
          <w:tblCellSpacing w:w="15" w:type="dxa"/>
        </w:trPr>
        <w:tc>
          <w:tcPr>
            <w:tcW w:w="0" w:type="auto"/>
            <w:vAlign w:val="center"/>
            <w:hideMark/>
          </w:tcPr>
          <w:p w14:paraId="2E1BFB95" w14:textId="77777777" w:rsidR="00BE1D1B" w:rsidRDefault="00BE1D1B" w:rsidP="009C2DE9">
            <w:r>
              <w:t>Restaurants</w:t>
            </w:r>
          </w:p>
        </w:tc>
        <w:tc>
          <w:tcPr>
            <w:tcW w:w="0" w:type="auto"/>
            <w:vAlign w:val="center"/>
            <w:hideMark/>
          </w:tcPr>
          <w:p w14:paraId="028F58A0" w14:textId="77777777" w:rsidR="00BE1D1B" w:rsidRDefault="00BE1D1B" w:rsidP="009C2DE9">
            <w:r>
              <w:t>8</w:t>
            </w:r>
          </w:p>
        </w:tc>
        <w:tc>
          <w:tcPr>
            <w:tcW w:w="0" w:type="auto"/>
            <w:vAlign w:val="center"/>
            <w:hideMark/>
          </w:tcPr>
          <w:p w14:paraId="5047AF44" w14:textId="77777777" w:rsidR="00BE1D1B" w:rsidRDefault="00BE1D1B" w:rsidP="009C2DE9">
            <w:r>
              <w:t>20</w:t>
            </w:r>
          </w:p>
        </w:tc>
        <w:tc>
          <w:tcPr>
            <w:tcW w:w="0" w:type="auto"/>
            <w:vAlign w:val="center"/>
            <w:hideMark/>
          </w:tcPr>
          <w:p w14:paraId="691BA5EF" w14:textId="77777777" w:rsidR="00BE1D1B" w:rsidRDefault="00BE1D1B" w:rsidP="009C2DE9">
            <w:r>
              <w:t>NCI</w:t>
            </w:r>
          </w:p>
        </w:tc>
        <w:tc>
          <w:tcPr>
            <w:tcW w:w="0" w:type="auto"/>
            <w:vAlign w:val="center"/>
            <w:hideMark/>
          </w:tcPr>
          <w:p w14:paraId="64B9B7AF" w14:textId="77777777" w:rsidR="00BE1D1B" w:rsidRDefault="00BE1D1B" w:rsidP="009C2DE9"/>
        </w:tc>
        <w:tc>
          <w:tcPr>
            <w:tcW w:w="0" w:type="auto"/>
            <w:vAlign w:val="center"/>
            <w:hideMark/>
          </w:tcPr>
          <w:p w14:paraId="43C8AA10" w14:textId="77777777" w:rsidR="00BE1D1B" w:rsidRDefault="00BE1D1B" w:rsidP="009C2DE9">
            <w:r>
              <w:t>Kitchen</w:t>
            </w:r>
          </w:p>
        </w:tc>
        <w:tc>
          <w:tcPr>
            <w:tcW w:w="0" w:type="auto"/>
            <w:vAlign w:val="center"/>
            <w:hideMark/>
          </w:tcPr>
          <w:p w14:paraId="0430FA76" w14:textId="77777777" w:rsidR="00BE1D1B" w:rsidRDefault="00BE1D1B" w:rsidP="009C2DE9">
            <w:r>
              <w:t>12</w:t>
            </w:r>
          </w:p>
        </w:tc>
        <w:tc>
          <w:tcPr>
            <w:tcW w:w="0" w:type="auto"/>
            <w:vAlign w:val="center"/>
            <w:hideMark/>
          </w:tcPr>
          <w:p w14:paraId="660541C1" w14:textId="77777777" w:rsidR="00BE1D1B" w:rsidRDefault="00BE1D1B" w:rsidP="009C2DE9">
            <w:r>
              <w:rPr>
                <w:b/>
                <w:bCs/>
              </w:rPr>
              <w:t>60</w:t>
            </w:r>
          </w:p>
        </w:tc>
        <w:tc>
          <w:tcPr>
            <w:tcW w:w="0" w:type="auto"/>
            <w:vAlign w:val="center"/>
            <w:hideMark/>
          </w:tcPr>
          <w:p w14:paraId="72B86E7D" w14:textId="77777777" w:rsidR="00BE1D1B" w:rsidRDefault="00BE1D1B" w:rsidP="009C2DE9">
            <w:r>
              <w:t>Greencheck</w:t>
            </w:r>
          </w:p>
        </w:tc>
      </w:tr>
      <w:tr w:rsidR="00BE1D1B" w14:paraId="365AC153" w14:textId="77777777" w:rsidTr="00B651A1">
        <w:trPr>
          <w:tblCellSpacing w:w="15" w:type="dxa"/>
        </w:trPr>
        <w:tc>
          <w:tcPr>
            <w:tcW w:w="0" w:type="auto"/>
            <w:vAlign w:val="center"/>
            <w:hideMark/>
          </w:tcPr>
          <w:p w14:paraId="7810159C" w14:textId="77777777" w:rsidR="00BE1D1B" w:rsidRDefault="00BE1D1B" w:rsidP="009C2DE9">
            <w:r>
              <w:t>Restaurants</w:t>
            </w:r>
          </w:p>
        </w:tc>
        <w:tc>
          <w:tcPr>
            <w:tcW w:w="0" w:type="auto"/>
            <w:vAlign w:val="center"/>
            <w:hideMark/>
          </w:tcPr>
          <w:p w14:paraId="1C1A0998" w14:textId="77777777" w:rsidR="00BE1D1B" w:rsidRDefault="00BE1D1B" w:rsidP="009C2DE9">
            <w:r>
              <w:t>15</w:t>
            </w:r>
          </w:p>
        </w:tc>
        <w:tc>
          <w:tcPr>
            <w:tcW w:w="0" w:type="auto"/>
            <w:vAlign w:val="center"/>
            <w:hideMark/>
          </w:tcPr>
          <w:p w14:paraId="2DEED2E1" w14:textId="77777777" w:rsidR="00BE1D1B" w:rsidRDefault="00BE1D1B" w:rsidP="009C2DE9">
            <w:r>
              <w:t>20</w:t>
            </w:r>
          </w:p>
        </w:tc>
        <w:tc>
          <w:tcPr>
            <w:tcW w:w="0" w:type="auto"/>
            <w:vAlign w:val="center"/>
            <w:hideMark/>
          </w:tcPr>
          <w:p w14:paraId="3E1CC03B" w14:textId="77777777" w:rsidR="00BE1D1B" w:rsidRDefault="00BE1D1B" w:rsidP="009C2DE9">
            <w:r>
              <w:t>wiki</w:t>
            </w:r>
          </w:p>
        </w:tc>
        <w:tc>
          <w:tcPr>
            <w:tcW w:w="0" w:type="auto"/>
            <w:vAlign w:val="center"/>
            <w:hideMark/>
          </w:tcPr>
          <w:p w14:paraId="70075DA4" w14:textId="77777777" w:rsidR="00BE1D1B" w:rsidRDefault="00BE1D1B" w:rsidP="009C2DE9"/>
        </w:tc>
        <w:tc>
          <w:tcPr>
            <w:tcW w:w="0" w:type="auto"/>
            <w:vAlign w:val="center"/>
            <w:hideMark/>
          </w:tcPr>
          <w:p w14:paraId="65A03DFC" w14:textId="77777777" w:rsidR="00BE1D1B" w:rsidRDefault="00BE1D1B" w:rsidP="009C2DE9">
            <w:r>
              <w:t>Kitchen</w:t>
            </w:r>
          </w:p>
        </w:tc>
        <w:tc>
          <w:tcPr>
            <w:tcW w:w="0" w:type="auto"/>
            <w:vAlign w:val="center"/>
            <w:hideMark/>
          </w:tcPr>
          <w:p w14:paraId="4F76CB7B" w14:textId="77777777" w:rsidR="00BE1D1B" w:rsidRDefault="00BE1D1B" w:rsidP="009C2DE9">
            <w:r>
              <w:t>7</w:t>
            </w:r>
          </w:p>
        </w:tc>
        <w:tc>
          <w:tcPr>
            <w:tcW w:w="0" w:type="auto"/>
            <w:vAlign w:val="center"/>
            <w:hideMark/>
          </w:tcPr>
          <w:p w14:paraId="1B690CD8" w14:textId="77777777" w:rsidR="00BE1D1B" w:rsidRDefault="00BE1D1B" w:rsidP="009C2DE9">
            <w:r>
              <w:t>8</w:t>
            </w:r>
          </w:p>
        </w:tc>
        <w:tc>
          <w:tcPr>
            <w:tcW w:w="0" w:type="auto"/>
            <w:vAlign w:val="center"/>
            <w:hideMark/>
          </w:tcPr>
          <w:p w14:paraId="281E882C" w14:textId="77777777" w:rsidR="00BE1D1B" w:rsidRDefault="00BE1D1B" w:rsidP="009C2DE9">
            <w:r>
              <w:t>NCI</w:t>
            </w:r>
          </w:p>
        </w:tc>
      </w:tr>
      <w:tr w:rsidR="00BE1D1B" w14:paraId="771B7708" w14:textId="77777777" w:rsidTr="00B651A1">
        <w:trPr>
          <w:tblCellSpacing w:w="15" w:type="dxa"/>
        </w:trPr>
        <w:tc>
          <w:tcPr>
            <w:tcW w:w="0" w:type="auto"/>
            <w:vAlign w:val="center"/>
            <w:hideMark/>
          </w:tcPr>
          <w:p w14:paraId="52B74F9D" w14:textId="77777777" w:rsidR="00BE1D1B" w:rsidRDefault="00BE1D1B" w:rsidP="009C2DE9">
            <w:r>
              <w:t>Bar</w:t>
            </w:r>
          </w:p>
        </w:tc>
        <w:tc>
          <w:tcPr>
            <w:tcW w:w="0" w:type="auto"/>
            <w:vAlign w:val="center"/>
            <w:hideMark/>
          </w:tcPr>
          <w:p w14:paraId="5D76184B" w14:textId="77777777" w:rsidR="00BE1D1B" w:rsidRDefault="00BE1D1B" w:rsidP="009C2DE9">
            <w:r>
              <w:t>15</w:t>
            </w:r>
          </w:p>
        </w:tc>
        <w:tc>
          <w:tcPr>
            <w:tcW w:w="0" w:type="auto"/>
            <w:vAlign w:val="center"/>
            <w:hideMark/>
          </w:tcPr>
          <w:p w14:paraId="168EE26B" w14:textId="77777777" w:rsidR="00BE1D1B" w:rsidRDefault="00BE1D1B" w:rsidP="009C2DE9">
            <w:r>
              <w:rPr>
                <w:b/>
                <w:bCs/>
              </w:rPr>
              <w:t>30</w:t>
            </w:r>
          </w:p>
        </w:tc>
        <w:tc>
          <w:tcPr>
            <w:tcW w:w="0" w:type="auto"/>
            <w:vAlign w:val="center"/>
            <w:hideMark/>
          </w:tcPr>
          <w:p w14:paraId="0290EF4D" w14:textId="77777777" w:rsidR="00BE1D1B" w:rsidRDefault="00BE1D1B" w:rsidP="009C2DE9">
            <w:r>
              <w:t>Greencheck</w:t>
            </w:r>
          </w:p>
        </w:tc>
        <w:tc>
          <w:tcPr>
            <w:tcW w:w="0" w:type="auto"/>
            <w:vAlign w:val="center"/>
            <w:hideMark/>
          </w:tcPr>
          <w:p w14:paraId="0D391AF1" w14:textId="77777777" w:rsidR="00BE1D1B" w:rsidRDefault="00BE1D1B" w:rsidP="009C2DE9"/>
        </w:tc>
        <w:tc>
          <w:tcPr>
            <w:tcW w:w="0" w:type="auto"/>
            <w:vAlign w:val="center"/>
            <w:hideMark/>
          </w:tcPr>
          <w:p w14:paraId="62CB4B58" w14:textId="77777777" w:rsidR="00BE1D1B" w:rsidRDefault="00BE1D1B" w:rsidP="009C2DE9">
            <w:r>
              <w:t>Kitchen</w:t>
            </w:r>
          </w:p>
        </w:tc>
        <w:tc>
          <w:tcPr>
            <w:tcW w:w="0" w:type="auto"/>
            <w:vAlign w:val="center"/>
            <w:hideMark/>
          </w:tcPr>
          <w:p w14:paraId="2C165DDB" w14:textId="77777777" w:rsidR="00BE1D1B" w:rsidRDefault="00BE1D1B" w:rsidP="009C2DE9">
            <w:r>
              <w:t>14</w:t>
            </w:r>
          </w:p>
        </w:tc>
        <w:tc>
          <w:tcPr>
            <w:tcW w:w="0" w:type="auto"/>
            <w:vAlign w:val="center"/>
            <w:hideMark/>
          </w:tcPr>
          <w:p w14:paraId="711B5E84" w14:textId="77777777" w:rsidR="00BE1D1B" w:rsidRDefault="00BE1D1B" w:rsidP="009C2DE9">
            <w:r>
              <w:t>18</w:t>
            </w:r>
          </w:p>
        </w:tc>
        <w:tc>
          <w:tcPr>
            <w:tcW w:w="0" w:type="auto"/>
            <w:vAlign w:val="center"/>
            <w:hideMark/>
          </w:tcPr>
          <w:p w14:paraId="4205E47D" w14:textId="77777777" w:rsidR="00BE1D1B" w:rsidRDefault="00BE1D1B" w:rsidP="009C2DE9">
            <w:r>
              <w:t>NCI</w:t>
            </w:r>
          </w:p>
        </w:tc>
      </w:tr>
      <w:tr w:rsidR="00BE1D1B" w14:paraId="2280677B" w14:textId="77777777" w:rsidTr="00B651A1">
        <w:trPr>
          <w:tblCellSpacing w:w="15" w:type="dxa"/>
        </w:trPr>
        <w:tc>
          <w:tcPr>
            <w:tcW w:w="0" w:type="auto"/>
            <w:vAlign w:val="center"/>
            <w:hideMark/>
          </w:tcPr>
          <w:p w14:paraId="73B27620" w14:textId="77777777" w:rsidR="00BE1D1B" w:rsidRDefault="00BE1D1B" w:rsidP="009C2DE9">
            <w:r>
              <w:t>Bar</w:t>
            </w:r>
          </w:p>
        </w:tc>
        <w:tc>
          <w:tcPr>
            <w:tcW w:w="0" w:type="auto"/>
            <w:vAlign w:val="center"/>
            <w:hideMark/>
          </w:tcPr>
          <w:p w14:paraId="206A8C28" w14:textId="77777777" w:rsidR="00BE1D1B" w:rsidRDefault="00BE1D1B" w:rsidP="009C2DE9">
            <w:r>
              <w:t>15</w:t>
            </w:r>
          </w:p>
        </w:tc>
        <w:tc>
          <w:tcPr>
            <w:tcW w:w="0" w:type="auto"/>
            <w:vAlign w:val="center"/>
            <w:hideMark/>
          </w:tcPr>
          <w:p w14:paraId="328FAEFA" w14:textId="77777777" w:rsidR="00BE1D1B" w:rsidRDefault="00BE1D1B" w:rsidP="009C2DE9">
            <w:r>
              <w:t>20</w:t>
            </w:r>
          </w:p>
        </w:tc>
        <w:tc>
          <w:tcPr>
            <w:tcW w:w="0" w:type="auto"/>
            <w:vAlign w:val="center"/>
            <w:hideMark/>
          </w:tcPr>
          <w:p w14:paraId="4D387B7F" w14:textId="77777777" w:rsidR="00BE1D1B" w:rsidRDefault="00BE1D1B" w:rsidP="009C2DE9">
            <w:r>
              <w:t>NCI</w:t>
            </w:r>
          </w:p>
        </w:tc>
        <w:tc>
          <w:tcPr>
            <w:tcW w:w="0" w:type="auto"/>
            <w:vAlign w:val="center"/>
            <w:hideMark/>
          </w:tcPr>
          <w:p w14:paraId="0AE68657" w14:textId="77777777" w:rsidR="00BE1D1B" w:rsidRDefault="00BE1D1B" w:rsidP="009C2DE9"/>
        </w:tc>
        <w:tc>
          <w:tcPr>
            <w:tcW w:w="0" w:type="auto"/>
            <w:vAlign w:val="center"/>
            <w:hideMark/>
          </w:tcPr>
          <w:p w14:paraId="48BC6ADB" w14:textId="77777777" w:rsidR="00BE1D1B" w:rsidRDefault="00BE1D1B" w:rsidP="009C2DE9">
            <w:r>
              <w:t>Kitchens (commercial)</w:t>
            </w:r>
          </w:p>
        </w:tc>
        <w:tc>
          <w:tcPr>
            <w:tcW w:w="0" w:type="auto"/>
            <w:vAlign w:val="center"/>
            <w:hideMark/>
          </w:tcPr>
          <w:p w14:paraId="7F5C36AF" w14:textId="77777777" w:rsidR="00BE1D1B" w:rsidRDefault="00BE1D1B" w:rsidP="009C2DE9">
            <w:r>
              <w:t>15</w:t>
            </w:r>
          </w:p>
        </w:tc>
        <w:tc>
          <w:tcPr>
            <w:tcW w:w="0" w:type="auto"/>
            <w:vAlign w:val="center"/>
            <w:hideMark/>
          </w:tcPr>
          <w:p w14:paraId="0FAAE3B2" w14:textId="77777777" w:rsidR="00BE1D1B" w:rsidRDefault="00BE1D1B" w:rsidP="009C2DE9">
            <w:r>
              <w:rPr>
                <w:b/>
                <w:bCs/>
              </w:rPr>
              <w:t>30</w:t>
            </w:r>
          </w:p>
        </w:tc>
        <w:tc>
          <w:tcPr>
            <w:tcW w:w="0" w:type="auto"/>
            <w:vAlign w:val="center"/>
            <w:hideMark/>
          </w:tcPr>
          <w:p w14:paraId="29EDCA8E" w14:textId="77777777" w:rsidR="00BE1D1B" w:rsidRDefault="00BE1D1B" w:rsidP="009C2DE9">
            <w:r>
              <w:t>EPA</w:t>
            </w:r>
          </w:p>
        </w:tc>
      </w:tr>
      <w:tr w:rsidR="00BE1D1B" w14:paraId="5600FA54" w14:textId="77777777" w:rsidTr="00B651A1">
        <w:trPr>
          <w:tblCellSpacing w:w="15" w:type="dxa"/>
        </w:trPr>
        <w:tc>
          <w:tcPr>
            <w:tcW w:w="0" w:type="auto"/>
            <w:vAlign w:val="center"/>
            <w:hideMark/>
          </w:tcPr>
          <w:p w14:paraId="330E8E82" w14:textId="77777777" w:rsidR="00BE1D1B" w:rsidRDefault="00BE1D1B" w:rsidP="009C2DE9">
            <w:r>
              <w:t>Bar</w:t>
            </w:r>
          </w:p>
        </w:tc>
        <w:tc>
          <w:tcPr>
            <w:tcW w:w="0" w:type="auto"/>
            <w:vAlign w:val="center"/>
            <w:hideMark/>
          </w:tcPr>
          <w:p w14:paraId="507DED3D" w14:textId="77777777" w:rsidR="00BE1D1B" w:rsidRDefault="00BE1D1B" w:rsidP="009C2DE9">
            <w:r>
              <w:t>15</w:t>
            </w:r>
          </w:p>
        </w:tc>
        <w:tc>
          <w:tcPr>
            <w:tcW w:w="0" w:type="auto"/>
            <w:vAlign w:val="center"/>
            <w:hideMark/>
          </w:tcPr>
          <w:p w14:paraId="0A03191A" w14:textId="77777777" w:rsidR="00BE1D1B" w:rsidRDefault="00BE1D1B" w:rsidP="009C2DE9">
            <w:r>
              <w:t>20</w:t>
            </w:r>
          </w:p>
        </w:tc>
        <w:tc>
          <w:tcPr>
            <w:tcW w:w="0" w:type="auto"/>
            <w:vAlign w:val="center"/>
            <w:hideMark/>
          </w:tcPr>
          <w:p w14:paraId="33E6A90D" w14:textId="77777777" w:rsidR="00BE1D1B" w:rsidRDefault="00BE1D1B" w:rsidP="009C2DE9">
            <w:r>
              <w:t>wiki</w:t>
            </w:r>
          </w:p>
        </w:tc>
        <w:tc>
          <w:tcPr>
            <w:tcW w:w="0" w:type="auto"/>
            <w:vAlign w:val="center"/>
            <w:hideMark/>
          </w:tcPr>
          <w:p w14:paraId="32F030D0" w14:textId="77777777" w:rsidR="00BE1D1B" w:rsidRDefault="00BE1D1B" w:rsidP="009C2DE9"/>
        </w:tc>
        <w:tc>
          <w:tcPr>
            <w:tcW w:w="0" w:type="auto"/>
            <w:vAlign w:val="center"/>
            <w:hideMark/>
          </w:tcPr>
          <w:p w14:paraId="438D7447" w14:textId="77777777" w:rsidR="00BE1D1B" w:rsidRDefault="00BE1D1B" w:rsidP="009C2DE9">
            <w:r>
              <w:t>Retail</w:t>
            </w:r>
          </w:p>
        </w:tc>
        <w:tc>
          <w:tcPr>
            <w:tcW w:w="0" w:type="auto"/>
            <w:vAlign w:val="center"/>
            <w:hideMark/>
          </w:tcPr>
          <w:p w14:paraId="24B2A408" w14:textId="77777777" w:rsidR="00BE1D1B" w:rsidRDefault="00BE1D1B" w:rsidP="009C2DE9">
            <w:r>
              <w:t>6</w:t>
            </w:r>
          </w:p>
        </w:tc>
        <w:tc>
          <w:tcPr>
            <w:tcW w:w="0" w:type="auto"/>
            <w:vAlign w:val="center"/>
            <w:hideMark/>
          </w:tcPr>
          <w:p w14:paraId="744B9162" w14:textId="77777777" w:rsidR="00BE1D1B" w:rsidRDefault="00BE1D1B" w:rsidP="009C2DE9">
            <w:r>
              <w:t>10</w:t>
            </w:r>
          </w:p>
        </w:tc>
        <w:tc>
          <w:tcPr>
            <w:tcW w:w="0" w:type="auto"/>
            <w:vAlign w:val="center"/>
            <w:hideMark/>
          </w:tcPr>
          <w:p w14:paraId="12154B93" w14:textId="77777777" w:rsidR="00BE1D1B" w:rsidRDefault="00BE1D1B" w:rsidP="009C2DE9">
            <w:r>
              <w:t>NCI, wiki, EPA</w:t>
            </w:r>
          </w:p>
        </w:tc>
      </w:tr>
      <w:tr w:rsidR="00BE1D1B" w14:paraId="762DBE1B" w14:textId="77777777" w:rsidTr="00B651A1">
        <w:trPr>
          <w:tblCellSpacing w:w="15" w:type="dxa"/>
        </w:trPr>
        <w:tc>
          <w:tcPr>
            <w:tcW w:w="0" w:type="auto"/>
            <w:vAlign w:val="center"/>
            <w:hideMark/>
          </w:tcPr>
          <w:p w14:paraId="7E903DA1" w14:textId="77777777" w:rsidR="00BE1D1B" w:rsidRDefault="00BE1D1B" w:rsidP="009C2DE9">
            <w:r>
              <w:t>School Classroom</w:t>
            </w:r>
          </w:p>
        </w:tc>
        <w:tc>
          <w:tcPr>
            <w:tcW w:w="0" w:type="auto"/>
            <w:vAlign w:val="center"/>
            <w:hideMark/>
          </w:tcPr>
          <w:p w14:paraId="7E9956E0" w14:textId="77777777" w:rsidR="00BE1D1B" w:rsidRDefault="00BE1D1B" w:rsidP="009C2DE9">
            <w:r>
              <w:t>4</w:t>
            </w:r>
          </w:p>
        </w:tc>
        <w:tc>
          <w:tcPr>
            <w:tcW w:w="0" w:type="auto"/>
            <w:vAlign w:val="center"/>
            <w:hideMark/>
          </w:tcPr>
          <w:p w14:paraId="5BA6C649" w14:textId="77777777" w:rsidR="00BE1D1B" w:rsidRDefault="00BE1D1B" w:rsidP="009C2DE9">
            <w:r>
              <w:t>12</w:t>
            </w:r>
          </w:p>
        </w:tc>
        <w:tc>
          <w:tcPr>
            <w:tcW w:w="0" w:type="auto"/>
            <w:vAlign w:val="center"/>
            <w:hideMark/>
          </w:tcPr>
          <w:p w14:paraId="2811C28D" w14:textId="77777777" w:rsidR="00BE1D1B" w:rsidRDefault="00BE1D1B" w:rsidP="009C2DE9">
            <w:r>
              <w:t>EPA</w:t>
            </w:r>
          </w:p>
        </w:tc>
        <w:tc>
          <w:tcPr>
            <w:tcW w:w="0" w:type="auto"/>
            <w:vAlign w:val="center"/>
            <w:hideMark/>
          </w:tcPr>
          <w:p w14:paraId="4C616181" w14:textId="77777777" w:rsidR="00BE1D1B" w:rsidRDefault="00BE1D1B" w:rsidP="009C2DE9"/>
        </w:tc>
        <w:tc>
          <w:tcPr>
            <w:tcW w:w="0" w:type="auto"/>
            <w:vAlign w:val="center"/>
            <w:hideMark/>
          </w:tcPr>
          <w:p w14:paraId="4EE67A3D" w14:textId="77777777" w:rsidR="00BE1D1B" w:rsidRDefault="00BE1D1B" w:rsidP="009C2DE9">
            <w:r>
              <w:t>Laboratory</w:t>
            </w:r>
          </w:p>
        </w:tc>
        <w:tc>
          <w:tcPr>
            <w:tcW w:w="0" w:type="auto"/>
            <w:vAlign w:val="center"/>
            <w:hideMark/>
          </w:tcPr>
          <w:p w14:paraId="7AEC50F8" w14:textId="77777777" w:rsidR="00BE1D1B" w:rsidRDefault="00BE1D1B" w:rsidP="009C2DE9">
            <w:r>
              <w:t>12</w:t>
            </w:r>
          </w:p>
        </w:tc>
        <w:tc>
          <w:tcPr>
            <w:tcW w:w="0" w:type="auto"/>
            <w:vAlign w:val="center"/>
            <w:hideMark/>
          </w:tcPr>
          <w:p w14:paraId="56EB3FFD" w14:textId="77777777" w:rsidR="00BE1D1B" w:rsidRDefault="00BE1D1B" w:rsidP="009C2DE9">
            <w:r>
              <w:rPr>
                <w:b/>
                <w:bCs/>
              </w:rPr>
              <w:t>30</w:t>
            </w:r>
          </w:p>
        </w:tc>
        <w:tc>
          <w:tcPr>
            <w:tcW w:w="0" w:type="auto"/>
            <w:vAlign w:val="center"/>
            <w:hideMark/>
          </w:tcPr>
          <w:p w14:paraId="1A02BD88" w14:textId="77777777" w:rsidR="00BE1D1B" w:rsidRDefault="00BE1D1B" w:rsidP="009C2DE9">
            <w:r>
              <w:t>Greencheck</w:t>
            </w:r>
          </w:p>
        </w:tc>
      </w:tr>
      <w:tr w:rsidR="00BE1D1B" w14:paraId="1ACD834C" w14:textId="77777777" w:rsidTr="00B651A1">
        <w:trPr>
          <w:tblCellSpacing w:w="15" w:type="dxa"/>
        </w:trPr>
        <w:tc>
          <w:tcPr>
            <w:tcW w:w="0" w:type="auto"/>
            <w:vAlign w:val="center"/>
            <w:hideMark/>
          </w:tcPr>
          <w:p w14:paraId="53E2F862" w14:textId="77777777" w:rsidR="00BE1D1B" w:rsidRDefault="00BE1D1B" w:rsidP="009C2DE9">
            <w:r>
              <w:t>Classroom (Art)</w:t>
            </w:r>
          </w:p>
        </w:tc>
        <w:tc>
          <w:tcPr>
            <w:tcW w:w="0" w:type="auto"/>
            <w:vAlign w:val="center"/>
            <w:hideMark/>
          </w:tcPr>
          <w:p w14:paraId="455FBB11" w14:textId="77777777" w:rsidR="00BE1D1B" w:rsidRDefault="00BE1D1B" w:rsidP="009C2DE9">
            <w:r>
              <w:t>16</w:t>
            </w:r>
          </w:p>
        </w:tc>
        <w:tc>
          <w:tcPr>
            <w:tcW w:w="0" w:type="auto"/>
            <w:vAlign w:val="center"/>
            <w:hideMark/>
          </w:tcPr>
          <w:p w14:paraId="0498517F" w14:textId="77777777" w:rsidR="00BE1D1B" w:rsidRDefault="00BE1D1B" w:rsidP="009C2DE9">
            <w:r>
              <w:t>20</w:t>
            </w:r>
          </w:p>
        </w:tc>
        <w:tc>
          <w:tcPr>
            <w:tcW w:w="0" w:type="auto"/>
            <w:vAlign w:val="center"/>
            <w:hideMark/>
          </w:tcPr>
          <w:p w14:paraId="627B3234" w14:textId="77777777" w:rsidR="00BE1D1B" w:rsidRDefault="00BE1D1B" w:rsidP="009C2DE9">
            <w:r>
              <w:t>EPA</w:t>
            </w:r>
          </w:p>
        </w:tc>
        <w:tc>
          <w:tcPr>
            <w:tcW w:w="0" w:type="auto"/>
            <w:vAlign w:val="center"/>
            <w:hideMark/>
          </w:tcPr>
          <w:p w14:paraId="2B41D028" w14:textId="77777777" w:rsidR="00BE1D1B" w:rsidRDefault="00BE1D1B" w:rsidP="009C2DE9"/>
        </w:tc>
        <w:tc>
          <w:tcPr>
            <w:tcW w:w="0" w:type="auto"/>
            <w:vAlign w:val="center"/>
            <w:hideMark/>
          </w:tcPr>
          <w:p w14:paraId="16DB4B27" w14:textId="77777777" w:rsidR="00BE1D1B" w:rsidRDefault="00BE1D1B" w:rsidP="009C2DE9">
            <w:r>
              <w:t>Laboratory</w:t>
            </w:r>
          </w:p>
        </w:tc>
        <w:tc>
          <w:tcPr>
            <w:tcW w:w="0" w:type="auto"/>
            <w:vAlign w:val="center"/>
            <w:hideMark/>
          </w:tcPr>
          <w:p w14:paraId="75DEC89E" w14:textId="77777777" w:rsidR="00BE1D1B" w:rsidRDefault="00BE1D1B" w:rsidP="009C2DE9">
            <w:r>
              <w:t>6</w:t>
            </w:r>
          </w:p>
        </w:tc>
        <w:tc>
          <w:tcPr>
            <w:tcW w:w="0" w:type="auto"/>
            <w:vAlign w:val="center"/>
            <w:hideMark/>
          </w:tcPr>
          <w:p w14:paraId="7EC3511A" w14:textId="77777777" w:rsidR="00BE1D1B" w:rsidRDefault="00BE1D1B" w:rsidP="009C2DE9">
            <w:r>
              <w:t>12</w:t>
            </w:r>
          </w:p>
        </w:tc>
        <w:tc>
          <w:tcPr>
            <w:tcW w:w="0" w:type="auto"/>
            <w:vAlign w:val="center"/>
            <w:hideMark/>
          </w:tcPr>
          <w:p w14:paraId="260B4E74" w14:textId="77777777" w:rsidR="00BE1D1B" w:rsidRDefault="00BE1D1B" w:rsidP="009C2DE9">
            <w:r>
              <w:t>wiki</w:t>
            </w:r>
          </w:p>
        </w:tc>
      </w:tr>
    </w:tbl>
    <w:p w14:paraId="5932B534" w14:textId="77949CC8" w:rsidR="00BE1D1B" w:rsidRDefault="00BE1D1B" w:rsidP="009C2DE9">
      <w:pPr>
        <w:pStyle w:val="NormalWeb"/>
      </w:pPr>
      <w:r>
        <w:t xml:space="preserve">The following table shows the lowest and highest ACH values from different guidelines. The range is significant and the guidelines vary significantly. A key issue is how were these values determined. Are they based on some engineering analysis, scientific findings, operational test findings from focus groups or other approaches. Now there is a need to determine the AUC or ACH because of the COVID-19 disaster. Is there an AUC or ÅCH that can be used to mitigate the effects of the virus inside buildings? </w:t>
      </w:r>
    </w:p>
    <w:p w14:paraId="1B4FA10A" w14:textId="4D837265" w:rsidR="00B651A1" w:rsidRDefault="00B651A1" w:rsidP="009C2DE9">
      <w:pPr>
        <w:pStyle w:val="Caption"/>
      </w:pPr>
      <w:bookmarkStart w:id="101" w:name="_Toc65656855"/>
      <w:r>
        <w:t xml:space="preserve">Table </w:t>
      </w:r>
      <w:r w:rsidR="001B0186">
        <w:fldChar w:fldCharType="begin"/>
      </w:r>
      <w:r w:rsidR="001B0186">
        <w:instrText xml:space="preserve"> SEQ Table \* ARABIC </w:instrText>
      </w:r>
      <w:r w:rsidR="001B0186">
        <w:fldChar w:fldCharType="separate"/>
      </w:r>
      <w:r w:rsidR="007A6F6D">
        <w:rPr>
          <w:noProof/>
        </w:rPr>
        <w:t>29</w:t>
      </w:r>
      <w:r w:rsidR="001B0186">
        <w:rPr>
          <w:noProof/>
        </w:rPr>
        <w:fldChar w:fldCharType="end"/>
      </w:r>
      <w:r>
        <w:t xml:space="preserve"> </w:t>
      </w:r>
      <w:r w:rsidR="005548FF">
        <w:t xml:space="preserve">- </w:t>
      </w:r>
      <w:r w:rsidR="00AC75CC">
        <w:t xml:space="preserve">ACH Rates </w:t>
      </w:r>
      <w:r>
        <w:t>Min and Max (Various Standards)</w:t>
      </w:r>
      <w:bookmarkEnd w:id="101"/>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920"/>
        <w:gridCol w:w="1971"/>
        <w:gridCol w:w="872"/>
        <w:gridCol w:w="4737"/>
      </w:tblGrid>
      <w:tr w:rsidR="00BE1D1B" w14:paraId="70061B7B" w14:textId="77777777" w:rsidTr="00AA257E">
        <w:trPr>
          <w:tblHeader/>
          <w:tblCellSpacing w:w="15" w:type="dxa"/>
        </w:trPr>
        <w:tc>
          <w:tcPr>
            <w:tcW w:w="987" w:type="pct"/>
            <w:vAlign w:val="center"/>
            <w:hideMark/>
          </w:tcPr>
          <w:p w14:paraId="095E6762" w14:textId="77777777" w:rsidR="00BE1D1B" w:rsidRDefault="00BE1D1B" w:rsidP="009C2DE9">
            <w:r>
              <w:rPr>
                <w:b/>
                <w:bCs/>
              </w:rPr>
              <w:t xml:space="preserve">ACH Min </w:t>
            </w:r>
          </w:p>
        </w:tc>
        <w:tc>
          <w:tcPr>
            <w:tcW w:w="1022" w:type="pct"/>
            <w:vAlign w:val="center"/>
            <w:hideMark/>
          </w:tcPr>
          <w:p w14:paraId="05B0C5C4" w14:textId="77777777" w:rsidR="00BE1D1B" w:rsidRDefault="00BE1D1B" w:rsidP="009C2DE9">
            <w:r>
              <w:rPr>
                <w:b/>
                <w:bCs/>
              </w:rPr>
              <w:t>ACH Max</w:t>
            </w:r>
          </w:p>
        </w:tc>
        <w:tc>
          <w:tcPr>
            <w:tcW w:w="443" w:type="pct"/>
            <w:vAlign w:val="center"/>
            <w:hideMark/>
          </w:tcPr>
          <w:p w14:paraId="699F954A" w14:textId="77777777" w:rsidR="00BE1D1B" w:rsidRDefault="00BE1D1B" w:rsidP="009C2DE9">
            <w:r>
              <w:rPr>
                <w:b/>
                <w:bCs/>
              </w:rPr>
              <w:t>Avg</w:t>
            </w:r>
          </w:p>
        </w:tc>
        <w:tc>
          <w:tcPr>
            <w:tcW w:w="2469" w:type="pct"/>
            <w:vAlign w:val="center"/>
            <w:hideMark/>
          </w:tcPr>
          <w:p w14:paraId="2A2F34B7" w14:textId="2395CB64" w:rsidR="00BE1D1B" w:rsidRDefault="00BE1D1B" w:rsidP="009C2DE9">
            <w:r>
              <w:rPr>
                <w:b/>
                <w:bCs/>
              </w:rPr>
              <w:t>Source</w:t>
            </w:r>
            <w:r>
              <w:t xml:space="preserve">  [REF: </w:t>
            </w:r>
            <w:hyperlink r:id="rId222" w:history="1">
              <w:r>
                <w:rPr>
                  <w:rStyle w:val="Hyperlink"/>
                </w:rPr>
                <w:t>spreadsheet</w:t>
              </w:r>
            </w:hyperlink>
            <w:r>
              <w:t>]</w:t>
            </w:r>
          </w:p>
        </w:tc>
      </w:tr>
      <w:tr w:rsidR="00BE1D1B" w14:paraId="30C99B72" w14:textId="77777777" w:rsidTr="00AA257E">
        <w:trPr>
          <w:tblCellSpacing w:w="15" w:type="dxa"/>
        </w:trPr>
        <w:tc>
          <w:tcPr>
            <w:tcW w:w="987" w:type="pct"/>
            <w:vAlign w:val="center"/>
            <w:hideMark/>
          </w:tcPr>
          <w:p w14:paraId="35593712" w14:textId="77777777" w:rsidR="00BE1D1B" w:rsidRDefault="00BE1D1B" w:rsidP="009C2DE9">
            <w:pPr>
              <w:jc w:val="center"/>
            </w:pPr>
            <w:r>
              <w:t>3</w:t>
            </w:r>
          </w:p>
        </w:tc>
        <w:tc>
          <w:tcPr>
            <w:tcW w:w="1022" w:type="pct"/>
            <w:vAlign w:val="center"/>
            <w:hideMark/>
          </w:tcPr>
          <w:p w14:paraId="3AA26AE8" w14:textId="77777777" w:rsidR="00BE1D1B" w:rsidRDefault="00BE1D1B" w:rsidP="009C2DE9">
            <w:pPr>
              <w:jc w:val="center"/>
            </w:pPr>
            <w:r>
              <w:t>60</w:t>
            </w:r>
          </w:p>
        </w:tc>
        <w:tc>
          <w:tcPr>
            <w:tcW w:w="443" w:type="pct"/>
            <w:vAlign w:val="center"/>
            <w:hideMark/>
          </w:tcPr>
          <w:p w14:paraId="03EC170F" w14:textId="77777777" w:rsidR="00BE1D1B" w:rsidRDefault="00BE1D1B" w:rsidP="009C2DE9">
            <w:pPr>
              <w:jc w:val="center"/>
            </w:pPr>
            <w:r>
              <w:t>11</w:t>
            </w:r>
          </w:p>
        </w:tc>
        <w:tc>
          <w:tcPr>
            <w:tcW w:w="2469" w:type="pct"/>
            <w:vAlign w:val="center"/>
            <w:hideMark/>
          </w:tcPr>
          <w:p w14:paraId="133D4696" w14:textId="77777777" w:rsidR="00BE1D1B" w:rsidRDefault="00BE1D1B" w:rsidP="009C2DE9">
            <w:r>
              <w:t>Greencheck</w:t>
            </w:r>
          </w:p>
        </w:tc>
      </w:tr>
      <w:tr w:rsidR="00BE1D1B" w14:paraId="164FA542" w14:textId="77777777" w:rsidTr="00AA257E">
        <w:trPr>
          <w:tblCellSpacing w:w="15" w:type="dxa"/>
        </w:trPr>
        <w:tc>
          <w:tcPr>
            <w:tcW w:w="987" w:type="pct"/>
            <w:vAlign w:val="center"/>
            <w:hideMark/>
          </w:tcPr>
          <w:p w14:paraId="415D2BAC" w14:textId="77777777" w:rsidR="00BE1D1B" w:rsidRDefault="00BE1D1B" w:rsidP="009C2DE9">
            <w:pPr>
              <w:jc w:val="center"/>
            </w:pPr>
            <w:r>
              <w:t>3</w:t>
            </w:r>
          </w:p>
        </w:tc>
        <w:tc>
          <w:tcPr>
            <w:tcW w:w="1022" w:type="pct"/>
            <w:vAlign w:val="center"/>
            <w:hideMark/>
          </w:tcPr>
          <w:p w14:paraId="2E61355C" w14:textId="77777777" w:rsidR="00BE1D1B" w:rsidRDefault="00BE1D1B" w:rsidP="009C2DE9">
            <w:pPr>
              <w:jc w:val="center"/>
            </w:pPr>
            <w:r>
              <w:t>20</w:t>
            </w:r>
          </w:p>
        </w:tc>
        <w:tc>
          <w:tcPr>
            <w:tcW w:w="443" w:type="pct"/>
            <w:vAlign w:val="center"/>
            <w:hideMark/>
          </w:tcPr>
          <w:p w14:paraId="6248D606" w14:textId="77777777" w:rsidR="00BE1D1B" w:rsidRDefault="00BE1D1B" w:rsidP="009C2DE9">
            <w:pPr>
              <w:jc w:val="center"/>
            </w:pPr>
            <w:r>
              <w:t>9</w:t>
            </w:r>
          </w:p>
        </w:tc>
        <w:tc>
          <w:tcPr>
            <w:tcW w:w="2469" w:type="pct"/>
            <w:vAlign w:val="center"/>
            <w:hideMark/>
          </w:tcPr>
          <w:p w14:paraId="1F478896" w14:textId="77777777" w:rsidR="00BE1D1B" w:rsidRDefault="00BE1D1B" w:rsidP="009C2DE9">
            <w:r>
              <w:t>NCI</w:t>
            </w:r>
          </w:p>
        </w:tc>
      </w:tr>
      <w:tr w:rsidR="00BE1D1B" w14:paraId="0F393C84" w14:textId="77777777" w:rsidTr="00AA257E">
        <w:trPr>
          <w:tblCellSpacing w:w="15" w:type="dxa"/>
        </w:trPr>
        <w:tc>
          <w:tcPr>
            <w:tcW w:w="987" w:type="pct"/>
            <w:vAlign w:val="center"/>
            <w:hideMark/>
          </w:tcPr>
          <w:p w14:paraId="08838263" w14:textId="77777777" w:rsidR="00BE1D1B" w:rsidRDefault="00BE1D1B" w:rsidP="009C2DE9">
            <w:pPr>
              <w:jc w:val="center"/>
            </w:pPr>
            <w:r>
              <w:t>4</w:t>
            </w:r>
          </w:p>
        </w:tc>
        <w:tc>
          <w:tcPr>
            <w:tcW w:w="1022" w:type="pct"/>
            <w:vAlign w:val="center"/>
            <w:hideMark/>
          </w:tcPr>
          <w:p w14:paraId="382DC64A" w14:textId="77777777" w:rsidR="00BE1D1B" w:rsidRDefault="00BE1D1B" w:rsidP="009C2DE9">
            <w:pPr>
              <w:jc w:val="center"/>
            </w:pPr>
            <w:r>
              <w:t>30</w:t>
            </w:r>
          </w:p>
        </w:tc>
        <w:tc>
          <w:tcPr>
            <w:tcW w:w="443" w:type="pct"/>
            <w:vAlign w:val="center"/>
            <w:hideMark/>
          </w:tcPr>
          <w:p w14:paraId="4F1CD2CF" w14:textId="77777777" w:rsidR="00BE1D1B" w:rsidRDefault="00BE1D1B" w:rsidP="009C2DE9">
            <w:pPr>
              <w:jc w:val="center"/>
            </w:pPr>
            <w:r>
              <w:t>8</w:t>
            </w:r>
          </w:p>
        </w:tc>
        <w:tc>
          <w:tcPr>
            <w:tcW w:w="2469" w:type="pct"/>
            <w:vAlign w:val="center"/>
            <w:hideMark/>
          </w:tcPr>
          <w:p w14:paraId="1FD02572" w14:textId="77777777" w:rsidR="00BE1D1B" w:rsidRDefault="00BE1D1B" w:rsidP="009C2DE9">
            <w:r>
              <w:t>Fan App</w:t>
            </w:r>
          </w:p>
        </w:tc>
      </w:tr>
      <w:tr w:rsidR="00BE1D1B" w14:paraId="1ECD22CF" w14:textId="77777777" w:rsidTr="00AA257E">
        <w:trPr>
          <w:tblCellSpacing w:w="15" w:type="dxa"/>
        </w:trPr>
        <w:tc>
          <w:tcPr>
            <w:tcW w:w="987" w:type="pct"/>
            <w:vAlign w:val="center"/>
            <w:hideMark/>
          </w:tcPr>
          <w:p w14:paraId="21D34CFA" w14:textId="77777777" w:rsidR="00BE1D1B" w:rsidRDefault="00BE1D1B" w:rsidP="009C2DE9">
            <w:pPr>
              <w:jc w:val="center"/>
            </w:pPr>
            <w:r>
              <w:t>2</w:t>
            </w:r>
          </w:p>
        </w:tc>
        <w:tc>
          <w:tcPr>
            <w:tcW w:w="1022" w:type="pct"/>
            <w:vAlign w:val="center"/>
            <w:hideMark/>
          </w:tcPr>
          <w:p w14:paraId="423CCF10" w14:textId="77777777" w:rsidR="00BE1D1B" w:rsidRDefault="00BE1D1B" w:rsidP="009C2DE9">
            <w:pPr>
              <w:jc w:val="center"/>
            </w:pPr>
            <w:r>
              <w:t>50</w:t>
            </w:r>
          </w:p>
        </w:tc>
        <w:tc>
          <w:tcPr>
            <w:tcW w:w="443" w:type="pct"/>
            <w:vAlign w:val="center"/>
            <w:hideMark/>
          </w:tcPr>
          <w:p w14:paraId="31E07427" w14:textId="77777777" w:rsidR="00BE1D1B" w:rsidRDefault="00BE1D1B" w:rsidP="009C2DE9">
            <w:pPr>
              <w:jc w:val="center"/>
            </w:pPr>
            <w:r>
              <w:t>11</w:t>
            </w:r>
          </w:p>
        </w:tc>
        <w:tc>
          <w:tcPr>
            <w:tcW w:w="2469" w:type="pct"/>
            <w:vAlign w:val="center"/>
            <w:hideMark/>
          </w:tcPr>
          <w:p w14:paraId="0AD4BFC2" w14:textId="77777777" w:rsidR="00BE1D1B" w:rsidRDefault="00BE1D1B" w:rsidP="009C2DE9">
            <w:r>
              <w:t>EPA</w:t>
            </w:r>
          </w:p>
        </w:tc>
      </w:tr>
      <w:tr w:rsidR="00BE1D1B" w14:paraId="247A604F" w14:textId="77777777" w:rsidTr="00AA257E">
        <w:trPr>
          <w:tblCellSpacing w:w="15" w:type="dxa"/>
        </w:trPr>
        <w:tc>
          <w:tcPr>
            <w:tcW w:w="987" w:type="pct"/>
            <w:vAlign w:val="center"/>
            <w:hideMark/>
          </w:tcPr>
          <w:p w14:paraId="3EBD34EB" w14:textId="77777777" w:rsidR="00BE1D1B" w:rsidRDefault="00BE1D1B" w:rsidP="009C2DE9">
            <w:pPr>
              <w:jc w:val="center"/>
            </w:pPr>
            <w:r>
              <w:t>4</w:t>
            </w:r>
          </w:p>
        </w:tc>
        <w:tc>
          <w:tcPr>
            <w:tcW w:w="1022" w:type="pct"/>
            <w:vAlign w:val="center"/>
            <w:hideMark/>
          </w:tcPr>
          <w:p w14:paraId="7BA3ED6A" w14:textId="77777777" w:rsidR="00BE1D1B" w:rsidRDefault="00BE1D1B" w:rsidP="009C2DE9">
            <w:pPr>
              <w:jc w:val="center"/>
            </w:pPr>
            <w:r>
              <w:t>60</w:t>
            </w:r>
          </w:p>
        </w:tc>
        <w:tc>
          <w:tcPr>
            <w:tcW w:w="443" w:type="pct"/>
            <w:vAlign w:val="center"/>
            <w:hideMark/>
          </w:tcPr>
          <w:p w14:paraId="5AD7F7BD" w14:textId="77777777" w:rsidR="00BE1D1B" w:rsidRDefault="00BE1D1B" w:rsidP="009C2DE9">
            <w:pPr>
              <w:jc w:val="center"/>
            </w:pPr>
            <w:r>
              <w:t>9</w:t>
            </w:r>
          </w:p>
        </w:tc>
        <w:tc>
          <w:tcPr>
            <w:tcW w:w="2469" w:type="pct"/>
            <w:vAlign w:val="center"/>
            <w:hideMark/>
          </w:tcPr>
          <w:p w14:paraId="2A47EDCB" w14:textId="77777777" w:rsidR="00BE1D1B" w:rsidRDefault="00BE1D1B" w:rsidP="009C2DE9">
            <w:r>
              <w:t>Eng Tool Box</w:t>
            </w:r>
          </w:p>
        </w:tc>
      </w:tr>
      <w:tr w:rsidR="00BE1D1B" w14:paraId="613FB0DE" w14:textId="77777777" w:rsidTr="00AA257E">
        <w:trPr>
          <w:tblCellSpacing w:w="15" w:type="dxa"/>
        </w:trPr>
        <w:tc>
          <w:tcPr>
            <w:tcW w:w="987" w:type="pct"/>
            <w:vAlign w:val="center"/>
            <w:hideMark/>
          </w:tcPr>
          <w:p w14:paraId="05CD8F32" w14:textId="77777777" w:rsidR="00BE1D1B" w:rsidRDefault="00BE1D1B" w:rsidP="009C2DE9">
            <w:pPr>
              <w:jc w:val="center"/>
            </w:pPr>
            <w:r>
              <w:t>3</w:t>
            </w:r>
          </w:p>
        </w:tc>
        <w:tc>
          <w:tcPr>
            <w:tcW w:w="1022" w:type="pct"/>
            <w:vAlign w:val="center"/>
            <w:hideMark/>
          </w:tcPr>
          <w:p w14:paraId="39FB1222" w14:textId="77777777" w:rsidR="00BE1D1B" w:rsidRDefault="00BE1D1B" w:rsidP="009C2DE9">
            <w:pPr>
              <w:jc w:val="center"/>
            </w:pPr>
            <w:r>
              <w:t>30</w:t>
            </w:r>
          </w:p>
        </w:tc>
        <w:tc>
          <w:tcPr>
            <w:tcW w:w="443" w:type="pct"/>
            <w:vAlign w:val="center"/>
            <w:hideMark/>
          </w:tcPr>
          <w:p w14:paraId="6FF37931" w14:textId="77777777" w:rsidR="00BE1D1B" w:rsidRDefault="00BE1D1B" w:rsidP="009C2DE9">
            <w:pPr>
              <w:jc w:val="center"/>
            </w:pPr>
            <w:r>
              <w:t>8</w:t>
            </w:r>
          </w:p>
        </w:tc>
        <w:tc>
          <w:tcPr>
            <w:tcW w:w="2469" w:type="pct"/>
            <w:vAlign w:val="center"/>
            <w:hideMark/>
          </w:tcPr>
          <w:p w14:paraId="6A7D3AA5" w14:textId="77777777" w:rsidR="00BE1D1B" w:rsidRDefault="00BE1D1B" w:rsidP="009C2DE9">
            <w:r>
              <w:t>wiki</w:t>
            </w:r>
          </w:p>
        </w:tc>
      </w:tr>
      <w:tr w:rsidR="00BE1D1B" w14:paraId="7415FD50" w14:textId="77777777" w:rsidTr="00AA257E">
        <w:trPr>
          <w:tblCellSpacing w:w="15" w:type="dxa"/>
        </w:trPr>
        <w:tc>
          <w:tcPr>
            <w:tcW w:w="987" w:type="pct"/>
            <w:vAlign w:val="center"/>
            <w:hideMark/>
          </w:tcPr>
          <w:p w14:paraId="63712830" w14:textId="77777777" w:rsidR="00BE1D1B" w:rsidRDefault="00BE1D1B" w:rsidP="009C2DE9">
            <w:pPr>
              <w:jc w:val="center"/>
            </w:pPr>
            <w:r>
              <w:t>2 to 15</w:t>
            </w:r>
          </w:p>
        </w:tc>
        <w:tc>
          <w:tcPr>
            <w:tcW w:w="1022" w:type="pct"/>
            <w:vAlign w:val="center"/>
            <w:hideMark/>
          </w:tcPr>
          <w:p w14:paraId="071F96BA" w14:textId="77777777" w:rsidR="00BE1D1B" w:rsidRDefault="00BE1D1B" w:rsidP="009C2DE9">
            <w:pPr>
              <w:jc w:val="center"/>
            </w:pPr>
            <w:r>
              <w:t>NA</w:t>
            </w:r>
          </w:p>
        </w:tc>
        <w:tc>
          <w:tcPr>
            <w:tcW w:w="443" w:type="pct"/>
            <w:vAlign w:val="center"/>
            <w:hideMark/>
          </w:tcPr>
          <w:p w14:paraId="61E61684" w14:textId="77777777" w:rsidR="00BE1D1B" w:rsidRDefault="00BE1D1B" w:rsidP="009C2DE9">
            <w:pPr>
              <w:jc w:val="center"/>
            </w:pPr>
            <w:r>
              <w:t>8</w:t>
            </w:r>
          </w:p>
        </w:tc>
        <w:tc>
          <w:tcPr>
            <w:tcW w:w="2469" w:type="pct"/>
            <w:vAlign w:val="center"/>
            <w:hideMark/>
          </w:tcPr>
          <w:p w14:paraId="52FAA197" w14:textId="77777777" w:rsidR="00BE1D1B" w:rsidRDefault="00BE1D1B" w:rsidP="009C2DE9">
            <w:r>
              <w:t>CDC</w:t>
            </w:r>
          </w:p>
        </w:tc>
      </w:tr>
    </w:tbl>
    <w:p w14:paraId="5468EC19" w14:textId="77777777" w:rsidR="00AA257E" w:rsidRDefault="00AA257E" w:rsidP="009C2DE9">
      <w:pPr>
        <w:pStyle w:val="NormalWeb"/>
      </w:pPr>
      <w:r>
        <w:t xml:space="preserve">References: </w:t>
      </w:r>
    </w:p>
    <w:p w14:paraId="5836596A" w14:textId="44A87C5E" w:rsidR="00AA257E" w:rsidRDefault="00AA257E" w:rsidP="009C2DE9">
      <w:pPr>
        <w:pStyle w:val="NormalWeb"/>
      </w:pPr>
      <w:r>
        <w:t>[1] See section  </w:t>
      </w:r>
      <w:hyperlink r:id="rId223" w:anchor="Death Rates By Country" w:history="1">
        <w:r>
          <w:rPr>
            <w:rStyle w:val="Hyperlink"/>
          </w:rPr>
          <w:t>Death Rates By Country</w:t>
        </w:r>
      </w:hyperlink>
      <w:r>
        <w:t xml:space="preserve"> </w:t>
      </w:r>
    </w:p>
    <w:p w14:paraId="38112BA6" w14:textId="0EB7EF1A" w:rsidR="00AA257E" w:rsidRDefault="00AA257E" w:rsidP="009C2DE9">
      <w:pPr>
        <w:pStyle w:val="NormalWeb"/>
      </w:pPr>
      <w:r>
        <w:t xml:space="preserve">[2] </w:t>
      </w:r>
      <w:hyperlink r:id="rId224" w:history="1">
        <w:r>
          <w:rPr>
            <w:rStyle w:val="Hyperlink"/>
          </w:rPr>
          <w:t>American Society of Heating and Air-Conditioning Engineers (ASHAE)</w:t>
        </w:r>
      </w:hyperlink>
      <w:r>
        <w:t xml:space="preserve">, webpage https://www.ashrae.org, May 2020. </w:t>
      </w:r>
    </w:p>
    <w:p w14:paraId="05C4479D" w14:textId="415C80D4" w:rsidR="00AA257E" w:rsidRDefault="00AA257E" w:rsidP="009C2DE9">
      <w:pPr>
        <w:pStyle w:val="NormalWeb"/>
      </w:pPr>
      <w:r>
        <w:t xml:space="preserve">[3] </w:t>
      </w:r>
      <w:hyperlink r:id="rId225" w:history="1">
        <w:r>
          <w:rPr>
            <w:rStyle w:val="Hyperlink"/>
          </w:rPr>
          <w:t>Greencheck</w:t>
        </w:r>
      </w:hyperlink>
      <w:r>
        <w:t xml:space="preserve">, webpage https://www.greenheck.com, May 2020. </w:t>
      </w:r>
    </w:p>
    <w:p w14:paraId="55FC1060" w14:textId="14C70A54" w:rsidR="00AA257E" w:rsidRDefault="00AA257E" w:rsidP="009C2DE9">
      <w:pPr>
        <w:pStyle w:val="NormalWeb"/>
      </w:pPr>
      <w:r>
        <w:t xml:space="preserve">[4] </w:t>
      </w:r>
      <w:hyperlink r:id="rId226" w:history="1">
        <w:r>
          <w:rPr>
            <w:rStyle w:val="Hyperlink"/>
          </w:rPr>
          <w:t>Chartered Institution of Building Service Engineers</w:t>
        </w:r>
      </w:hyperlink>
      <w:r>
        <w:t xml:space="preserve">, webpage https://www.cibse.org, May 2020. </w:t>
      </w:r>
    </w:p>
    <w:p w14:paraId="420D1182" w14:textId="32E3ECAB" w:rsidR="00AA257E" w:rsidRDefault="00AA257E" w:rsidP="009C2DE9">
      <w:pPr>
        <w:pStyle w:val="NormalWeb"/>
      </w:pPr>
      <w:r>
        <w:t xml:space="preserve">[5] </w:t>
      </w:r>
      <w:hyperlink r:id="rId227" w:history="1">
        <w:r>
          <w:rPr>
            <w:rStyle w:val="Hyperlink"/>
          </w:rPr>
          <w:t>National Comfort Institute</w:t>
        </w:r>
      </w:hyperlink>
      <w:r>
        <w:t xml:space="preserve">, https://www.nationalcomfortinstitute.com, webpage, May 2020. </w:t>
      </w:r>
    </w:p>
    <w:p w14:paraId="0A6591E1" w14:textId="6CFB1FC7" w:rsidR="00AA257E" w:rsidRDefault="00AA257E" w:rsidP="009C2DE9">
      <w:pPr>
        <w:pStyle w:val="NormalWeb"/>
      </w:pPr>
      <w:r>
        <w:t>[6] Appendix B. Air Guidelines for Environmental Infection Control in Health-Care Facilities (2003). webpage https://www.cdc.gov/infectioncontrol/guidelines/environmental/appendix/air.html, May 2020. </w:t>
      </w:r>
      <w:hyperlink r:id="rId228" w:history="1">
        <w:r>
          <w:rPr>
            <w:rStyle w:val="Hyperlink"/>
          </w:rPr>
          <w:t>Appendix B. Air Guidelines for Environmental Infection Control in Health-Care Facilities (2003)</w:t>
        </w:r>
      </w:hyperlink>
      <w:r>
        <w:t xml:space="preserve"> </w:t>
      </w:r>
    </w:p>
    <w:p w14:paraId="0AA3CFA4" w14:textId="6D081989" w:rsidR="00BE1D1B" w:rsidRDefault="00AA257E" w:rsidP="009C2DE9">
      <w:pPr>
        <w:pStyle w:val="NormalWeb"/>
      </w:pPr>
      <w:r>
        <w:t>[7] Air Guidelines for Environmental Infection Control in Health-Care Facilities (2003) Updated July 2019. webpage https://www.cdc.gov/infectioncontrol/pdf/guidelines/environmental-guidelines-P.pdf, May 2020. </w:t>
      </w:r>
      <w:hyperlink r:id="rId229" w:history="1">
        <w:r>
          <w:rPr>
            <w:rStyle w:val="Hyperlink"/>
          </w:rPr>
          <w:t>Air Guidelines for Environmental Infection Control in Health-Care Facilities (2003)</w:t>
        </w:r>
      </w:hyperlink>
      <w:r>
        <w:t xml:space="preserve"> . </w:t>
      </w:r>
      <w:hyperlink r:id="rId230" w:history="1">
        <w:r>
          <w:rPr>
            <w:rStyle w:val="Hyperlink"/>
          </w:rPr>
          <w:t>Library</w:t>
        </w:r>
      </w:hyperlink>
      <w:r w:rsidR="00BE1D1B">
        <w:t xml:space="preserve"> </w:t>
      </w:r>
    </w:p>
    <w:p w14:paraId="49617782" w14:textId="77777777" w:rsidR="00BE1D1B" w:rsidRDefault="00BE1D1B" w:rsidP="009C2DE9">
      <w:pPr>
        <w:pStyle w:val="Heading3"/>
      </w:pPr>
      <w:bookmarkStart w:id="102" w:name="_Toc65656702"/>
      <w:r>
        <w:t>World Health Organization Natural Ventilation</w:t>
      </w:r>
      <w:bookmarkEnd w:id="102"/>
      <w:r>
        <w:t xml:space="preserve"> </w:t>
      </w:r>
    </w:p>
    <w:p w14:paraId="3B328128" w14:textId="5D88693D" w:rsidR="00BE1D1B" w:rsidRDefault="00BE1D1B" w:rsidP="009C2DE9">
      <w:pPr>
        <w:pStyle w:val="NormalWeb"/>
      </w:pPr>
      <w:r>
        <w:t>In 2009 The World Health Organization (WHO) released a document offering guidelines for building ventilation for infection control</w:t>
      </w:r>
      <w:r w:rsidR="00B74B8E">
        <w:t xml:space="preserve"> [1]</w:t>
      </w:r>
      <w:r>
        <w:t xml:space="preserve">. A team of engineers, architects, infection-control experts and microbiologists was assembled to provide a design and operation guide for hospital planners, engineers, architects and infection control personnel. There was a review of literature on ventilation and disease transmission and effective natural ventilation solutions for infection control. There are very few studies on natural ventilation for infection control in hospitals. The WHO guidelines for Natural Ventilation for Infection Control in Health-Care Settings should be reviewed by everyone addressing HVAC modifications to deal with the COVID-19 disaster. </w:t>
      </w:r>
    </w:p>
    <w:p w14:paraId="1B91A796" w14:textId="77777777" w:rsidR="00BE1D1B" w:rsidRDefault="00BE1D1B" w:rsidP="009C2DE9">
      <w:pPr>
        <w:pStyle w:val="NormalWeb"/>
      </w:pPr>
      <w:r>
        <w:t xml:space="preserve">Note: Natural ventilation is found in buildings without modern air conditioning systems. Mechanical ventilation is found in buildings with Heating Ventilation and Cooling (HVAC) systems. Natural ventilation is found in outdoor settings. </w:t>
      </w:r>
    </w:p>
    <w:p w14:paraId="3DD6E6FB" w14:textId="77777777" w:rsidR="00BE1D1B" w:rsidRDefault="00BE1D1B" w:rsidP="009C2DE9">
      <w:pPr>
        <w:pStyle w:val="NormalWeb"/>
      </w:pPr>
      <w:r>
        <w:t xml:space="preserve">The higher the ventilation rate, the more rapid the decay of virus droplet nuclei in the room air. According to the Wells-Riley equation, the probability of infection via droplet nuclei is inversely related to the ventilation rate. The parameters used in the Wells-Riley equation include ventilation rate, generation of droplet nuclei from the source (quanta/minute) and duration of exposure. </w:t>
      </w:r>
    </w:p>
    <w:p w14:paraId="5AC75A42" w14:textId="77777777" w:rsidR="006C51F8" w:rsidRPr="006C51F8" w:rsidRDefault="006C51F8" w:rsidP="009C2DE9">
      <w:pPr>
        <w:spacing w:beforeAutospacing="1" w:after="100" w:afterAutospacing="1" w:line="240" w:lineRule="auto"/>
        <w:ind w:left="720"/>
        <w:rPr>
          <w:rFonts w:eastAsia="Times New Roman"/>
        </w:rPr>
      </w:pPr>
      <w:r w:rsidRPr="006C51F8">
        <w:rPr>
          <w:rFonts w:eastAsia="Times New Roman"/>
          <w:b/>
          <w:bCs/>
        </w:rPr>
        <w:t>P = D/S = 1 - exp ( - (Ipqt/Q) )</w:t>
      </w:r>
      <w:r w:rsidRPr="006C51F8">
        <w:rPr>
          <w:rFonts w:eastAsia="Times New Roman"/>
        </w:rPr>
        <w:t xml:space="preserve"> </w:t>
      </w:r>
    </w:p>
    <w:p w14:paraId="6CCAB2B7" w14:textId="77777777" w:rsidR="006C51F8" w:rsidRPr="006C51F8" w:rsidRDefault="006C51F8" w:rsidP="009C2DE9">
      <w:pPr>
        <w:spacing w:before="100" w:beforeAutospacing="1" w:after="100" w:afterAutospacing="1" w:line="240" w:lineRule="auto"/>
        <w:ind w:left="720"/>
        <w:rPr>
          <w:rFonts w:eastAsia="Times New Roman"/>
        </w:rPr>
      </w:pPr>
      <w:r w:rsidRPr="006C51F8">
        <w:rPr>
          <w:rFonts w:eastAsia="Times New Roman"/>
        </w:rPr>
        <w:t>P = probability of infection for susceptibles</w:t>
      </w:r>
      <w:r w:rsidRPr="006C51F8">
        <w:rPr>
          <w:rFonts w:eastAsia="Times New Roman"/>
        </w:rPr>
        <w:br/>
        <w:t>D = number of disease cases</w:t>
      </w:r>
      <w:r w:rsidRPr="006C51F8">
        <w:rPr>
          <w:rFonts w:eastAsia="Times New Roman"/>
        </w:rPr>
        <w:br/>
        <w:t>S = number of susceptibles</w:t>
      </w:r>
      <w:r w:rsidRPr="006C51F8">
        <w:rPr>
          <w:rFonts w:eastAsia="Times New Roman"/>
        </w:rPr>
        <w:br/>
      </w:r>
      <w:r w:rsidRPr="006C51F8">
        <w:rPr>
          <w:rFonts w:eastAsia="Times New Roman"/>
        </w:rPr>
        <w:br/>
        <w:t>I = number of infectors</w:t>
      </w:r>
      <w:r w:rsidRPr="006C51F8">
        <w:rPr>
          <w:rFonts w:eastAsia="Times New Roman"/>
        </w:rPr>
        <w:br/>
        <w:t>p = breathing rate per person (m3/s)</w:t>
      </w:r>
      <w:r w:rsidRPr="006C51F8">
        <w:rPr>
          <w:rFonts w:eastAsia="Times New Roman"/>
        </w:rPr>
        <w:br/>
        <w:t>q = quantum generation rate by an infected person (quanta/s)</w:t>
      </w:r>
      <w:r w:rsidRPr="006C51F8">
        <w:rPr>
          <w:rFonts w:eastAsia="Times New Roman"/>
        </w:rPr>
        <w:br/>
        <w:t>t = total exposure time (s)</w:t>
      </w:r>
      <w:r w:rsidRPr="006C51F8">
        <w:rPr>
          <w:rFonts w:eastAsia="Times New Roman"/>
        </w:rPr>
        <w:br/>
        <w:t>Q = outdoor air supply rate (m3/s)</w:t>
      </w:r>
      <w:r w:rsidRPr="006C51F8">
        <w:rPr>
          <w:rFonts w:eastAsia="Times New Roman"/>
        </w:rPr>
        <w:br/>
      </w:r>
      <w:r w:rsidRPr="006C51F8">
        <w:rPr>
          <w:rFonts w:eastAsia="Times New Roman"/>
        </w:rPr>
        <w:br/>
        <w:t xml:space="preserve">quanta = virus </w:t>
      </w:r>
    </w:p>
    <w:p w14:paraId="1E6EC993" w14:textId="4E9D895C" w:rsidR="0080197B" w:rsidRDefault="008F20B6" w:rsidP="000A4668">
      <w:pPr>
        <w:spacing w:before="100" w:beforeAutospacing="1" w:after="100" w:afterAutospacing="1" w:line="240" w:lineRule="auto"/>
      </w:pPr>
      <w:r>
        <w:t>Based on this model, in situations of high virus production the estimated probability of infection with 15 minutes of exposure in a room with 12 ACH would be below 5%. However, this hospital scenario is not realistic while engaging in life such as going to school, working in an office, eating at a restaurant, shopping in a big box store, going to a beach or a park with a gentle wind, congregating outside with no wind, walking outside, and other scenarios. More realistic scenarios are developed further in this analysis that represent various living conditions [2]</w:t>
      </w:r>
      <w:r w:rsidR="0080197B">
        <w:t xml:space="preserve">. </w:t>
      </w:r>
    </w:p>
    <w:p w14:paraId="21424917" w14:textId="77777777" w:rsidR="00B637C9" w:rsidRDefault="00B637C9">
      <w:pPr>
        <w:rPr>
          <w:rFonts w:eastAsia="Times New Roman"/>
        </w:rPr>
      </w:pPr>
      <w:r>
        <w:rPr>
          <w:rFonts w:eastAsia="Times New Roman"/>
        </w:rPr>
        <w:br w:type="page"/>
      </w:r>
    </w:p>
    <w:p w14:paraId="4207CE5D" w14:textId="69B35EA1" w:rsidR="00BE1D1B" w:rsidRPr="000A4668" w:rsidRDefault="000A4668" w:rsidP="000A4668">
      <w:pPr>
        <w:spacing w:before="100" w:beforeAutospacing="1" w:after="100" w:afterAutospacing="1" w:line="240" w:lineRule="auto"/>
        <w:rPr>
          <w:rFonts w:eastAsia="Times New Roman"/>
        </w:rPr>
      </w:pPr>
      <w:r w:rsidRPr="000A4668">
        <w:rPr>
          <w:rFonts w:eastAsia="Times New Roman"/>
        </w:rPr>
        <w:t>Some key ACH numbers found in the WHO natural ventilation guidelines are</w:t>
      </w:r>
      <w:r>
        <w:t>:</w:t>
      </w:r>
      <w:r w:rsidR="00BE1D1B">
        <w:t xml:space="preserve"> </w:t>
      </w:r>
    </w:p>
    <w:p w14:paraId="179C9724" w14:textId="22706C0A" w:rsidR="00B651A1" w:rsidRDefault="00B651A1" w:rsidP="009C2DE9">
      <w:pPr>
        <w:pStyle w:val="Caption"/>
      </w:pPr>
      <w:bookmarkStart w:id="103" w:name="_Toc65656856"/>
      <w:r>
        <w:t xml:space="preserve">Table </w:t>
      </w:r>
      <w:r w:rsidR="001B0186">
        <w:fldChar w:fldCharType="begin"/>
      </w:r>
      <w:r w:rsidR="001B0186">
        <w:instrText xml:space="preserve"> SEQ Table \* ARABIC </w:instrText>
      </w:r>
      <w:r w:rsidR="001B0186">
        <w:fldChar w:fldCharType="separate"/>
      </w:r>
      <w:r w:rsidR="007A6F6D">
        <w:rPr>
          <w:noProof/>
        </w:rPr>
        <w:t>30</w:t>
      </w:r>
      <w:r w:rsidR="001B0186">
        <w:rPr>
          <w:noProof/>
        </w:rPr>
        <w:fldChar w:fldCharType="end"/>
      </w:r>
      <w:r>
        <w:t xml:space="preserve"> - </w:t>
      </w:r>
      <w:r w:rsidR="003B2A43">
        <w:t xml:space="preserve">ACH rates </w:t>
      </w:r>
      <w:r>
        <w:t>WHO Natural Ventilation</w:t>
      </w:r>
      <w:bookmarkEnd w:id="103"/>
      <w:r>
        <w:t xml:space="preserv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6782"/>
        <w:gridCol w:w="644"/>
        <w:gridCol w:w="2074"/>
      </w:tblGrid>
      <w:tr w:rsidR="00BE1D1B" w14:paraId="41F7D25F" w14:textId="77777777" w:rsidTr="00B651A1">
        <w:trPr>
          <w:tblHeader/>
          <w:tblCellSpacing w:w="15" w:type="dxa"/>
        </w:trPr>
        <w:tc>
          <w:tcPr>
            <w:tcW w:w="0" w:type="auto"/>
            <w:vAlign w:val="center"/>
            <w:hideMark/>
          </w:tcPr>
          <w:p w14:paraId="40848B2B" w14:textId="77777777" w:rsidR="00BE1D1B" w:rsidRDefault="00BE1D1B" w:rsidP="009C2DE9">
            <w:r>
              <w:rPr>
                <w:b/>
                <w:bCs/>
              </w:rPr>
              <w:t>Openings</w:t>
            </w:r>
          </w:p>
        </w:tc>
        <w:tc>
          <w:tcPr>
            <w:tcW w:w="0" w:type="auto"/>
            <w:vAlign w:val="center"/>
            <w:hideMark/>
          </w:tcPr>
          <w:p w14:paraId="37DBD21B" w14:textId="77777777" w:rsidR="00BE1D1B" w:rsidRDefault="00BE1D1B" w:rsidP="009C2DE9">
            <w:r>
              <w:rPr>
                <w:b/>
                <w:bCs/>
              </w:rPr>
              <w:t>ACH</w:t>
            </w:r>
          </w:p>
        </w:tc>
        <w:tc>
          <w:tcPr>
            <w:tcW w:w="0" w:type="auto"/>
            <w:vAlign w:val="center"/>
            <w:hideMark/>
          </w:tcPr>
          <w:p w14:paraId="0718155A" w14:textId="77777777" w:rsidR="00BE1D1B" w:rsidRDefault="00BE1D1B" w:rsidP="009C2DE9">
            <w:r>
              <w:rPr>
                <w:b/>
                <w:bCs/>
              </w:rPr>
              <w:t xml:space="preserve">Ventilation rate (l/s) </w:t>
            </w:r>
          </w:p>
        </w:tc>
      </w:tr>
      <w:tr w:rsidR="00BE1D1B" w14:paraId="765C3D85" w14:textId="77777777" w:rsidTr="00B651A1">
        <w:trPr>
          <w:tblCellSpacing w:w="15" w:type="dxa"/>
        </w:trPr>
        <w:tc>
          <w:tcPr>
            <w:tcW w:w="0" w:type="auto"/>
            <w:vAlign w:val="center"/>
            <w:hideMark/>
          </w:tcPr>
          <w:p w14:paraId="5B4E5496" w14:textId="77777777" w:rsidR="00BE1D1B" w:rsidRDefault="00BE1D1B" w:rsidP="009C2DE9">
            <w:r>
              <w:t>Open window (100%) + open door</w:t>
            </w:r>
          </w:p>
        </w:tc>
        <w:tc>
          <w:tcPr>
            <w:tcW w:w="0" w:type="auto"/>
            <w:vAlign w:val="center"/>
            <w:hideMark/>
          </w:tcPr>
          <w:p w14:paraId="670FE2AB" w14:textId="77777777" w:rsidR="00BE1D1B" w:rsidRDefault="00BE1D1B" w:rsidP="009C2DE9">
            <w:pPr>
              <w:pStyle w:val="NormalWeb"/>
              <w:jc w:val="center"/>
            </w:pPr>
            <w:r>
              <w:t>37</w:t>
            </w:r>
          </w:p>
        </w:tc>
        <w:tc>
          <w:tcPr>
            <w:tcW w:w="0" w:type="auto"/>
            <w:vAlign w:val="center"/>
            <w:hideMark/>
          </w:tcPr>
          <w:p w14:paraId="6777B4B4" w14:textId="77777777" w:rsidR="00BE1D1B" w:rsidRDefault="00BE1D1B" w:rsidP="009C2DE9">
            <w:pPr>
              <w:pStyle w:val="NormalWeb"/>
              <w:jc w:val="center"/>
            </w:pPr>
            <w:r>
              <w:t>1300</w:t>
            </w:r>
          </w:p>
        </w:tc>
      </w:tr>
      <w:tr w:rsidR="00BE1D1B" w14:paraId="7209A1A4" w14:textId="77777777" w:rsidTr="00B651A1">
        <w:trPr>
          <w:tblCellSpacing w:w="15" w:type="dxa"/>
        </w:trPr>
        <w:tc>
          <w:tcPr>
            <w:tcW w:w="0" w:type="auto"/>
            <w:vAlign w:val="center"/>
            <w:hideMark/>
          </w:tcPr>
          <w:p w14:paraId="4BB1193E" w14:textId="77777777" w:rsidR="00BE1D1B" w:rsidRDefault="00BE1D1B" w:rsidP="009C2DE9">
            <w:r>
              <w:t>Open window (50%) + open door</w:t>
            </w:r>
          </w:p>
        </w:tc>
        <w:tc>
          <w:tcPr>
            <w:tcW w:w="0" w:type="auto"/>
            <w:vAlign w:val="center"/>
            <w:hideMark/>
          </w:tcPr>
          <w:p w14:paraId="64223829" w14:textId="77777777" w:rsidR="00BE1D1B" w:rsidRDefault="00BE1D1B" w:rsidP="009C2DE9">
            <w:pPr>
              <w:pStyle w:val="NormalWeb"/>
              <w:jc w:val="center"/>
            </w:pPr>
            <w:r>
              <w:t>28</w:t>
            </w:r>
          </w:p>
        </w:tc>
        <w:tc>
          <w:tcPr>
            <w:tcW w:w="0" w:type="auto"/>
            <w:vAlign w:val="center"/>
            <w:hideMark/>
          </w:tcPr>
          <w:p w14:paraId="0FD17888" w14:textId="77777777" w:rsidR="00BE1D1B" w:rsidRDefault="00BE1D1B" w:rsidP="009C2DE9">
            <w:pPr>
              <w:pStyle w:val="NormalWeb"/>
              <w:jc w:val="center"/>
            </w:pPr>
            <w:r>
              <w:t>975</w:t>
            </w:r>
          </w:p>
        </w:tc>
      </w:tr>
      <w:tr w:rsidR="00BE1D1B" w14:paraId="79CE0FB9" w14:textId="77777777" w:rsidTr="00B651A1">
        <w:trPr>
          <w:tblCellSpacing w:w="15" w:type="dxa"/>
        </w:trPr>
        <w:tc>
          <w:tcPr>
            <w:tcW w:w="0" w:type="auto"/>
            <w:vAlign w:val="center"/>
            <w:hideMark/>
          </w:tcPr>
          <w:p w14:paraId="768AFF2B" w14:textId="77777777" w:rsidR="00BE1D1B" w:rsidRDefault="00BE1D1B" w:rsidP="009C2DE9">
            <w:r>
              <w:t>Open window (100%) + closed door</w:t>
            </w:r>
          </w:p>
        </w:tc>
        <w:tc>
          <w:tcPr>
            <w:tcW w:w="0" w:type="auto"/>
            <w:vAlign w:val="center"/>
            <w:hideMark/>
          </w:tcPr>
          <w:p w14:paraId="4D6C18B8" w14:textId="77777777" w:rsidR="00BE1D1B" w:rsidRDefault="00BE1D1B" w:rsidP="009C2DE9">
            <w:pPr>
              <w:pStyle w:val="NormalWeb"/>
              <w:jc w:val="center"/>
            </w:pPr>
            <w:r>
              <w:t>4.2</w:t>
            </w:r>
          </w:p>
        </w:tc>
        <w:tc>
          <w:tcPr>
            <w:tcW w:w="0" w:type="auto"/>
            <w:vAlign w:val="center"/>
            <w:hideMark/>
          </w:tcPr>
          <w:p w14:paraId="46FD2DAD" w14:textId="77777777" w:rsidR="00BE1D1B" w:rsidRDefault="00BE1D1B" w:rsidP="009C2DE9">
            <w:pPr>
              <w:pStyle w:val="NormalWeb"/>
              <w:jc w:val="center"/>
            </w:pPr>
            <w:r>
              <w:t>150</w:t>
            </w:r>
          </w:p>
        </w:tc>
      </w:tr>
      <w:tr w:rsidR="00BE1D1B" w14:paraId="4C6CB979" w14:textId="77777777" w:rsidTr="00B651A1">
        <w:trPr>
          <w:tblCellSpacing w:w="15" w:type="dxa"/>
        </w:trPr>
        <w:tc>
          <w:tcPr>
            <w:tcW w:w="0" w:type="auto"/>
            <w:vAlign w:val="center"/>
            <w:hideMark/>
          </w:tcPr>
          <w:p w14:paraId="713E3027" w14:textId="77777777" w:rsidR="00BE1D1B" w:rsidRDefault="00BE1D1B" w:rsidP="009C2DE9">
            <w:r>
              <w:t xml:space="preserve">Assumptions: </w:t>
            </w:r>
          </w:p>
          <w:p w14:paraId="79CA436C" w14:textId="77777777" w:rsidR="00BE1D1B" w:rsidRDefault="00BE1D1B" w:rsidP="002F724D">
            <w:pPr>
              <w:numPr>
                <w:ilvl w:val="0"/>
                <w:numId w:val="32"/>
              </w:numPr>
              <w:spacing w:before="100" w:beforeAutospacing="1" w:after="100" w:afterAutospacing="1" w:line="240" w:lineRule="auto"/>
            </w:pPr>
            <w:r>
              <w:t xml:space="preserve">wind speed of 1 m/s </w:t>
            </w:r>
          </w:p>
          <w:p w14:paraId="5F897ECB" w14:textId="77777777" w:rsidR="00BE1D1B" w:rsidRDefault="00BE1D1B" w:rsidP="002F724D">
            <w:pPr>
              <w:numPr>
                <w:ilvl w:val="0"/>
                <w:numId w:val="32"/>
              </w:numPr>
              <w:spacing w:before="100" w:beforeAutospacing="1" w:after="100" w:afterAutospacing="1" w:line="240" w:lineRule="auto"/>
            </w:pPr>
            <w:r>
              <w:t xml:space="preserve">ward of size 7 m (length) × 6 m (width) × 3 m (height) </w:t>
            </w:r>
          </w:p>
          <w:p w14:paraId="38D215A0" w14:textId="77777777" w:rsidR="00BE1D1B" w:rsidRDefault="00BE1D1B" w:rsidP="002F724D">
            <w:pPr>
              <w:numPr>
                <w:ilvl w:val="0"/>
                <w:numId w:val="32"/>
              </w:numPr>
              <w:spacing w:before="100" w:beforeAutospacing="1" w:after="100" w:afterAutospacing="1" w:line="240" w:lineRule="auto"/>
            </w:pPr>
            <w:r>
              <w:t xml:space="preserve">window of 1.5 × 2 m2 </w:t>
            </w:r>
          </w:p>
          <w:p w14:paraId="6E9479D5" w14:textId="77777777" w:rsidR="00BE1D1B" w:rsidRDefault="00BE1D1B" w:rsidP="002F724D">
            <w:pPr>
              <w:numPr>
                <w:ilvl w:val="0"/>
                <w:numId w:val="32"/>
              </w:numPr>
              <w:spacing w:before="100" w:beforeAutospacing="1" w:after="100" w:afterAutospacing="1" w:line="240" w:lineRule="auto"/>
            </w:pPr>
            <w:r>
              <w:t xml:space="preserve">door of 1 m2 × 2 m2 (smallest opening). </w:t>
            </w:r>
          </w:p>
        </w:tc>
        <w:tc>
          <w:tcPr>
            <w:tcW w:w="0" w:type="auto"/>
            <w:vAlign w:val="center"/>
            <w:hideMark/>
          </w:tcPr>
          <w:p w14:paraId="5112D0FF" w14:textId="77777777" w:rsidR="00BE1D1B" w:rsidRDefault="00BE1D1B" w:rsidP="002F724D">
            <w:pPr>
              <w:numPr>
                <w:ilvl w:val="0"/>
                <w:numId w:val="32"/>
              </w:numPr>
              <w:spacing w:before="100" w:beforeAutospacing="1" w:after="100" w:afterAutospacing="1" w:line="240" w:lineRule="auto"/>
            </w:pPr>
          </w:p>
        </w:tc>
        <w:tc>
          <w:tcPr>
            <w:tcW w:w="0" w:type="auto"/>
            <w:vAlign w:val="center"/>
            <w:hideMark/>
          </w:tcPr>
          <w:p w14:paraId="59E8A0C6" w14:textId="77777777" w:rsidR="00BE1D1B" w:rsidRDefault="00BE1D1B" w:rsidP="009C2DE9">
            <w:pPr>
              <w:rPr>
                <w:sz w:val="20"/>
                <w:szCs w:val="20"/>
              </w:rPr>
            </w:pPr>
          </w:p>
        </w:tc>
      </w:tr>
      <w:tr w:rsidR="00BE1D1B" w14:paraId="1E174095" w14:textId="77777777" w:rsidTr="00B651A1">
        <w:trPr>
          <w:tblCellSpacing w:w="15" w:type="dxa"/>
        </w:trPr>
        <w:tc>
          <w:tcPr>
            <w:tcW w:w="0" w:type="auto"/>
            <w:vAlign w:val="center"/>
            <w:hideMark/>
          </w:tcPr>
          <w:p w14:paraId="0214463B" w14:textId="77777777" w:rsidR="00BE1D1B" w:rsidRDefault="00BE1D1B" w:rsidP="009C2DE9">
            <w:r>
              <w:t>Note: infection is more rapid and frequent in a ventilation lower than 2 ACH</w:t>
            </w:r>
          </w:p>
        </w:tc>
        <w:tc>
          <w:tcPr>
            <w:tcW w:w="0" w:type="auto"/>
            <w:vAlign w:val="center"/>
            <w:hideMark/>
          </w:tcPr>
          <w:p w14:paraId="5ED6EECB" w14:textId="77777777" w:rsidR="00BE1D1B" w:rsidRDefault="00BE1D1B" w:rsidP="009C2DE9"/>
        </w:tc>
        <w:tc>
          <w:tcPr>
            <w:tcW w:w="0" w:type="auto"/>
            <w:vAlign w:val="center"/>
            <w:hideMark/>
          </w:tcPr>
          <w:p w14:paraId="7693C5C6" w14:textId="77777777" w:rsidR="00BE1D1B" w:rsidRDefault="00BE1D1B" w:rsidP="009C2DE9">
            <w:pPr>
              <w:rPr>
                <w:sz w:val="20"/>
                <w:szCs w:val="20"/>
              </w:rPr>
            </w:pPr>
          </w:p>
        </w:tc>
      </w:tr>
    </w:tbl>
    <w:p w14:paraId="7D154D25" w14:textId="5D50B15E" w:rsidR="00BE1D1B" w:rsidRDefault="00A3035B" w:rsidP="009C2DE9">
      <w:pPr>
        <w:pStyle w:val="NormalWeb"/>
      </w:pPr>
      <w:r>
        <w:t xml:space="preserve">Ventilation reduces the concentration of airborne virus by removing or diluting airborne droplet nuclei. A higher ventilation rate provides a higher dilution of the virus and reduces the risk of airborne infections in a shared physical space. According to this WHO report </w:t>
      </w:r>
      <w:r>
        <w:rPr>
          <w:b/>
          <w:bCs/>
          <w:u w:val="single"/>
        </w:rPr>
        <w:t>The maximum ventilation rate above which there is no infection risk is unknown</w:t>
      </w:r>
      <w:r>
        <w:t>. Ventilation rate is driven by the need to reduce energy consumption because of costs. However, this analysis has attempted to address this critically missing information and numbers are provided further in this text</w:t>
      </w:r>
      <w:r w:rsidR="00BE1D1B">
        <w:t xml:space="preserve">. </w:t>
      </w:r>
    </w:p>
    <w:p w14:paraId="353D8D69" w14:textId="77777777" w:rsidR="00BE1D1B" w:rsidRDefault="00BE1D1B" w:rsidP="009C2DE9">
      <w:pPr>
        <w:pStyle w:val="NormalWeb"/>
      </w:pPr>
      <w:r>
        <w:t xml:space="preserve">When ACH is used to measure ventilation performance, the volume of the enclosed room is an important parameter. For a given ACH, a room with a larger volume can provide a larger airflow rate (m3/h or l/s) than a room with a smaller volume. For natural ventilation the WHO recommends the following minimum hourly average ventilation rates: </w:t>
      </w:r>
    </w:p>
    <w:p w14:paraId="1566D07C" w14:textId="77777777" w:rsidR="00BE1D1B" w:rsidRDefault="00BE1D1B" w:rsidP="002F724D">
      <w:pPr>
        <w:numPr>
          <w:ilvl w:val="0"/>
          <w:numId w:val="33"/>
        </w:numPr>
        <w:spacing w:before="100" w:beforeAutospacing="1" w:after="100" w:afterAutospacing="1" w:line="240" w:lineRule="auto"/>
      </w:pPr>
      <w:r>
        <w:t xml:space="preserve">160 l/s/patient (hourly average ventilation rate) for airborne precaution rooms (with a minimum of 80 l/s/patient) (note that this only applies to new health-care facilities and major renovations) </w:t>
      </w:r>
    </w:p>
    <w:p w14:paraId="2458E8A2" w14:textId="77777777" w:rsidR="00BE1D1B" w:rsidRDefault="00BE1D1B" w:rsidP="002F724D">
      <w:pPr>
        <w:numPr>
          <w:ilvl w:val="0"/>
          <w:numId w:val="33"/>
        </w:numPr>
        <w:spacing w:before="100" w:beforeAutospacing="1" w:after="100" w:afterAutospacing="1" w:line="240" w:lineRule="auto"/>
      </w:pPr>
      <w:r>
        <w:t xml:space="preserve">60 l/s/patient for general wards and outpatient departments </w:t>
      </w:r>
    </w:p>
    <w:p w14:paraId="01E1628D" w14:textId="77777777" w:rsidR="00BE1D1B" w:rsidRDefault="00BE1D1B" w:rsidP="002F724D">
      <w:pPr>
        <w:numPr>
          <w:ilvl w:val="0"/>
          <w:numId w:val="33"/>
        </w:numPr>
        <w:spacing w:before="100" w:beforeAutospacing="1" w:after="100" w:afterAutospacing="1" w:line="240" w:lineRule="auto"/>
      </w:pPr>
      <w:r>
        <w:t xml:space="preserve">2.5 l/s/m3 for corridors and other transient spaces without a fixed number of patients </w:t>
      </w:r>
    </w:p>
    <w:p w14:paraId="7D236E26" w14:textId="205DE5F5" w:rsidR="00743A4E" w:rsidRPr="00743A4E" w:rsidRDefault="00743A4E" w:rsidP="009C2DE9">
      <w:pPr>
        <w:pStyle w:val="NormalWeb"/>
      </w:pPr>
      <w:r w:rsidRPr="00743A4E">
        <w:t xml:space="preserve">The CDC disclosed both the Droplet Evaporation curves from Wells (1934) and the Wells-Riley equation </w:t>
      </w:r>
      <w:r>
        <w:t>(</w:t>
      </w:r>
      <w:r w:rsidRPr="00743A4E">
        <w:t>1978</w:t>
      </w:r>
      <w:r>
        <w:t>)</w:t>
      </w:r>
      <w:r w:rsidRPr="00743A4E">
        <w:t xml:space="preserve"> as part of their study on natural ventilation for infection control in health-care settings [1]. There is insufficient data to recommend a minimum ventilation rate for infection control against droplet nuclei. </w:t>
      </w:r>
      <w:r w:rsidRPr="00743A4E">
        <w:rPr>
          <w:b/>
          <w:bCs/>
          <w:u w:val="single"/>
        </w:rPr>
        <w:t>It is known that infection among clinical workers is more rapid and frequent in an average ventilation lower than 2 ACH</w:t>
      </w:r>
      <w:r w:rsidRPr="00743A4E">
        <w:t xml:space="preserve">. </w:t>
      </w:r>
      <w:r w:rsidR="0058038A">
        <w:t>Once again, this analysis has attempted to address this critically missing information and numbers are provided further in this text.</w:t>
      </w:r>
    </w:p>
    <w:p w14:paraId="53459473" w14:textId="77777777" w:rsidR="00743A4E" w:rsidRPr="00743A4E" w:rsidRDefault="00743A4E" w:rsidP="009C2DE9">
      <w:pPr>
        <w:spacing w:before="100" w:beforeAutospacing="1" w:after="100" w:afterAutospacing="1" w:line="240" w:lineRule="auto"/>
        <w:rPr>
          <w:rFonts w:eastAsia="Times New Roman"/>
        </w:rPr>
      </w:pPr>
      <w:r w:rsidRPr="00743A4E">
        <w:rPr>
          <w:rFonts w:eastAsia="Times New Roman"/>
        </w:rPr>
        <w:t xml:space="preserve">Between 1934 and 1978 we went from a natural ventilation society to an enclosed air conditioned society with massive Heating Ventilation and Cooling (HVAC) Systems. Further, with the energy crisis in the 1970's all fresh air systems were converted to recycled air to save on energy costs. The question that needs to be answered is what happens in a work setting during the COVID-19 pandemic and what engineering needs to be performed to modify physical spaces to reduce the risk of virus infection. </w:t>
      </w:r>
    </w:p>
    <w:p w14:paraId="5BC70C0A" w14:textId="77777777" w:rsidR="00BD6D48" w:rsidRDefault="00BD6D48" w:rsidP="009C2DE9">
      <w:pPr>
        <w:pStyle w:val="NormalWeb"/>
      </w:pPr>
      <w:r>
        <w:t xml:space="preserve">References: </w:t>
      </w:r>
    </w:p>
    <w:p w14:paraId="7E25D430" w14:textId="17287AC5" w:rsidR="00BD6D48" w:rsidRDefault="00BD6D48" w:rsidP="009C2DE9">
      <w:pPr>
        <w:pStyle w:val="NormalWeb"/>
      </w:pPr>
      <w:r>
        <w:t>[1] WHO Publication/Guidelines Natural Ventilation for Infection Control in Health-Care Settings, World Health Organization (WHO), 2009. webpage https://www.ncbi.nlm.nih.gov/books/NBK143284/pdf/Bookshelf_NBK143284.pdf, May 2020.  </w:t>
      </w:r>
      <w:hyperlink r:id="rId231" w:history="1">
        <w:r>
          <w:rPr>
            <w:rStyle w:val="Hyperlink"/>
          </w:rPr>
          <w:t>Natural Ventilation for Infection Control in Health-Care Settings, WHO, 2009</w:t>
        </w:r>
      </w:hyperlink>
      <w:r>
        <w:t xml:space="preserve"> . </w:t>
      </w:r>
      <w:hyperlink r:id="rId232" w:history="1">
        <w:r>
          <w:rPr>
            <w:rStyle w:val="Hyperlink"/>
          </w:rPr>
          <w:t>local</w:t>
        </w:r>
      </w:hyperlink>
      <w:r>
        <w:t xml:space="preserve"> </w:t>
      </w:r>
    </w:p>
    <w:p w14:paraId="67D9D623" w14:textId="06FA855A" w:rsidR="00D0206D" w:rsidRDefault="00D0206D" w:rsidP="00D0206D">
      <w:pPr>
        <w:pStyle w:val="NormalWeb"/>
      </w:pPr>
      <w:r>
        <w:t xml:space="preserve">[2] See section </w:t>
      </w:r>
      <w:hyperlink r:id="rId233" w:anchor="Wells-Riley-Probability-of-Infection" w:history="1">
        <w:r>
          <w:rPr>
            <w:rStyle w:val="Hyperlink"/>
          </w:rPr>
          <w:t>Wells Riley Probability of Infection</w:t>
        </w:r>
      </w:hyperlink>
      <w:r>
        <w:t>.</w:t>
      </w:r>
    </w:p>
    <w:p w14:paraId="00CFF570" w14:textId="3409CA37" w:rsidR="00BE1D1B" w:rsidRDefault="00BE1D1B" w:rsidP="009C2DE9">
      <w:pPr>
        <w:pStyle w:val="Heading3"/>
      </w:pPr>
      <w:bookmarkStart w:id="104" w:name="_Toc65656703"/>
      <w:r>
        <w:t>What if Analysis</w:t>
      </w:r>
      <w:bookmarkEnd w:id="104"/>
      <w:r>
        <w:t xml:space="preserve"> </w:t>
      </w:r>
    </w:p>
    <w:p w14:paraId="45077A51" w14:textId="20E3744F" w:rsidR="00BE1D1B" w:rsidRDefault="00967451" w:rsidP="009C2DE9">
      <w:pPr>
        <w:pStyle w:val="NormalWeb"/>
      </w:pPr>
      <w:r>
        <w:t>The following analysis is called a what if analysis [1], [2]. It was started before the WHO guidelines were reviewed and it is being updated after the WHO guidelines were reviewed</w:t>
      </w:r>
      <w:r w:rsidR="00BE1D1B">
        <w:t xml:space="preserve">. </w:t>
      </w:r>
    </w:p>
    <w:p w14:paraId="4AEC4AD8" w14:textId="749F3527" w:rsidR="00BE1D1B" w:rsidRDefault="00BE1D1B" w:rsidP="009C2DE9">
      <w:pPr>
        <w:pStyle w:val="NormalWeb"/>
      </w:pPr>
      <w:r>
        <w:t xml:space="preserve">It follows a path of least resistance to surface related information and the nature of the problem. It is based on various worst case scenarios, relationships, correlations and other elements to try and understand the problem. It is a disclosure of the </w:t>
      </w:r>
      <w:r w:rsidR="00B651A1">
        <w:t>nonlinear</w:t>
      </w:r>
      <w:r>
        <w:t xml:space="preserve"> thinking paths taken when trying to solve a problem. The analysis may lead </w:t>
      </w:r>
      <w:r w:rsidR="00B651A1">
        <w:t>nowhere</w:t>
      </w:r>
      <w:r>
        <w:t xml:space="preserve"> and it may just sit until the systems team revisits it and is able to move forward with the analysis and resulting system architecture changes. </w:t>
      </w:r>
    </w:p>
    <w:p w14:paraId="66002878" w14:textId="77777777" w:rsidR="00BE1D1B" w:rsidRDefault="00BE1D1B" w:rsidP="009C2DE9">
      <w:pPr>
        <w:pStyle w:val="NormalWeb"/>
      </w:pPr>
      <w:r>
        <w:t xml:space="preserve">The case studies, models, and certain country infection rates suggest that the infection rate is less outdoors than indoors. The question is what can be done to modify indoor environments to match more closely outdoor environments. In the late 1970's building HVAC systems were modified to reduce the amount of fresh air intake to reduce energy use. This is now an accepted norm. It is unclear if the old standards for fresh air exchange would be sufficient to mitigate the spread of bacterial, virus, or fungal agents. </w:t>
      </w:r>
    </w:p>
    <w:p w14:paraId="2F1D61EE" w14:textId="4D850478" w:rsidR="00BE1D1B" w:rsidRDefault="00BE1D1B" w:rsidP="009C2DE9">
      <w:pPr>
        <w:pStyle w:val="NormalWeb"/>
      </w:pPr>
      <w:r>
        <w:t xml:space="preserve">There are many standards that exist for air exchange rates per hour and they are a function of the room use and the number of occupants. The ideal situation might be to just open all the windows and have massive cross flow of outside air as found in buildings in Egypt. However, that is not practical for all existing building architectures. The only alternative is to increase the HVAC systems air flow rates to exchange more air. This challenge exists not only for buildings but also public transportation systems. </w:t>
      </w:r>
      <w:r w:rsidR="00215315">
        <w:t>The ground based public transportation systems have been analyzed in this text. [3]</w:t>
      </w:r>
    </w:p>
    <w:p w14:paraId="1542B53D" w14:textId="77777777" w:rsidR="00BE1D1B" w:rsidRDefault="00BE1D1B" w:rsidP="009C2DE9">
      <w:pPr>
        <w:pStyle w:val="NormalWeb"/>
      </w:pPr>
      <w:r>
        <w:t xml:space="preserve">There are two engineering approaches that can be used. The first is old school brute force engineering. The second is new school engineering based on mathematics and modeling. In brute force engineering the solution is over engineered and it is intuitively obvious that it will work from a functional and performance perspective. In a mathematics and modeling based approach it is not intuitively obvious that the solution will work. Instead the numbers in the model suggest that the solution will work. This approach is used when it is not possible to brute force a solution because of cost or other issues including the ability to implement a viable solution. </w:t>
      </w:r>
    </w:p>
    <w:p w14:paraId="3B2FAD77" w14:textId="77777777" w:rsidR="00BE1D1B" w:rsidRDefault="00BE1D1B" w:rsidP="009C2DE9">
      <w:pPr>
        <w:pStyle w:val="NormalWeb"/>
      </w:pPr>
      <w:r>
        <w:t xml:space="preserve">The question is what the air flow rate should be to duplicate an outdoor environment in the indoor (building and transportation) settings. </w:t>
      </w:r>
    </w:p>
    <w:p w14:paraId="196B528B" w14:textId="53DA807F" w:rsidR="00967451" w:rsidRDefault="009A6126" w:rsidP="009C2DE9">
      <w:pPr>
        <w:pStyle w:val="NormalWeb"/>
      </w:pPr>
      <w:r>
        <w:t>An over engineered solution would be 1 cu-ft / sec per-person in a directed air flow setting. This is approximately equal to an outdoor wind speed of 1 mile per hour or a person walking and taking 1 step per second. The probability of any cross contamination in such an over engineered system is very low. The problem is that this translates into 60 cu-ft / min per-person in a building. Though possible, it is far beyond the current design guidelines for current buildings.  For example, Hospital (Patient Rooms) are ventilated at 25 cu-ft per min. This scenario also translates to a personal air change rate of 1 per second or an AUC = 3600. That is beyond the limits of existing HVAC systems. Air exchanges in a room range from 1 to 30 per hour with the norm at 1 to 4 per hour. These are the various maximum AUC rates</w:t>
      </w:r>
      <w:r w:rsidR="00967451">
        <w:t>. [</w:t>
      </w:r>
      <w:hyperlink r:id="rId234" w:history="1">
        <w:r w:rsidR="00967451">
          <w:rPr>
            <w:rStyle w:val="Hyperlink"/>
          </w:rPr>
          <w:t>spreadsheet</w:t>
        </w:r>
      </w:hyperlink>
      <w:r w:rsidR="00A8164D">
        <w:t xml:space="preserve"> ACH</w:t>
      </w:r>
      <w:r w:rsidR="00967451">
        <w:t>]</w:t>
      </w:r>
    </w:p>
    <w:p w14:paraId="62700B54" w14:textId="171E84B7" w:rsidR="00B651A1" w:rsidRDefault="00B651A1" w:rsidP="009C2DE9">
      <w:pPr>
        <w:pStyle w:val="Caption"/>
      </w:pPr>
      <w:bookmarkStart w:id="105" w:name="_Toc65656857"/>
      <w:r>
        <w:t xml:space="preserve">Table </w:t>
      </w:r>
      <w:r w:rsidR="001B0186">
        <w:fldChar w:fldCharType="begin"/>
      </w:r>
      <w:r w:rsidR="001B0186">
        <w:instrText xml:space="preserve"> SEQ Table \* ARABIC </w:instrText>
      </w:r>
      <w:r w:rsidR="001B0186">
        <w:fldChar w:fldCharType="separate"/>
      </w:r>
      <w:r w:rsidR="007A6F6D">
        <w:rPr>
          <w:noProof/>
        </w:rPr>
        <w:t>31</w:t>
      </w:r>
      <w:r w:rsidR="001B0186">
        <w:rPr>
          <w:noProof/>
        </w:rPr>
        <w:fldChar w:fldCharType="end"/>
      </w:r>
      <w:r>
        <w:t xml:space="preserve"> - AUC </w:t>
      </w:r>
      <w:r w:rsidR="003B2A43">
        <w:t xml:space="preserve">Maximum </w:t>
      </w:r>
      <w:r>
        <w:t>rates</w:t>
      </w:r>
      <w:bookmarkEnd w:id="105"/>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4907"/>
        <w:gridCol w:w="1015"/>
        <w:gridCol w:w="234"/>
        <w:gridCol w:w="3344"/>
      </w:tblGrid>
      <w:tr w:rsidR="00967451" w:rsidRPr="00967451" w14:paraId="16233E10" w14:textId="77777777" w:rsidTr="00967451">
        <w:trPr>
          <w:tblHeader/>
          <w:tblCellSpacing w:w="15" w:type="dxa"/>
        </w:trPr>
        <w:tc>
          <w:tcPr>
            <w:tcW w:w="2531" w:type="pct"/>
            <w:vAlign w:val="center"/>
            <w:hideMark/>
          </w:tcPr>
          <w:p w14:paraId="1FF4AC6D" w14:textId="77777777" w:rsidR="00967451" w:rsidRPr="00967451" w:rsidRDefault="00967451" w:rsidP="009C2DE9">
            <w:pPr>
              <w:spacing w:before="100" w:beforeAutospacing="1" w:after="100" w:afterAutospacing="1" w:line="240" w:lineRule="auto"/>
              <w:jc w:val="center"/>
              <w:rPr>
                <w:rFonts w:eastAsia="Times New Roman"/>
              </w:rPr>
            </w:pPr>
            <w:r w:rsidRPr="00967451">
              <w:rPr>
                <w:rFonts w:eastAsia="Times New Roman"/>
                <w:b/>
                <w:bCs/>
              </w:rPr>
              <w:t>Source</w:t>
            </w:r>
          </w:p>
        </w:tc>
        <w:tc>
          <w:tcPr>
            <w:tcW w:w="513" w:type="pct"/>
            <w:vAlign w:val="center"/>
            <w:hideMark/>
          </w:tcPr>
          <w:p w14:paraId="08879D21" w14:textId="77777777" w:rsidR="00967451" w:rsidRPr="00967451" w:rsidRDefault="00967451" w:rsidP="009C2DE9">
            <w:pPr>
              <w:spacing w:before="100" w:beforeAutospacing="1" w:after="100" w:afterAutospacing="1" w:line="240" w:lineRule="auto"/>
              <w:jc w:val="center"/>
              <w:rPr>
                <w:rFonts w:eastAsia="Times New Roman"/>
              </w:rPr>
            </w:pPr>
            <w:r w:rsidRPr="00967451">
              <w:rPr>
                <w:rFonts w:eastAsia="Times New Roman"/>
                <w:b/>
                <w:bCs/>
              </w:rPr>
              <w:t>AUC</w:t>
            </w:r>
          </w:p>
        </w:tc>
        <w:tc>
          <w:tcPr>
            <w:tcW w:w="106" w:type="pct"/>
            <w:vAlign w:val="center"/>
            <w:hideMark/>
          </w:tcPr>
          <w:p w14:paraId="55A3B20F" w14:textId="77777777" w:rsidR="00967451" w:rsidRPr="00967451" w:rsidRDefault="00967451" w:rsidP="009C2DE9">
            <w:pPr>
              <w:spacing w:after="0" w:line="240" w:lineRule="auto"/>
              <w:rPr>
                <w:rFonts w:eastAsia="Times New Roman"/>
              </w:rPr>
            </w:pPr>
            <w:r w:rsidRPr="00967451">
              <w:rPr>
                <w:rFonts w:eastAsia="Times New Roman"/>
              </w:rPr>
              <w:t> </w:t>
            </w:r>
          </w:p>
        </w:tc>
        <w:tc>
          <w:tcPr>
            <w:tcW w:w="1717" w:type="pct"/>
            <w:vAlign w:val="center"/>
            <w:hideMark/>
          </w:tcPr>
          <w:p w14:paraId="03F2D6B3" w14:textId="77777777" w:rsidR="00967451" w:rsidRPr="00967451" w:rsidRDefault="00967451" w:rsidP="009C2DE9">
            <w:pPr>
              <w:spacing w:before="100" w:beforeAutospacing="1" w:after="100" w:afterAutospacing="1" w:line="240" w:lineRule="auto"/>
              <w:jc w:val="center"/>
              <w:rPr>
                <w:rFonts w:eastAsia="Times New Roman"/>
              </w:rPr>
            </w:pPr>
            <w:r w:rsidRPr="00967451">
              <w:rPr>
                <w:rFonts w:eastAsia="Times New Roman"/>
                <w:b/>
                <w:bCs/>
              </w:rPr>
              <w:t>References</w:t>
            </w:r>
          </w:p>
        </w:tc>
      </w:tr>
      <w:tr w:rsidR="00967451" w:rsidRPr="00967451" w14:paraId="40A4A27A" w14:textId="77777777" w:rsidTr="00967451">
        <w:trPr>
          <w:tblCellSpacing w:w="15" w:type="dxa"/>
        </w:trPr>
        <w:tc>
          <w:tcPr>
            <w:tcW w:w="2531" w:type="pct"/>
            <w:vAlign w:val="center"/>
            <w:hideMark/>
          </w:tcPr>
          <w:p w14:paraId="6110A5A8" w14:textId="77777777" w:rsidR="00967451" w:rsidRPr="00967451" w:rsidRDefault="00967451" w:rsidP="009C2DE9">
            <w:pPr>
              <w:spacing w:after="0" w:line="240" w:lineRule="auto"/>
              <w:rPr>
                <w:rFonts w:eastAsia="Times New Roman"/>
              </w:rPr>
            </w:pPr>
            <w:r w:rsidRPr="00967451">
              <w:rPr>
                <w:rFonts w:eastAsia="Times New Roman"/>
              </w:rPr>
              <w:t>Various Standards</w:t>
            </w:r>
          </w:p>
        </w:tc>
        <w:tc>
          <w:tcPr>
            <w:tcW w:w="513" w:type="pct"/>
            <w:vAlign w:val="center"/>
            <w:hideMark/>
          </w:tcPr>
          <w:p w14:paraId="56B00090" w14:textId="77777777" w:rsidR="00967451" w:rsidRPr="00967451" w:rsidRDefault="00967451" w:rsidP="009C2DE9">
            <w:pPr>
              <w:spacing w:before="100" w:beforeAutospacing="1" w:after="100" w:afterAutospacing="1" w:line="240" w:lineRule="auto"/>
              <w:jc w:val="right"/>
              <w:rPr>
                <w:rFonts w:eastAsia="Times New Roman"/>
              </w:rPr>
            </w:pPr>
            <w:r w:rsidRPr="00967451">
              <w:rPr>
                <w:rFonts w:eastAsia="Times New Roman"/>
              </w:rPr>
              <w:t>60</w:t>
            </w:r>
          </w:p>
        </w:tc>
        <w:tc>
          <w:tcPr>
            <w:tcW w:w="106" w:type="pct"/>
            <w:vAlign w:val="center"/>
            <w:hideMark/>
          </w:tcPr>
          <w:p w14:paraId="391268AF" w14:textId="77777777" w:rsidR="00967451" w:rsidRPr="00967451" w:rsidRDefault="00967451" w:rsidP="009C2DE9">
            <w:pPr>
              <w:spacing w:after="0" w:line="240" w:lineRule="auto"/>
              <w:rPr>
                <w:rFonts w:eastAsia="Times New Roman"/>
              </w:rPr>
            </w:pPr>
          </w:p>
        </w:tc>
        <w:tc>
          <w:tcPr>
            <w:tcW w:w="1717" w:type="pct"/>
            <w:vAlign w:val="center"/>
            <w:hideMark/>
          </w:tcPr>
          <w:p w14:paraId="1246C949" w14:textId="4ECBA41C" w:rsidR="00967451" w:rsidRPr="00967451" w:rsidRDefault="00967451" w:rsidP="009C2DE9">
            <w:pPr>
              <w:spacing w:before="100" w:beforeAutospacing="1" w:after="100" w:afterAutospacing="1" w:line="240" w:lineRule="auto"/>
              <w:jc w:val="center"/>
              <w:rPr>
                <w:rFonts w:eastAsia="Times New Roman"/>
              </w:rPr>
            </w:pPr>
            <w:r w:rsidRPr="00967451">
              <w:rPr>
                <w:rFonts w:eastAsia="Times New Roman"/>
              </w:rPr>
              <w:t>[4], [5], [6], [7]</w:t>
            </w:r>
            <w:r w:rsidR="00215315">
              <w:rPr>
                <w:rFonts w:eastAsia="Times New Roman"/>
              </w:rPr>
              <w:t>, [8]</w:t>
            </w:r>
          </w:p>
        </w:tc>
      </w:tr>
      <w:tr w:rsidR="00967451" w:rsidRPr="00967451" w14:paraId="2378F038" w14:textId="77777777" w:rsidTr="00967451">
        <w:trPr>
          <w:tblCellSpacing w:w="15" w:type="dxa"/>
        </w:trPr>
        <w:tc>
          <w:tcPr>
            <w:tcW w:w="2531" w:type="pct"/>
            <w:vAlign w:val="center"/>
            <w:hideMark/>
          </w:tcPr>
          <w:p w14:paraId="06F9FB90" w14:textId="77777777" w:rsidR="00967451" w:rsidRPr="00967451" w:rsidRDefault="00967451" w:rsidP="009C2DE9">
            <w:pPr>
              <w:spacing w:after="0" w:line="240" w:lineRule="auto"/>
              <w:rPr>
                <w:rFonts w:eastAsia="Times New Roman"/>
              </w:rPr>
            </w:pPr>
            <w:r w:rsidRPr="00967451">
              <w:rPr>
                <w:rFonts w:eastAsia="Times New Roman"/>
              </w:rPr>
              <w:t>CDC Hospital</w:t>
            </w:r>
          </w:p>
        </w:tc>
        <w:tc>
          <w:tcPr>
            <w:tcW w:w="513" w:type="pct"/>
            <w:vAlign w:val="center"/>
            <w:hideMark/>
          </w:tcPr>
          <w:p w14:paraId="3F34839A" w14:textId="77777777" w:rsidR="00967451" w:rsidRPr="00967451" w:rsidRDefault="00967451" w:rsidP="009C2DE9">
            <w:pPr>
              <w:spacing w:before="100" w:beforeAutospacing="1" w:after="100" w:afterAutospacing="1" w:line="240" w:lineRule="auto"/>
              <w:jc w:val="right"/>
              <w:rPr>
                <w:rFonts w:eastAsia="Times New Roman"/>
              </w:rPr>
            </w:pPr>
            <w:r w:rsidRPr="00967451">
              <w:rPr>
                <w:rFonts w:eastAsia="Times New Roman"/>
              </w:rPr>
              <w:t>15</w:t>
            </w:r>
          </w:p>
        </w:tc>
        <w:tc>
          <w:tcPr>
            <w:tcW w:w="106" w:type="pct"/>
            <w:vAlign w:val="center"/>
            <w:hideMark/>
          </w:tcPr>
          <w:p w14:paraId="5CA97EF0" w14:textId="77777777" w:rsidR="00967451" w:rsidRPr="00967451" w:rsidRDefault="00967451" w:rsidP="009C2DE9">
            <w:pPr>
              <w:spacing w:after="0" w:line="240" w:lineRule="auto"/>
              <w:rPr>
                <w:rFonts w:eastAsia="Times New Roman"/>
              </w:rPr>
            </w:pPr>
          </w:p>
        </w:tc>
        <w:tc>
          <w:tcPr>
            <w:tcW w:w="1717" w:type="pct"/>
            <w:vAlign w:val="center"/>
            <w:hideMark/>
          </w:tcPr>
          <w:p w14:paraId="6D77AEC7" w14:textId="0D70DD10" w:rsidR="00967451" w:rsidRPr="00967451" w:rsidRDefault="00967451" w:rsidP="009C2DE9">
            <w:pPr>
              <w:spacing w:before="100" w:beforeAutospacing="1" w:after="100" w:afterAutospacing="1" w:line="240" w:lineRule="auto"/>
              <w:jc w:val="center"/>
              <w:rPr>
                <w:rFonts w:eastAsia="Times New Roman"/>
              </w:rPr>
            </w:pPr>
            <w:r w:rsidRPr="00967451">
              <w:rPr>
                <w:rFonts w:eastAsia="Times New Roman"/>
              </w:rPr>
              <w:t>[</w:t>
            </w:r>
            <w:r w:rsidR="00215315">
              <w:rPr>
                <w:rFonts w:eastAsia="Times New Roman"/>
              </w:rPr>
              <w:t>4</w:t>
            </w:r>
            <w:r w:rsidRPr="00967451">
              <w:rPr>
                <w:rFonts w:eastAsia="Times New Roman"/>
              </w:rPr>
              <w:t>]</w:t>
            </w:r>
          </w:p>
        </w:tc>
      </w:tr>
      <w:tr w:rsidR="00967451" w:rsidRPr="00967451" w14:paraId="5DB9140A" w14:textId="77777777" w:rsidTr="00967451">
        <w:trPr>
          <w:tblCellSpacing w:w="15" w:type="dxa"/>
        </w:trPr>
        <w:tc>
          <w:tcPr>
            <w:tcW w:w="2531" w:type="pct"/>
            <w:vAlign w:val="center"/>
            <w:hideMark/>
          </w:tcPr>
          <w:p w14:paraId="71A46BC8" w14:textId="77777777" w:rsidR="00967451" w:rsidRPr="00967451" w:rsidRDefault="00967451" w:rsidP="009C2DE9">
            <w:pPr>
              <w:spacing w:after="0" w:line="240" w:lineRule="auto"/>
              <w:rPr>
                <w:rFonts w:eastAsia="Times New Roman"/>
              </w:rPr>
            </w:pPr>
            <w:r w:rsidRPr="00967451">
              <w:rPr>
                <w:rFonts w:eastAsia="Times New Roman"/>
              </w:rPr>
              <w:t>WHO Open Window</w:t>
            </w:r>
          </w:p>
        </w:tc>
        <w:tc>
          <w:tcPr>
            <w:tcW w:w="513" w:type="pct"/>
            <w:vAlign w:val="center"/>
            <w:hideMark/>
          </w:tcPr>
          <w:p w14:paraId="4BC7D6E2" w14:textId="77777777" w:rsidR="00967451" w:rsidRPr="00967451" w:rsidRDefault="00967451" w:rsidP="009C2DE9">
            <w:pPr>
              <w:spacing w:before="100" w:beforeAutospacing="1" w:after="100" w:afterAutospacing="1" w:line="240" w:lineRule="auto"/>
              <w:jc w:val="right"/>
              <w:rPr>
                <w:rFonts w:eastAsia="Times New Roman"/>
              </w:rPr>
            </w:pPr>
            <w:r w:rsidRPr="00967451">
              <w:rPr>
                <w:rFonts w:eastAsia="Times New Roman"/>
              </w:rPr>
              <w:t>37</w:t>
            </w:r>
          </w:p>
        </w:tc>
        <w:tc>
          <w:tcPr>
            <w:tcW w:w="106" w:type="pct"/>
            <w:vAlign w:val="center"/>
            <w:hideMark/>
          </w:tcPr>
          <w:p w14:paraId="4C8B866D" w14:textId="77777777" w:rsidR="00967451" w:rsidRPr="00967451" w:rsidRDefault="00967451" w:rsidP="009C2DE9">
            <w:pPr>
              <w:spacing w:after="0" w:line="240" w:lineRule="auto"/>
              <w:rPr>
                <w:rFonts w:eastAsia="Times New Roman"/>
              </w:rPr>
            </w:pPr>
          </w:p>
        </w:tc>
        <w:tc>
          <w:tcPr>
            <w:tcW w:w="1717" w:type="pct"/>
            <w:vAlign w:val="center"/>
            <w:hideMark/>
          </w:tcPr>
          <w:p w14:paraId="1FB0D3C6" w14:textId="7121C1C7" w:rsidR="00967451" w:rsidRPr="00967451" w:rsidRDefault="00967451" w:rsidP="009C2DE9">
            <w:pPr>
              <w:spacing w:before="100" w:beforeAutospacing="1" w:after="100" w:afterAutospacing="1" w:line="240" w:lineRule="auto"/>
              <w:jc w:val="center"/>
              <w:rPr>
                <w:rFonts w:eastAsia="Times New Roman"/>
              </w:rPr>
            </w:pPr>
            <w:r w:rsidRPr="00967451">
              <w:rPr>
                <w:rFonts w:eastAsia="Times New Roman"/>
              </w:rPr>
              <w:t>[</w:t>
            </w:r>
            <w:r w:rsidR="00215315">
              <w:rPr>
                <w:rFonts w:eastAsia="Times New Roman"/>
              </w:rPr>
              <w:t>8</w:t>
            </w:r>
            <w:r w:rsidRPr="00967451">
              <w:rPr>
                <w:rFonts w:eastAsia="Times New Roman"/>
              </w:rPr>
              <w:t>]</w:t>
            </w:r>
          </w:p>
        </w:tc>
      </w:tr>
      <w:tr w:rsidR="00967451" w:rsidRPr="00967451" w14:paraId="3DBED442" w14:textId="77777777" w:rsidTr="00967451">
        <w:trPr>
          <w:tblCellSpacing w:w="15" w:type="dxa"/>
        </w:trPr>
        <w:tc>
          <w:tcPr>
            <w:tcW w:w="2531" w:type="pct"/>
            <w:vAlign w:val="center"/>
            <w:hideMark/>
          </w:tcPr>
          <w:p w14:paraId="2042BDEB" w14:textId="77777777" w:rsidR="00967451" w:rsidRPr="00967451" w:rsidRDefault="00967451" w:rsidP="009C2DE9">
            <w:pPr>
              <w:spacing w:after="0" w:line="240" w:lineRule="auto"/>
              <w:rPr>
                <w:rFonts w:eastAsia="Times New Roman"/>
              </w:rPr>
            </w:pPr>
            <w:r w:rsidRPr="00967451">
              <w:rPr>
                <w:rFonts w:eastAsia="Times New Roman"/>
              </w:rPr>
              <w:t>Outside Walking at 1 mph</w:t>
            </w:r>
          </w:p>
        </w:tc>
        <w:tc>
          <w:tcPr>
            <w:tcW w:w="513" w:type="pct"/>
            <w:vAlign w:val="center"/>
            <w:hideMark/>
          </w:tcPr>
          <w:p w14:paraId="3B7CA4A2" w14:textId="77777777" w:rsidR="00967451" w:rsidRPr="00967451" w:rsidRDefault="00967451" w:rsidP="009C2DE9">
            <w:pPr>
              <w:spacing w:before="100" w:beforeAutospacing="1" w:after="100" w:afterAutospacing="1" w:line="240" w:lineRule="auto"/>
              <w:jc w:val="right"/>
              <w:rPr>
                <w:rFonts w:eastAsia="Times New Roman"/>
              </w:rPr>
            </w:pPr>
            <w:r w:rsidRPr="00967451">
              <w:rPr>
                <w:rFonts w:eastAsia="Times New Roman"/>
              </w:rPr>
              <w:t>3600</w:t>
            </w:r>
          </w:p>
        </w:tc>
        <w:tc>
          <w:tcPr>
            <w:tcW w:w="106" w:type="pct"/>
            <w:vAlign w:val="center"/>
            <w:hideMark/>
          </w:tcPr>
          <w:p w14:paraId="37C4A089" w14:textId="77777777" w:rsidR="00967451" w:rsidRPr="00967451" w:rsidRDefault="00967451" w:rsidP="009C2DE9">
            <w:pPr>
              <w:spacing w:after="0" w:line="240" w:lineRule="auto"/>
              <w:rPr>
                <w:rFonts w:eastAsia="Times New Roman"/>
              </w:rPr>
            </w:pPr>
          </w:p>
        </w:tc>
        <w:tc>
          <w:tcPr>
            <w:tcW w:w="1717" w:type="pct"/>
            <w:vAlign w:val="center"/>
            <w:hideMark/>
          </w:tcPr>
          <w:p w14:paraId="0D4F7EC4" w14:textId="77777777" w:rsidR="00967451" w:rsidRPr="00967451" w:rsidRDefault="00967451" w:rsidP="009C2DE9">
            <w:pPr>
              <w:spacing w:before="100" w:beforeAutospacing="1" w:after="100" w:afterAutospacing="1" w:line="240" w:lineRule="auto"/>
              <w:jc w:val="center"/>
              <w:rPr>
                <w:rFonts w:eastAsia="Times New Roman"/>
              </w:rPr>
            </w:pPr>
            <w:r w:rsidRPr="00967451">
              <w:rPr>
                <w:rFonts w:eastAsia="Times New Roman"/>
              </w:rPr>
              <w:t>this analysis</w:t>
            </w:r>
          </w:p>
        </w:tc>
      </w:tr>
      <w:tr w:rsidR="00967451" w:rsidRPr="00967451" w14:paraId="72DCEA9C" w14:textId="77777777" w:rsidTr="00967451">
        <w:trPr>
          <w:tblCellSpacing w:w="15" w:type="dxa"/>
        </w:trPr>
        <w:tc>
          <w:tcPr>
            <w:tcW w:w="2531" w:type="pct"/>
            <w:vAlign w:val="center"/>
            <w:hideMark/>
          </w:tcPr>
          <w:p w14:paraId="5CE1C483" w14:textId="77777777" w:rsidR="00967451" w:rsidRPr="00967451" w:rsidRDefault="00967451" w:rsidP="009C2DE9">
            <w:pPr>
              <w:spacing w:after="0" w:line="240" w:lineRule="auto"/>
              <w:rPr>
                <w:rFonts w:eastAsia="Times New Roman"/>
              </w:rPr>
            </w:pPr>
            <w:r w:rsidRPr="00967451">
              <w:rPr>
                <w:rFonts w:eastAsia="Times New Roman"/>
              </w:rPr>
              <w:t>Outside Sitting 1 mph breeze</w:t>
            </w:r>
          </w:p>
        </w:tc>
        <w:tc>
          <w:tcPr>
            <w:tcW w:w="513" w:type="pct"/>
            <w:vAlign w:val="center"/>
            <w:hideMark/>
          </w:tcPr>
          <w:p w14:paraId="5C3CBBF1" w14:textId="77777777" w:rsidR="00967451" w:rsidRPr="00967451" w:rsidRDefault="00967451" w:rsidP="009C2DE9">
            <w:pPr>
              <w:spacing w:before="100" w:beforeAutospacing="1" w:after="100" w:afterAutospacing="1" w:line="240" w:lineRule="auto"/>
              <w:jc w:val="right"/>
              <w:rPr>
                <w:rFonts w:eastAsia="Times New Roman"/>
              </w:rPr>
            </w:pPr>
            <w:r w:rsidRPr="00967451">
              <w:rPr>
                <w:rFonts w:eastAsia="Times New Roman"/>
              </w:rPr>
              <w:t>3600</w:t>
            </w:r>
          </w:p>
        </w:tc>
        <w:tc>
          <w:tcPr>
            <w:tcW w:w="106" w:type="pct"/>
            <w:vAlign w:val="center"/>
            <w:hideMark/>
          </w:tcPr>
          <w:p w14:paraId="2102EB0A" w14:textId="77777777" w:rsidR="00967451" w:rsidRPr="00967451" w:rsidRDefault="00967451" w:rsidP="009C2DE9">
            <w:pPr>
              <w:spacing w:after="0" w:line="240" w:lineRule="auto"/>
              <w:rPr>
                <w:rFonts w:eastAsia="Times New Roman"/>
              </w:rPr>
            </w:pPr>
          </w:p>
        </w:tc>
        <w:tc>
          <w:tcPr>
            <w:tcW w:w="1717" w:type="pct"/>
            <w:vAlign w:val="center"/>
            <w:hideMark/>
          </w:tcPr>
          <w:p w14:paraId="07FF93FC" w14:textId="77777777" w:rsidR="00967451" w:rsidRPr="00967451" w:rsidRDefault="00967451" w:rsidP="009C2DE9">
            <w:pPr>
              <w:spacing w:before="100" w:beforeAutospacing="1" w:after="100" w:afterAutospacing="1" w:line="240" w:lineRule="auto"/>
              <w:jc w:val="center"/>
              <w:rPr>
                <w:rFonts w:eastAsia="Times New Roman"/>
              </w:rPr>
            </w:pPr>
            <w:r w:rsidRPr="00967451">
              <w:rPr>
                <w:rFonts w:eastAsia="Times New Roman"/>
              </w:rPr>
              <w:t>this analysis</w:t>
            </w:r>
          </w:p>
        </w:tc>
      </w:tr>
    </w:tbl>
    <w:p w14:paraId="474C95BE" w14:textId="77777777" w:rsidR="00BE1D1B" w:rsidRDefault="00BE1D1B" w:rsidP="009C2DE9">
      <w:pPr>
        <w:pStyle w:val="NormalWeb"/>
      </w:pPr>
      <w:r>
        <w:t xml:space="preserve">Unfortunately, unless the building design is from the pre-air conditioning era it is unlikely that any HVAC systems will be modified to support a 1 mph breeze or an AUC of 3600. Further analysis is needed until someone can offer a technical solution to the massive artificial air flow rates needed to match outside conditions. </w:t>
      </w:r>
    </w:p>
    <w:p w14:paraId="60197AAE" w14:textId="32A6BFE0" w:rsidR="00BE1D1B" w:rsidRDefault="00BE1D1B" w:rsidP="009C2DE9">
      <w:pPr>
        <w:pStyle w:val="NormalWeb"/>
      </w:pPr>
      <w:r>
        <w:t>All the buildings would have to be modified with new massive air flow rates. It becomes problematic if the person is in a large room and the air is not directed over the person. This suggests the room air needs to be exchanged once per second. That is not possible. The solution needs to include directed air so that it is possible to implement the solution. The scenario is - The air gets sucked up at the rate of 1 cu-ft / sec per-person, enters the HVAC system, is subjected to massive UV-C and filtering, then is either fully exhausted to the outside environment or recycled back into the building with some percentage of fresh air and subjected to heating or cooling as needed.</w:t>
      </w:r>
    </w:p>
    <w:p w14:paraId="4C844B30" w14:textId="77777777" w:rsidR="00BE1D1B" w:rsidRDefault="00BE1D1B" w:rsidP="009C2DE9">
      <w:pPr>
        <w:pStyle w:val="NormalWeb"/>
      </w:pPr>
      <w:r>
        <w:rPr>
          <w:b/>
          <w:bCs/>
          <w:u w:val="single"/>
        </w:rPr>
        <w:t>Airplanes - Brute Force</w:t>
      </w:r>
      <w:r>
        <w:t xml:space="preserve"> </w:t>
      </w:r>
    </w:p>
    <w:p w14:paraId="0A455273" w14:textId="77777777" w:rsidR="00BE1D1B" w:rsidRDefault="00BE1D1B" w:rsidP="009C2DE9">
      <w:pPr>
        <w:pStyle w:val="NormalWeb"/>
      </w:pPr>
      <w:r>
        <w:t xml:space="preserve">It is relatively easy to retrofit an airplane cabin with floor or under seat vents and have massive airflow from the top vents to the floor because the plane is flying hundreds of miles per hour. The challenge is to provide massive air flow while the airplane is on the ground. Even with the ground challenge the solution is relatively easy and low cost because of the small space. </w:t>
      </w:r>
    </w:p>
    <w:p w14:paraId="2078A95F" w14:textId="77777777" w:rsidR="00BE1D1B" w:rsidRDefault="00BE1D1B" w:rsidP="009C2DE9">
      <w:pPr>
        <w:pStyle w:val="NormalWeb"/>
      </w:pPr>
      <w:r>
        <w:rPr>
          <w:b/>
          <w:bCs/>
          <w:u w:val="single"/>
        </w:rPr>
        <w:t>Computer Labs - Brute Force</w:t>
      </w:r>
      <w:r>
        <w:t xml:space="preserve"> </w:t>
      </w:r>
    </w:p>
    <w:p w14:paraId="50065FB4" w14:textId="77777777" w:rsidR="00BE1D1B" w:rsidRDefault="00BE1D1B" w:rsidP="009C2DE9">
      <w:pPr>
        <w:pStyle w:val="NormalWeb"/>
      </w:pPr>
      <w:r>
        <w:t xml:space="preserve">Many computer labs are still fitted with false floors and chillers used to cool old mainframe computers. The tiles in these floors came in 2 styles, vented and unvented. The vented tiles can be moved to appropriate locations where people gather and walk to direct the massive airflow up and away. Everyone that works in these settings knows about the massive airflow coming from the vented tiles and either cover them with cardboard material or stay away from the floor vents. This is a simpler solution that can be implemented immediately in many computer labs or other false floor settings that use pressurized floor cooling systems. </w:t>
      </w:r>
    </w:p>
    <w:p w14:paraId="1F924D17" w14:textId="77777777" w:rsidR="00BE1D1B" w:rsidRDefault="00BE1D1B" w:rsidP="009C2DE9">
      <w:pPr>
        <w:pStyle w:val="NormalWeb"/>
      </w:pPr>
      <w:r>
        <w:rPr>
          <w:b/>
          <w:bCs/>
          <w:u w:val="single"/>
        </w:rPr>
        <w:t>Old Building Architectures - Engineered Solution</w:t>
      </w:r>
      <w:r>
        <w:t xml:space="preserve"> </w:t>
      </w:r>
    </w:p>
    <w:p w14:paraId="4AA436E2" w14:textId="73F02310" w:rsidR="00BE1D1B" w:rsidRDefault="00BE1D1B" w:rsidP="009C2DE9">
      <w:pPr>
        <w:pStyle w:val="NormalWeb"/>
      </w:pPr>
      <w:r>
        <w:t>These are old buildings that were built before air conditioning. They have strategic placement of windows, very high ceilings, and maybe even ductwork for massive exhaust fans. These buildings can be opened up and new exhaust fans can be used to provide massive fresh air flow ranging for 1 to 5 miles per hour. The challenge is during the cold winter months. In this case these buildings will need changes to the heating systems to implement massive air flow, UV-C in the ducts, and filters. However, these buildings tend to be smaller and it will be less difficult to implement these massive air flow heating systems.</w:t>
      </w:r>
    </w:p>
    <w:p w14:paraId="53749437" w14:textId="77777777" w:rsidR="00AF7A3D" w:rsidRPr="00AF7A3D" w:rsidRDefault="00AF7A3D" w:rsidP="009C2DE9">
      <w:pPr>
        <w:spacing w:beforeAutospacing="1" w:after="100" w:afterAutospacing="1" w:line="240" w:lineRule="auto"/>
        <w:ind w:left="720"/>
        <w:rPr>
          <w:rFonts w:eastAsia="Times New Roman"/>
        </w:rPr>
      </w:pPr>
      <w:r w:rsidRPr="00AF7A3D">
        <w:rPr>
          <w:rFonts w:eastAsia="Times New Roman"/>
          <w:b/>
          <w:bCs/>
        </w:rPr>
        <w:t>Case History</w:t>
      </w:r>
      <w:r w:rsidRPr="00AF7A3D">
        <w:rPr>
          <w:rFonts w:eastAsia="Times New Roman"/>
        </w:rPr>
        <w:t xml:space="preserve"> </w:t>
      </w:r>
    </w:p>
    <w:p w14:paraId="5E7E05EF" w14:textId="7A4D485A" w:rsidR="00AF7A3D" w:rsidRPr="00AF7A3D" w:rsidRDefault="00AF7A3D" w:rsidP="009C2DE9">
      <w:pPr>
        <w:spacing w:before="100" w:beforeAutospacing="1" w:after="100" w:afterAutospacing="1" w:line="240" w:lineRule="auto"/>
        <w:ind w:left="720"/>
        <w:rPr>
          <w:rFonts w:eastAsia="Times New Roman"/>
        </w:rPr>
      </w:pPr>
      <w:r w:rsidRPr="00AF7A3D">
        <w:rPr>
          <w:rFonts w:eastAsia="Times New Roman"/>
        </w:rPr>
        <w:t xml:space="preserve">In the 1960's my family purchased a bar and restaurant in Philadelphia, PA. It was a small establishment consisting of 5 brownstones that were modified in the early 1900s to be a bar and restaurant. It had three Fedders window air conditioners, the largest that were available at the time. It also had two exhaust fans. One in front in the Bar area and one in back in the kitchen area open to an eating area. This was during a time when people smoked heavily. In this type of business customers arrived in droves at unexpected times. The air conditioners in the summer ran constantly and they would clean the air of cigarette smoke most of the time. However during sudden bursts of crowds the smoke would get so thick it would be difficult to see people in the establishment. The exhaust fans were manually controlled and they would be off during this sudden surge which might happen over 15 minutes - 75 people arrive - they are all smoking - no one can break away to turn on the exhaust fans. Eventually the exhaust fans would be turned on and within 30 seconds all the smoke would be cleared Yes they were loud and yes there was massive air movement. This is an example of brute force engineering. The AUC was easily 120. </w:t>
      </w:r>
    </w:p>
    <w:p w14:paraId="18DA598A" w14:textId="77777777" w:rsidR="00BE1D1B" w:rsidRDefault="00BE1D1B" w:rsidP="009C2DE9">
      <w:pPr>
        <w:pStyle w:val="NormalWeb"/>
      </w:pPr>
      <w:r>
        <w:rPr>
          <w:b/>
          <w:bCs/>
          <w:u w:val="single"/>
        </w:rPr>
        <w:t>New Building Architectures - Engineered Solution</w:t>
      </w:r>
      <w:r>
        <w:t xml:space="preserve"> </w:t>
      </w:r>
    </w:p>
    <w:p w14:paraId="0BA9CA05" w14:textId="43BDFA96" w:rsidR="00BE1D1B" w:rsidRDefault="00BE1D1B" w:rsidP="009C2DE9">
      <w:pPr>
        <w:pStyle w:val="NormalWeb"/>
      </w:pPr>
      <w:r>
        <w:t xml:space="preserve">These buildings tend to be large and are not designed to bring in the outside air when the temperature is moderate. They are designed to have conditioned air 100% of the time. This will require serious engineering to even get a working solution that will provide the needed air flow. There is no room for over engineering like in the case of the Old Buildings because of the cost of purchasing and operating the HVAC systems. </w:t>
      </w:r>
    </w:p>
    <w:p w14:paraId="2D01C1C9" w14:textId="110505AC" w:rsidR="00990DE6" w:rsidRDefault="00934C93" w:rsidP="009C2DE9">
      <w:pPr>
        <w:pStyle w:val="NormalWeb"/>
      </w:pPr>
      <w:r>
        <w:t>After this initial analysis, other analysis approaches were performed and the AUC rate can be less than this brute force approach</w:t>
      </w:r>
      <w:r w:rsidR="00990DE6">
        <w:t xml:space="preserve">. </w:t>
      </w:r>
    </w:p>
    <w:p w14:paraId="0B42DE50" w14:textId="14B98A77" w:rsidR="00596BCA" w:rsidRDefault="00596BCA" w:rsidP="009C2DE9">
      <w:pPr>
        <w:pStyle w:val="NormalWeb"/>
      </w:pPr>
      <w:r>
        <w:t xml:space="preserve">References: </w:t>
      </w:r>
    </w:p>
    <w:p w14:paraId="68730130" w14:textId="63894CCB" w:rsidR="00215315" w:rsidRDefault="00215315" w:rsidP="00215315">
      <w:pPr>
        <w:pStyle w:val="NormalWeb"/>
      </w:pPr>
      <w:r>
        <w:t>[1] Systems Practices As Common Sense, Walter Sobkiw, ISBN: 978-0983253082, first edition 2011, ISBN: 978-0983253051, second edition 2020.  </w:t>
      </w:r>
      <w:hyperlink r:id="rId235" w:history="1">
        <w:r>
          <w:rPr>
            <w:rStyle w:val="Hyperlink"/>
          </w:rPr>
          <w:t>REF 1</w:t>
        </w:r>
      </w:hyperlink>
      <w:r>
        <w:t xml:space="preserve">  </w:t>
      </w:r>
    </w:p>
    <w:p w14:paraId="1F018FB1" w14:textId="2553ED6D" w:rsidR="00215315" w:rsidRDefault="00215315" w:rsidP="00215315">
      <w:pPr>
        <w:pStyle w:val="NormalWeb"/>
      </w:pPr>
      <w:r>
        <w:t>[2] Systems Engineering Design Renaissance, Walter Sobkiw, ISBN: 978-0983253075, 2014. </w:t>
      </w:r>
      <w:hyperlink r:id="rId236" w:history="1">
        <w:r>
          <w:rPr>
            <w:rStyle w:val="Hyperlink"/>
          </w:rPr>
          <w:t>REF 2</w:t>
        </w:r>
      </w:hyperlink>
      <w:r>
        <w:t xml:space="preserve"> </w:t>
      </w:r>
    </w:p>
    <w:p w14:paraId="19F23971" w14:textId="1FC834BC" w:rsidR="00215315" w:rsidRDefault="00215315" w:rsidP="00215315">
      <w:pPr>
        <w:pStyle w:val="NormalWeb"/>
      </w:pPr>
      <w:r>
        <w:t xml:space="preserve">[3] See section </w:t>
      </w:r>
      <w:hyperlink r:id="rId237" w:anchor="Public-Transportation" w:history="1">
        <w:r>
          <w:rPr>
            <w:rStyle w:val="Hyperlink"/>
          </w:rPr>
          <w:t>Public Transportation</w:t>
        </w:r>
      </w:hyperlink>
      <w:r>
        <w:t xml:space="preserve">. </w:t>
      </w:r>
    </w:p>
    <w:p w14:paraId="7C926A1B" w14:textId="18C95392" w:rsidR="00215315" w:rsidRDefault="00215315" w:rsidP="00215315">
      <w:pPr>
        <w:pStyle w:val="NormalWeb"/>
      </w:pPr>
      <w:r>
        <w:t>[4] Air Guidelines for Environmental Infection Control in Health-Care Facilities (2003) Updated July 2019. webpage https://www.cdc.gov/infectioncontrol/pdf/guidelines/environmental-guidelines-P.pdf, May 2020. </w:t>
      </w:r>
      <w:hyperlink r:id="rId238" w:history="1">
        <w:r>
          <w:rPr>
            <w:rStyle w:val="Hyperlink"/>
          </w:rPr>
          <w:t>Air Guidelines for Environmental Infection Control in Health-Care Facilities (2003)</w:t>
        </w:r>
      </w:hyperlink>
      <w:r>
        <w:t xml:space="preserve"> . </w:t>
      </w:r>
      <w:hyperlink r:id="rId239" w:history="1">
        <w:r>
          <w:rPr>
            <w:rStyle w:val="Hyperlink"/>
          </w:rPr>
          <w:t>Library</w:t>
        </w:r>
      </w:hyperlink>
      <w:r>
        <w:t xml:space="preserve"> </w:t>
      </w:r>
    </w:p>
    <w:p w14:paraId="17FD87A5" w14:textId="2A0A884D" w:rsidR="00215315" w:rsidRDefault="00215315" w:rsidP="00215315">
      <w:pPr>
        <w:pStyle w:val="NormalWeb"/>
      </w:pPr>
      <w:r>
        <w:t>[5] Human Engineering, MIL-STD-1472F, Department of Defense, 23 August 1999, MIL-STD-1472D, 14 March 1989. </w:t>
      </w:r>
      <w:hyperlink r:id="rId240" w:history="1">
        <w:r>
          <w:rPr>
            <w:rStyle w:val="Hyperlink"/>
          </w:rPr>
          <w:t>MIL-STD-1472F</w:t>
        </w:r>
      </w:hyperlink>
      <w:r>
        <w:t xml:space="preserve"> . </w:t>
      </w:r>
      <w:hyperlink r:id="rId241" w:history="1">
        <w:r>
          <w:rPr>
            <w:rStyle w:val="Hyperlink"/>
          </w:rPr>
          <w:t>MIL-STD-1472D</w:t>
        </w:r>
      </w:hyperlink>
      <w:r>
        <w:t xml:space="preserve"> . </w:t>
      </w:r>
      <w:hyperlink r:id="rId242" w:history="1">
        <w:r>
          <w:rPr>
            <w:rStyle w:val="Hyperlink"/>
          </w:rPr>
          <w:t>local</w:t>
        </w:r>
      </w:hyperlink>
      <w:r>
        <w:t xml:space="preserve"> </w:t>
      </w:r>
    </w:p>
    <w:p w14:paraId="744985E7" w14:textId="711BB28F" w:rsidR="00215315" w:rsidRDefault="00215315" w:rsidP="00215315">
      <w:pPr>
        <w:pStyle w:val="NormalWeb"/>
      </w:pPr>
      <w:r>
        <w:t>[6] The Airliner Cabin Environment and the Health of Passengers and Crew, National Academy of Sciences, 2002. DTFA0100P100P10285, U.S. Department of Transportation. webpage https://pubmed.ncbi.nlm.nih.gov/25032286, May 2020. </w:t>
      </w:r>
      <w:hyperlink r:id="rId243" w:history="1">
        <w:r>
          <w:rPr>
            <w:rStyle w:val="Hyperlink"/>
          </w:rPr>
          <w:t>Library</w:t>
        </w:r>
      </w:hyperlink>
      <w:r>
        <w:t xml:space="preserve"> </w:t>
      </w:r>
    </w:p>
    <w:p w14:paraId="43A2DB44" w14:textId="1F9EBE1C" w:rsidR="00215315" w:rsidRDefault="00215315" w:rsidP="00215315">
      <w:pPr>
        <w:pStyle w:val="NormalWeb"/>
      </w:pPr>
      <w:r>
        <w:t>[7] Strategies to Protect the Health of Deployed U.S. Forces: Force Protection and Decontamination Michael A. Wartell, Michael T. Kleinman, Beverly M. Huey, and Laura M. Duffy, Editors, Commission on Engineering and Technical Systems, National Research Council, ISBN: 0-309-66390-3, 262 pages, 6 x 9, (1999). </w:t>
      </w:r>
      <w:hyperlink r:id="rId244" w:history="1">
        <w:r>
          <w:rPr>
            <w:rStyle w:val="Hyperlink"/>
          </w:rPr>
          <w:t>NIH - Strategies to Protect the Health of Deployed U.S. Forces: Force Protection and Decontamination</w:t>
        </w:r>
      </w:hyperlink>
      <w:r>
        <w:t> . </w:t>
      </w:r>
      <w:hyperlink r:id="rId245" w:history="1">
        <w:r>
          <w:rPr>
            <w:rStyle w:val="Hyperlink"/>
          </w:rPr>
          <w:t>local</w:t>
        </w:r>
      </w:hyperlink>
      <w:r>
        <w:t xml:space="preserve"> </w:t>
      </w:r>
    </w:p>
    <w:p w14:paraId="59C28C5B" w14:textId="3D914A0D" w:rsidR="00215315" w:rsidRDefault="00215315" w:rsidP="00215315">
      <w:pPr>
        <w:pStyle w:val="NormalWeb"/>
      </w:pPr>
      <w:r>
        <w:t>[8] WHO Publication/GuidelinesNatural Ventilation for Infection Control in Health-Care Settings, World Health Organization (WHO), 2009. webpage https://www.ncbi.nlm.nih.gov/books/NBK143284/pdf/Bookshelf_NBK143284.pdf, May 2020.  </w:t>
      </w:r>
      <w:hyperlink r:id="rId246" w:history="1">
        <w:r>
          <w:rPr>
            <w:rStyle w:val="Hyperlink"/>
          </w:rPr>
          <w:t>Natural Ventilation for Infection Control in Health-Care Settings, WHO, 2009</w:t>
        </w:r>
      </w:hyperlink>
      <w:r>
        <w:t xml:space="preserve"> . </w:t>
      </w:r>
      <w:hyperlink r:id="rId247" w:history="1">
        <w:r>
          <w:rPr>
            <w:rStyle w:val="Hyperlink"/>
          </w:rPr>
          <w:t>local</w:t>
        </w:r>
      </w:hyperlink>
      <w:r>
        <w:t xml:space="preserve"> </w:t>
      </w:r>
    </w:p>
    <w:p w14:paraId="0BB7CEDA" w14:textId="77777777" w:rsidR="00BE1D1B" w:rsidRDefault="00BE1D1B" w:rsidP="009C2DE9">
      <w:pPr>
        <w:pStyle w:val="Heading3"/>
      </w:pPr>
      <w:bookmarkStart w:id="106" w:name="_Toc65656704"/>
      <w:r>
        <w:t>Models</w:t>
      </w:r>
      <w:bookmarkEnd w:id="106"/>
      <w:r>
        <w:t xml:space="preserve"> </w:t>
      </w:r>
    </w:p>
    <w:p w14:paraId="3EB20DAD" w14:textId="09D2A14E" w:rsidR="00535FF6" w:rsidRDefault="00535FF6" w:rsidP="00535FF6">
      <w:pPr>
        <w:pStyle w:val="NormalWeb"/>
      </w:pPr>
      <w:r>
        <w:t>Various models were developed to try and understand the air update rates needed to mitigate the risks of infection inside a building [1] [2]. [</w:t>
      </w:r>
      <w:hyperlink r:id="rId248" w:history="1">
        <w:r>
          <w:rPr>
            <w:rStyle w:val="Hyperlink"/>
          </w:rPr>
          <w:t>spreadsheet</w:t>
        </w:r>
      </w:hyperlink>
      <w:r>
        <w:t xml:space="preserve"> Droplet Dispersion] </w:t>
      </w:r>
    </w:p>
    <w:p w14:paraId="2E2A3F02" w14:textId="23C87A3D" w:rsidR="00535FF6" w:rsidRDefault="00535FF6" w:rsidP="00535FF6">
      <w:pPr>
        <w:pStyle w:val="NormalWeb"/>
      </w:pPr>
      <w:r>
        <w:t>References:</w:t>
      </w:r>
    </w:p>
    <w:p w14:paraId="4FC3860E" w14:textId="7082D2DF" w:rsidR="00535FF6" w:rsidRDefault="00535FF6" w:rsidP="00535FF6">
      <w:pPr>
        <w:pStyle w:val="NormalWeb"/>
      </w:pPr>
      <w:r>
        <w:t xml:space="preserve">[1] For references to the various numbers in the models see section </w:t>
      </w:r>
      <w:hyperlink r:id="rId249" w:anchor="Virus Transmission" w:history="1">
        <w:r>
          <w:rPr>
            <w:rStyle w:val="Hyperlink"/>
          </w:rPr>
          <w:t>Virus Transmission</w:t>
        </w:r>
      </w:hyperlink>
      <w:r>
        <w:t xml:space="preserve">. </w:t>
      </w:r>
    </w:p>
    <w:p w14:paraId="1AFAA99F" w14:textId="1C472232" w:rsidR="00535FF6" w:rsidRDefault="00535FF6" w:rsidP="00535FF6">
      <w:pPr>
        <w:pStyle w:val="NormalWeb"/>
      </w:pPr>
      <w:r>
        <w:t xml:space="preserve">[2] Additional models are developed in other sections. </w:t>
      </w:r>
    </w:p>
    <w:p w14:paraId="4FF0D12A" w14:textId="77777777" w:rsidR="00BE1D1B" w:rsidRDefault="00BE1D1B" w:rsidP="009C2DE9">
      <w:pPr>
        <w:pStyle w:val="Heading4"/>
      </w:pPr>
      <w:bookmarkStart w:id="107" w:name="_Toc65656705"/>
      <w:r>
        <w:t>Sneeze Analysis Model</w:t>
      </w:r>
      <w:bookmarkEnd w:id="107"/>
      <w:r>
        <w:t xml:space="preserve"> </w:t>
      </w:r>
    </w:p>
    <w:p w14:paraId="64950CA0" w14:textId="65E0B549" w:rsidR="00BE1D1B" w:rsidRDefault="00BE1D1B" w:rsidP="009C2DE9">
      <w:pPr>
        <w:pStyle w:val="NormalWeb"/>
      </w:pPr>
      <w:r>
        <w:t>When a contaminated person sneezes, they expel 200 million droplets and some percentage of those droplets contain the virus. Currently the models and analysis suggest that the droplets eventually fall to the floor. The question is how long the droplets are airborne. One analysis that can be performed is to determine the room size needed if the droplets were uniformly distributed where the virus load reaches the 1000 count threshold. This suggests that a person would inhale 1000 viruses with a single breath. If the room has a 12-foot ceiling the room dimensions are 59 feet X 59 feet. Further the sneeze is traveling at 50-200 miles per hour. The question then becomes how fast the air needs to be exchanged to protect a person from the infected sneeze. [</w:t>
      </w:r>
      <w:hyperlink r:id="rId250" w:history="1">
        <w:r>
          <w:rPr>
            <w:rStyle w:val="Hyperlink"/>
          </w:rPr>
          <w:t>spreadsheet</w:t>
        </w:r>
      </w:hyperlink>
      <w:r>
        <w:t xml:space="preserve"> Droplet Dispersion] </w:t>
      </w:r>
    </w:p>
    <w:p w14:paraId="49E80D90" w14:textId="08F7D3A1" w:rsidR="00DA5880" w:rsidRDefault="00DA5880" w:rsidP="009C2DE9">
      <w:pPr>
        <w:pStyle w:val="Caption"/>
      </w:pPr>
      <w:bookmarkStart w:id="108" w:name="_Toc65656858"/>
      <w:r>
        <w:t xml:space="preserve">Table </w:t>
      </w:r>
      <w:r w:rsidR="001B0186">
        <w:fldChar w:fldCharType="begin"/>
      </w:r>
      <w:r w:rsidR="001B0186">
        <w:instrText xml:space="preserve"> SEQ Table \* ARABIC </w:instrText>
      </w:r>
      <w:r w:rsidR="001B0186">
        <w:fldChar w:fldCharType="separate"/>
      </w:r>
      <w:r w:rsidR="007A6F6D">
        <w:rPr>
          <w:noProof/>
        </w:rPr>
        <w:t>32</w:t>
      </w:r>
      <w:r w:rsidR="001B0186">
        <w:rPr>
          <w:noProof/>
        </w:rPr>
        <w:fldChar w:fldCharType="end"/>
      </w:r>
      <w:r>
        <w:t xml:space="preserve"> - Sneeze Analysis</w:t>
      </w:r>
      <w:bookmarkEnd w:id="108"/>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214"/>
        <w:gridCol w:w="1310"/>
        <w:gridCol w:w="1310"/>
        <w:gridCol w:w="3666"/>
      </w:tblGrid>
      <w:tr w:rsidR="00BE1D1B" w14:paraId="757CFDFA" w14:textId="77777777" w:rsidTr="00DA5880">
        <w:trPr>
          <w:tblHeader/>
          <w:tblCellSpacing w:w="15" w:type="dxa"/>
        </w:trPr>
        <w:tc>
          <w:tcPr>
            <w:tcW w:w="0" w:type="auto"/>
            <w:vAlign w:val="center"/>
            <w:hideMark/>
          </w:tcPr>
          <w:p w14:paraId="45124432" w14:textId="77777777" w:rsidR="00BE1D1B" w:rsidRDefault="00BE1D1B" w:rsidP="009C2DE9">
            <w:r>
              <w:rPr>
                <w:b/>
                <w:bCs/>
              </w:rPr>
              <w:t>Droplet Density Analysis</w:t>
            </w:r>
          </w:p>
        </w:tc>
        <w:tc>
          <w:tcPr>
            <w:tcW w:w="0" w:type="auto"/>
            <w:vAlign w:val="center"/>
            <w:hideMark/>
          </w:tcPr>
          <w:p w14:paraId="68CF057B" w14:textId="77777777" w:rsidR="00BE1D1B" w:rsidRDefault="00BE1D1B" w:rsidP="009C2DE9">
            <w:r>
              <w:rPr>
                <w:b/>
                <w:bCs/>
              </w:rPr>
              <w:t>Male</w:t>
            </w:r>
          </w:p>
        </w:tc>
        <w:tc>
          <w:tcPr>
            <w:tcW w:w="0" w:type="auto"/>
            <w:vAlign w:val="center"/>
            <w:hideMark/>
          </w:tcPr>
          <w:p w14:paraId="69123F49" w14:textId="77777777" w:rsidR="00BE1D1B" w:rsidRDefault="00BE1D1B" w:rsidP="009C2DE9">
            <w:r>
              <w:rPr>
                <w:b/>
                <w:bCs/>
              </w:rPr>
              <w:t>Female</w:t>
            </w:r>
          </w:p>
        </w:tc>
        <w:tc>
          <w:tcPr>
            <w:tcW w:w="0" w:type="auto"/>
            <w:vAlign w:val="center"/>
            <w:hideMark/>
          </w:tcPr>
          <w:p w14:paraId="7C12BA2B" w14:textId="77777777" w:rsidR="00BE1D1B" w:rsidRDefault="00BE1D1B" w:rsidP="009C2DE9">
            <w:r>
              <w:rPr>
                <w:b/>
                <w:bCs/>
              </w:rPr>
              <w:t>Assumptions &amp; Comments</w:t>
            </w:r>
          </w:p>
        </w:tc>
      </w:tr>
      <w:tr w:rsidR="00BE1D1B" w14:paraId="18163837" w14:textId="77777777" w:rsidTr="00DA5880">
        <w:trPr>
          <w:tblCellSpacing w:w="15" w:type="dxa"/>
        </w:trPr>
        <w:tc>
          <w:tcPr>
            <w:tcW w:w="0" w:type="auto"/>
            <w:vAlign w:val="center"/>
            <w:hideMark/>
          </w:tcPr>
          <w:p w14:paraId="5728517C" w14:textId="77777777" w:rsidR="00BE1D1B" w:rsidRDefault="00BE1D1B" w:rsidP="009C2DE9">
            <w:r>
              <w:t>Total lung capacity (Liters)</w:t>
            </w:r>
          </w:p>
        </w:tc>
        <w:tc>
          <w:tcPr>
            <w:tcW w:w="0" w:type="auto"/>
            <w:vAlign w:val="center"/>
            <w:hideMark/>
          </w:tcPr>
          <w:p w14:paraId="40CAF104" w14:textId="77777777" w:rsidR="00BE1D1B" w:rsidRDefault="00BE1D1B" w:rsidP="009C2DE9">
            <w:pPr>
              <w:pStyle w:val="NormalWeb"/>
              <w:jc w:val="center"/>
            </w:pPr>
            <w:r>
              <w:rPr>
                <w:b/>
                <w:bCs/>
              </w:rPr>
              <w:t>6</w:t>
            </w:r>
          </w:p>
        </w:tc>
        <w:tc>
          <w:tcPr>
            <w:tcW w:w="0" w:type="auto"/>
            <w:vAlign w:val="center"/>
            <w:hideMark/>
          </w:tcPr>
          <w:p w14:paraId="448D00AB" w14:textId="77777777" w:rsidR="00BE1D1B" w:rsidRDefault="00BE1D1B" w:rsidP="009C2DE9">
            <w:pPr>
              <w:pStyle w:val="NormalWeb"/>
              <w:jc w:val="center"/>
            </w:pPr>
            <w:r>
              <w:rPr>
                <w:b/>
                <w:bCs/>
              </w:rPr>
              <w:t>4.2</w:t>
            </w:r>
          </w:p>
        </w:tc>
        <w:tc>
          <w:tcPr>
            <w:tcW w:w="0" w:type="auto"/>
            <w:vAlign w:val="center"/>
            <w:hideMark/>
          </w:tcPr>
          <w:p w14:paraId="705F6E45" w14:textId="77777777" w:rsidR="00BE1D1B" w:rsidRDefault="00BE1D1B" w:rsidP="009C2DE9">
            <w:r>
              <w:t>Assumption</w:t>
            </w:r>
          </w:p>
        </w:tc>
      </w:tr>
      <w:tr w:rsidR="00BE1D1B" w14:paraId="29A867EA" w14:textId="77777777" w:rsidTr="00DA5880">
        <w:trPr>
          <w:tblCellSpacing w:w="15" w:type="dxa"/>
        </w:trPr>
        <w:tc>
          <w:tcPr>
            <w:tcW w:w="0" w:type="auto"/>
            <w:vAlign w:val="center"/>
            <w:hideMark/>
          </w:tcPr>
          <w:p w14:paraId="2777663B" w14:textId="77777777" w:rsidR="00BE1D1B" w:rsidRDefault="00BE1D1B" w:rsidP="009C2DE9">
            <w:r>
              <w:t>Total lung capacity (cu in)</w:t>
            </w:r>
          </w:p>
        </w:tc>
        <w:tc>
          <w:tcPr>
            <w:tcW w:w="0" w:type="auto"/>
            <w:vAlign w:val="center"/>
            <w:hideMark/>
          </w:tcPr>
          <w:p w14:paraId="2A99AD84" w14:textId="77777777" w:rsidR="00BE1D1B" w:rsidRDefault="00BE1D1B" w:rsidP="009C2DE9">
            <w:pPr>
              <w:pStyle w:val="NormalWeb"/>
              <w:jc w:val="center"/>
            </w:pPr>
            <w:r>
              <w:t>366.12</w:t>
            </w:r>
          </w:p>
        </w:tc>
        <w:tc>
          <w:tcPr>
            <w:tcW w:w="0" w:type="auto"/>
            <w:vAlign w:val="center"/>
            <w:hideMark/>
          </w:tcPr>
          <w:p w14:paraId="64A270C0" w14:textId="77777777" w:rsidR="00BE1D1B" w:rsidRDefault="00BE1D1B" w:rsidP="009C2DE9">
            <w:pPr>
              <w:pStyle w:val="NormalWeb"/>
              <w:jc w:val="center"/>
            </w:pPr>
            <w:r>
              <w:t>256.284</w:t>
            </w:r>
          </w:p>
        </w:tc>
        <w:tc>
          <w:tcPr>
            <w:tcW w:w="0" w:type="auto"/>
            <w:vAlign w:val="center"/>
            <w:hideMark/>
          </w:tcPr>
          <w:p w14:paraId="46CC60BF" w14:textId="77777777" w:rsidR="00BE1D1B" w:rsidRDefault="00BE1D1B" w:rsidP="009C2DE9"/>
        </w:tc>
      </w:tr>
      <w:tr w:rsidR="00BE1D1B" w14:paraId="5D746170" w14:textId="77777777" w:rsidTr="00DA5880">
        <w:trPr>
          <w:tblCellSpacing w:w="15" w:type="dxa"/>
        </w:trPr>
        <w:tc>
          <w:tcPr>
            <w:tcW w:w="0" w:type="auto"/>
            <w:vAlign w:val="center"/>
            <w:hideMark/>
          </w:tcPr>
          <w:p w14:paraId="3CA73E65" w14:textId="77777777" w:rsidR="00BE1D1B" w:rsidRDefault="00BE1D1B" w:rsidP="009C2DE9">
            <w:r>
              <w:t>Total lung capacity (cu ft)</w:t>
            </w:r>
          </w:p>
        </w:tc>
        <w:tc>
          <w:tcPr>
            <w:tcW w:w="0" w:type="auto"/>
            <w:vAlign w:val="center"/>
            <w:hideMark/>
          </w:tcPr>
          <w:p w14:paraId="77117FFB" w14:textId="77777777" w:rsidR="00BE1D1B" w:rsidRDefault="00BE1D1B" w:rsidP="009C2DE9">
            <w:pPr>
              <w:pStyle w:val="NormalWeb"/>
              <w:jc w:val="center"/>
            </w:pPr>
            <w:r>
              <w:t>0.211875</w:t>
            </w:r>
          </w:p>
        </w:tc>
        <w:tc>
          <w:tcPr>
            <w:tcW w:w="0" w:type="auto"/>
            <w:vAlign w:val="center"/>
            <w:hideMark/>
          </w:tcPr>
          <w:p w14:paraId="7567B179" w14:textId="77777777" w:rsidR="00BE1D1B" w:rsidRDefault="00BE1D1B" w:rsidP="009C2DE9">
            <w:pPr>
              <w:pStyle w:val="NormalWeb"/>
              <w:jc w:val="center"/>
            </w:pPr>
            <w:r>
              <w:t>0.1483125</w:t>
            </w:r>
          </w:p>
        </w:tc>
        <w:tc>
          <w:tcPr>
            <w:tcW w:w="0" w:type="auto"/>
            <w:vAlign w:val="center"/>
            <w:hideMark/>
          </w:tcPr>
          <w:p w14:paraId="26106160" w14:textId="77777777" w:rsidR="00BE1D1B" w:rsidRDefault="00BE1D1B" w:rsidP="009C2DE9"/>
        </w:tc>
      </w:tr>
      <w:tr w:rsidR="00BE1D1B" w14:paraId="7B8859BC" w14:textId="77777777" w:rsidTr="00DA5880">
        <w:trPr>
          <w:tblCellSpacing w:w="15" w:type="dxa"/>
        </w:trPr>
        <w:tc>
          <w:tcPr>
            <w:tcW w:w="0" w:type="auto"/>
            <w:vAlign w:val="center"/>
            <w:hideMark/>
          </w:tcPr>
          <w:p w14:paraId="54CADD0E" w14:textId="77777777" w:rsidR="00BE1D1B" w:rsidRDefault="00BE1D1B" w:rsidP="009C2DE9">
            <w:pPr>
              <w:rPr>
                <w:sz w:val="20"/>
                <w:szCs w:val="20"/>
              </w:rPr>
            </w:pPr>
          </w:p>
        </w:tc>
        <w:tc>
          <w:tcPr>
            <w:tcW w:w="0" w:type="auto"/>
            <w:vAlign w:val="center"/>
            <w:hideMark/>
          </w:tcPr>
          <w:p w14:paraId="058F33FD" w14:textId="77777777" w:rsidR="00BE1D1B" w:rsidRDefault="00BE1D1B" w:rsidP="009C2DE9">
            <w:pPr>
              <w:rPr>
                <w:sz w:val="20"/>
                <w:szCs w:val="20"/>
              </w:rPr>
            </w:pPr>
          </w:p>
        </w:tc>
        <w:tc>
          <w:tcPr>
            <w:tcW w:w="0" w:type="auto"/>
            <w:vAlign w:val="center"/>
            <w:hideMark/>
          </w:tcPr>
          <w:p w14:paraId="61CA127A" w14:textId="77777777" w:rsidR="00BE1D1B" w:rsidRDefault="00BE1D1B" w:rsidP="009C2DE9">
            <w:pPr>
              <w:rPr>
                <w:sz w:val="20"/>
                <w:szCs w:val="20"/>
              </w:rPr>
            </w:pPr>
          </w:p>
        </w:tc>
        <w:tc>
          <w:tcPr>
            <w:tcW w:w="0" w:type="auto"/>
            <w:vAlign w:val="center"/>
            <w:hideMark/>
          </w:tcPr>
          <w:p w14:paraId="2033BA8C" w14:textId="77777777" w:rsidR="00BE1D1B" w:rsidRDefault="00BE1D1B" w:rsidP="009C2DE9">
            <w:pPr>
              <w:rPr>
                <w:sz w:val="20"/>
                <w:szCs w:val="20"/>
              </w:rPr>
            </w:pPr>
          </w:p>
        </w:tc>
      </w:tr>
      <w:tr w:rsidR="00BE1D1B" w14:paraId="3CE9961C" w14:textId="77777777" w:rsidTr="00DA5880">
        <w:trPr>
          <w:tblCellSpacing w:w="15" w:type="dxa"/>
        </w:trPr>
        <w:tc>
          <w:tcPr>
            <w:tcW w:w="0" w:type="auto"/>
            <w:vAlign w:val="center"/>
            <w:hideMark/>
          </w:tcPr>
          <w:p w14:paraId="38E76913" w14:textId="77777777" w:rsidR="00BE1D1B" w:rsidRDefault="00BE1D1B" w:rsidP="009C2DE9">
            <w:r>
              <w:t>Infected Sneeze (droplets)</w:t>
            </w:r>
          </w:p>
        </w:tc>
        <w:tc>
          <w:tcPr>
            <w:tcW w:w="0" w:type="auto"/>
            <w:vAlign w:val="center"/>
            <w:hideMark/>
          </w:tcPr>
          <w:p w14:paraId="20B6C769" w14:textId="77777777" w:rsidR="00BE1D1B" w:rsidRDefault="00BE1D1B" w:rsidP="009C2DE9">
            <w:pPr>
              <w:pStyle w:val="NormalWeb"/>
              <w:jc w:val="center"/>
            </w:pPr>
            <w:r>
              <w:rPr>
                <w:b/>
                <w:bCs/>
              </w:rPr>
              <w:t>200,000,000</w:t>
            </w:r>
          </w:p>
        </w:tc>
        <w:tc>
          <w:tcPr>
            <w:tcW w:w="0" w:type="auto"/>
            <w:vAlign w:val="center"/>
            <w:hideMark/>
          </w:tcPr>
          <w:p w14:paraId="1F0CC1E4" w14:textId="77777777" w:rsidR="00BE1D1B" w:rsidRDefault="00BE1D1B" w:rsidP="009C2DE9">
            <w:pPr>
              <w:pStyle w:val="NormalWeb"/>
              <w:jc w:val="center"/>
            </w:pPr>
            <w:r>
              <w:rPr>
                <w:b/>
                <w:bCs/>
              </w:rPr>
              <w:t>200,000,000</w:t>
            </w:r>
          </w:p>
        </w:tc>
        <w:tc>
          <w:tcPr>
            <w:tcW w:w="0" w:type="auto"/>
            <w:vAlign w:val="center"/>
            <w:hideMark/>
          </w:tcPr>
          <w:p w14:paraId="47770AE4" w14:textId="77777777" w:rsidR="00BE1D1B" w:rsidRDefault="00BE1D1B" w:rsidP="009C2DE9">
            <w:r>
              <w:t>Assumption</w:t>
            </w:r>
          </w:p>
        </w:tc>
      </w:tr>
      <w:tr w:rsidR="00BE1D1B" w14:paraId="0B0312FE" w14:textId="77777777" w:rsidTr="00DA5880">
        <w:trPr>
          <w:tblCellSpacing w:w="15" w:type="dxa"/>
        </w:trPr>
        <w:tc>
          <w:tcPr>
            <w:tcW w:w="0" w:type="auto"/>
            <w:vAlign w:val="center"/>
            <w:hideMark/>
          </w:tcPr>
          <w:p w14:paraId="68307C5F" w14:textId="77777777" w:rsidR="00BE1D1B" w:rsidRDefault="00BE1D1B" w:rsidP="009C2DE9">
            <w:r>
              <w:t>Infection Level (droplets)</w:t>
            </w:r>
          </w:p>
        </w:tc>
        <w:tc>
          <w:tcPr>
            <w:tcW w:w="0" w:type="auto"/>
            <w:vAlign w:val="center"/>
            <w:hideMark/>
          </w:tcPr>
          <w:p w14:paraId="27203E4D" w14:textId="77777777" w:rsidR="00BE1D1B" w:rsidRDefault="00BE1D1B" w:rsidP="009C2DE9">
            <w:pPr>
              <w:pStyle w:val="NormalWeb"/>
              <w:jc w:val="center"/>
            </w:pPr>
            <w:r>
              <w:rPr>
                <w:b/>
                <w:bCs/>
              </w:rPr>
              <w:t>1,000</w:t>
            </w:r>
          </w:p>
        </w:tc>
        <w:tc>
          <w:tcPr>
            <w:tcW w:w="0" w:type="auto"/>
            <w:vAlign w:val="center"/>
            <w:hideMark/>
          </w:tcPr>
          <w:p w14:paraId="1B02D822" w14:textId="77777777" w:rsidR="00BE1D1B" w:rsidRDefault="00BE1D1B" w:rsidP="009C2DE9">
            <w:pPr>
              <w:pStyle w:val="NormalWeb"/>
              <w:jc w:val="center"/>
            </w:pPr>
            <w:r>
              <w:rPr>
                <w:b/>
                <w:bCs/>
              </w:rPr>
              <w:t>1,000</w:t>
            </w:r>
          </w:p>
        </w:tc>
        <w:tc>
          <w:tcPr>
            <w:tcW w:w="0" w:type="auto"/>
            <w:vAlign w:val="center"/>
            <w:hideMark/>
          </w:tcPr>
          <w:p w14:paraId="572A40C1" w14:textId="77777777" w:rsidR="00BE1D1B" w:rsidRDefault="00BE1D1B" w:rsidP="009C2DE9">
            <w:r>
              <w:t>Assumption</w:t>
            </w:r>
          </w:p>
        </w:tc>
      </w:tr>
      <w:tr w:rsidR="00BE1D1B" w14:paraId="7CE121B0" w14:textId="77777777" w:rsidTr="00DA5880">
        <w:trPr>
          <w:tblCellSpacing w:w="15" w:type="dxa"/>
        </w:trPr>
        <w:tc>
          <w:tcPr>
            <w:tcW w:w="0" w:type="auto"/>
            <w:vAlign w:val="center"/>
            <w:hideMark/>
          </w:tcPr>
          <w:p w14:paraId="0FFC5CD0" w14:textId="77777777" w:rsidR="00BE1D1B" w:rsidRDefault="00BE1D1B" w:rsidP="009C2DE9"/>
        </w:tc>
        <w:tc>
          <w:tcPr>
            <w:tcW w:w="0" w:type="auto"/>
            <w:vAlign w:val="center"/>
            <w:hideMark/>
          </w:tcPr>
          <w:p w14:paraId="5F81566D" w14:textId="77777777" w:rsidR="00BE1D1B" w:rsidRDefault="00BE1D1B" w:rsidP="009C2DE9">
            <w:pPr>
              <w:rPr>
                <w:sz w:val="20"/>
                <w:szCs w:val="20"/>
              </w:rPr>
            </w:pPr>
          </w:p>
        </w:tc>
        <w:tc>
          <w:tcPr>
            <w:tcW w:w="0" w:type="auto"/>
            <w:vAlign w:val="center"/>
            <w:hideMark/>
          </w:tcPr>
          <w:p w14:paraId="7FDD7CA5" w14:textId="77777777" w:rsidR="00BE1D1B" w:rsidRDefault="00BE1D1B" w:rsidP="009C2DE9">
            <w:pPr>
              <w:rPr>
                <w:sz w:val="20"/>
                <w:szCs w:val="20"/>
              </w:rPr>
            </w:pPr>
          </w:p>
        </w:tc>
        <w:tc>
          <w:tcPr>
            <w:tcW w:w="0" w:type="auto"/>
            <w:vAlign w:val="center"/>
            <w:hideMark/>
          </w:tcPr>
          <w:p w14:paraId="6F03B91B" w14:textId="77777777" w:rsidR="00BE1D1B" w:rsidRDefault="00BE1D1B" w:rsidP="009C2DE9">
            <w:pPr>
              <w:rPr>
                <w:sz w:val="20"/>
                <w:szCs w:val="20"/>
              </w:rPr>
            </w:pPr>
          </w:p>
        </w:tc>
      </w:tr>
      <w:tr w:rsidR="00BE1D1B" w14:paraId="2BA14177" w14:textId="77777777" w:rsidTr="00DA5880">
        <w:trPr>
          <w:tblCellSpacing w:w="15" w:type="dxa"/>
        </w:trPr>
        <w:tc>
          <w:tcPr>
            <w:tcW w:w="0" w:type="auto"/>
            <w:vAlign w:val="center"/>
            <w:hideMark/>
          </w:tcPr>
          <w:p w14:paraId="63D657E5" w14:textId="77777777" w:rsidR="00BE1D1B" w:rsidRDefault="00BE1D1B" w:rsidP="009C2DE9">
            <w:r>
              <w:t>Infected Sneeze/cu ft (droplets)</w:t>
            </w:r>
          </w:p>
        </w:tc>
        <w:tc>
          <w:tcPr>
            <w:tcW w:w="0" w:type="auto"/>
            <w:vAlign w:val="center"/>
            <w:hideMark/>
          </w:tcPr>
          <w:p w14:paraId="30F6C8E1" w14:textId="77777777" w:rsidR="00BE1D1B" w:rsidRDefault="00BE1D1B" w:rsidP="009C2DE9">
            <w:pPr>
              <w:pStyle w:val="NormalWeb"/>
              <w:jc w:val="center"/>
            </w:pPr>
            <w:r>
              <w:t>42,375,000</w:t>
            </w:r>
          </w:p>
        </w:tc>
        <w:tc>
          <w:tcPr>
            <w:tcW w:w="0" w:type="auto"/>
            <w:vAlign w:val="center"/>
            <w:hideMark/>
          </w:tcPr>
          <w:p w14:paraId="06852DAB" w14:textId="77777777" w:rsidR="00BE1D1B" w:rsidRDefault="00BE1D1B" w:rsidP="009C2DE9">
            <w:pPr>
              <w:pStyle w:val="NormalWeb"/>
              <w:jc w:val="center"/>
            </w:pPr>
            <w:r>
              <w:t>29,662,500</w:t>
            </w:r>
          </w:p>
        </w:tc>
        <w:tc>
          <w:tcPr>
            <w:tcW w:w="0" w:type="auto"/>
            <w:vAlign w:val="center"/>
            <w:hideMark/>
          </w:tcPr>
          <w:p w14:paraId="3E35A900" w14:textId="77777777" w:rsidR="00BE1D1B" w:rsidRDefault="00BE1D1B" w:rsidP="009C2DE9"/>
        </w:tc>
      </w:tr>
      <w:tr w:rsidR="00BE1D1B" w14:paraId="5EE62BEC" w14:textId="77777777" w:rsidTr="00DA5880">
        <w:trPr>
          <w:tblCellSpacing w:w="15" w:type="dxa"/>
        </w:trPr>
        <w:tc>
          <w:tcPr>
            <w:tcW w:w="0" w:type="auto"/>
            <w:vAlign w:val="center"/>
            <w:hideMark/>
          </w:tcPr>
          <w:p w14:paraId="64592B40" w14:textId="77777777" w:rsidR="00BE1D1B" w:rsidRDefault="00BE1D1B" w:rsidP="009C2DE9">
            <w:pPr>
              <w:rPr>
                <w:sz w:val="20"/>
                <w:szCs w:val="20"/>
              </w:rPr>
            </w:pPr>
          </w:p>
        </w:tc>
        <w:tc>
          <w:tcPr>
            <w:tcW w:w="0" w:type="auto"/>
            <w:vAlign w:val="center"/>
            <w:hideMark/>
          </w:tcPr>
          <w:p w14:paraId="4BDD18DB" w14:textId="77777777" w:rsidR="00BE1D1B" w:rsidRDefault="00BE1D1B" w:rsidP="009C2DE9">
            <w:pPr>
              <w:rPr>
                <w:sz w:val="20"/>
                <w:szCs w:val="20"/>
              </w:rPr>
            </w:pPr>
          </w:p>
        </w:tc>
        <w:tc>
          <w:tcPr>
            <w:tcW w:w="0" w:type="auto"/>
            <w:vAlign w:val="center"/>
            <w:hideMark/>
          </w:tcPr>
          <w:p w14:paraId="7C0F64E5" w14:textId="77777777" w:rsidR="00BE1D1B" w:rsidRDefault="00BE1D1B" w:rsidP="009C2DE9">
            <w:pPr>
              <w:rPr>
                <w:sz w:val="20"/>
                <w:szCs w:val="20"/>
              </w:rPr>
            </w:pPr>
          </w:p>
        </w:tc>
        <w:tc>
          <w:tcPr>
            <w:tcW w:w="0" w:type="auto"/>
            <w:vAlign w:val="center"/>
            <w:hideMark/>
          </w:tcPr>
          <w:p w14:paraId="759E8F23" w14:textId="77777777" w:rsidR="00BE1D1B" w:rsidRDefault="00BE1D1B" w:rsidP="009C2DE9">
            <w:pPr>
              <w:rPr>
                <w:sz w:val="20"/>
                <w:szCs w:val="20"/>
              </w:rPr>
            </w:pPr>
          </w:p>
        </w:tc>
      </w:tr>
      <w:tr w:rsidR="00BE1D1B" w14:paraId="4486AE6B" w14:textId="77777777" w:rsidTr="00DA5880">
        <w:trPr>
          <w:tblCellSpacing w:w="15" w:type="dxa"/>
        </w:trPr>
        <w:tc>
          <w:tcPr>
            <w:tcW w:w="0" w:type="auto"/>
            <w:vAlign w:val="center"/>
            <w:hideMark/>
          </w:tcPr>
          <w:p w14:paraId="3F2FE077" w14:textId="77777777" w:rsidR="00BE1D1B" w:rsidRDefault="00BE1D1B" w:rsidP="009C2DE9">
            <w:r>
              <w:t>Volume needed for infection level (cu ft)</w:t>
            </w:r>
          </w:p>
        </w:tc>
        <w:tc>
          <w:tcPr>
            <w:tcW w:w="0" w:type="auto"/>
            <w:vAlign w:val="center"/>
            <w:hideMark/>
          </w:tcPr>
          <w:p w14:paraId="2AC30601" w14:textId="77777777" w:rsidR="00BE1D1B" w:rsidRDefault="00BE1D1B" w:rsidP="009C2DE9">
            <w:pPr>
              <w:pStyle w:val="NormalWeb"/>
              <w:jc w:val="center"/>
            </w:pPr>
            <w:r>
              <w:t>42,375</w:t>
            </w:r>
          </w:p>
        </w:tc>
        <w:tc>
          <w:tcPr>
            <w:tcW w:w="0" w:type="auto"/>
            <w:vAlign w:val="center"/>
            <w:hideMark/>
          </w:tcPr>
          <w:p w14:paraId="16CA26DD" w14:textId="77777777" w:rsidR="00BE1D1B" w:rsidRDefault="00BE1D1B" w:rsidP="009C2DE9">
            <w:pPr>
              <w:pStyle w:val="NormalWeb"/>
              <w:jc w:val="center"/>
            </w:pPr>
            <w:r>
              <w:t>29,663</w:t>
            </w:r>
          </w:p>
        </w:tc>
        <w:tc>
          <w:tcPr>
            <w:tcW w:w="0" w:type="auto"/>
            <w:vAlign w:val="center"/>
            <w:hideMark/>
          </w:tcPr>
          <w:p w14:paraId="64419F3C" w14:textId="77777777" w:rsidR="00BE1D1B" w:rsidRDefault="00BE1D1B" w:rsidP="009C2DE9">
            <w:r>
              <w:t>Uniform droplet dispersion</w:t>
            </w:r>
          </w:p>
        </w:tc>
      </w:tr>
      <w:tr w:rsidR="00BE1D1B" w14:paraId="3D0E3B19" w14:textId="77777777" w:rsidTr="00DA5880">
        <w:trPr>
          <w:tblCellSpacing w:w="15" w:type="dxa"/>
        </w:trPr>
        <w:tc>
          <w:tcPr>
            <w:tcW w:w="0" w:type="auto"/>
            <w:vAlign w:val="center"/>
            <w:hideMark/>
          </w:tcPr>
          <w:p w14:paraId="7DDE0EBE" w14:textId="77777777" w:rsidR="00BE1D1B" w:rsidRDefault="00BE1D1B" w:rsidP="009C2DE9">
            <w:r>
              <w:t>Room Ceiling Level (ft)</w:t>
            </w:r>
          </w:p>
        </w:tc>
        <w:tc>
          <w:tcPr>
            <w:tcW w:w="0" w:type="auto"/>
            <w:vAlign w:val="center"/>
            <w:hideMark/>
          </w:tcPr>
          <w:p w14:paraId="4AE880FD" w14:textId="77777777" w:rsidR="00BE1D1B" w:rsidRDefault="00BE1D1B" w:rsidP="009C2DE9">
            <w:pPr>
              <w:pStyle w:val="NormalWeb"/>
              <w:jc w:val="center"/>
            </w:pPr>
            <w:r>
              <w:rPr>
                <w:b/>
                <w:bCs/>
              </w:rPr>
              <w:t>12</w:t>
            </w:r>
          </w:p>
        </w:tc>
        <w:tc>
          <w:tcPr>
            <w:tcW w:w="0" w:type="auto"/>
            <w:vAlign w:val="center"/>
            <w:hideMark/>
          </w:tcPr>
          <w:p w14:paraId="54A94E63" w14:textId="77777777" w:rsidR="00BE1D1B" w:rsidRDefault="00BE1D1B" w:rsidP="009C2DE9">
            <w:pPr>
              <w:pStyle w:val="NormalWeb"/>
              <w:jc w:val="center"/>
            </w:pPr>
            <w:r>
              <w:rPr>
                <w:b/>
                <w:bCs/>
              </w:rPr>
              <w:t>12</w:t>
            </w:r>
          </w:p>
        </w:tc>
        <w:tc>
          <w:tcPr>
            <w:tcW w:w="0" w:type="auto"/>
            <w:vAlign w:val="center"/>
            <w:hideMark/>
          </w:tcPr>
          <w:p w14:paraId="7E311C0E" w14:textId="77777777" w:rsidR="00BE1D1B" w:rsidRDefault="00BE1D1B" w:rsidP="009C2DE9">
            <w:r>
              <w:t>Assumption</w:t>
            </w:r>
          </w:p>
        </w:tc>
      </w:tr>
      <w:tr w:rsidR="00BE1D1B" w14:paraId="510DBE9B" w14:textId="77777777" w:rsidTr="00DA5880">
        <w:trPr>
          <w:tblCellSpacing w:w="15" w:type="dxa"/>
        </w:trPr>
        <w:tc>
          <w:tcPr>
            <w:tcW w:w="0" w:type="auto"/>
            <w:vAlign w:val="center"/>
            <w:hideMark/>
          </w:tcPr>
          <w:p w14:paraId="65FE0B37" w14:textId="77777777" w:rsidR="00BE1D1B" w:rsidRDefault="00BE1D1B" w:rsidP="009C2DE9">
            <w:r>
              <w:t>Room size needed (ft X ft)</w:t>
            </w:r>
          </w:p>
        </w:tc>
        <w:tc>
          <w:tcPr>
            <w:tcW w:w="0" w:type="auto"/>
            <w:vAlign w:val="center"/>
            <w:hideMark/>
          </w:tcPr>
          <w:p w14:paraId="5E0134B7" w14:textId="77777777" w:rsidR="00BE1D1B" w:rsidRDefault="00BE1D1B" w:rsidP="009C2DE9">
            <w:pPr>
              <w:pStyle w:val="NormalWeb"/>
              <w:jc w:val="center"/>
            </w:pPr>
            <w:r>
              <w:t>59</w:t>
            </w:r>
          </w:p>
        </w:tc>
        <w:tc>
          <w:tcPr>
            <w:tcW w:w="0" w:type="auto"/>
            <w:vAlign w:val="center"/>
            <w:hideMark/>
          </w:tcPr>
          <w:p w14:paraId="6F50345B" w14:textId="77777777" w:rsidR="00BE1D1B" w:rsidRDefault="00BE1D1B" w:rsidP="009C2DE9">
            <w:pPr>
              <w:pStyle w:val="NormalWeb"/>
              <w:jc w:val="center"/>
            </w:pPr>
            <w:r>
              <w:t>50</w:t>
            </w:r>
          </w:p>
        </w:tc>
        <w:tc>
          <w:tcPr>
            <w:tcW w:w="0" w:type="auto"/>
            <w:vAlign w:val="center"/>
            <w:hideMark/>
          </w:tcPr>
          <w:p w14:paraId="72F58C21" w14:textId="77777777" w:rsidR="00BE1D1B" w:rsidRDefault="00BE1D1B" w:rsidP="009C2DE9"/>
        </w:tc>
      </w:tr>
      <w:tr w:rsidR="00BE1D1B" w14:paraId="54684F32" w14:textId="77777777" w:rsidTr="00DA5880">
        <w:trPr>
          <w:tblCellSpacing w:w="15" w:type="dxa"/>
        </w:trPr>
        <w:tc>
          <w:tcPr>
            <w:tcW w:w="0" w:type="auto"/>
            <w:vAlign w:val="center"/>
            <w:hideMark/>
          </w:tcPr>
          <w:p w14:paraId="17561A73" w14:textId="77777777" w:rsidR="00BE1D1B" w:rsidRDefault="00BE1D1B" w:rsidP="009C2DE9">
            <w:r>
              <w:t>Square feet</w:t>
            </w:r>
          </w:p>
        </w:tc>
        <w:tc>
          <w:tcPr>
            <w:tcW w:w="0" w:type="auto"/>
            <w:vAlign w:val="center"/>
            <w:hideMark/>
          </w:tcPr>
          <w:p w14:paraId="5D4174F5" w14:textId="77777777" w:rsidR="00BE1D1B" w:rsidRDefault="00BE1D1B" w:rsidP="009C2DE9">
            <w:pPr>
              <w:pStyle w:val="NormalWeb"/>
              <w:jc w:val="center"/>
            </w:pPr>
            <w:r>
              <w:t>3600</w:t>
            </w:r>
          </w:p>
        </w:tc>
        <w:tc>
          <w:tcPr>
            <w:tcW w:w="0" w:type="auto"/>
            <w:vAlign w:val="center"/>
            <w:hideMark/>
          </w:tcPr>
          <w:p w14:paraId="3330CA46" w14:textId="77777777" w:rsidR="00BE1D1B" w:rsidRDefault="00BE1D1B" w:rsidP="009C2DE9">
            <w:pPr>
              <w:pStyle w:val="NormalWeb"/>
              <w:jc w:val="center"/>
            </w:pPr>
            <w:r>
              <w:t>2500</w:t>
            </w:r>
          </w:p>
        </w:tc>
        <w:tc>
          <w:tcPr>
            <w:tcW w:w="0" w:type="auto"/>
            <w:vAlign w:val="center"/>
            <w:hideMark/>
          </w:tcPr>
          <w:p w14:paraId="71CCAF27" w14:textId="77777777" w:rsidR="00BE1D1B" w:rsidRDefault="00BE1D1B" w:rsidP="009C2DE9">
            <w:r>
              <w:t>This less than a grocery store, or big box store</w:t>
            </w:r>
            <w:r>
              <w:br/>
              <w:t>This is similar to a retail store or restaurant</w:t>
            </w:r>
          </w:p>
        </w:tc>
      </w:tr>
    </w:tbl>
    <w:p w14:paraId="226A89EA" w14:textId="77777777" w:rsidR="0013348D" w:rsidRPr="0013348D" w:rsidRDefault="0013348D" w:rsidP="009C2DE9">
      <w:pPr>
        <w:spacing w:before="100" w:beforeAutospacing="1" w:after="100" w:afterAutospacing="1" w:line="240" w:lineRule="auto"/>
        <w:rPr>
          <w:rFonts w:eastAsia="Times New Roman"/>
        </w:rPr>
      </w:pPr>
      <w:r w:rsidRPr="0013348D">
        <w:rPr>
          <w:rFonts w:eastAsia="Times New Roman"/>
        </w:rPr>
        <w:t xml:space="preserve">The equation is: </w:t>
      </w:r>
    </w:p>
    <w:p w14:paraId="6C399F6F" w14:textId="77777777" w:rsidR="0013348D" w:rsidRPr="0013348D" w:rsidRDefault="0013348D" w:rsidP="009C2DE9">
      <w:pPr>
        <w:spacing w:beforeAutospacing="1" w:after="100" w:afterAutospacing="1" w:line="240" w:lineRule="auto"/>
        <w:rPr>
          <w:rFonts w:eastAsia="Times New Roman"/>
        </w:rPr>
      </w:pPr>
      <w:r w:rsidRPr="0013348D">
        <w:rPr>
          <w:rFonts w:eastAsia="Times New Roman"/>
          <w:b/>
          <w:bCs/>
        </w:rPr>
        <w:t>C1*V1 = C2*V2</w:t>
      </w:r>
      <w:r w:rsidRPr="0013348D">
        <w:rPr>
          <w:rFonts w:eastAsia="Times New Roman"/>
        </w:rPr>
        <w:t xml:space="preserve"> </w:t>
      </w:r>
    </w:p>
    <w:p w14:paraId="79A665D3" w14:textId="5783034D" w:rsidR="0013348D" w:rsidRPr="0013348D" w:rsidRDefault="000657A1" w:rsidP="009C2DE9">
      <w:pPr>
        <w:spacing w:before="100" w:beforeAutospacing="1" w:after="100" w:afterAutospacing="1" w:line="240" w:lineRule="auto"/>
        <w:rPr>
          <w:rFonts w:eastAsia="Times New Roman"/>
        </w:rPr>
      </w:pPr>
      <w:r w:rsidRPr="000657A1">
        <w:rPr>
          <w:rFonts w:eastAsia="Times New Roman"/>
        </w:rPr>
        <w:t>C1 = infection event (breathing, cough, sneeze)</w:t>
      </w:r>
      <w:r>
        <w:rPr>
          <w:rFonts w:eastAsia="Times New Roman"/>
        </w:rPr>
        <w:br/>
      </w:r>
      <w:r w:rsidRPr="000657A1">
        <w:rPr>
          <w:rFonts w:eastAsia="Times New Roman"/>
        </w:rPr>
        <w:t>V1 = lung capacity volume</w:t>
      </w:r>
      <w:r>
        <w:rPr>
          <w:rFonts w:eastAsia="Times New Roman"/>
        </w:rPr>
        <w:br/>
      </w:r>
      <w:r w:rsidRPr="000657A1">
        <w:rPr>
          <w:rFonts w:eastAsia="Times New Roman"/>
        </w:rPr>
        <w:t>C2 = infection level (dose needed)</w:t>
      </w:r>
      <w:r>
        <w:rPr>
          <w:rFonts w:eastAsia="Times New Roman"/>
        </w:rPr>
        <w:br/>
      </w:r>
      <w:r w:rsidRPr="000657A1">
        <w:rPr>
          <w:rFonts w:eastAsia="Times New Roman"/>
        </w:rPr>
        <w:t>V2 = physical space volume</w:t>
      </w:r>
    </w:p>
    <w:p w14:paraId="40B31DE3" w14:textId="77777777" w:rsidR="00BE1D1B" w:rsidRDefault="00BE1D1B" w:rsidP="009C2DE9">
      <w:pPr>
        <w:pStyle w:val="NormalWeb"/>
      </w:pPr>
      <w:r>
        <w:t xml:space="preserve">An interesting analysis but it does not yield any insights that might help in the design of an updated HVAC system in a building. However it forced a new set of perspectives and analysis as follows. </w:t>
      </w:r>
    </w:p>
    <w:p w14:paraId="328E5672" w14:textId="77777777" w:rsidR="00BE1D1B" w:rsidRDefault="00BE1D1B" w:rsidP="009C2DE9">
      <w:pPr>
        <w:pStyle w:val="Heading4"/>
      </w:pPr>
      <w:bookmarkStart w:id="109" w:name="_Toc65656706"/>
      <w:r>
        <w:t>Virus Load Air Exchanges Needed Model</w:t>
      </w:r>
      <w:bookmarkEnd w:id="109"/>
      <w:r>
        <w:t xml:space="preserve"> </w:t>
      </w:r>
    </w:p>
    <w:p w14:paraId="19972A1C" w14:textId="29E4B9E3" w:rsidR="00BE1D1B" w:rsidRDefault="00BE1D1B" w:rsidP="009C2DE9">
      <w:pPr>
        <w:pStyle w:val="NormalWeb"/>
      </w:pPr>
      <w:r>
        <w:t xml:space="preserve">The next analysis performed is given a virus load what should the air exchange be to mitigate infection risk. The analysis started with breathing, it continued with coughing, and finally with sneezing. </w:t>
      </w:r>
    </w:p>
    <w:p w14:paraId="46BC0BD0" w14:textId="1A2E6698" w:rsidR="00DA5880" w:rsidRDefault="00DA5880" w:rsidP="009C2DE9">
      <w:pPr>
        <w:pStyle w:val="Caption"/>
      </w:pPr>
      <w:bookmarkStart w:id="110" w:name="_Toc65656859"/>
      <w:r>
        <w:t xml:space="preserve">Table </w:t>
      </w:r>
      <w:r w:rsidR="001B0186">
        <w:fldChar w:fldCharType="begin"/>
      </w:r>
      <w:r w:rsidR="001B0186">
        <w:instrText xml:space="preserve"> SEQ Table \* ARABIC </w:instrText>
      </w:r>
      <w:r w:rsidR="001B0186">
        <w:fldChar w:fldCharType="separate"/>
      </w:r>
      <w:r w:rsidR="007A6F6D">
        <w:rPr>
          <w:noProof/>
        </w:rPr>
        <w:t>33</w:t>
      </w:r>
      <w:r w:rsidR="001B0186">
        <w:rPr>
          <w:noProof/>
        </w:rPr>
        <w:fldChar w:fldCharType="end"/>
      </w:r>
      <w:r>
        <w:t xml:space="preserve"> - Virus Load Air Exchanges Needed</w:t>
      </w:r>
      <w:bookmarkEnd w:id="11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5386"/>
        <w:gridCol w:w="1310"/>
        <w:gridCol w:w="2804"/>
      </w:tblGrid>
      <w:tr w:rsidR="00BE1D1B" w14:paraId="2232126B" w14:textId="77777777" w:rsidTr="000963EF">
        <w:trPr>
          <w:tblHeader/>
          <w:tblCellSpacing w:w="15" w:type="dxa"/>
        </w:trPr>
        <w:tc>
          <w:tcPr>
            <w:tcW w:w="0" w:type="auto"/>
            <w:vAlign w:val="center"/>
            <w:hideMark/>
          </w:tcPr>
          <w:p w14:paraId="57372DB7" w14:textId="77777777" w:rsidR="00BE1D1B" w:rsidRDefault="00BE1D1B" w:rsidP="009C2DE9">
            <w:r>
              <w:rPr>
                <w:b/>
                <w:bCs/>
              </w:rPr>
              <w:t>Analysis 2 - Virus Load Based Air Exchanges Needed</w:t>
            </w:r>
          </w:p>
        </w:tc>
        <w:tc>
          <w:tcPr>
            <w:tcW w:w="0" w:type="auto"/>
            <w:vAlign w:val="center"/>
            <w:hideMark/>
          </w:tcPr>
          <w:p w14:paraId="7AE1B27F" w14:textId="77777777" w:rsidR="00BE1D1B" w:rsidRDefault="00BE1D1B" w:rsidP="009C2DE9">
            <w:r>
              <w:rPr>
                <w:b/>
                <w:bCs/>
              </w:rPr>
              <w:t>Any Person</w:t>
            </w:r>
          </w:p>
        </w:tc>
        <w:tc>
          <w:tcPr>
            <w:tcW w:w="0" w:type="auto"/>
            <w:vAlign w:val="center"/>
            <w:hideMark/>
          </w:tcPr>
          <w:p w14:paraId="3F89BD5B" w14:textId="77777777" w:rsidR="00BE1D1B" w:rsidRDefault="00BE1D1B" w:rsidP="009C2DE9">
            <w:r>
              <w:rPr>
                <w:b/>
                <w:bCs/>
              </w:rPr>
              <w:t>Assumptions &amp; Comments</w:t>
            </w:r>
          </w:p>
        </w:tc>
      </w:tr>
      <w:tr w:rsidR="00BE1D1B" w14:paraId="3CECED7A" w14:textId="77777777" w:rsidTr="00DA5880">
        <w:trPr>
          <w:tblCellSpacing w:w="15" w:type="dxa"/>
        </w:trPr>
        <w:tc>
          <w:tcPr>
            <w:tcW w:w="0" w:type="auto"/>
            <w:vAlign w:val="center"/>
            <w:hideMark/>
          </w:tcPr>
          <w:p w14:paraId="75F95BD9" w14:textId="77777777" w:rsidR="00BE1D1B" w:rsidRDefault="00BE1D1B" w:rsidP="009C2DE9">
            <w:r>
              <w:t>Infected Single Breath (virus load)  </w:t>
            </w:r>
          </w:p>
        </w:tc>
        <w:tc>
          <w:tcPr>
            <w:tcW w:w="0" w:type="auto"/>
            <w:vAlign w:val="center"/>
            <w:hideMark/>
          </w:tcPr>
          <w:p w14:paraId="7A4590E2" w14:textId="77777777" w:rsidR="00BE1D1B" w:rsidRDefault="00BE1D1B" w:rsidP="009C2DE9">
            <w:pPr>
              <w:pStyle w:val="NormalWeb"/>
              <w:jc w:val="center"/>
            </w:pPr>
            <w:r>
              <w:t>20</w:t>
            </w:r>
          </w:p>
        </w:tc>
        <w:tc>
          <w:tcPr>
            <w:tcW w:w="0" w:type="auto"/>
            <w:vAlign w:val="center"/>
            <w:hideMark/>
          </w:tcPr>
          <w:p w14:paraId="59D43472" w14:textId="77777777" w:rsidR="00BE1D1B" w:rsidRDefault="00BE1D1B" w:rsidP="009C2DE9">
            <w:r>
              <w:t>Assumption</w:t>
            </w:r>
          </w:p>
        </w:tc>
      </w:tr>
      <w:tr w:rsidR="00BE1D1B" w14:paraId="573260E9" w14:textId="77777777" w:rsidTr="00DA5880">
        <w:trPr>
          <w:tblCellSpacing w:w="15" w:type="dxa"/>
        </w:trPr>
        <w:tc>
          <w:tcPr>
            <w:tcW w:w="0" w:type="auto"/>
            <w:vAlign w:val="center"/>
            <w:hideMark/>
          </w:tcPr>
          <w:p w14:paraId="685F4905" w14:textId="77777777" w:rsidR="00BE1D1B" w:rsidRDefault="00BE1D1B" w:rsidP="009C2DE9">
            <w:r>
              <w:t>Breaths / Second</w:t>
            </w:r>
          </w:p>
        </w:tc>
        <w:tc>
          <w:tcPr>
            <w:tcW w:w="0" w:type="auto"/>
            <w:vAlign w:val="center"/>
            <w:hideMark/>
          </w:tcPr>
          <w:p w14:paraId="2A812DA5" w14:textId="77777777" w:rsidR="00BE1D1B" w:rsidRDefault="00BE1D1B" w:rsidP="009C2DE9">
            <w:pPr>
              <w:pStyle w:val="NormalWeb"/>
              <w:jc w:val="center"/>
            </w:pPr>
            <w:r>
              <w:t>1</w:t>
            </w:r>
          </w:p>
        </w:tc>
        <w:tc>
          <w:tcPr>
            <w:tcW w:w="0" w:type="auto"/>
            <w:vAlign w:val="center"/>
            <w:hideMark/>
          </w:tcPr>
          <w:p w14:paraId="38C0CAD7" w14:textId="77777777" w:rsidR="00BE1D1B" w:rsidRDefault="00BE1D1B" w:rsidP="009C2DE9">
            <w:r>
              <w:t>Assumption</w:t>
            </w:r>
          </w:p>
        </w:tc>
      </w:tr>
      <w:tr w:rsidR="00BE1D1B" w14:paraId="30D5A58B" w14:textId="77777777" w:rsidTr="00DA5880">
        <w:trPr>
          <w:tblCellSpacing w:w="15" w:type="dxa"/>
        </w:trPr>
        <w:tc>
          <w:tcPr>
            <w:tcW w:w="0" w:type="auto"/>
            <w:vAlign w:val="center"/>
            <w:hideMark/>
          </w:tcPr>
          <w:p w14:paraId="42BCBD6F" w14:textId="77777777" w:rsidR="00BE1D1B" w:rsidRDefault="00BE1D1B" w:rsidP="009C2DE9">
            <w:r>
              <w:t>Infected Droplets / Hour</w:t>
            </w:r>
          </w:p>
        </w:tc>
        <w:tc>
          <w:tcPr>
            <w:tcW w:w="0" w:type="auto"/>
            <w:vAlign w:val="center"/>
            <w:hideMark/>
          </w:tcPr>
          <w:p w14:paraId="5DBC2FA7" w14:textId="77777777" w:rsidR="00BE1D1B" w:rsidRDefault="00BE1D1B" w:rsidP="009C2DE9">
            <w:pPr>
              <w:pStyle w:val="NormalWeb"/>
              <w:jc w:val="center"/>
            </w:pPr>
            <w:r>
              <w:t>72,000</w:t>
            </w:r>
          </w:p>
        </w:tc>
        <w:tc>
          <w:tcPr>
            <w:tcW w:w="0" w:type="auto"/>
            <w:vAlign w:val="center"/>
            <w:hideMark/>
          </w:tcPr>
          <w:p w14:paraId="177CFBD4" w14:textId="77777777" w:rsidR="00BE1D1B" w:rsidRDefault="00BE1D1B" w:rsidP="009C2DE9"/>
        </w:tc>
      </w:tr>
      <w:tr w:rsidR="00BE1D1B" w14:paraId="478FDEF9" w14:textId="77777777" w:rsidTr="00DA5880">
        <w:trPr>
          <w:tblCellSpacing w:w="15" w:type="dxa"/>
        </w:trPr>
        <w:tc>
          <w:tcPr>
            <w:tcW w:w="0" w:type="auto"/>
            <w:vAlign w:val="center"/>
            <w:hideMark/>
          </w:tcPr>
          <w:p w14:paraId="0F3CA1D0" w14:textId="77777777" w:rsidR="00BE1D1B" w:rsidRDefault="00BE1D1B" w:rsidP="009C2DE9">
            <w:r>
              <w:t>Infection Level (droplets)</w:t>
            </w:r>
          </w:p>
        </w:tc>
        <w:tc>
          <w:tcPr>
            <w:tcW w:w="0" w:type="auto"/>
            <w:vAlign w:val="center"/>
            <w:hideMark/>
          </w:tcPr>
          <w:p w14:paraId="241853A6" w14:textId="77777777" w:rsidR="00BE1D1B" w:rsidRDefault="00BE1D1B" w:rsidP="009C2DE9">
            <w:pPr>
              <w:pStyle w:val="NormalWeb"/>
              <w:jc w:val="center"/>
            </w:pPr>
            <w:r>
              <w:t>1,000</w:t>
            </w:r>
          </w:p>
        </w:tc>
        <w:tc>
          <w:tcPr>
            <w:tcW w:w="0" w:type="auto"/>
            <w:vAlign w:val="center"/>
            <w:hideMark/>
          </w:tcPr>
          <w:p w14:paraId="544DCBCA" w14:textId="77777777" w:rsidR="00BE1D1B" w:rsidRDefault="00BE1D1B" w:rsidP="009C2DE9">
            <w:r>
              <w:t>Assumption</w:t>
            </w:r>
          </w:p>
        </w:tc>
      </w:tr>
      <w:tr w:rsidR="00BE1D1B" w14:paraId="6D1CF3DE" w14:textId="77777777" w:rsidTr="00DA5880">
        <w:trPr>
          <w:tblCellSpacing w:w="15" w:type="dxa"/>
        </w:trPr>
        <w:tc>
          <w:tcPr>
            <w:tcW w:w="0" w:type="auto"/>
            <w:vAlign w:val="center"/>
            <w:hideMark/>
          </w:tcPr>
          <w:p w14:paraId="7569C115" w14:textId="77777777" w:rsidR="00BE1D1B" w:rsidRDefault="00BE1D1B" w:rsidP="009C2DE9">
            <w:r>
              <w:t>Seconds Needed to Reach Virus Load</w:t>
            </w:r>
          </w:p>
        </w:tc>
        <w:tc>
          <w:tcPr>
            <w:tcW w:w="0" w:type="auto"/>
            <w:vAlign w:val="center"/>
            <w:hideMark/>
          </w:tcPr>
          <w:p w14:paraId="75213F88" w14:textId="77777777" w:rsidR="00BE1D1B" w:rsidRDefault="00BE1D1B" w:rsidP="009C2DE9">
            <w:pPr>
              <w:pStyle w:val="NormalWeb"/>
              <w:jc w:val="center"/>
            </w:pPr>
            <w:r>
              <w:t>50</w:t>
            </w:r>
          </w:p>
        </w:tc>
        <w:tc>
          <w:tcPr>
            <w:tcW w:w="0" w:type="auto"/>
            <w:vAlign w:val="center"/>
            <w:hideMark/>
          </w:tcPr>
          <w:p w14:paraId="178F3CD2" w14:textId="77777777" w:rsidR="00BE1D1B" w:rsidRDefault="00BE1D1B" w:rsidP="009C2DE9"/>
        </w:tc>
      </w:tr>
      <w:tr w:rsidR="00BE1D1B" w14:paraId="1B0B864F" w14:textId="77777777" w:rsidTr="00DA5880">
        <w:trPr>
          <w:tblCellSpacing w:w="15" w:type="dxa"/>
        </w:trPr>
        <w:tc>
          <w:tcPr>
            <w:tcW w:w="0" w:type="auto"/>
            <w:vAlign w:val="center"/>
            <w:hideMark/>
          </w:tcPr>
          <w:p w14:paraId="0AC4729A" w14:textId="77777777" w:rsidR="00BE1D1B" w:rsidRDefault="00BE1D1B" w:rsidP="009C2DE9">
            <w:r>
              <w:rPr>
                <w:b/>
                <w:bCs/>
              </w:rPr>
              <w:t>Required Air Exchanges (per hour)</w:t>
            </w:r>
          </w:p>
        </w:tc>
        <w:tc>
          <w:tcPr>
            <w:tcW w:w="0" w:type="auto"/>
            <w:vAlign w:val="center"/>
            <w:hideMark/>
          </w:tcPr>
          <w:p w14:paraId="2D6D479A" w14:textId="77777777" w:rsidR="00BE1D1B" w:rsidRDefault="00BE1D1B" w:rsidP="009C2DE9">
            <w:pPr>
              <w:pStyle w:val="NormalWeb"/>
              <w:jc w:val="center"/>
            </w:pPr>
            <w:r>
              <w:rPr>
                <w:b/>
                <w:bCs/>
              </w:rPr>
              <w:t>72</w:t>
            </w:r>
          </w:p>
        </w:tc>
        <w:tc>
          <w:tcPr>
            <w:tcW w:w="0" w:type="auto"/>
            <w:vAlign w:val="center"/>
            <w:hideMark/>
          </w:tcPr>
          <w:p w14:paraId="5460A7A0" w14:textId="77777777" w:rsidR="00BE1D1B" w:rsidRDefault="00BE1D1B" w:rsidP="009C2DE9">
            <w:r>
              <w:t>Possible but very high</w:t>
            </w:r>
          </w:p>
        </w:tc>
      </w:tr>
      <w:tr w:rsidR="00BE1D1B" w14:paraId="60BEC983" w14:textId="77777777" w:rsidTr="00DA5880">
        <w:trPr>
          <w:tblCellSpacing w:w="15" w:type="dxa"/>
        </w:trPr>
        <w:tc>
          <w:tcPr>
            <w:tcW w:w="0" w:type="auto"/>
            <w:vAlign w:val="center"/>
            <w:hideMark/>
          </w:tcPr>
          <w:p w14:paraId="242C4EBB" w14:textId="77777777" w:rsidR="00BE1D1B" w:rsidRDefault="00BE1D1B" w:rsidP="009C2DE9"/>
        </w:tc>
        <w:tc>
          <w:tcPr>
            <w:tcW w:w="0" w:type="auto"/>
            <w:vAlign w:val="center"/>
            <w:hideMark/>
          </w:tcPr>
          <w:p w14:paraId="52D52117" w14:textId="77777777" w:rsidR="00BE1D1B" w:rsidRDefault="00BE1D1B" w:rsidP="009C2DE9">
            <w:pPr>
              <w:rPr>
                <w:sz w:val="20"/>
                <w:szCs w:val="20"/>
              </w:rPr>
            </w:pPr>
          </w:p>
        </w:tc>
        <w:tc>
          <w:tcPr>
            <w:tcW w:w="0" w:type="auto"/>
            <w:vAlign w:val="center"/>
            <w:hideMark/>
          </w:tcPr>
          <w:p w14:paraId="5563624B" w14:textId="77777777" w:rsidR="00BE1D1B" w:rsidRDefault="00BE1D1B" w:rsidP="009C2DE9">
            <w:pPr>
              <w:rPr>
                <w:sz w:val="20"/>
                <w:szCs w:val="20"/>
              </w:rPr>
            </w:pPr>
          </w:p>
        </w:tc>
      </w:tr>
      <w:tr w:rsidR="00BE1D1B" w14:paraId="03D4FDF5" w14:textId="77777777" w:rsidTr="00DA5880">
        <w:trPr>
          <w:tblCellSpacing w:w="15" w:type="dxa"/>
        </w:trPr>
        <w:tc>
          <w:tcPr>
            <w:tcW w:w="0" w:type="auto"/>
            <w:vAlign w:val="center"/>
            <w:hideMark/>
          </w:tcPr>
          <w:p w14:paraId="12458082" w14:textId="77777777" w:rsidR="00BE1D1B" w:rsidRDefault="00BE1D1B" w:rsidP="009C2DE9">
            <w:r>
              <w:t>Cough (droplets)</w:t>
            </w:r>
          </w:p>
        </w:tc>
        <w:tc>
          <w:tcPr>
            <w:tcW w:w="0" w:type="auto"/>
            <w:vAlign w:val="center"/>
            <w:hideMark/>
          </w:tcPr>
          <w:p w14:paraId="0F5FAD82" w14:textId="77777777" w:rsidR="00BE1D1B" w:rsidRDefault="00BE1D1B" w:rsidP="009C2DE9">
            <w:pPr>
              <w:pStyle w:val="NormalWeb"/>
              <w:jc w:val="center"/>
            </w:pPr>
            <w:r>
              <w:t>3,000</w:t>
            </w:r>
          </w:p>
        </w:tc>
        <w:tc>
          <w:tcPr>
            <w:tcW w:w="0" w:type="auto"/>
            <w:vAlign w:val="center"/>
            <w:hideMark/>
          </w:tcPr>
          <w:p w14:paraId="64900321" w14:textId="77777777" w:rsidR="00BE1D1B" w:rsidRDefault="00BE1D1B" w:rsidP="009C2DE9">
            <w:r>
              <w:t>Assumption</w:t>
            </w:r>
          </w:p>
        </w:tc>
      </w:tr>
      <w:tr w:rsidR="00BE1D1B" w14:paraId="6C55555A" w14:textId="77777777" w:rsidTr="00DA5880">
        <w:trPr>
          <w:tblCellSpacing w:w="15" w:type="dxa"/>
        </w:trPr>
        <w:tc>
          <w:tcPr>
            <w:tcW w:w="0" w:type="auto"/>
            <w:vAlign w:val="center"/>
            <w:hideMark/>
          </w:tcPr>
          <w:p w14:paraId="1D1F41E0" w14:textId="77777777" w:rsidR="00BE1D1B" w:rsidRDefault="00BE1D1B" w:rsidP="009C2DE9">
            <w:r>
              <w:t>Infection percentage</w:t>
            </w:r>
          </w:p>
        </w:tc>
        <w:tc>
          <w:tcPr>
            <w:tcW w:w="0" w:type="auto"/>
            <w:vAlign w:val="center"/>
            <w:hideMark/>
          </w:tcPr>
          <w:p w14:paraId="532EE5BF" w14:textId="77777777" w:rsidR="00BE1D1B" w:rsidRDefault="00BE1D1B" w:rsidP="009C2DE9">
            <w:pPr>
              <w:pStyle w:val="NormalWeb"/>
              <w:jc w:val="center"/>
            </w:pPr>
            <w:r>
              <w:t>0.8</w:t>
            </w:r>
          </w:p>
        </w:tc>
        <w:tc>
          <w:tcPr>
            <w:tcW w:w="0" w:type="auto"/>
            <w:vAlign w:val="center"/>
            <w:hideMark/>
          </w:tcPr>
          <w:p w14:paraId="4930B324" w14:textId="77777777" w:rsidR="00BE1D1B" w:rsidRDefault="00BE1D1B" w:rsidP="009C2DE9">
            <w:r>
              <w:t>Assumption</w:t>
            </w:r>
          </w:p>
        </w:tc>
      </w:tr>
      <w:tr w:rsidR="00BE1D1B" w14:paraId="71613E90" w14:textId="77777777" w:rsidTr="00DA5880">
        <w:trPr>
          <w:tblCellSpacing w:w="15" w:type="dxa"/>
        </w:trPr>
        <w:tc>
          <w:tcPr>
            <w:tcW w:w="0" w:type="auto"/>
            <w:vAlign w:val="center"/>
            <w:hideMark/>
          </w:tcPr>
          <w:p w14:paraId="20B83F67" w14:textId="77777777" w:rsidR="00BE1D1B" w:rsidRDefault="00BE1D1B" w:rsidP="009C2DE9">
            <w:r>
              <w:t>Virus Load</w:t>
            </w:r>
          </w:p>
        </w:tc>
        <w:tc>
          <w:tcPr>
            <w:tcW w:w="0" w:type="auto"/>
            <w:vAlign w:val="center"/>
            <w:hideMark/>
          </w:tcPr>
          <w:p w14:paraId="576526DC" w14:textId="77777777" w:rsidR="00BE1D1B" w:rsidRDefault="00BE1D1B" w:rsidP="009C2DE9">
            <w:pPr>
              <w:pStyle w:val="NormalWeb"/>
              <w:jc w:val="center"/>
            </w:pPr>
            <w:r>
              <w:t>2,400</w:t>
            </w:r>
          </w:p>
        </w:tc>
        <w:tc>
          <w:tcPr>
            <w:tcW w:w="0" w:type="auto"/>
            <w:vAlign w:val="center"/>
            <w:hideMark/>
          </w:tcPr>
          <w:p w14:paraId="5E90BAF5" w14:textId="77777777" w:rsidR="00BE1D1B" w:rsidRDefault="00BE1D1B" w:rsidP="009C2DE9"/>
        </w:tc>
      </w:tr>
      <w:tr w:rsidR="00BE1D1B" w14:paraId="611DEF91" w14:textId="77777777" w:rsidTr="00DA5880">
        <w:trPr>
          <w:tblCellSpacing w:w="15" w:type="dxa"/>
        </w:trPr>
        <w:tc>
          <w:tcPr>
            <w:tcW w:w="0" w:type="auto"/>
            <w:vAlign w:val="center"/>
            <w:hideMark/>
          </w:tcPr>
          <w:p w14:paraId="3AAA1A4A" w14:textId="77777777" w:rsidR="00BE1D1B" w:rsidRDefault="00BE1D1B" w:rsidP="009C2DE9">
            <w:r>
              <w:t>Coughs / Event</w:t>
            </w:r>
          </w:p>
        </w:tc>
        <w:tc>
          <w:tcPr>
            <w:tcW w:w="0" w:type="auto"/>
            <w:vAlign w:val="center"/>
            <w:hideMark/>
          </w:tcPr>
          <w:p w14:paraId="2ABF6C04" w14:textId="77777777" w:rsidR="00BE1D1B" w:rsidRDefault="00BE1D1B" w:rsidP="009C2DE9">
            <w:pPr>
              <w:pStyle w:val="NormalWeb"/>
              <w:jc w:val="center"/>
            </w:pPr>
            <w:r>
              <w:t>3</w:t>
            </w:r>
          </w:p>
        </w:tc>
        <w:tc>
          <w:tcPr>
            <w:tcW w:w="0" w:type="auto"/>
            <w:vAlign w:val="center"/>
            <w:hideMark/>
          </w:tcPr>
          <w:p w14:paraId="0C9F94D9" w14:textId="77777777" w:rsidR="00BE1D1B" w:rsidRDefault="00BE1D1B" w:rsidP="009C2DE9">
            <w:r>
              <w:t>Assumption</w:t>
            </w:r>
          </w:p>
        </w:tc>
      </w:tr>
      <w:tr w:rsidR="00BE1D1B" w14:paraId="2CE40F77" w14:textId="77777777" w:rsidTr="00DA5880">
        <w:trPr>
          <w:tblCellSpacing w:w="15" w:type="dxa"/>
        </w:trPr>
        <w:tc>
          <w:tcPr>
            <w:tcW w:w="0" w:type="auto"/>
            <w:vAlign w:val="center"/>
            <w:hideMark/>
          </w:tcPr>
          <w:p w14:paraId="547C8A5B" w14:textId="77777777" w:rsidR="00BE1D1B" w:rsidRDefault="00BE1D1B" w:rsidP="009C2DE9">
            <w:r>
              <w:t>Cough Events / Hour</w:t>
            </w:r>
          </w:p>
        </w:tc>
        <w:tc>
          <w:tcPr>
            <w:tcW w:w="0" w:type="auto"/>
            <w:vAlign w:val="center"/>
            <w:hideMark/>
          </w:tcPr>
          <w:p w14:paraId="48D4A87D" w14:textId="77777777" w:rsidR="00BE1D1B" w:rsidRDefault="00BE1D1B" w:rsidP="009C2DE9">
            <w:pPr>
              <w:pStyle w:val="NormalWeb"/>
              <w:jc w:val="center"/>
            </w:pPr>
            <w:r>
              <w:t>6</w:t>
            </w:r>
          </w:p>
        </w:tc>
        <w:tc>
          <w:tcPr>
            <w:tcW w:w="0" w:type="auto"/>
            <w:vAlign w:val="center"/>
            <w:hideMark/>
          </w:tcPr>
          <w:p w14:paraId="21509EAD" w14:textId="77777777" w:rsidR="00BE1D1B" w:rsidRDefault="00BE1D1B" w:rsidP="009C2DE9">
            <w:r>
              <w:t>Assumption</w:t>
            </w:r>
          </w:p>
        </w:tc>
      </w:tr>
      <w:tr w:rsidR="00BE1D1B" w14:paraId="698F807A" w14:textId="77777777" w:rsidTr="00DA5880">
        <w:trPr>
          <w:tblCellSpacing w:w="15" w:type="dxa"/>
        </w:trPr>
        <w:tc>
          <w:tcPr>
            <w:tcW w:w="0" w:type="auto"/>
            <w:vAlign w:val="center"/>
            <w:hideMark/>
          </w:tcPr>
          <w:p w14:paraId="4432200C" w14:textId="77777777" w:rsidR="00BE1D1B" w:rsidRDefault="00BE1D1B" w:rsidP="009C2DE9">
            <w:r>
              <w:t>Total Coughs / Hour</w:t>
            </w:r>
          </w:p>
        </w:tc>
        <w:tc>
          <w:tcPr>
            <w:tcW w:w="0" w:type="auto"/>
            <w:vAlign w:val="center"/>
            <w:hideMark/>
          </w:tcPr>
          <w:p w14:paraId="520441B4" w14:textId="77777777" w:rsidR="00BE1D1B" w:rsidRDefault="00BE1D1B" w:rsidP="009C2DE9">
            <w:pPr>
              <w:pStyle w:val="NormalWeb"/>
              <w:jc w:val="center"/>
            </w:pPr>
            <w:r>
              <w:t>18</w:t>
            </w:r>
          </w:p>
        </w:tc>
        <w:tc>
          <w:tcPr>
            <w:tcW w:w="0" w:type="auto"/>
            <w:vAlign w:val="center"/>
            <w:hideMark/>
          </w:tcPr>
          <w:p w14:paraId="08596BF6" w14:textId="77777777" w:rsidR="00BE1D1B" w:rsidRDefault="00BE1D1B" w:rsidP="009C2DE9"/>
        </w:tc>
      </w:tr>
      <w:tr w:rsidR="00BE1D1B" w14:paraId="6AE949F5" w14:textId="77777777" w:rsidTr="00DA5880">
        <w:trPr>
          <w:tblCellSpacing w:w="15" w:type="dxa"/>
        </w:trPr>
        <w:tc>
          <w:tcPr>
            <w:tcW w:w="0" w:type="auto"/>
            <w:vAlign w:val="center"/>
            <w:hideMark/>
          </w:tcPr>
          <w:p w14:paraId="4140A66E" w14:textId="77777777" w:rsidR="00BE1D1B" w:rsidRDefault="00BE1D1B" w:rsidP="009C2DE9">
            <w:r>
              <w:t>Infected Droplets / Hour</w:t>
            </w:r>
          </w:p>
        </w:tc>
        <w:tc>
          <w:tcPr>
            <w:tcW w:w="0" w:type="auto"/>
            <w:vAlign w:val="center"/>
            <w:hideMark/>
          </w:tcPr>
          <w:p w14:paraId="683DA931" w14:textId="77777777" w:rsidR="00BE1D1B" w:rsidRDefault="00BE1D1B" w:rsidP="009C2DE9">
            <w:pPr>
              <w:pStyle w:val="NormalWeb"/>
              <w:jc w:val="center"/>
            </w:pPr>
            <w:r>
              <w:t>43,200</w:t>
            </w:r>
          </w:p>
        </w:tc>
        <w:tc>
          <w:tcPr>
            <w:tcW w:w="0" w:type="auto"/>
            <w:vAlign w:val="center"/>
            <w:hideMark/>
          </w:tcPr>
          <w:p w14:paraId="2090B7D6" w14:textId="77777777" w:rsidR="00BE1D1B" w:rsidRDefault="00BE1D1B" w:rsidP="009C2DE9"/>
        </w:tc>
      </w:tr>
      <w:tr w:rsidR="00BE1D1B" w14:paraId="0245A28A" w14:textId="77777777" w:rsidTr="00DA5880">
        <w:trPr>
          <w:tblCellSpacing w:w="15" w:type="dxa"/>
        </w:trPr>
        <w:tc>
          <w:tcPr>
            <w:tcW w:w="0" w:type="auto"/>
            <w:vAlign w:val="center"/>
            <w:hideMark/>
          </w:tcPr>
          <w:p w14:paraId="12C72535" w14:textId="77777777" w:rsidR="00BE1D1B" w:rsidRDefault="00BE1D1B" w:rsidP="009C2DE9">
            <w:r>
              <w:t>Infection Level (droplets)</w:t>
            </w:r>
          </w:p>
        </w:tc>
        <w:tc>
          <w:tcPr>
            <w:tcW w:w="0" w:type="auto"/>
            <w:vAlign w:val="center"/>
            <w:hideMark/>
          </w:tcPr>
          <w:p w14:paraId="7CEB16A0" w14:textId="77777777" w:rsidR="00BE1D1B" w:rsidRDefault="00BE1D1B" w:rsidP="009C2DE9">
            <w:pPr>
              <w:pStyle w:val="NormalWeb"/>
              <w:jc w:val="center"/>
            </w:pPr>
            <w:r>
              <w:t>1,000</w:t>
            </w:r>
          </w:p>
        </w:tc>
        <w:tc>
          <w:tcPr>
            <w:tcW w:w="0" w:type="auto"/>
            <w:vAlign w:val="center"/>
            <w:hideMark/>
          </w:tcPr>
          <w:p w14:paraId="61CFF70D" w14:textId="77777777" w:rsidR="00BE1D1B" w:rsidRDefault="00BE1D1B" w:rsidP="009C2DE9">
            <w:r>
              <w:t>Assumption</w:t>
            </w:r>
          </w:p>
        </w:tc>
      </w:tr>
      <w:tr w:rsidR="00BE1D1B" w14:paraId="0444407A" w14:textId="77777777" w:rsidTr="00DA5880">
        <w:trPr>
          <w:tblCellSpacing w:w="15" w:type="dxa"/>
        </w:trPr>
        <w:tc>
          <w:tcPr>
            <w:tcW w:w="0" w:type="auto"/>
            <w:vAlign w:val="center"/>
            <w:hideMark/>
          </w:tcPr>
          <w:p w14:paraId="4479426D" w14:textId="77777777" w:rsidR="00BE1D1B" w:rsidRDefault="00BE1D1B" w:rsidP="009C2DE9">
            <w:r>
              <w:rPr>
                <w:b/>
                <w:bCs/>
              </w:rPr>
              <w:t>Required Air Exchanges / Hour</w:t>
            </w:r>
          </w:p>
        </w:tc>
        <w:tc>
          <w:tcPr>
            <w:tcW w:w="0" w:type="auto"/>
            <w:vAlign w:val="center"/>
            <w:hideMark/>
          </w:tcPr>
          <w:p w14:paraId="7AF63593" w14:textId="77777777" w:rsidR="00BE1D1B" w:rsidRDefault="00BE1D1B" w:rsidP="009C2DE9">
            <w:pPr>
              <w:pStyle w:val="NormalWeb"/>
              <w:jc w:val="center"/>
            </w:pPr>
            <w:r>
              <w:rPr>
                <w:b/>
                <w:bCs/>
              </w:rPr>
              <w:t>43</w:t>
            </w:r>
          </w:p>
        </w:tc>
        <w:tc>
          <w:tcPr>
            <w:tcW w:w="0" w:type="auto"/>
            <w:vAlign w:val="center"/>
            <w:hideMark/>
          </w:tcPr>
          <w:p w14:paraId="52724169" w14:textId="77777777" w:rsidR="00BE1D1B" w:rsidRDefault="00BE1D1B" w:rsidP="009C2DE9">
            <w:r>
              <w:t>Possible but still high</w:t>
            </w:r>
          </w:p>
        </w:tc>
      </w:tr>
      <w:tr w:rsidR="00BE1D1B" w14:paraId="331CC0DA" w14:textId="77777777" w:rsidTr="00DA5880">
        <w:trPr>
          <w:tblCellSpacing w:w="15" w:type="dxa"/>
        </w:trPr>
        <w:tc>
          <w:tcPr>
            <w:tcW w:w="0" w:type="auto"/>
            <w:vAlign w:val="center"/>
            <w:hideMark/>
          </w:tcPr>
          <w:p w14:paraId="496A27F1" w14:textId="77777777" w:rsidR="00BE1D1B" w:rsidRDefault="00BE1D1B" w:rsidP="009C2DE9"/>
        </w:tc>
        <w:tc>
          <w:tcPr>
            <w:tcW w:w="0" w:type="auto"/>
            <w:vAlign w:val="center"/>
            <w:hideMark/>
          </w:tcPr>
          <w:p w14:paraId="088B150E" w14:textId="77777777" w:rsidR="00BE1D1B" w:rsidRDefault="00BE1D1B" w:rsidP="009C2DE9">
            <w:pPr>
              <w:rPr>
                <w:sz w:val="20"/>
                <w:szCs w:val="20"/>
              </w:rPr>
            </w:pPr>
          </w:p>
        </w:tc>
        <w:tc>
          <w:tcPr>
            <w:tcW w:w="0" w:type="auto"/>
            <w:vAlign w:val="center"/>
            <w:hideMark/>
          </w:tcPr>
          <w:p w14:paraId="5AB37F05" w14:textId="77777777" w:rsidR="00BE1D1B" w:rsidRDefault="00BE1D1B" w:rsidP="009C2DE9">
            <w:pPr>
              <w:rPr>
                <w:sz w:val="20"/>
                <w:szCs w:val="20"/>
              </w:rPr>
            </w:pPr>
          </w:p>
        </w:tc>
      </w:tr>
      <w:tr w:rsidR="00BE1D1B" w14:paraId="06E3E864" w14:textId="77777777" w:rsidTr="00DA5880">
        <w:trPr>
          <w:tblCellSpacing w:w="15" w:type="dxa"/>
        </w:trPr>
        <w:tc>
          <w:tcPr>
            <w:tcW w:w="0" w:type="auto"/>
            <w:vAlign w:val="center"/>
            <w:hideMark/>
          </w:tcPr>
          <w:p w14:paraId="711F4375" w14:textId="77777777" w:rsidR="00BE1D1B" w:rsidRDefault="00BE1D1B" w:rsidP="009C2DE9">
            <w:r>
              <w:t>Sneeze (droplets)</w:t>
            </w:r>
          </w:p>
        </w:tc>
        <w:tc>
          <w:tcPr>
            <w:tcW w:w="0" w:type="auto"/>
            <w:vAlign w:val="center"/>
            <w:hideMark/>
          </w:tcPr>
          <w:p w14:paraId="576BDEA8" w14:textId="77777777" w:rsidR="00BE1D1B" w:rsidRDefault="00BE1D1B" w:rsidP="009C2DE9">
            <w:pPr>
              <w:pStyle w:val="NormalWeb"/>
              <w:jc w:val="center"/>
            </w:pPr>
            <w:r>
              <w:t>200,000,000</w:t>
            </w:r>
          </w:p>
        </w:tc>
        <w:tc>
          <w:tcPr>
            <w:tcW w:w="0" w:type="auto"/>
            <w:vAlign w:val="center"/>
            <w:hideMark/>
          </w:tcPr>
          <w:p w14:paraId="6049B64F" w14:textId="77777777" w:rsidR="00BE1D1B" w:rsidRDefault="00BE1D1B" w:rsidP="009C2DE9">
            <w:r>
              <w:t>Assumption</w:t>
            </w:r>
          </w:p>
        </w:tc>
      </w:tr>
      <w:tr w:rsidR="00BE1D1B" w14:paraId="5D717168" w14:textId="77777777" w:rsidTr="00DA5880">
        <w:trPr>
          <w:tblCellSpacing w:w="15" w:type="dxa"/>
        </w:trPr>
        <w:tc>
          <w:tcPr>
            <w:tcW w:w="0" w:type="auto"/>
            <w:vAlign w:val="center"/>
            <w:hideMark/>
          </w:tcPr>
          <w:p w14:paraId="7057092F" w14:textId="77777777" w:rsidR="00BE1D1B" w:rsidRDefault="00BE1D1B" w:rsidP="009C2DE9">
            <w:r>
              <w:t>Infection percentage</w:t>
            </w:r>
          </w:p>
        </w:tc>
        <w:tc>
          <w:tcPr>
            <w:tcW w:w="0" w:type="auto"/>
            <w:vAlign w:val="center"/>
            <w:hideMark/>
          </w:tcPr>
          <w:p w14:paraId="56084D81" w14:textId="77777777" w:rsidR="00BE1D1B" w:rsidRDefault="00BE1D1B" w:rsidP="009C2DE9">
            <w:pPr>
              <w:pStyle w:val="NormalWeb"/>
              <w:jc w:val="center"/>
            </w:pPr>
            <w:r>
              <w:t>0.8</w:t>
            </w:r>
          </w:p>
        </w:tc>
        <w:tc>
          <w:tcPr>
            <w:tcW w:w="0" w:type="auto"/>
            <w:vAlign w:val="center"/>
            <w:hideMark/>
          </w:tcPr>
          <w:p w14:paraId="17922A67" w14:textId="77777777" w:rsidR="00BE1D1B" w:rsidRDefault="00BE1D1B" w:rsidP="009C2DE9">
            <w:r>
              <w:t>Assumption</w:t>
            </w:r>
          </w:p>
        </w:tc>
      </w:tr>
      <w:tr w:rsidR="00BE1D1B" w14:paraId="638C4F46" w14:textId="77777777" w:rsidTr="00DA5880">
        <w:trPr>
          <w:tblCellSpacing w:w="15" w:type="dxa"/>
        </w:trPr>
        <w:tc>
          <w:tcPr>
            <w:tcW w:w="0" w:type="auto"/>
            <w:vAlign w:val="center"/>
            <w:hideMark/>
          </w:tcPr>
          <w:p w14:paraId="64188144" w14:textId="77777777" w:rsidR="00BE1D1B" w:rsidRDefault="00BE1D1B" w:rsidP="009C2DE9">
            <w:r>
              <w:t>Virus Load</w:t>
            </w:r>
          </w:p>
        </w:tc>
        <w:tc>
          <w:tcPr>
            <w:tcW w:w="0" w:type="auto"/>
            <w:vAlign w:val="center"/>
            <w:hideMark/>
          </w:tcPr>
          <w:p w14:paraId="1B23E96B" w14:textId="77777777" w:rsidR="00BE1D1B" w:rsidRDefault="00BE1D1B" w:rsidP="009C2DE9">
            <w:pPr>
              <w:pStyle w:val="NormalWeb"/>
              <w:jc w:val="center"/>
            </w:pPr>
            <w:r>
              <w:t>160,000,000</w:t>
            </w:r>
          </w:p>
        </w:tc>
        <w:tc>
          <w:tcPr>
            <w:tcW w:w="0" w:type="auto"/>
            <w:vAlign w:val="center"/>
            <w:hideMark/>
          </w:tcPr>
          <w:p w14:paraId="4BBE6DEF" w14:textId="77777777" w:rsidR="00BE1D1B" w:rsidRDefault="00BE1D1B" w:rsidP="009C2DE9"/>
        </w:tc>
      </w:tr>
      <w:tr w:rsidR="00BE1D1B" w14:paraId="12B358AF" w14:textId="77777777" w:rsidTr="00DA5880">
        <w:trPr>
          <w:tblCellSpacing w:w="15" w:type="dxa"/>
        </w:trPr>
        <w:tc>
          <w:tcPr>
            <w:tcW w:w="0" w:type="auto"/>
            <w:vAlign w:val="center"/>
            <w:hideMark/>
          </w:tcPr>
          <w:p w14:paraId="18CA2E63" w14:textId="77777777" w:rsidR="00BE1D1B" w:rsidRDefault="00BE1D1B" w:rsidP="009C2DE9">
            <w:r>
              <w:t>Sneeze / Event</w:t>
            </w:r>
          </w:p>
        </w:tc>
        <w:tc>
          <w:tcPr>
            <w:tcW w:w="0" w:type="auto"/>
            <w:vAlign w:val="center"/>
            <w:hideMark/>
          </w:tcPr>
          <w:p w14:paraId="1F624C68" w14:textId="77777777" w:rsidR="00BE1D1B" w:rsidRDefault="00BE1D1B" w:rsidP="009C2DE9">
            <w:pPr>
              <w:pStyle w:val="NormalWeb"/>
              <w:jc w:val="center"/>
            </w:pPr>
            <w:r>
              <w:t>1</w:t>
            </w:r>
          </w:p>
        </w:tc>
        <w:tc>
          <w:tcPr>
            <w:tcW w:w="0" w:type="auto"/>
            <w:vAlign w:val="center"/>
            <w:hideMark/>
          </w:tcPr>
          <w:p w14:paraId="1919ED5A" w14:textId="77777777" w:rsidR="00BE1D1B" w:rsidRDefault="00BE1D1B" w:rsidP="009C2DE9">
            <w:r>
              <w:t>Assumption</w:t>
            </w:r>
          </w:p>
        </w:tc>
      </w:tr>
      <w:tr w:rsidR="00BE1D1B" w14:paraId="3EB1E501" w14:textId="77777777" w:rsidTr="00DA5880">
        <w:trPr>
          <w:tblCellSpacing w:w="15" w:type="dxa"/>
        </w:trPr>
        <w:tc>
          <w:tcPr>
            <w:tcW w:w="0" w:type="auto"/>
            <w:vAlign w:val="center"/>
            <w:hideMark/>
          </w:tcPr>
          <w:p w14:paraId="055DF3E4" w14:textId="77777777" w:rsidR="00BE1D1B" w:rsidRDefault="00BE1D1B" w:rsidP="009C2DE9">
            <w:r>
              <w:t>Sneeze Events / Hour</w:t>
            </w:r>
          </w:p>
        </w:tc>
        <w:tc>
          <w:tcPr>
            <w:tcW w:w="0" w:type="auto"/>
            <w:vAlign w:val="center"/>
            <w:hideMark/>
          </w:tcPr>
          <w:p w14:paraId="00621BCB" w14:textId="77777777" w:rsidR="00BE1D1B" w:rsidRDefault="00BE1D1B" w:rsidP="009C2DE9">
            <w:pPr>
              <w:pStyle w:val="NormalWeb"/>
              <w:jc w:val="center"/>
            </w:pPr>
            <w:r>
              <w:t>1</w:t>
            </w:r>
          </w:p>
        </w:tc>
        <w:tc>
          <w:tcPr>
            <w:tcW w:w="0" w:type="auto"/>
            <w:vAlign w:val="center"/>
            <w:hideMark/>
          </w:tcPr>
          <w:p w14:paraId="4ED0E36E" w14:textId="77777777" w:rsidR="00BE1D1B" w:rsidRDefault="00BE1D1B" w:rsidP="009C2DE9">
            <w:r>
              <w:t>Assumption</w:t>
            </w:r>
          </w:p>
        </w:tc>
      </w:tr>
      <w:tr w:rsidR="00BE1D1B" w14:paraId="672EE02D" w14:textId="77777777" w:rsidTr="00DA5880">
        <w:trPr>
          <w:tblCellSpacing w:w="15" w:type="dxa"/>
        </w:trPr>
        <w:tc>
          <w:tcPr>
            <w:tcW w:w="0" w:type="auto"/>
            <w:vAlign w:val="center"/>
            <w:hideMark/>
          </w:tcPr>
          <w:p w14:paraId="49AB2AC2" w14:textId="77777777" w:rsidR="00BE1D1B" w:rsidRDefault="00BE1D1B" w:rsidP="009C2DE9">
            <w:r>
              <w:t>Total Sneeze / Hour</w:t>
            </w:r>
          </w:p>
        </w:tc>
        <w:tc>
          <w:tcPr>
            <w:tcW w:w="0" w:type="auto"/>
            <w:vAlign w:val="center"/>
            <w:hideMark/>
          </w:tcPr>
          <w:p w14:paraId="469434AF" w14:textId="77777777" w:rsidR="00BE1D1B" w:rsidRDefault="00BE1D1B" w:rsidP="009C2DE9">
            <w:pPr>
              <w:pStyle w:val="NormalWeb"/>
              <w:jc w:val="center"/>
            </w:pPr>
            <w:r>
              <w:t>1</w:t>
            </w:r>
          </w:p>
        </w:tc>
        <w:tc>
          <w:tcPr>
            <w:tcW w:w="0" w:type="auto"/>
            <w:vAlign w:val="center"/>
            <w:hideMark/>
          </w:tcPr>
          <w:p w14:paraId="3EB6001B" w14:textId="77777777" w:rsidR="00BE1D1B" w:rsidRDefault="00BE1D1B" w:rsidP="009C2DE9"/>
        </w:tc>
      </w:tr>
      <w:tr w:rsidR="00BE1D1B" w14:paraId="6FE62B48" w14:textId="77777777" w:rsidTr="00DA5880">
        <w:trPr>
          <w:tblCellSpacing w:w="15" w:type="dxa"/>
        </w:trPr>
        <w:tc>
          <w:tcPr>
            <w:tcW w:w="0" w:type="auto"/>
            <w:vAlign w:val="center"/>
            <w:hideMark/>
          </w:tcPr>
          <w:p w14:paraId="0C5B0C6C" w14:textId="77777777" w:rsidR="00BE1D1B" w:rsidRDefault="00BE1D1B" w:rsidP="009C2DE9">
            <w:r>
              <w:t>Infected Droplets / Hour</w:t>
            </w:r>
          </w:p>
        </w:tc>
        <w:tc>
          <w:tcPr>
            <w:tcW w:w="0" w:type="auto"/>
            <w:vAlign w:val="center"/>
            <w:hideMark/>
          </w:tcPr>
          <w:p w14:paraId="1BF83832" w14:textId="77777777" w:rsidR="00BE1D1B" w:rsidRDefault="00BE1D1B" w:rsidP="009C2DE9">
            <w:pPr>
              <w:pStyle w:val="NormalWeb"/>
              <w:jc w:val="center"/>
            </w:pPr>
            <w:r>
              <w:t>160,000,000</w:t>
            </w:r>
          </w:p>
        </w:tc>
        <w:tc>
          <w:tcPr>
            <w:tcW w:w="0" w:type="auto"/>
            <w:vAlign w:val="center"/>
            <w:hideMark/>
          </w:tcPr>
          <w:p w14:paraId="1C90890B" w14:textId="77777777" w:rsidR="00BE1D1B" w:rsidRDefault="00BE1D1B" w:rsidP="009C2DE9"/>
        </w:tc>
      </w:tr>
      <w:tr w:rsidR="00BE1D1B" w14:paraId="50CF0458" w14:textId="77777777" w:rsidTr="00DA5880">
        <w:trPr>
          <w:tblCellSpacing w:w="15" w:type="dxa"/>
        </w:trPr>
        <w:tc>
          <w:tcPr>
            <w:tcW w:w="0" w:type="auto"/>
            <w:vAlign w:val="center"/>
            <w:hideMark/>
          </w:tcPr>
          <w:p w14:paraId="6C176383" w14:textId="77777777" w:rsidR="00BE1D1B" w:rsidRDefault="00BE1D1B" w:rsidP="009C2DE9">
            <w:r>
              <w:t>Infection Level (droplets)</w:t>
            </w:r>
          </w:p>
        </w:tc>
        <w:tc>
          <w:tcPr>
            <w:tcW w:w="0" w:type="auto"/>
            <w:vAlign w:val="center"/>
            <w:hideMark/>
          </w:tcPr>
          <w:p w14:paraId="58518A41" w14:textId="77777777" w:rsidR="00BE1D1B" w:rsidRDefault="00BE1D1B" w:rsidP="009C2DE9">
            <w:pPr>
              <w:pStyle w:val="NormalWeb"/>
              <w:jc w:val="center"/>
            </w:pPr>
            <w:r>
              <w:t>1,000</w:t>
            </w:r>
          </w:p>
        </w:tc>
        <w:tc>
          <w:tcPr>
            <w:tcW w:w="0" w:type="auto"/>
            <w:vAlign w:val="center"/>
            <w:hideMark/>
          </w:tcPr>
          <w:p w14:paraId="4B31CE95" w14:textId="77777777" w:rsidR="00BE1D1B" w:rsidRDefault="00BE1D1B" w:rsidP="009C2DE9">
            <w:r>
              <w:t>Assumption</w:t>
            </w:r>
          </w:p>
        </w:tc>
      </w:tr>
      <w:tr w:rsidR="00BE1D1B" w14:paraId="40138903" w14:textId="77777777" w:rsidTr="00DA5880">
        <w:trPr>
          <w:tblCellSpacing w:w="15" w:type="dxa"/>
        </w:trPr>
        <w:tc>
          <w:tcPr>
            <w:tcW w:w="0" w:type="auto"/>
            <w:vAlign w:val="center"/>
            <w:hideMark/>
          </w:tcPr>
          <w:p w14:paraId="30E6721F" w14:textId="77777777" w:rsidR="00BE1D1B" w:rsidRDefault="00BE1D1B" w:rsidP="009C2DE9">
            <w:r>
              <w:rPr>
                <w:b/>
                <w:bCs/>
              </w:rPr>
              <w:t>Required Air Exchanges / Hour</w:t>
            </w:r>
          </w:p>
        </w:tc>
        <w:tc>
          <w:tcPr>
            <w:tcW w:w="0" w:type="auto"/>
            <w:vAlign w:val="center"/>
            <w:hideMark/>
          </w:tcPr>
          <w:p w14:paraId="13B4D40D" w14:textId="77777777" w:rsidR="00BE1D1B" w:rsidRDefault="00BE1D1B" w:rsidP="009C2DE9">
            <w:pPr>
              <w:pStyle w:val="NormalWeb"/>
              <w:jc w:val="center"/>
            </w:pPr>
            <w:r>
              <w:rPr>
                <w:b/>
                <w:bCs/>
              </w:rPr>
              <w:t>160,000</w:t>
            </w:r>
          </w:p>
        </w:tc>
        <w:tc>
          <w:tcPr>
            <w:tcW w:w="0" w:type="auto"/>
            <w:vAlign w:val="center"/>
            <w:hideMark/>
          </w:tcPr>
          <w:p w14:paraId="1B37A076" w14:textId="77777777" w:rsidR="00BE1D1B" w:rsidRDefault="00BE1D1B" w:rsidP="009C2DE9">
            <w:r>
              <w:t>Not possible</w:t>
            </w:r>
          </w:p>
        </w:tc>
      </w:tr>
      <w:tr w:rsidR="00BE1D1B" w14:paraId="4E9E0062" w14:textId="77777777" w:rsidTr="00DA5880">
        <w:trPr>
          <w:tblCellSpacing w:w="15" w:type="dxa"/>
        </w:trPr>
        <w:tc>
          <w:tcPr>
            <w:tcW w:w="0" w:type="auto"/>
            <w:vAlign w:val="center"/>
            <w:hideMark/>
          </w:tcPr>
          <w:p w14:paraId="487C1021" w14:textId="77777777" w:rsidR="00BE1D1B" w:rsidRDefault="00BE1D1B" w:rsidP="009C2DE9"/>
        </w:tc>
        <w:tc>
          <w:tcPr>
            <w:tcW w:w="0" w:type="auto"/>
            <w:vAlign w:val="center"/>
            <w:hideMark/>
          </w:tcPr>
          <w:p w14:paraId="5A83AC3C" w14:textId="77777777" w:rsidR="00BE1D1B" w:rsidRDefault="00BE1D1B" w:rsidP="009C2DE9">
            <w:pPr>
              <w:rPr>
                <w:sz w:val="20"/>
                <w:szCs w:val="20"/>
              </w:rPr>
            </w:pPr>
          </w:p>
        </w:tc>
        <w:tc>
          <w:tcPr>
            <w:tcW w:w="0" w:type="auto"/>
            <w:vAlign w:val="center"/>
            <w:hideMark/>
          </w:tcPr>
          <w:p w14:paraId="0873695E" w14:textId="77777777" w:rsidR="00BE1D1B" w:rsidRDefault="00BE1D1B" w:rsidP="009C2DE9">
            <w:pPr>
              <w:rPr>
                <w:sz w:val="20"/>
                <w:szCs w:val="20"/>
              </w:rPr>
            </w:pPr>
          </w:p>
        </w:tc>
      </w:tr>
    </w:tbl>
    <w:p w14:paraId="54B19608" w14:textId="77777777" w:rsidR="00D85BE8" w:rsidRPr="00D85BE8" w:rsidRDefault="00D85BE8" w:rsidP="00D85BE8">
      <w:pPr>
        <w:spacing w:before="100" w:beforeAutospacing="1" w:after="100" w:afterAutospacing="1" w:line="240" w:lineRule="auto"/>
        <w:rPr>
          <w:rFonts w:eastAsia="Times New Roman"/>
        </w:rPr>
      </w:pPr>
      <w:r w:rsidRPr="00D85BE8">
        <w:rPr>
          <w:rFonts w:eastAsia="Times New Roman"/>
          <w:b/>
          <w:bCs/>
        </w:rPr>
        <w:t>AUC = Idh / IL = Isb * Bs *3600 / IL</w:t>
      </w:r>
      <w:r w:rsidRPr="00D85BE8">
        <w:rPr>
          <w:rFonts w:eastAsia="Times New Roman"/>
        </w:rPr>
        <w:t xml:space="preserve"> </w:t>
      </w:r>
    </w:p>
    <w:p w14:paraId="3BD59FBA" w14:textId="77777777" w:rsidR="00D85BE8" w:rsidRPr="00D85BE8" w:rsidRDefault="00D85BE8" w:rsidP="00D85BE8">
      <w:pPr>
        <w:spacing w:before="100" w:beforeAutospacing="1" w:after="100" w:afterAutospacing="1" w:line="240" w:lineRule="auto"/>
        <w:rPr>
          <w:rFonts w:eastAsia="Times New Roman"/>
        </w:rPr>
      </w:pPr>
      <w:r w:rsidRPr="00D85BE8">
        <w:rPr>
          <w:rFonts w:eastAsia="Times New Roman"/>
        </w:rPr>
        <w:t>Isb = Infected Single Breath (virus load) = assumption</w:t>
      </w:r>
      <w:r w:rsidRPr="00D85BE8">
        <w:rPr>
          <w:rFonts w:eastAsia="Times New Roman"/>
        </w:rPr>
        <w:br/>
        <w:t>Bs = Breaths / Second = assumption</w:t>
      </w:r>
      <w:r w:rsidRPr="00D85BE8">
        <w:rPr>
          <w:rFonts w:eastAsia="Times New Roman"/>
        </w:rPr>
        <w:br/>
        <w:t>Idh = Infected Droplets / Hour = Isb * Bs * 3600</w:t>
      </w:r>
      <w:r w:rsidRPr="00D85BE8">
        <w:rPr>
          <w:rFonts w:eastAsia="Times New Roman"/>
        </w:rPr>
        <w:br/>
        <w:t>IL = Infection Level (droplets) = assumption</w:t>
      </w:r>
      <w:r w:rsidRPr="00D85BE8">
        <w:rPr>
          <w:rFonts w:eastAsia="Times New Roman"/>
        </w:rPr>
        <w:br/>
        <w:t>Svl = Seconds Needed to Reach Virus Load = IL / (Isb * Bs)</w:t>
      </w:r>
      <w:r w:rsidRPr="00D85BE8">
        <w:rPr>
          <w:rFonts w:eastAsia="Times New Roman"/>
        </w:rPr>
        <w:br/>
        <w:t xml:space="preserve">AUC = Required Air Exchanges (per hour) = Idh / IL </w:t>
      </w:r>
    </w:p>
    <w:p w14:paraId="0D5D6EDA" w14:textId="77777777" w:rsidR="00D85BE8" w:rsidRPr="00D85BE8" w:rsidRDefault="00D85BE8" w:rsidP="00D85BE8">
      <w:pPr>
        <w:spacing w:before="100" w:beforeAutospacing="1" w:after="100" w:afterAutospacing="1" w:line="240" w:lineRule="auto"/>
        <w:rPr>
          <w:rFonts w:eastAsia="Times New Roman"/>
        </w:rPr>
      </w:pPr>
      <w:r w:rsidRPr="00D85BE8">
        <w:rPr>
          <w:rFonts w:eastAsia="Times New Roman"/>
          <w:b/>
          <w:bCs/>
        </w:rPr>
        <w:t>AUC = Idh/IL = Ed * Ip * Epe * Eph / IL</w:t>
      </w:r>
      <w:r w:rsidRPr="00D85BE8">
        <w:rPr>
          <w:rFonts w:eastAsia="Times New Roman"/>
        </w:rPr>
        <w:t xml:space="preserve"> </w:t>
      </w:r>
    </w:p>
    <w:p w14:paraId="54725139" w14:textId="77777777" w:rsidR="00D85BE8" w:rsidRPr="00D85BE8" w:rsidRDefault="00D85BE8" w:rsidP="00D85BE8">
      <w:pPr>
        <w:spacing w:before="100" w:beforeAutospacing="1" w:after="100" w:afterAutospacing="1" w:line="240" w:lineRule="auto"/>
        <w:rPr>
          <w:rFonts w:eastAsia="Times New Roman"/>
        </w:rPr>
      </w:pPr>
      <w:r w:rsidRPr="00D85BE8">
        <w:rPr>
          <w:rFonts w:eastAsia="Times New Roman"/>
        </w:rPr>
        <w:t>Ed = Event - Cough (droplets) = assumption</w:t>
      </w:r>
      <w:r w:rsidRPr="00D85BE8">
        <w:rPr>
          <w:rFonts w:eastAsia="Times New Roman"/>
        </w:rPr>
        <w:br/>
        <w:t>Ip = Infection percentage = assumption</w:t>
      </w:r>
      <w:r w:rsidRPr="00D85BE8">
        <w:rPr>
          <w:rFonts w:eastAsia="Times New Roman"/>
        </w:rPr>
        <w:br/>
        <w:t>VL = Virus Load = Ed * Ip</w:t>
      </w:r>
      <w:r w:rsidRPr="00D85BE8">
        <w:rPr>
          <w:rFonts w:eastAsia="Times New Roman"/>
        </w:rPr>
        <w:br/>
        <w:t>Epe = Event - Coughs / Event = assumption</w:t>
      </w:r>
      <w:r w:rsidRPr="00D85BE8">
        <w:rPr>
          <w:rFonts w:eastAsia="Times New Roman"/>
        </w:rPr>
        <w:br/>
        <w:t>Eph = Event - Cough Events / Hour = assumption</w:t>
      </w:r>
      <w:r w:rsidRPr="00D85BE8">
        <w:rPr>
          <w:rFonts w:eastAsia="Times New Roman"/>
        </w:rPr>
        <w:br/>
        <w:t>Eth = Event - Total Coughs / Hour = Epe * Eph</w:t>
      </w:r>
      <w:r w:rsidRPr="00D85BE8">
        <w:rPr>
          <w:rFonts w:eastAsia="Times New Roman"/>
        </w:rPr>
        <w:br/>
        <w:t>Idh = Infected Droplets / Hour = VL * Eth</w:t>
      </w:r>
      <w:r w:rsidRPr="00D85BE8">
        <w:rPr>
          <w:rFonts w:eastAsia="Times New Roman"/>
        </w:rPr>
        <w:br/>
        <w:t>IL = Infection Level (droplets) = assumption</w:t>
      </w:r>
      <w:r w:rsidRPr="00D85BE8">
        <w:rPr>
          <w:rFonts w:eastAsia="Times New Roman"/>
        </w:rPr>
        <w:br/>
        <w:t xml:space="preserve">AUC = Required Air Exchanges / Hour = Idh / IL </w:t>
      </w:r>
    </w:p>
    <w:p w14:paraId="40A2E21B" w14:textId="77777777" w:rsidR="00D85BE8" w:rsidRPr="00D85BE8" w:rsidRDefault="00D85BE8" w:rsidP="00D85BE8">
      <w:pPr>
        <w:spacing w:before="100" w:beforeAutospacing="1" w:after="100" w:afterAutospacing="1" w:line="240" w:lineRule="auto"/>
        <w:rPr>
          <w:rFonts w:eastAsia="Times New Roman"/>
        </w:rPr>
      </w:pPr>
      <w:r w:rsidRPr="00D85BE8">
        <w:rPr>
          <w:rFonts w:eastAsia="Times New Roman"/>
          <w:b/>
          <w:bCs/>
        </w:rPr>
        <w:t>AUC = Idh / IL = Ed * Ip * Epe * Eph / IL</w:t>
      </w:r>
      <w:r w:rsidRPr="00D85BE8">
        <w:rPr>
          <w:rFonts w:eastAsia="Times New Roman"/>
        </w:rPr>
        <w:t xml:space="preserve"> </w:t>
      </w:r>
    </w:p>
    <w:p w14:paraId="43C8FCF3" w14:textId="77777777" w:rsidR="00D85BE8" w:rsidRPr="00D85BE8" w:rsidRDefault="00D85BE8" w:rsidP="00D85BE8">
      <w:pPr>
        <w:spacing w:before="100" w:beforeAutospacing="1" w:after="100" w:afterAutospacing="1" w:line="240" w:lineRule="auto"/>
        <w:rPr>
          <w:rFonts w:eastAsia="Times New Roman"/>
        </w:rPr>
      </w:pPr>
      <w:r w:rsidRPr="00D85BE8">
        <w:rPr>
          <w:rFonts w:eastAsia="Times New Roman"/>
        </w:rPr>
        <w:t>Ed = Event Sneeze (droplets) = assumption</w:t>
      </w:r>
      <w:r w:rsidRPr="00D85BE8">
        <w:rPr>
          <w:rFonts w:eastAsia="Times New Roman"/>
        </w:rPr>
        <w:br/>
        <w:t>Ip = Infection percentage = assumption</w:t>
      </w:r>
      <w:r w:rsidRPr="00D85BE8">
        <w:rPr>
          <w:rFonts w:eastAsia="Times New Roman"/>
        </w:rPr>
        <w:br/>
        <w:t>VL = Virus Load = Ed * Ip</w:t>
      </w:r>
      <w:r w:rsidRPr="00D85BE8">
        <w:rPr>
          <w:rFonts w:eastAsia="Times New Roman"/>
        </w:rPr>
        <w:br/>
        <w:t>Epe = Event - Sneeze / Event = assumption</w:t>
      </w:r>
      <w:r w:rsidRPr="00D85BE8">
        <w:rPr>
          <w:rFonts w:eastAsia="Times New Roman"/>
        </w:rPr>
        <w:br/>
        <w:t xml:space="preserve">Eph = Event - Sneeze Events / Hour = assumption </w:t>
      </w:r>
      <w:r w:rsidRPr="00D85BE8">
        <w:rPr>
          <w:rFonts w:eastAsia="Times New Roman"/>
        </w:rPr>
        <w:br/>
        <w:t>Eth = Event - Total Sneeze / Hour = Epe * Eph</w:t>
      </w:r>
      <w:r w:rsidRPr="00D85BE8">
        <w:rPr>
          <w:rFonts w:eastAsia="Times New Roman"/>
        </w:rPr>
        <w:br/>
        <w:t>Idh = Infected Droplets / Hour = VL * Eth</w:t>
      </w:r>
      <w:r w:rsidRPr="00D85BE8">
        <w:rPr>
          <w:rFonts w:eastAsia="Times New Roman"/>
        </w:rPr>
        <w:br/>
        <w:t>IL = Infection Level (droplets) = assumption</w:t>
      </w:r>
      <w:r w:rsidRPr="00D85BE8">
        <w:rPr>
          <w:rFonts w:eastAsia="Times New Roman"/>
        </w:rPr>
        <w:br/>
        <w:t xml:space="preserve">AUC = Required Air Exchanges / Hour = Idh / IL </w:t>
      </w:r>
    </w:p>
    <w:p w14:paraId="1E818326" w14:textId="77777777" w:rsidR="00BE1D1B" w:rsidRDefault="00BE1D1B" w:rsidP="009C2DE9">
      <w:pPr>
        <w:pStyle w:val="NormalWeb"/>
      </w:pPr>
      <w:r>
        <w:t xml:space="preserve">It is very difficult to protect against a sneeze event with an AUC of 160,000. Breathing is cyclic and predictable. Coughing is usually controlled. Sneezing is usually an uncontrolled event. As a result people do not cover their sneeze and the droplets are fully released into the environment. This led to an analysis based on events. </w:t>
      </w:r>
    </w:p>
    <w:p w14:paraId="69911095" w14:textId="77777777" w:rsidR="00BE1D1B" w:rsidRDefault="00BE1D1B" w:rsidP="009C2DE9">
      <w:pPr>
        <w:pStyle w:val="Heading4"/>
      </w:pPr>
      <w:bookmarkStart w:id="111" w:name="_Toc65656707"/>
      <w:r>
        <w:t>Event Based Air Exchanges Needed Model</w:t>
      </w:r>
      <w:bookmarkEnd w:id="111"/>
      <w:r>
        <w:t xml:space="preserve"> </w:t>
      </w:r>
    </w:p>
    <w:p w14:paraId="7D3624C7" w14:textId="5BAF9A0E" w:rsidR="00BE1D1B" w:rsidRDefault="00BE1D1B" w:rsidP="009C2DE9">
      <w:pPr>
        <w:pStyle w:val="NormalWeb"/>
      </w:pPr>
      <w:r>
        <w:t xml:space="preserve">This led to an interesting result however it soon became obvious that there is an exposure time window where there is risk of infection. </w:t>
      </w:r>
    </w:p>
    <w:p w14:paraId="7AB5F003" w14:textId="2C6F0F8F" w:rsidR="000963EF" w:rsidRDefault="000963EF" w:rsidP="009C2DE9">
      <w:pPr>
        <w:pStyle w:val="Caption"/>
      </w:pPr>
      <w:bookmarkStart w:id="112" w:name="_Toc65656860"/>
      <w:r>
        <w:t xml:space="preserve">Table </w:t>
      </w:r>
      <w:r w:rsidR="001B0186">
        <w:fldChar w:fldCharType="begin"/>
      </w:r>
      <w:r w:rsidR="001B0186">
        <w:instrText xml:space="preserve"> SEQ Table \* ARABIC </w:instrText>
      </w:r>
      <w:r w:rsidR="001B0186">
        <w:fldChar w:fldCharType="separate"/>
      </w:r>
      <w:r w:rsidR="007A6F6D">
        <w:rPr>
          <w:noProof/>
        </w:rPr>
        <w:t>34</w:t>
      </w:r>
      <w:r w:rsidR="001B0186">
        <w:rPr>
          <w:noProof/>
        </w:rPr>
        <w:fldChar w:fldCharType="end"/>
      </w:r>
      <w:r>
        <w:t xml:space="preserve"> - Event Based Air Exchanges Needed</w:t>
      </w:r>
      <w:bookmarkEnd w:id="112"/>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996"/>
        <w:gridCol w:w="1274"/>
        <w:gridCol w:w="2894"/>
      </w:tblGrid>
      <w:tr w:rsidR="00BE1D1B" w14:paraId="770B3774" w14:textId="77777777" w:rsidTr="000963EF">
        <w:trPr>
          <w:tblHeader/>
          <w:tblCellSpacing w:w="15" w:type="dxa"/>
        </w:trPr>
        <w:tc>
          <w:tcPr>
            <w:tcW w:w="0" w:type="auto"/>
            <w:vAlign w:val="center"/>
            <w:hideMark/>
          </w:tcPr>
          <w:p w14:paraId="212DE1C7" w14:textId="77777777" w:rsidR="00BE1D1B" w:rsidRDefault="00BE1D1B" w:rsidP="009C2DE9">
            <w:r>
              <w:rPr>
                <w:b/>
                <w:bCs/>
              </w:rPr>
              <w:t>Analysis 3 - Event Based</w:t>
            </w:r>
            <w:r>
              <w:t xml:space="preserve"> </w:t>
            </w:r>
            <w:r>
              <w:rPr>
                <w:b/>
                <w:bCs/>
              </w:rPr>
              <w:t>Air Exchanges Needed</w:t>
            </w:r>
          </w:p>
        </w:tc>
        <w:tc>
          <w:tcPr>
            <w:tcW w:w="0" w:type="auto"/>
            <w:vAlign w:val="center"/>
            <w:hideMark/>
          </w:tcPr>
          <w:p w14:paraId="783B4FF4" w14:textId="77777777" w:rsidR="00BE1D1B" w:rsidRDefault="00BE1D1B" w:rsidP="009C2DE9">
            <w:r>
              <w:rPr>
                <w:b/>
                <w:bCs/>
              </w:rPr>
              <w:t>Any Person</w:t>
            </w:r>
          </w:p>
        </w:tc>
        <w:tc>
          <w:tcPr>
            <w:tcW w:w="0" w:type="auto"/>
            <w:vAlign w:val="center"/>
            <w:hideMark/>
          </w:tcPr>
          <w:p w14:paraId="16773A7B" w14:textId="77777777" w:rsidR="00BE1D1B" w:rsidRDefault="00BE1D1B" w:rsidP="009C2DE9">
            <w:r>
              <w:rPr>
                <w:b/>
                <w:bCs/>
              </w:rPr>
              <w:t>Assumptions &amp; Comments</w:t>
            </w:r>
          </w:p>
        </w:tc>
      </w:tr>
      <w:tr w:rsidR="00BE1D1B" w14:paraId="44483B30" w14:textId="77777777" w:rsidTr="000963EF">
        <w:trPr>
          <w:tblCellSpacing w:w="15" w:type="dxa"/>
        </w:trPr>
        <w:tc>
          <w:tcPr>
            <w:tcW w:w="0" w:type="auto"/>
            <w:vAlign w:val="center"/>
            <w:hideMark/>
          </w:tcPr>
          <w:p w14:paraId="045B54E1" w14:textId="77777777" w:rsidR="00BE1D1B" w:rsidRDefault="00BE1D1B" w:rsidP="009C2DE9">
            <w:r>
              <w:t>Coughs or Sneeze / Event</w:t>
            </w:r>
          </w:p>
        </w:tc>
        <w:tc>
          <w:tcPr>
            <w:tcW w:w="0" w:type="auto"/>
            <w:vAlign w:val="center"/>
            <w:hideMark/>
          </w:tcPr>
          <w:p w14:paraId="3ED3F968" w14:textId="77777777" w:rsidR="00BE1D1B" w:rsidRDefault="00BE1D1B" w:rsidP="009C2DE9">
            <w:pPr>
              <w:pStyle w:val="NormalWeb"/>
              <w:jc w:val="center"/>
            </w:pPr>
            <w:r>
              <w:t>3</w:t>
            </w:r>
          </w:p>
        </w:tc>
        <w:tc>
          <w:tcPr>
            <w:tcW w:w="0" w:type="auto"/>
            <w:vAlign w:val="center"/>
            <w:hideMark/>
          </w:tcPr>
          <w:p w14:paraId="6513D110" w14:textId="77777777" w:rsidR="00BE1D1B" w:rsidRDefault="00BE1D1B" w:rsidP="009C2DE9">
            <w:r>
              <w:t>Assumption</w:t>
            </w:r>
          </w:p>
        </w:tc>
      </w:tr>
      <w:tr w:rsidR="00BE1D1B" w14:paraId="7F7B299F" w14:textId="77777777" w:rsidTr="000963EF">
        <w:trPr>
          <w:tblCellSpacing w:w="15" w:type="dxa"/>
        </w:trPr>
        <w:tc>
          <w:tcPr>
            <w:tcW w:w="0" w:type="auto"/>
            <w:vAlign w:val="center"/>
            <w:hideMark/>
          </w:tcPr>
          <w:p w14:paraId="22137B41" w14:textId="77777777" w:rsidR="00BE1D1B" w:rsidRDefault="00BE1D1B" w:rsidP="009C2DE9">
            <w:r>
              <w:t>Coughs or Sneeze Events / Hour</w:t>
            </w:r>
          </w:p>
        </w:tc>
        <w:tc>
          <w:tcPr>
            <w:tcW w:w="0" w:type="auto"/>
            <w:vAlign w:val="center"/>
            <w:hideMark/>
          </w:tcPr>
          <w:p w14:paraId="606C25C8" w14:textId="77777777" w:rsidR="00BE1D1B" w:rsidRDefault="00BE1D1B" w:rsidP="009C2DE9">
            <w:pPr>
              <w:pStyle w:val="NormalWeb"/>
              <w:jc w:val="center"/>
            </w:pPr>
            <w:r>
              <w:t>6</w:t>
            </w:r>
          </w:p>
        </w:tc>
        <w:tc>
          <w:tcPr>
            <w:tcW w:w="0" w:type="auto"/>
            <w:vAlign w:val="center"/>
            <w:hideMark/>
          </w:tcPr>
          <w:p w14:paraId="2FF25A33" w14:textId="77777777" w:rsidR="00BE1D1B" w:rsidRDefault="00BE1D1B" w:rsidP="009C2DE9">
            <w:r>
              <w:t>Assumption</w:t>
            </w:r>
          </w:p>
        </w:tc>
      </w:tr>
      <w:tr w:rsidR="00BE1D1B" w14:paraId="7A90E63A" w14:textId="77777777" w:rsidTr="000963EF">
        <w:trPr>
          <w:tblCellSpacing w:w="15" w:type="dxa"/>
        </w:trPr>
        <w:tc>
          <w:tcPr>
            <w:tcW w:w="0" w:type="auto"/>
            <w:vAlign w:val="center"/>
            <w:hideMark/>
          </w:tcPr>
          <w:p w14:paraId="32F8A376" w14:textId="77777777" w:rsidR="00BE1D1B" w:rsidRDefault="00BE1D1B" w:rsidP="009C2DE9">
            <w:r>
              <w:t>Total Coughs or Sneeze / Hour</w:t>
            </w:r>
          </w:p>
        </w:tc>
        <w:tc>
          <w:tcPr>
            <w:tcW w:w="0" w:type="auto"/>
            <w:vAlign w:val="center"/>
            <w:hideMark/>
          </w:tcPr>
          <w:p w14:paraId="07A3B286" w14:textId="77777777" w:rsidR="00BE1D1B" w:rsidRDefault="00BE1D1B" w:rsidP="009C2DE9">
            <w:pPr>
              <w:pStyle w:val="NormalWeb"/>
              <w:jc w:val="center"/>
            </w:pPr>
            <w:r>
              <w:t>18</w:t>
            </w:r>
          </w:p>
        </w:tc>
        <w:tc>
          <w:tcPr>
            <w:tcW w:w="0" w:type="auto"/>
            <w:vAlign w:val="center"/>
            <w:hideMark/>
          </w:tcPr>
          <w:p w14:paraId="2E046B30" w14:textId="77777777" w:rsidR="00BE1D1B" w:rsidRDefault="00BE1D1B" w:rsidP="009C2DE9"/>
        </w:tc>
      </w:tr>
      <w:tr w:rsidR="00BE1D1B" w14:paraId="2D58B5E3" w14:textId="77777777" w:rsidTr="000963EF">
        <w:trPr>
          <w:tblCellSpacing w:w="15" w:type="dxa"/>
        </w:trPr>
        <w:tc>
          <w:tcPr>
            <w:tcW w:w="0" w:type="auto"/>
            <w:vAlign w:val="center"/>
            <w:hideMark/>
          </w:tcPr>
          <w:p w14:paraId="23DD3E73" w14:textId="77777777" w:rsidR="00BE1D1B" w:rsidRDefault="00BE1D1B" w:rsidP="009C2DE9">
            <w:r>
              <w:t>Number of People</w:t>
            </w:r>
          </w:p>
        </w:tc>
        <w:tc>
          <w:tcPr>
            <w:tcW w:w="0" w:type="auto"/>
            <w:vAlign w:val="center"/>
            <w:hideMark/>
          </w:tcPr>
          <w:p w14:paraId="79B19385" w14:textId="77777777" w:rsidR="00BE1D1B" w:rsidRDefault="00BE1D1B" w:rsidP="009C2DE9">
            <w:pPr>
              <w:pStyle w:val="NormalWeb"/>
              <w:jc w:val="center"/>
            </w:pPr>
            <w:r>
              <w:t>3</w:t>
            </w:r>
          </w:p>
        </w:tc>
        <w:tc>
          <w:tcPr>
            <w:tcW w:w="0" w:type="auto"/>
            <w:vAlign w:val="center"/>
            <w:hideMark/>
          </w:tcPr>
          <w:p w14:paraId="2C755C0A" w14:textId="77777777" w:rsidR="00BE1D1B" w:rsidRDefault="00BE1D1B" w:rsidP="009C2DE9">
            <w:r>
              <w:t>Assumption</w:t>
            </w:r>
          </w:p>
        </w:tc>
      </w:tr>
      <w:tr w:rsidR="00BE1D1B" w14:paraId="3E3238BB" w14:textId="77777777" w:rsidTr="000963EF">
        <w:trPr>
          <w:tblCellSpacing w:w="15" w:type="dxa"/>
        </w:trPr>
        <w:tc>
          <w:tcPr>
            <w:tcW w:w="0" w:type="auto"/>
            <w:vAlign w:val="center"/>
            <w:hideMark/>
          </w:tcPr>
          <w:p w14:paraId="3F469F87" w14:textId="77777777" w:rsidR="00BE1D1B" w:rsidRDefault="00BE1D1B" w:rsidP="009C2DE9">
            <w:r>
              <w:rPr>
                <w:b/>
                <w:bCs/>
              </w:rPr>
              <w:t>Required Air Exchanges / Hour</w:t>
            </w:r>
          </w:p>
        </w:tc>
        <w:tc>
          <w:tcPr>
            <w:tcW w:w="0" w:type="auto"/>
            <w:vAlign w:val="center"/>
            <w:hideMark/>
          </w:tcPr>
          <w:p w14:paraId="1362E49F" w14:textId="77777777" w:rsidR="00BE1D1B" w:rsidRDefault="00BE1D1B" w:rsidP="009C2DE9">
            <w:pPr>
              <w:pStyle w:val="NormalWeb"/>
              <w:jc w:val="center"/>
            </w:pPr>
            <w:r>
              <w:rPr>
                <w:b/>
                <w:bCs/>
              </w:rPr>
              <w:t>54</w:t>
            </w:r>
          </w:p>
        </w:tc>
        <w:tc>
          <w:tcPr>
            <w:tcW w:w="0" w:type="auto"/>
            <w:vAlign w:val="center"/>
            <w:hideMark/>
          </w:tcPr>
          <w:p w14:paraId="53E974CA" w14:textId="77777777" w:rsidR="00BE1D1B" w:rsidRDefault="00BE1D1B" w:rsidP="009C2DE9">
            <w:r>
              <w:t>Possible but still high</w:t>
            </w:r>
          </w:p>
        </w:tc>
      </w:tr>
      <w:tr w:rsidR="00BE1D1B" w14:paraId="5C135792" w14:textId="77777777" w:rsidTr="000963EF">
        <w:trPr>
          <w:tblCellSpacing w:w="15" w:type="dxa"/>
        </w:trPr>
        <w:tc>
          <w:tcPr>
            <w:tcW w:w="0" w:type="auto"/>
            <w:vAlign w:val="center"/>
            <w:hideMark/>
          </w:tcPr>
          <w:p w14:paraId="27B7457C" w14:textId="77777777" w:rsidR="00BE1D1B" w:rsidRDefault="00BE1D1B" w:rsidP="009C2DE9">
            <w:r>
              <w:rPr>
                <w:b/>
                <w:bCs/>
              </w:rPr>
              <w:t>Potential Infection Exposure (min)</w:t>
            </w:r>
          </w:p>
        </w:tc>
        <w:tc>
          <w:tcPr>
            <w:tcW w:w="0" w:type="auto"/>
            <w:vAlign w:val="center"/>
            <w:hideMark/>
          </w:tcPr>
          <w:p w14:paraId="3CF180EF" w14:textId="77777777" w:rsidR="00BE1D1B" w:rsidRDefault="00BE1D1B" w:rsidP="009C2DE9">
            <w:pPr>
              <w:pStyle w:val="NormalWeb"/>
              <w:jc w:val="center"/>
            </w:pPr>
            <w:r>
              <w:rPr>
                <w:b/>
                <w:bCs/>
              </w:rPr>
              <w:t>6</w:t>
            </w:r>
          </w:p>
        </w:tc>
        <w:tc>
          <w:tcPr>
            <w:tcW w:w="0" w:type="auto"/>
            <w:vAlign w:val="center"/>
            <w:hideMark/>
          </w:tcPr>
          <w:p w14:paraId="17EC3754" w14:textId="77777777" w:rsidR="00BE1D1B" w:rsidRDefault="00BE1D1B" w:rsidP="009C2DE9">
            <w:r>
              <w:t>Time before air is exchanged</w:t>
            </w:r>
          </w:p>
        </w:tc>
      </w:tr>
      <w:tr w:rsidR="00BE1D1B" w14:paraId="67655772" w14:textId="77777777" w:rsidTr="000963EF">
        <w:trPr>
          <w:tblCellSpacing w:w="15" w:type="dxa"/>
        </w:trPr>
        <w:tc>
          <w:tcPr>
            <w:tcW w:w="0" w:type="auto"/>
            <w:vAlign w:val="center"/>
            <w:hideMark/>
          </w:tcPr>
          <w:p w14:paraId="6D1375DF" w14:textId="77777777" w:rsidR="00BE1D1B" w:rsidRDefault="00BE1D1B" w:rsidP="009C2DE9">
            <w:r>
              <w:rPr>
                <w:b/>
                <w:bCs/>
              </w:rPr>
              <w:t>Probability of Infection</w:t>
            </w:r>
          </w:p>
        </w:tc>
        <w:tc>
          <w:tcPr>
            <w:tcW w:w="0" w:type="auto"/>
            <w:vAlign w:val="center"/>
            <w:hideMark/>
          </w:tcPr>
          <w:p w14:paraId="1E9DD331" w14:textId="77777777" w:rsidR="00BE1D1B" w:rsidRDefault="00BE1D1B" w:rsidP="009C2DE9">
            <w:pPr>
              <w:pStyle w:val="NormalWeb"/>
              <w:jc w:val="center"/>
            </w:pPr>
            <w:r>
              <w:rPr>
                <w:b/>
                <w:bCs/>
              </w:rPr>
              <w:t>0.1</w:t>
            </w:r>
          </w:p>
        </w:tc>
        <w:tc>
          <w:tcPr>
            <w:tcW w:w="0" w:type="auto"/>
            <w:vAlign w:val="center"/>
            <w:hideMark/>
          </w:tcPr>
          <w:p w14:paraId="27BBB6ED" w14:textId="77777777" w:rsidR="00BE1D1B" w:rsidRDefault="00BE1D1B" w:rsidP="009C2DE9">
            <w:r>
              <w:t>Decreases with air exchange</w:t>
            </w:r>
          </w:p>
        </w:tc>
      </w:tr>
    </w:tbl>
    <w:p w14:paraId="64282389" w14:textId="77777777" w:rsidR="004C7DA3" w:rsidRPr="004C7DA3" w:rsidRDefault="004C7DA3" w:rsidP="004C7DA3">
      <w:pPr>
        <w:spacing w:before="100" w:beforeAutospacing="1" w:after="100" w:afterAutospacing="1" w:line="240" w:lineRule="auto"/>
        <w:rPr>
          <w:rFonts w:eastAsia="Times New Roman"/>
        </w:rPr>
      </w:pPr>
      <w:r w:rsidRPr="004C7DA3">
        <w:rPr>
          <w:rFonts w:eastAsia="Times New Roman"/>
          <w:b/>
          <w:bCs/>
        </w:rPr>
        <w:t>AUC = Eth * N</w:t>
      </w:r>
      <w:r w:rsidRPr="004C7DA3">
        <w:rPr>
          <w:rFonts w:eastAsia="Times New Roman"/>
        </w:rPr>
        <w:t xml:space="preserve"> </w:t>
      </w:r>
    </w:p>
    <w:p w14:paraId="72E82B7D" w14:textId="77777777" w:rsidR="004C7DA3" w:rsidRPr="004C7DA3" w:rsidRDefault="004C7DA3" w:rsidP="004C7DA3">
      <w:pPr>
        <w:spacing w:before="100" w:beforeAutospacing="1" w:after="100" w:afterAutospacing="1" w:line="240" w:lineRule="auto"/>
        <w:rPr>
          <w:rFonts w:eastAsia="Times New Roman"/>
        </w:rPr>
      </w:pPr>
      <w:r w:rsidRPr="004C7DA3">
        <w:rPr>
          <w:rFonts w:eastAsia="Times New Roman"/>
        </w:rPr>
        <w:t>Epe = Event - Sneeze / Event = assumption</w:t>
      </w:r>
      <w:r w:rsidRPr="004C7DA3">
        <w:rPr>
          <w:rFonts w:eastAsia="Times New Roman"/>
        </w:rPr>
        <w:br/>
        <w:t xml:space="preserve">Eph = Event - Events / Hour = assumption </w:t>
      </w:r>
      <w:r w:rsidRPr="004C7DA3">
        <w:rPr>
          <w:rFonts w:eastAsia="Times New Roman"/>
        </w:rPr>
        <w:br/>
        <w:t>Eth = Event - Total Sneeze / Hour = Epe * Eph</w:t>
      </w:r>
      <w:r w:rsidRPr="004C7DA3">
        <w:rPr>
          <w:rFonts w:eastAsia="Times New Roman"/>
        </w:rPr>
        <w:br/>
        <w:t>N = Number of People = assumption</w:t>
      </w:r>
      <w:r w:rsidRPr="004C7DA3">
        <w:rPr>
          <w:rFonts w:eastAsia="Times New Roman"/>
        </w:rPr>
        <w:br/>
        <w:t>AUC = Required Air Exchanges / Hour = Eth * N</w:t>
      </w:r>
      <w:r w:rsidRPr="004C7DA3">
        <w:rPr>
          <w:rFonts w:eastAsia="Times New Roman"/>
        </w:rPr>
        <w:br/>
        <w:t>Pie = Potential Infection Exposure (min) = 60 - AUC</w:t>
      </w:r>
      <w:r w:rsidRPr="004C7DA3">
        <w:rPr>
          <w:rFonts w:eastAsia="Times New Roman"/>
        </w:rPr>
        <w:br/>
        <w:t xml:space="preserve">Pi = Probability of Infection = Pie / 60 </w:t>
      </w:r>
    </w:p>
    <w:p w14:paraId="35D896D8" w14:textId="77777777" w:rsidR="00BE1D1B" w:rsidRDefault="00BE1D1B" w:rsidP="009C2DE9">
      <w:pPr>
        <w:pStyle w:val="NormalWeb"/>
      </w:pPr>
      <w:r>
        <w:t xml:space="preserve">This led to an analysis based on probability of exposure. </w:t>
      </w:r>
    </w:p>
    <w:p w14:paraId="511F9B8F" w14:textId="77777777" w:rsidR="00BE1D1B" w:rsidRDefault="00BE1D1B" w:rsidP="009C2DE9">
      <w:pPr>
        <w:pStyle w:val="Heading4"/>
      </w:pPr>
      <w:bookmarkStart w:id="113" w:name="_Toc65656708"/>
      <w:r>
        <w:t>Probability of Exposure Air Exchanges Needed Model</w:t>
      </w:r>
      <w:bookmarkEnd w:id="113"/>
      <w:r>
        <w:t xml:space="preserve"> </w:t>
      </w:r>
    </w:p>
    <w:p w14:paraId="449F948A" w14:textId="54BB17C0" w:rsidR="00BE1D1B" w:rsidRDefault="00BE1D1B" w:rsidP="009C2DE9">
      <w:pPr>
        <w:pStyle w:val="NormalWeb"/>
      </w:pPr>
      <w:r>
        <w:t xml:space="preserve">This led to an interesting result because it is clear that near a certain threshold the probability of infection drops significantly with a doubling of the air exchange rate. </w:t>
      </w:r>
    </w:p>
    <w:p w14:paraId="288B023C" w14:textId="70AA881F" w:rsidR="008F77D3" w:rsidRDefault="008F77D3" w:rsidP="009C2DE9">
      <w:pPr>
        <w:pStyle w:val="Caption"/>
      </w:pPr>
      <w:bookmarkStart w:id="114" w:name="_Toc65656861"/>
      <w:r>
        <w:t xml:space="preserve">Table </w:t>
      </w:r>
      <w:r w:rsidR="001B0186">
        <w:fldChar w:fldCharType="begin"/>
      </w:r>
      <w:r w:rsidR="001B0186">
        <w:instrText xml:space="preserve"> SEQ Table \* ARABIC </w:instrText>
      </w:r>
      <w:r w:rsidR="001B0186">
        <w:fldChar w:fldCharType="separate"/>
      </w:r>
      <w:r w:rsidR="007A6F6D">
        <w:rPr>
          <w:noProof/>
        </w:rPr>
        <w:t>35</w:t>
      </w:r>
      <w:r w:rsidR="001B0186">
        <w:rPr>
          <w:noProof/>
        </w:rPr>
        <w:fldChar w:fldCharType="end"/>
      </w:r>
      <w:r>
        <w:t xml:space="preserve"> - </w:t>
      </w:r>
      <w:r w:rsidRPr="008F77D3">
        <w:t>Probability of Exposure Air Exchanges Needed</w:t>
      </w:r>
      <w:bookmarkEnd w:id="11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766"/>
        <w:gridCol w:w="1559"/>
        <w:gridCol w:w="2150"/>
        <w:gridCol w:w="1995"/>
      </w:tblGrid>
      <w:tr w:rsidR="00BE1D1B" w14:paraId="63270ED1" w14:textId="77777777" w:rsidTr="008F77D3">
        <w:trPr>
          <w:tblHeader/>
          <w:tblCellSpacing w:w="15" w:type="dxa"/>
        </w:trPr>
        <w:tc>
          <w:tcPr>
            <w:tcW w:w="0" w:type="auto"/>
            <w:vAlign w:val="center"/>
            <w:hideMark/>
          </w:tcPr>
          <w:p w14:paraId="391258EF" w14:textId="77777777" w:rsidR="00BE1D1B" w:rsidRDefault="00BE1D1B" w:rsidP="009C2DE9">
            <w:r>
              <w:rPr>
                <w:b/>
                <w:bCs/>
              </w:rPr>
              <w:t>Analysis 4 Probability of Exposure Air Exchanges Needed</w:t>
            </w:r>
          </w:p>
        </w:tc>
        <w:tc>
          <w:tcPr>
            <w:tcW w:w="0" w:type="auto"/>
            <w:vAlign w:val="center"/>
            <w:hideMark/>
          </w:tcPr>
          <w:p w14:paraId="0FEAAAC2" w14:textId="77777777" w:rsidR="00BE1D1B" w:rsidRDefault="00BE1D1B" w:rsidP="009C2DE9">
            <w:r>
              <w:rPr>
                <w:b/>
                <w:bCs/>
              </w:rPr>
              <w:t>Any Person</w:t>
            </w:r>
          </w:p>
        </w:tc>
        <w:tc>
          <w:tcPr>
            <w:tcW w:w="0" w:type="auto"/>
            <w:vAlign w:val="center"/>
            <w:hideMark/>
          </w:tcPr>
          <w:p w14:paraId="38A59777" w14:textId="77777777" w:rsidR="00BE1D1B" w:rsidRDefault="00BE1D1B" w:rsidP="009C2DE9">
            <w:r>
              <w:rPr>
                <w:b/>
                <w:bCs/>
              </w:rPr>
              <w:t>Assumptions &amp; Comments</w:t>
            </w:r>
          </w:p>
        </w:tc>
        <w:tc>
          <w:tcPr>
            <w:tcW w:w="0" w:type="auto"/>
            <w:vAlign w:val="center"/>
            <w:hideMark/>
          </w:tcPr>
          <w:p w14:paraId="43B0728B" w14:textId="77777777" w:rsidR="00BE1D1B" w:rsidRDefault="00BE1D1B" w:rsidP="009C2DE9">
            <w:r>
              <w:rPr>
                <w:b/>
                <w:bCs/>
              </w:rPr>
              <w:t>Observations</w:t>
            </w:r>
          </w:p>
        </w:tc>
      </w:tr>
      <w:tr w:rsidR="00BE1D1B" w14:paraId="30B24749" w14:textId="77777777" w:rsidTr="008F77D3">
        <w:trPr>
          <w:tblCellSpacing w:w="15" w:type="dxa"/>
        </w:trPr>
        <w:tc>
          <w:tcPr>
            <w:tcW w:w="0" w:type="auto"/>
            <w:vAlign w:val="center"/>
            <w:hideMark/>
          </w:tcPr>
          <w:p w14:paraId="6C705D56" w14:textId="77777777" w:rsidR="00BE1D1B" w:rsidRDefault="00BE1D1B" w:rsidP="009C2DE9">
            <w:r>
              <w:t>Breaths / Second</w:t>
            </w:r>
          </w:p>
        </w:tc>
        <w:tc>
          <w:tcPr>
            <w:tcW w:w="0" w:type="auto"/>
            <w:vAlign w:val="center"/>
            <w:hideMark/>
          </w:tcPr>
          <w:p w14:paraId="2DB99E49" w14:textId="77777777" w:rsidR="00BE1D1B" w:rsidRDefault="00BE1D1B" w:rsidP="009C2DE9">
            <w:pPr>
              <w:pStyle w:val="NormalWeb"/>
              <w:jc w:val="center"/>
            </w:pPr>
            <w:r>
              <w:rPr>
                <w:b/>
                <w:bCs/>
              </w:rPr>
              <w:t>60</w:t>
            </w:r>
          </w:p>
        </w:tc>
        <w:tc>
          <w:tcPr>
            <w:tcW w:w="0" w:type="auto"/>
            <w:vAlign w:val="center"/>
            <w:hideMark/>
          </w:tcPr>
          <w:p w14:paraId="44FA1BAE" w14:textId="77777777" w:rsidR="00BE1D1B" w:rsidRDefault="00BE1D1B" w:rsidP="009C2DE9">
            <w:r>
              <w:t>Assumption</w:t>
            </w:r>
          </w:p>
        </w:tc>
        <w:tc>
          <w:tcPr>
            <w:tcW w:w="0" w:type="auto"/>
            <w:vAlign w:val="center"/>
            <w:hideMark/>
          </w:tcPr>
          <w:p w14:paraId="4A04AECA" w14:textId="77777777" w:rsidR="00BE1D1B" w:rsidRDefault="00BE1D1B" w:rsidP="009C2DE9"/>
        </w:tc>
      </w:tr>
      <w:tr w:rsidR="00BE1D1B" w14:paraId="347C1A2D" w14:textId="77777777" w:rsidTr="008F77D3">
        <w:trPr>
          <w:tblCellSpacing w:w="15" w:type="dxa"/>
        </w:trPr>
        <w:tc>
          <w:tcPr>
            <w:tcW w:w="0" w:type="auto"/>
            <w:vAlign w:val="center"/>
            <w:hideMark/>
          </w:tcPr>
          <w:p w14:paraId="4265956F" w14:textId="77777777" w:rsidR="00BE1D1B" w:rsidRDefault="00BE1D1B" w:rsidP="009C2DE9">
            <w:r>
              <w:t>Breaths / Hour</w:t>
            </w:r>
          </w:p>
        </w:tc>
        <w:tc>
          <w:tcPr>
            <w:tcW w:w="0" w:type="auto"/>
            <w:vAlign w:val="center"/>
            <w:hideMark/>
          </w:tcPr>
          <w:p w14:paraId="4E229BF7" w14:textId="77777777" w:rsidR="00BE1D1B" w:rsidRDefault="00BE1D1B" w:rsidP="009C2DE9">
            <w:pPr>
              <w:pStyle w:val="NormalWeb"/>
              <w:jc w:val="center"/>
            </w:pPr>
            <w:r>
              <w:t>3600</w:t>
            </w:r>
          </w:p>
        </w:tc>
        <w:tc>
          <w:tcPr>
            <w:tcW w:w="0" w:type="auto"/>
            <w:vAlign w:val="center"/>
            <w:hideMark/>
          </w:tcPr>
          <w:p w14:paraId="20C62800" w14:textId="77777777" w:rsidR="00BE1D1B" w:rsidRDefault="00BE1D1B" w:rsidP="009C2DE9"/>
        </w:tc>
        <w:tc>
          <w:tcPr>
            <w:tcW w:w="0" w:type="auto"/>
            <w:vAlign w:val="center"/>
            <w:hideMark/>
          </w:tcPr>
          <w:p w14:paraId="6CF95699" w14:textId="77777777" w:rsidR="00BE1D1B" w:rsidRDefault="00BE1D1B" w:rsidP="009C2DE9">
            <w:pPr>
              <w:rPr>
                <w:sz w:val="20"/>
                <w:szCs w:val="20"/>
              </w:rPr>
            </w:pPr>
          </w:p>
        </w:tc>
      </w:tr>
      <w:tr w:rsidR="00BE1D1B" w14:paraId="7A36AF12" w14:textId="77777777" w:rsidTr="008F77D3">
        <w:trPr>
          <w:tblCellSpacing w:w="15" w:type="dxa"/>
        </w:trPr>
        <w:tc>
          <w:tcPr>
            <w:tcW w:w="0" w:type="auto"/>
            <w:vAlign w:val="center"/>
            <w:hideMark/>
          </w:tcPr>
          <w:p w14:paraId="18050E16" w14:textId="77777777" w:rsidR="00BE1D1B" w:rsidRDefault="00BE1D1B" w:rsidP="009C2DE9">
            <w:r>
              <w:t>Breaths / Infection Threshold</w:t>
            </w:r>
          </w:p>
        </w:tc>
        <w:tc>
          <w:tcPr>
            <w:tcW w:w="0" w:type="auto"/>
            <w:vAlign w:val="center"/>
            <w:hideMark/>
          </w:tcPr>
          <w:p w14:paraId="14FA1E63" w14:textId="77777777" w:rsidR="00BE1D1B" w:rsidRDefault="00BE1D1B" w:rsidP="009C2DE9">
            <w:pPr>
              <w:pStyle w:val="NormalWeb"/>
              <w:jc w:val="center"/>
            </w:pPr>
            <w:r>
              <w:t>50</w:t>
            </w:r>
          </w:p>
        </w:tc>
        <w:tc>
          <w:tcPr>
            <w:tcW w:w="0" w:type="auto"/>
            <w:vAlign w:val="center"/>
            <w:hideMark/>
          </w:tcPr>
          <w:p w14:paraId="5A6C7EE0" w14:textId="77777777" w:rsidR="00BE1D1B" w:rsidRDefault="00BE1D1B" w:rsidP="009C2DE9"/>
        </w:tc>
        <w:tc>
          <w:tcPr>
            <w:tcW w:w="0" w:type="auto"/>
            <w:vAlign w:val="center"/>
            <w:hideMark/>
          </w:tcPr>
          <w:p w14:paraId="0F4C3916" w14:textId="77777777" w:rsidR="00BE1D1B" w:rsidRDefault="00BE1D1B" w:rsidP="009C2DE9">
            <w:pPr>
              <w:rPr>
                <w:sz w:val="20"/>
                <w:szCs w:val="20"/>
              </w:rPr>
            </w:pPr>
          </w:p>
        </w:tc>
      </w:tr>
      <w:tr w:rsidR="00BE1D1B" w14:paraId="79EEF73D" w14:textId="77777777" w:rsidTr="008F77D3">
        <w:trPr>
          <w:tblCellSpacing w:w="15" w:type="dxa"/>
        </w:trPr>
        <w:tc>
          <w:tcPr>
            <w:tcW w:w="0" w:type="auto"/>
            <w:vAlign w:val="center"/>
            <w:hideMark/>
          </w:tcPr>
          <w:p w14:paraId="1EE73A94" w14:textId="77777777" w:rsidR="00BE1D1B" w:rsidRDefault="00BE1D1B" w:rsidP="009C2DE9">
            <w:r>
              <w:t>Seconds / Infection Threshold</w:t>
            </w:r>
          </w:p>
        </w:tc>
        <w:tc>
          <w:tcPr>
            <w:tcW w:w="0" w:type="auto"/>
            <w:vAlign w:val="center"/>
            <w:hideMark/>
          </w:tcPr>
          <w:p w14:paraId="27BF0F1E" w14:textId="77777777" w:rsidR="00BE1D1B" w:rsidRDefault="00BE1D1B" w:rsidP="009C2DE9">
            <w:pPr>
              <w:pStyle w:val="NormalWeb"/>
              <w:jc w:val="center"/>
            </w:pPr>
            <w:r>
              <w:t>50</w:t>
            </w:r>
          </w:p>
        </w:tc>
        <w:tc>
          <w:tcPr>
            <w:tcW w:w="0" w:type="auto"/>
            <w:vAlign w:val="center"/>
            <w:hideMark/>
          </w:tcPr>
          <w:p w14:paraId="67B3B315" w14:textId="77777777" w:rsidR="00BE1D1B" w:rsidRDefault="00BE1D1B" w:rsidP="009C2DE9"/>
        </w:tc>
        <w:tc>
          <w:tcPr>
            <w:tcW w:w="0" w:type="auto"/>
            <w:vAlign w:val="center"/>
            <w:hideMark/>
          </w:tcPr>
          <w:p w14:paraId="73EA2DE1" w14:textId="77777777" w:rsidR="00BE1D1B" w:rsidRDefault="00BE1D1B" w:rsidP="009C2DE9">
            <w:pPr>
              <w:rPr>
                <w:sz w:val="20"/>
                <w:szCs w:val="20"/>
              </w:rPr>
            </w:pPr>
          </w:p>
        </w:tc>
      </w:tr>
      <w:tr w:rsidR="00BE1D1B" w14:paraId="07364B6A" w14:textId="77777777" w:rsidTr="008F77D3">
        <w:trPr>
          <w:tblCellSpacing w:w="15" w:type="dxa"/>
        </w:trPr>
        <w:tc>
          <w:tcPr>
            <w:tcW w:w="0" w:type="auto"/>
            <w:vAlign w:val="center"/>
            <w:hideMark/>
          </w:tcPr>
          <w:p w14:paraId="5F8FCB94" w14:textId="77777777" w:rsidR="00BE1D1B" w:rsidRDefault="00BE1D1B" w:rsidP="009C2DE9">
            <w:r>
              <w:t>Infection Virus Load</w:t>
            </w:r>
          </w:p>
        </w:tc>
        <w:tc>
          <w:tcPr>
            <w:tcW w:w="0" w:type="auto"/>
            <w:vAlign w:val="center"/>
            <w:hideMark/>
          </w:tcPr>
          <w:p w14:paraId="2A81E6AD" w14:textId="77777777" w:rsidR="00BE1D1B" w:rsidRDefault="00BE1D1B" w:rsidP="009C2DE9">
            <w:pPr>
              <w:pStyle w:val="NormalWeb"/>
              <w:jc w:val="center"/>
            </w:pPr>
            <w:r>
              <w:rPr>
                <w:b/>
                <w:bCs/>
              </w:rPr>
              <w:t>1000</w:t>
            </w:r>
          </w:p>
        </w:tc>
        <w:tc>
          <w:tcPr>
            <w:tcW w:w="0" w:type="auto"/>
            <w:vAlign w:val="center"/>
            <w:hideMark/>
          </w:tcPr>
          <w:p w14:paraId="547B42A1" w14:textId="77777777" w:rsidR="00BE1D1B" w:rsidRDefault="00BE1D1B" w:rsidP="009C2DE9">
            <w:r>
              <w:t>Assumption</w:t>
            </w:r>
          </w:p>
        </w:tc>
        <w:tc>
          <w:tcPr>
            <w:tcW w:w="0" w:type="auto"/>
            <w:vAlign w:val="center"/>
            <w:hideMark/>
          </w:tcPr>
          <w:p w14:paraId="17B7F4C8" w14:textId="77777777" w:rsidR="00BE1D1B" w:rsidRDefault="00BE1D1B" w:rsidP="009C2DE9"/>
        </w:tc>
      </w:tr>
      <w:tr w:rsidR="00BE1D1B" w14:paraId="356EA560" w14:textId="77777777" w:rsidTr="008F77D3">
        <w:trPr>
          <w:tblCellSpacing w:w="15" w:type="dxa"/>
        </w:trPr>
        <w:tc>
          <w:tcPr>
            <w:tcW w:w="0" w:type="auto"/>
            <w:vAlign w:val="center"/>
            <w:hideMark/>
          </w:tcPr>
          <w:p w14:paraId="48F7E22C" w14:textId="77777777" w:rsidR="00BE1D1B" w:rsidRDefault="00BE1D1B" w:rsidP="009C2DE9">
            <w:r>
              <w:t>Virus Load / Breath</w:t>
            </w:r>
          </w:p>
        </w:tc>
        <w:tc>
          <w:tcPr>
            <w:tcW w:w="0" w:type="auto"/>
            <w:vAlign w:val="center"/>
            <w:hideMark/>
          </w:tcPr>
          <w:p w14:paraId="68AC8275" w14:textId="77777777" w:rsidR="00BE1D1B" w:rsidRDefault="00BE1D1B" w:rsidP="009C2DE9">
            <w:pPr>
              <w:pStyle w:val="NormalWeb"/>
              <w:jc w:val="center"/>
            </w:pPr>
            <w:r>
              <w:rPr>
                <w:b/>
                <w:bCs/>
              </w:rPr>
              <w:t>20</w:t>
            </w:r>
          </w:p>
        </w:tc>
        <w:tc>
          <w:tcPr>
            <w:tcW w:w="0" w:type="auto"/>
            <w:vAlign w:val="center"/>
            <w:hideMark/>
          </w:tcPr>
          <w:p w14:paraId="3D159F7E" w14:textId="77777777" w:rsidR="00BE1D1B" w:rsidRDefault="00BE1D1B" w:rsidP="009C2DE9">
            <w:r>
              <w:t>Assumption</w:t>
            </w:r>
          </w:p>
        </w:tc>
        <w:tc>
          <w:tcPr>
            <w:tcW w:w="0" w:type="auto"/>
            <w:vAlign w:val="center"/>
            <w:hideMark/>
          </w:tcPr>
          <w:p w14:paraId="01946837" w14:textId="77777777" w:rsidR="00BE1D1B" w:rsidRDefault="00BE1D1B" w:rsidP="009C2DE9"/>
        </w:tc>
      </w:tr>
      <w:tr w:rsidR="00BE1D1B" w14:paraId="71B04A32" w14:textId="77777777" w:rsidTr="008F77D3">
        <w:trPr>
          <w:tblCellSpacing w:w="15" w:type="dxa"/>
        </w:trPr>
        <w:tc>
          <w:tcPr>
            <w:tcW w:w="0" w:type="auto"/>
            <w:vAlign w:val="center"/>
            <w:hideMark/>
          </w:tcPr>
          <w:p w14:paraId="70CB31D5" w14:textId="77777777" w:rsidR="00BE1D1B" w:rsidRDefault="00BE1D1B" w:rsidP="009C2DE9">
            <w:r>
              <w:rPr>
                <w:b/>
                <w:bCs/>
              </w:rPr>
              <w:t>Scenarios</w:t>
            </w:r>
          </w:p>
        </w:tc>
        <w:tc>
          <w:tcPr>
            <w:tcW w:w="0" w:type="auto"/>
            <w:vAlign w:val="center"/>
            <w:hideMark/>
          </w:tcPr>
          <w:p w14:paraId="3E43BB81" w14:textId="77777777" w:rsidR="00BE1D1B" w:rsidRDefault="00BE1D1B" w:rsidP="009C2DE9">
            <w:r>
              <w:rPr>
                <w:b/>
                <w:bCs/>
              </w:rPr>
              <w:t>Exchanges / Hour</w:t>
            </w:r>
          </w:p>
        </w:tc>
        <w:tc>
          <w:tcPr>
            <w:tcW w:w="0" w:type="auto"/>
            <w:vAlign w:val="center"/>
            <w:hideMark/>
          </w:tcPr>
          <w:p w14:paraId="477D18E8" w14:textId="77777777" w:rsidR="00BE1D1B" w:rsidRDefault="00BE1D1B" w:rsidP="009C2DE9">
            <w:r>
              <w:rPr>
                <w:b/>
                <w:bCs/>
              </w:rPr>
              <w:t>Probability of Infection</w:t>
            </w:r>
          </w:p>
        </w:tc>
        <w:tc>
          <w:tcPr>
            <w:tcW w:w="0" w:type="auto"/>
            <w:vAlign w:val="center"/>
            <w:hideMark/>
          </w:tcPr>
          <w:p w14:paraId="25315C57" w14:textId="77777777" w:rsidR="00BE1D1B" w:rsidRDefault="00BE1D1B" w:rsidP="009C2DE9"/>
        </w:tc>
      </w:tr>
      <w:tr w:rsidR="00BE1D1B" w14:paraId="3D72EE18" w14:textId="77777777" w:rsidTr="008F77D3">
        <w:trPr>
          <w:tblCellSpacing w:w="15" w:type="dxa"/>
        </w:trPr>
        <w:tc>
          <w:tcPr>
            <w:tcW w:w="0" w:type="auto"/>
            <w:vAlign w:val="center"/>
            <w:hideMark/>
          </w:tcPr>
          <w:p w14:paraId="131B6324" w14:textId="77777777" w:rsidR="00BE1D1B" w:rsidRDefault="00BE1D1B" w:rsidP="009C2DE9">
            <w:r>
              <w:t>1</w:t>
            </w:r>
          </w:p>
        </w:tc>
        <w:tc>
          <w:tcPr>
            <w:tcW w:w="0" w:type="auto"/>
            <w:vAlign w:val="center"/>
            <w:hideMark/>
          </w:tcPr>
          <w:p w14:paraId="1CB7230A" w14:textId="77777777" w:rsidR="00BE1D1B" w:rsidRDefault="00BE1D1B" w:rsidP="009C2DE9">
            <w:pPr>
              <w:pStyle w:val="NormalWeb"/>
              <w:jc w:val="center"/>
            </w:pPr>
            <w:r>
              <w:t>3600</w:t>
            </w:r>
          </w:p>
        </w:tc>
        <w:tc>
          <w:tcPr>
            <w:tcW w:w="0" w:type="auto"/>
            <w:vAlign w:val="center"/>
            <w:hideMark/>
          </w:tcPr>
          <w:p w14:paraId="38C7EAA2" w14:textId="77777777" w:rsidR="00BE1D1B" w:rsidRDefault="00BE1D1B" w:rsidP="009C2DE9">
            <w:pPr>
              <w:pStyle w:val="NormalWeb"/>
              <w:jc w:val="center"/>
            </w:pPr>
            <w:r>
              <w:t>~0</w:t>
            </w:r>
          </w:p>
        </w:tc>
        <w:tc>
          <w:tcPr>
            <w:tcW w:w="0" w:type="auto"/>
            <w:vAlign w:val="center"/>
            <w:hideMark/>
          </w:tcPr>
          <w:p w14:paraId="688124F0" w14:textId="77777777" w:rsidR="00BE1D1B" w:rsidRDefault="00BE1D1B" w:rsidP="009C2DE9">
            <w:r>
              <w:t>No infection</w:t>
            </w:r>
          </w:p>
        </w:tc>
      </w:tr>
      <w:tr w:rsidR="00BE1D1B" w14:paraId="278F9419" w14:textId="77777777" w:rsidTr="008F77D3">
        <w:trPr>
          <w:tblCellSpacing w:w="15" w:type="dxa"/>
        </w:trPr>
        <w:tc>
          <w:tcPr>
            <w:tcW w:w="0" w:type="auto"/>
            <w:vAlign w:val="center"/>
            <w:hideMark/>
          </w:tcPr>
          <w:p w14:paraId="7D24DF90" w14:textId="77777777" w:rsidR="00BE1D1B" w:rsidRDefault="00BE1D1B" w:rsidP="009C2DE9">
            <w:r>
              <w:t>2</w:t>
            </w:r>
          </w:p>
        </w:tc>
        <w:tc>
          <w:tcPr>
            <w:tcW w:w="0" w:type="auto"/>
            <w:vAlign w:val="center"/>
            <w:hideMark/>
          </w:tcPr>
          <w:p w14:paraId="0AA19725" w14:textId="77777777" w:rsidR="00BE1D1B" w:rsidRDefault="00BE1D1B" w:rsidP="009C2DE9">
            <w:pPr>
              <w:pStyle w:val="NormalWeb"/>
              <w:jc w:val="center"/>
            </w:pPr>
            <w:r>
              <w:t>1800</w:t>
            </w:r>
          </w:p>
        </w:tc>
        <w:tc>
          <w:tcPr>
            <w:tcW w:w="0" w:type="auto"/>
            <w:vAlign w:val="center"/>
            <w:hideMark/>
          </w:tcPr>
          <w:p w14:paraId="7430156B" w14:textId="77777777" w:rsidR="00BE1D1B" w:rsidRDefault="00BE1D1B" w:rsidP="009C2DE9">
            <w:pPr>
              <w:pStyle w:val="NormalWeb"/>
              <w:jc w:val="center"/>
            </w:pPr>
            <w:r>
              <w:t>~0</w:t>
            </w:r>
          </w:p>
        </w:tc>
        <w:tc>
          <w:tcPr>
            <w:tcW w:w="0" w:type="auto"/>
            <w:vAlign w:val="center"/>
            <w:hideMark/>
          </w:tcPr>
          <w:p w14:paraId="73B2A5CD" w14:textId="77777777" w:rsidR="00BE1D1B" w:rsidRDefault="00BE1D1B" w:rsidP="009C2DE9">
            <w:r>
              <w:t>No infection</w:t>
            </w:r>
          </w:p>
        </w:tc>
      </w:tr>
      <w:tr w:rsidR="00BE1D1B" w14:paraId="5222A87A" w14:textId="77777777" w:rsidTr="008F77D3">
        <w:trPr>
          <w:tblCellSpacing w:w="15" w:type="dxa"/>
        </w:trPr>
        <w:tc>
          <w:tcPr>
            <w:tcW w:w="0" w:type="auto"/>
            <w:vAlign w:val="center"/>
            <w:hideMark/>
          </w:tcPr>
          <w:p w14:paraId="4A3148D7" w14:textId="77777777" w:rsidR="00BE1D1B" w:rsidRDefault="00BE1D1B" w:rsidP="009C2DE9">
            <w:r>
              <w:t>3</w:t>
            </w:r>
          </w:p>
        </w:tc>
        <w:tc>
          <w:tcPr>
            <w:tcW w:w="0" w:type="auto"/>
            <w:vAlign w:val="center"/>
            <w:hideMark/>
          </w:tcPr>
          <w:p w14:paraId="5FC43E10" w14:textId="77777777" w:rsidR="00BE1D1B" w:rsidRDefault="00BE1D1B" w:rsidP="009C2DE9">
            <w:pPr>
              <w:pStyle w:val="NormalWeb"/>
              <w:jc w:val="center"/>
            </w:pPr>
            <w:r>
              <w:t>900</w:t>
            </w:r>
          </w:p>
        </w:tc>
        <w:tc>
          <w:tcPr>
            <w:tcW w:w="0" w:type="auto"/>
            <w:vAlign w:val="center"/>
            <w:hideMark/>
          </w:tcPr>
          <w:p w14:paraId="068DE37A" w14:textId="77777777" w:rsidR="00BE1D1B" w:rsidRDefault="00BE1D1B" w:rsidP="009C2DE9">
            <w:pPr>
              <w:pStyle w:val="NormalWeb"/>
              <w:jc w:val="center"/>
            </w:pPr>
            <w:r>
              <w:t>~0</w:t>
            </w:r>
          </w:p>
        </w:tc>
        <w:tc>
          <w:tcPr>
            <w:tcW w:w="0" w:type="auto"/>
            <w:vAlign w:val="center"/>
            <w:hideMark/>
          </w:tcPr>
          <w:p w14:paraId="0C5C75DF" w14:textId="77777777" w:rsidR="00BE1D1B" w:rsidRDefault="00BE1D1B" w:rsidP="009C2DE9">
            <w:r>
              <w:t>No infection</w:t>
            </w:r>
          </w:p>
        </w:tc>
      </w:tr>
      <w:tr w:rsidR="00BE1D1B" w14:paraId="686EDB80" w14:textId="77777777" w:rsidTr="008F77D3">
        <w:trPr>
          <w:tblCellSpacing w:w="15" w:type="dxa"/>
        </w:trPr>
        <w:tc>
          <w:tcPr>
            <w:tcW w:w="0" w:type="auto"/>
            <w:vAlign w:val="center"/>
            <w:hideMark/>
          </w:tcPr>
          <w:p w14:paraId="16A64091" w14:textId="77777777" w:rsidR="00BE1D1B" w:rsidRDefault="00BE1D1B" w:rsidP="009C2DE9">
            <w:r>
              <w:t>4</w:t>
            </w:r>
          </w:p>
        </w:tc>
        <w:tc>
          <w:tcPr>
            <w:tcW w:w="0" w:type="auto"/>
            <w:vAlign w:val="center"/>
            <w:hideMark/>
          </w:tcPr>
          <w:p w14:paraId="0307B1E7" w14:textId="77777777" w:rsidR="00BE1D1B" w:rsidRDefault="00BE1D1B" w:rsidP="009C2DE9">
            <w:pPr>
              <w:pStyle w:val="NormalWeb"/>
              <w:jc w:val="center"/>
            </w:pPr>
            <w:r>
              <w:t>450</w:t>
            </w:r>
          </w:p>
        </w:tc>
        <w:tc>
          <w:tcPr>
            <w:tcW w:w="0" w:type="auto"/>
            <w:vAlign w:val="center"/>
            <w:hideMark/>
          </w:tcPr>
          <w:p w14:paraId="5940995F" w14:textId="77777777" w:rsidR="00BE1D1B" w:rsidRDefault="00BE1D1B" w:rsidP="009C2DE9">
            <w:pPr>
              <w:pStyle w:val="NormalWeb"/>
              <w:jc w:val="center"/>
            </w:pPr>
            <w:r>
              <w:t>~0</w:t>
            </w:r>
          </w:p>
        </w:tc>
        <w:tc>
          <w:tcPr>
            <w:tcW w:w="0" w:type="auto"/>
            <w:vAlign w:val="center"/>
            <w:hideMark/>
          </w:tcPr>
          <w:p w14:paraId="1E48C308" w14:textId="77777777" w:rsidR="00BE1D1B" w:rsidRDefault="00BE1D1B" w:rsidP="009C2DE9">
            <w:r>
              <w:t>No infection</w:t>
            </w:r>
          </w:p>
        </w:tc>
      </w:tr>
      <w:tr w:rsidR="00BE1D1B" w14:paraId="186F9AE2" w14:textId="77777777" w:rsidTr="008F77D3">
        <w:trPr>
          <w:tblCellSpacing w:w="15" w:type="dxa"/>
        </w:trPr>
        <w:tc>
          <w:tcPr>
            <w:tcW w:w="0" w:type="auto"/>
            <w:vAlign w:val="center"/>
            <w:hideMark/>
          </w:tcPr>
          <w:p w14:paraId="7FE7B648" w14:textId="77777777" w:rsidR="00BE1D1B" w:rsidRDefault="00BE1D1B" w:rsidP="009C2DE9">
            <w:r>
              <w:t>5</w:t>
            </w:r>
          </w:p>
        </w:tc>
        <w:tc>
          <w:tcPr>
            <w:tcW w:w="0" w:type="auto"/>
            <w:vAlign w:val="center"/>
            <w:hideMark/>
          </w:tcPr>
          <w:p w14:paraId="7748E0DD" w14:textId="77777777" w:rsidR="00BE1D1B" w:rsidRDefault="00BE1D1B" w:rsidP="009C2DE9">
            <w:pPr>
              <w:pStyle w:val="NormalWeb"/>
              <w:jc w:val="center"/>
            </w:pPr>
            <w:r>
              <w:t>225</w:t>
            </w:r>
          </w:p>
        </w:tc>
        <w:tc>
          <w:tcPr>
            <w:tcW w:w="0" w:type="auto"/>
            <w:vAlign w:val="center"/>
            <w:hideMark/>
          </w:tcPr>
          <w:p w14:paraId="41E7701A" w14:textId="77777777" w:rsidR="00BE1D1B" w:rsidRDefault="00BE1D1B" w:rsidP="009C2DE9">
            <w:pPr>
              <w:pStyle w:val="NormalWeb"/>
              <w:jc w:val="center"/>
            </w:pPr>
            <w:r>
              <w:t>~0</w:t>
            </w:r>
          </w:p>
        </w:tc>
        <w:tc>
          <w:tcPr>
            <w:tcW w:w="0" w:type="auto"/>
            <w:vAlign w:val="center"/>
            <w:hideMark/>
          </w:tcPr>
          <w:p w14:paraId="66C46BFC" w14:textId="77777777" w:rsidR="00BE1D1B" w:rsidRDefault="00BE1D1B" w:rsidP="009C2DE9">
            <w:r>
              <w:t>No infection</w:t>
            </w:r>
          </w:p>
        </w:tc>
      </w:tr>
      <w:tr w:rsidR="00BE1D1B" w14:paraId="24C92F95" w14:textId="77777777" w:rsidTr="008F77D3">
        <w:trPr>
          <w:tblCellSpacing w:w="15" w:type="dxa"/>
        </w:trPr>
        <w:tc>
          <w:tcPr>
            <w:tcW w:w="0" w:type="auto"/>
            <w:vAlign w:val="center"/>
            <w:hideMark/>
          </w:tcPr>
          <w:p w14:paraId="0C959F01" w14:textId="77777777" w:rsidR="00BE1D1B" w:rsidRDefault="00BE1D1B" w:rsidP="009C2DE9">
            <w:r>
              <w:rPr>
                <w:b/>
                <w:bCs/>
              </w:rPr>
              <w:t>6</w:t>
            </w:r>
          </w:p>
        </w:tc>
        <w:tc>
          <w:tcPr>
            <w:tcW w:w="0" w:type="auto"/>
            <w:vAlign w:val="center"/>
            <w:hideMark/>
          </w:tcPr>
          <w:p w14:paraId="6301A71A" w14:textId="77777777" w:rsidR="00BE1D1B" w:rsidRDefault="00BE1D1B" w:rsidP="009C2DE9">
            <w:pPr>
              <w:pStyle w:val="NormalWeb"/>
              <w:jc w:val="center"/>
            </w:pPr>
            <w:r>
              <w:rPr>
                <w:b/>
                <w:bCs/>
              </w:rPr>
              <w:t>113</w:t>
            </w:r>
          </w:p>
        </w:tc>
        <w:tc>
          <w:tcPr>
            <w:tcW w:w="0" w:type="auto"/>
            <w:vAlign w:val="center"/>
            <w:hideMark/>
          </w:tcPr>
          <w:p w14:paraId="5174840F" w14:textId="77777777" w:rsidR="00BE1D1B" w:rsidRDefault="00BE1D1B" w:rsidP="009C2DE9">
            <w:pPr>
              <w:pStyle w:val="NormalWeb"/>
              <w:jc w:val="center"/>
            </w:pPr>
            <w:r>
              <w:t>~0</w:t>
            </w:r>
          </w:p>
        </w:tc>
        <w:tc>
          <w:tcPr>
            <w:tcW w:w="0" w:type="auto"/>
            <w:vAlign w:val="center"/>
            <w:hideMark/>
          </w:tcPr>
          <w:p w14:paraId="7DFB17B3" w14:textId="77777777" w:rsidR="00BE1D1B" w:rsidRDefault="00BE1D1B" w:rsidP="009C2DE9">
            <w:r>
              <w:t>No infection</w:t>
            </w:r>
          </w:p>
        </w:tc>
      </w:tr>
      <w:tr w:rsidR="00BE1D1B" w14:paraId="2E7AA150" w14:textId="77777777" w:rsidTr="008F77D3">
        <w:trPr>
          <w:tblCellSpacing w:w="15" w:type="dxa"/>
        </w:trPr>
        <w:tc>
          <w:tcPr>
            <w:tcW w:w="0" w:type="auto"/>
            <w:vAlign w:val="center"/>
            <w:hideMark/>
          </w:tcPr>
          <w:p w14:paraId="55331CDA" w14:textId="77777777" w:rsidR="00BE1D1B" w:rsidRDefault="00BE1D1B" w:rsidP="009C2DE9">
            <w:r>
              <w:t>7</w:t>
            </w:r>
          </w:p>
        </w:tc>
        <w:tc>
          <w:tcPr>
            <w:tcW w:w="0" w:type="auto"/>
            <w:vAlign w:val="center"/>
            <w:hideMark/>
          </w:tcPr>
          <w:p w14:paraId="24E6BA1A" w14:textId="77777777" w:rsidR="00BE1D1B" w:rsidRDefault="00BE1D1B" w:rsidP="009C2DE9">
            <w:pPr>
              <w:pStyle w:val="NormalWeb"/>
              <w:jc w:val="center"/>
            </w:pPr>
            <w:r>
              <w:rPr>
                <w:b/>
                <w:bCs/>
              </w:rPr>
              <w:t>56</w:t>
            </w:r>
          </w:p>
        </w:tc>
        <w:tc>
          <w:tcPr>
            <w:tcW w:w="0" w:type="auto"/>
            <w:vAlign w:val="center"/>
            <w:hideMark/>
          </w:tcPr>
          <w:p w14:paraId="427E484B" w14:textId="77777777" w:rsidR="00BE1D1B" w:rsidRDefault="00BE1D1B" w:rsidP="009C2DE9">
            <w:pPr>
              <w:pStyle w:val="NormalWeb"/>
              <w:jc w:val="center"/>
            </w:pPr>
            <w:r>
              <w:rPr>
                <w:b/>
                <w:bCs/>
              </w:rPr>
              <w:t>0.21875</w:t>
            </w:r>
          </w:p>
        </w:tc>
        <w:tc>
          <w:tcPr>
            <w:tcW w:w="0" w:type="auto"/>
            <w:vAlign w:val="center"/>
            <w:hideMark/>
          </w:tcPr>
          <w:p w14:paraId="01A83EB7" w14:textId="77777777" w:rsidR="00BE1D1B" w:rsidRDefault="00BE1D1B" w:rsidP="009C2DE9">
            <w:r>
              <w:t>Significant infection risk</w:t>
            </w:r>
          </w:p>
        </w:tc>
      </w:tr>
      <w:tr w:rsidR="00BE1D1B" w14:paraId="29C9F7D0" w14:textId="77777777" w:rsidTr="008F77D3">
        <w:trPr>
          <w:tblCellSpacing w:w="15" w:type="dxa"/>
        </w:trPr>
        <w:tc>
          <w:tcPr>
            <w:tcW w:w="0" w:type="auto"/>
            <w:vAlign w:val="center"/>
            <w:hideMark/>
          </w:tcPr>
          <w:p w14:paraId="318B41B2" w14:textId="77777777" w:rsidR="00BE1D1B" w:rsidRDefault="00BE1D1B" w:rsidP="009C2DE9">
            <w:r>
              <w:t>8</w:t>
            </w:r>
          </w:p>
        </w:tc>
        <w:tc>
          <w:tcPr>
            <w:tcW w:w="0" w:type="auto"/>
            <w:vAlign w:val="center"/>
            <w:hideMark/>
          </w:tcPr>
          <w:p w14:paraId="46642184" w14:textId="77777777" w:rsidR="00BE1D1B" w:rsidRDefault="00BE1D1B" w:rsidP="009C2DE9">
            <w:pPr>
              <w:pStyle w:val="NormalWeb"/>
              <w:jc w:val="center"/>
            </w:pPr>
            <w:r>
              <w:t>28</w:t>
            </w:r>
          </w:p>
        </w:tc>
        <w:tc>
          <w:tcPr>
            <w:tcW w:w="0" w:type="auto"/>
            <w:vAlign w:val="center"/>
            <w:hideMark/>
          </w:tcPr>
          <w:p w14:paraId="0A66B0F7" w14:textId="77777777" w:rsidR="00BE1D1B" w:rsidRDefault="00BE1D1B" w:rsidP="009C2DE9">
            <w:pPr>
              <w:pStyle w:val="NormalWeb"/>
              <w:jc w:val="center"/>
            </w:pPr>
            <w:r>
              <w:t>0.609375</w:t>
            </w:r>
          </w:p>
        </w:tc>
        <w:tc>
          <w:tcPr>
            <w:tcW w:w="0" w:type="auto"/>
            <w:vAlign w:val="center"/>
            <w:hideMark/>
          </w:tcPr>
          <w:p w14:paraId="209FB405" w14:textId="77777777" w:rsidR="00BE1D1B" w:rsidRDefault="00BE1D1B" w:rsidP="009C2DE9">
            <w:r>
              <w:t>Ventilation is pointless</w:t>
            </w:r>
          </w:p>
        </w:tc>
      </w:tr>
      <w:tr w:rsidR="00BE1D1B" w14:paraId="64AAC6D5" w14:textId="77777777" w:rsidTr="008F77D3">
        <w:trPr>
          <w:tblCellSpacing w:w="15" w:type="dxa"/>
        </w:trPr>
        <w:tc>
          <w:tcPr>
            <w:tcW w:w="0" w:type="auto"/>
            <w:vAlign w:val="center"/>
            <w:hideMark/>
          </w:tcPr>
          <w:p w14:paraId="4434B1CA" w14:textId="77777777" w:rsidR="00BE1D1B" w:rsidRDefault="00BE1D1B" w:rsidP="009C2DE9">
            <w:r>
              <w:t>9</w:t>
            </w:r>
          </w:p>
        </w:tc>
        <w:tc>
          <w:tcPr>
            <w:tcW w:w="0" w:type="auto"/>
            <w:vAlign w:val="center"/>
            <w:hideMark/>
          </w:tcPr>
          <w:p w14:paraId="34957A4F" w14:textId="77777777" w:rsidR="00BE1D1B" w:rsidRDefault="00BE1D1B" w:rsidP="009C2DE9">
            <w:pPr>
              <w:pStyle w:val="NormalWeb"/>
              <w:jc w:val="center"/>
            </w:pPr>
            <w:r>
              <w:t>14</w:t>
            </w:r>
          </w:p>
        </w:tc>
        <w:tc>
          <w:tcPr>
            <w:tcW w:w="0" w:type="auto"/>
            <w:vAlign w:val="center"/>
            <w:hideMark/>
          </w:tcPr>
          <w:p w14:paraId="65820010" w14:textId="77777777" w:rsidR="00BE1D1B" w:rsidRDefault="00BE1D1B" w:rsidP="009C2DE9">
            <w:pPr>
              <w:pStyle w:val="NormalWeb"/>
              <w:jc w:val="center"/>
            </w:pPr>
            <w:r>
              <w:t>0.8046875</w:t>
            </w:r>
          </w:p>
        </w:tc>
        <w:tc>
          <w:tcPr>
            <w:tcW w:w="0" w:type="auto"/>
            <w:vAlign w:val="center"/>
            <w:hideMark/>
          </w:tcPr>
          <w:p w14:paraId="47495E13" w14:textId="77777777" w:rsidR="00BE1D1B" w:rsidRDefault="00BE1D1B" w:rsidP="009C2DE9">
            <w:r>
              <w:t>Ventilation is pointless</w:t>
            </w:r>
          </w:p>
        </w:tc>
      </w:tr>
      <w:tr w:rsidR="00BE1D1B" w14:paraId="7E608E22" w14:textId="77777777" w:rsidTr="008F77D3">
        <w:trPr>
          <w:tblCellSpacing w:w="15" w:type="dxa"/>
        </w:trPr>
        <w:tc>
          <w:tcPr>
            <w:tcW w:w="0" w:type="auto"/>
            <w:vAlign w:val="center"/>
            <w:hideMark/>
          </w:tcPr>
          <w:p w14:paraId="069AC19C" w14:textId="77777777" w:rsidR="00BE1D1B" w:rsidRDefault="00BE1D1B" w:rsidP="009C2DE9">
            <w:r>
              <w:t>10</w:t>
            </w:r>
          </w:p>
        </w:tc>
        <w:tc>
          <w:tcPr>
            <w:tcW w:w="0" w:type="auto"/>
            <w:vAlign w:val="center"/>
            <w:hideMark/>
          </w:tcPr>
          <w:p w14:paraId="7A02242F" w14:textId="77777777" w:rsidR="00BE1D1B" w:rsidRDefault="00BE1D1B" w:rsidP="009C2DE9">
            <w:pPr>
              <w:pStyle w:val="NormalWeb"/>
              <w:jc w:val="center"/>
            </w:pPr>
            <w:r>
              <w:t>7</w:t>
            </w:r>
          </w:p>
        </w:tc>
        <w:tc>
          <w:tcPr>
            <w:tcW w:w="0" w:type="auto"/>
            <w:vAlign w:val="center"/>
            <w:hideMark/>
          </w:tcPr>
          <w:p w14:paraId="3F3306DA" w14:textId="77777777" w:rsidR="00BE1D1B" w:rsidRDefault="00BE1D1B" w:rsidP="009C2DE9">
            <w:pPr>
              <w:pStyle w:val="NormalWeb"/>
              <w:jc w:val="center"/>
            </w:pPr>
            <w:r>
              <w:t>0.90234375</w:t>
            </w:r>
          </w:p>
        </w:tc>
        <w:tc>
          <w:tcPr>
            <w:tcW w:w="0" w:type="auto"/>
            <w:vAlign w:val="center"/>
            <w:hideMark/>
          </w:tcPr>
          <w:p w14:paraId="239AA2B4" w14:textId="77777777" w:rsidR="00BE1D1B" w:rsidRDefault="00BE1D1B" w:rsidP="009C2DE9">
            <w:r>
              <w:t>Ventilation is pointless</w:t>
            </w:r>
          </w:p>
        </w:tc>
      </w:tr>
    </w:tbl>
    <w:p w14:paraId="593997C6" w14:textId="77777777" w:rsidR="00BE1D1B" w:rsidRDefault="00BE1D1B" w:rsidP="009C2DE9">
      <w:pPr>
        <w:pStyle w:val="NormalWeb"/>
      </w:pPr>
      <w:r>
        <w:t xml:space="preserve">The CDC has a similar study. </w:t>
      </w:r>
    </w:p>
    <w:p w14:paraId="118076A7" w14:textId="77777777" w:rsidR="00BE1D1B" w:rsidRDefault="00BE1D1B" w:rsidP="009C2DE9">
      <w:pPr>
        <w:pStyle w:val="Heading4"/>
      </w:pPr>
      <w:bookmarkStart w:id="115" w:name="_Toc65656709"/>
      <w:r>
        <w:t>CDC Airborne Contaminant Removal Model</w:t>
      </w:r>
      <w:bookmarkEnd w:id="115"/>
      <w:r>
        <w:t xml:space="preserve"> </w:t>
      </w:r>
    </w:p>
    <w:p w14:paraId="0854917B" w14:textId="401A3820" w:rsidR="00BE1D1B" w:rsidRDefault="00BE1D1B" w:rsidP="009C2DE9">
      <w:pPr>
        <w:pStyle w:val="NormalWeb"/>
      </w:pPr>
      <w:r>
        <w:t xml:space="preserve">The following is the CDC guideline: Table B.1. Air changes/hour (ACH) and time required for airborne-contaminant removal by efficiency * </w:t>
      </w:r>
    </w:p>
    <w:p w14:paraId="48E7EF9A" w14:textId="67F9ACFB" w:rsidR="008F77D3" w:rsidRDefault="008F77D3" w:rsidP="009C2DE9">
      <w:pPr>
        <w:pStyle w:val="Caption"/>
      </w:pPr>
      <w:bookmarkStart w:id="116" w:name="_Toc65656862"/>
      <w:r>
        <w:t xml:space="preserve">Table </w:t>
      </w:r>
      <w:r w:rsidR="001B0186">
        <w:fldChar w:fldCharType="begin"/>
      </w:r>
      <w:r w:rsidR="001B0186">
        <w:instrText xml:space="preserve"> SEQ Table \* ARABIC </w:instrText>
      </w:r>
      <w:r w:rsidR="001B0186">
        <w:fldChar w:fldCharType="separate"/>
      </w:r>
      <w:r w:rsidR="007A6F6D">
        <w:rPr>
          <w:noProof/>
        </w:rPr>
        <w:t>36</w:t>
      </w:r>
      <w:r w:rsidR="001B0186">
        <w:rPr>
          <w:noProof/>
        </w:rPr>
        <w:fldChar w:fldCharType="end"/>
      </w:r>
      <w:r>
        <w:t xml:space="preserve"> - </w:t>
      </w:r>
      <w:r w:rsidRPr="008F77D3">
        <w:t>CDC Airborne Contaminant Removal Mode</w:t>
      </w:r>
      <w:r>
        <w:t>l</w:t>
      </w:r>
      <w:bookmarkEnd w:id="116"/>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719"/>
        <w:gridCol w:w="2386"/>
        <w:gridCol w:w="2541"/>
        <w:gridCol w:w="3854"/>
      </w:tblGrid>
      <w:tr w:rsidR="00BE1D1B" w14:paraId="5600B896" w14:textId="77777777" w:rsidTr="008F77D3">
        <w:trPr>
          <w:tblHeader/>
          <w:tblCellSpacing w:w="15" w:type="dxa"/>
        </w:trPr>
        <w:tc>
          <w:tcPr>
            <w:tcW w:w="0" w:type="auto"/>
            <w:vAlign w:val="center"/>
            <w:hideMark/>
          </w:tcPr>
          <w:p w14:paraId="2F5DC0A0" w14:textId="77777777" w:rsidR="00BE1D1B" w:rsidRDefault="00BE1D1B" w:rsidP="009C2DE9">
            <w:pPr>
              <w:pStyle w:val="NormalWeb"/>
              <w:jc w:val="center"/>
            </w:pPr>
            <w:r>
              <w:rPr>
                <w:b/>
                <w:bCs/>
              </w:rPr>
              <w:t>ACH</w:t>
            </w:r>
            <w:r>
              <w:t> </w:t>
            </w:r>
          </w:p>
        </w:tc>
        <w:tc>
          <w:tcPr>
            <w:tcW w:w="0" w:type="auto"/>
            <w:vAlign w:val="center"/>
            <w:hideMark/>
          </w:tcPr>
          <w:p w14:paraId="3AB382A8" w14:textId="77777777" w:rsidR="00BE1D1B" w:rsidRDefault="00BE1D1B" w:rsidP="009C2DE9">
            <w:pPr>
              <w:pStyle w:val="NormalWeb"/>
              <w:jc w:val="center"/>
            </w:pPr>
            <w:r>
              <w:rPr>
                <w:b/>
                <w:bCs/>
              </w:rPr>
              <w:t xml:space="preserve">Time (mins.) </w:t>
            </w:r>
            <w:r>
              <w:rPr>
                <w:b/>
                <w:bCs/>
              </w:rPr>
              <w:br/>
              <w:t>removal: 99% efficiency</w:t>
            </w:r>
          </w:p>
        </w:tc>
        <w:tc>
          <w:tcPr>
            <w:tcW w:w="0" w:type="auto"/>
            <w:vAlign w:val="center"/>
            <w:hideMark/>
          </w:tcPr>
          <w:p w14:paraId="13A83A48" w14:textId="77777777" w:rsidR="00BE1D1B" w:rsidRDefault="00BE1D1B" w:rsidP="009C2DE9">
            <w:pPr>
              <w:pStyle w:val="NormalWeb"/>
              <w:jc w:val="center"/>
            </w:pPr>
            <w:r>
              <w:rPr>
                <w:b/>
                <w:bCs/>
              </w:rPr>
              <w:t xml:space="preserve">Time (mins.) </w:t>
            </w:r>
            <w:r>
              <w:rPr>
                <w:b/>
                <w:bCs/>
              </w:rPr>
              <w:br/>
              <w:t>removal: 99.9% efficiency</w:t>
            </w:r>
          </w:p>
        </w:tc>
        <w:tc>
          <w:tcPr>
            <w:tcW w:w="0" w:type="auto"/>
            <w:vAlign w:val="center"/>
            <w:hideMark/>
          </w:tcPr>
          <w:p w14:paraId="37D08811" w14:textId="77777777" w:rsidR="00BE1D1B" w:rsidRDefault="00BE1D1B" w:rsidP="009C2DE9">
            <w:pPr>
              <w:pStyle w:val="NormalWeb"/>
              <w:jc w:val="center"/>
            </w:pPr>
            <w:r>
              <w:rPr>
                <w:b/>
                <w:bCs/>
              </w:rPr>
              <w:t>Comments</w:t>
            </w:r>
          </w:p>
        </w:tc>
      </w:tr>
      <w:tr w:rsidR="00BE1D1B" w14:paraId="2A254982" w14:textId="77777777" w:rsidTr="008F77D3">
        <w:trPr>
          <w:tblCellSpacing w:w="15" w:type="dxa"/>
        </w:trPr>
        <w:tc>
          <w:tcPr>
            <w:tcW w:w="0" w:type="auto"/>
            <w:vAlign w:val="center"/>
            <w:hideMark/>
          </w:tcPr>
          <w:p w14:paraId="74B6261C" w14:textId="77777777" w:rsidR="00BE1D1B" w:rsidRDefault="00BE1D1B" w:rsidP="009C2DE9">
            <w:pPr>
              <w:pStyle w:val="NormalWeb"/>
              <w:jc w:val="center"/>
            </w:pPr>
            <w:r>
              <w:t>2</w:t>
            </w:r>
          </w:p>
        </w:tc>
        <w:tc>
          <w:tcPr>
            <w:tcW w:w="0" w:type="auto"/>
            <w:vAlign w:val="center"/>
            <w:hideMark/>
          </w:tcPr>
          <w:p w14:paraId="0AE0F54A" w14:textId="77777777" w:rsidR="00BE1D1B" w:rsidRDefault="00BE1D1B" w:rsidP="009C2DE9">
            <w:pPr>
              <w:pStyle w:val="NormalWeb"/>
              <w:jc w:val="center"/>
            </w:pPr>
            <w:r>
              <w:t>138</w:t>
            </w:r>
          </w:p>
        </w:tc>
        <w:tc>
          <w:tcPr>
            <w:tcW w:w="0" w:type="auto"/>
            <w:vAlign w:val="center"/>
            <w:hideMark/>
          </w:tcPr>
          <w:p w14:paraId="732EC7C2" w14:textId="77777777" w:rsidR="00BE1D1B" w:rsidRDefault="00BE1D1B" w:rsidP="009C2DE9">
            <w:pPr>
              <w:pStyle w:val="NormalWeb"/>
              <w:jc w:val="center"/>
            </w:pPr>
            <w:r>
              <w:t>207</w:t>
            </w:r>
          </w:p>
        </w:tc>
        <w:tc>
          <w:tcPr>
            <w:tcW w:w="0" w:type="auto"/>
            <w:vAlign w:val="center"/>
            <w:hideMark/>
          </w:tcPr>
          <w:p w14:paraId="64B2604D" w14:textId="77777777" w:rsidR="00BE1D1B" w:rsidRDefault="00BE1D1B" w:rsidP="009C2DE9"/>
        </w:tc>
      </w:tr>
      <w:tr w:rsidR="00BE1D1B" w14:paraId="13AAC35A" w14:textId="77777777" w:rsidTr="008F77D3">
        <w:trPr>
          <w:tblCellSpacing w:w="15" w:type="dxa"/>
        </w:trPr>
        <w:tc>
          <w:tcPr>
            <w:tcW w:w="0" w:type="auto"/>
            <w:vAlign w:val="center"/>
            <w:hideMark/>
          </w:tcPr>
          <w:p w14:paraId="7381CA67" w14:textId="77777777" w:rsidR="00BE1D1B" w:rsidRDefault="00BE1D1B" w:rsidP="009C2DE9">
            <w:pPr>
              <w:pStyle w:val="NormalWeb"/>
              <w:jc w:val="center"/>
            </w:pPr>
            <w:r>
              <w:t>4</w:t>
            </w:r>
          </w:p>
        </w:tc>
        <w:tc>
          <w:tcPr>
            <w:tcW w:w="0" w:type="auto"/>
            <w:vAlign w:val="center"/>
            <w:hideMark/>
          </w:tcPr>
          <w:p w14:paraId="553ECAE0" w14:textId="77777777" w:rsidR="00BE1D1B" w:rsidRDefault="00BE1D1B" w:rsidP="009C2DE9">
            <w:pPr>
              <w:pStyle w:val="NormalWeb"/>
              <w:jc w:val="center"/>
            </w:pPr>
            <w:r>
              <w:t>69</w:t>
            </w:r>
          </w:p>
        </w:tc>
        <w:tc>
          <w:tcPr>
            <w:tcW w:w="0" w:type="auto"/>
            <w:vAlign w:val="center"/>
            <w:hideMark/>
          </w:tcPr>
          <w:p w14:paraId="64F9DE25" w14:textId="77777777" w:rsidR="00BE1D1B" w:rsidRDefault="00BE1D1B" w:rsidP="009C2DE9">
            <w:pPr>
              <w:pStyle w:val="NormalWeb"/>
              <w:jc w:val="center"/>
            </w:pPr>
            <w:r>
              <w:t>104</w:t>
            </w:r>
          </w:p>
        </w:tc>
        <w:tc>
          <w:tcPr>
            <w:tcW w:w="0" w:type="auto"/>
            <w:vAlign w:val="center"/>
            <w:hideMark/>
          </w:tcPr>
          <w:p w14:paraId="60CC2B6C" w14:textId="77777777" w:rsidR="00BE1D1B" w:rsidRDefault="00BE1D1B" w:rsidP="009C2DE9"/>
        </w:tc>
      </w:tr>
      <w:tr w:rsidR="00BE1D1B" w14:paraId="6718A489" w14:textId="77777777" w:rsidTr="008F77D3">
        <w:trPr>
          <w:tblCellSpacing w:w="15" w:type="dxa"/>
        </w:trPr>
        <w:tc>
          <w:tcPr>
            <w:tcW w:w="0" w:type="auto"/>
            <w:vAlign w:val="center"/>
            <w:hideMark/>
          </w:tcPr>
          <w:p w14:paraId="19150381" w14:textId="77777777" w:rsidR="00BE1D1B" w:rsidRDefault="00BE1D1B" w:rsidP="009C2DE9">
            <w:pPr>
              <w:pStyle w:val="NormalWeb"/>
              <w:jc w:val="center"/>
            </w:pPr>
            <w:r>
              <w:t>6+</w:t>
            </w:r>
          </w:p>
        </w:tc>
        <w:tc>
          <w:tcPr>
            <w:tcW w:w="0" w:type="auto"/>
            <w:vAlign w:val="center"/>
            <w:hideMark/>
          </w:tcPr>
          <w:p w14:paraId="56341AFE" w14:textId="77777777" w:rsidR="00BE1D1B" w:rsidRDefault="00BE1D1B" w:rsidP="009C2DE9">
            <w:pPr>
              <w:pStyle w:val="NormalWeb"/>
              <w:jc w:val="center"/>
            </w:pPr>
            <w:r>
              <w:t>46</w:t>
            </w:r>
          </w:p>
        </w:tc>
        <w:tc>
          <w:tcPr>
            <w:tcW w:w="0" w:type="auto"/>
            <w:vAlign w:val="center"/>
            <w:hideMark/>
          </w:tcPr>
          <w:p w14:paraId="27FC65C8" w14:textId="77777777" w:rsidR="00BE1D1B" w:rsidRDefault="00BE1D1B" w:rsidP="009C2DE9">
            <w:pPr>
              <w:pStyle w:val="NormalWeb"/>
              <w:jc w:val="center"/>
            </w:pPr>
            <w:r>
              <w:t>69</w:t>
            </w:r>
          </w:p>
        </w:tc>
        <w:tc>
          <w:tcPr>
            <w:tcW w:w="0" w:type="auto"/>
            <w:vAlign w:val="center"/>
            <w:hideMark/>
          </w:tcPr>
          <w:p w14:paraId="18D96587" w14:textId="77777777" w:rsidR="00BE1D1B" w:rsidRDefault="00BE1D1B" w:rsidP="009C2DE9"/>
        </w:tc>
      </w:tr>
      <w:tr w:rsidR="00BE1D1B" w14:paraId="0879B1BD" w14:textId="77777777" w:rsidTr="008F77D3">
        <w:trPr>
          <w:tblCellSpacing w:w="15" w:type="dxa"/>
        </w:trPr>
        <w:tc>
          <w:tcPr>
            <w:tcW w:w="0" w:type="auto"/>
            <w:vAlign w:val="center"/>
            <w:hideMark/>
          </w:tcPr>
          <w:p w14:paraId="376D1A53" w14:textId="77777777" w:rsidR="00BE1D1B" w:rsidRDefault="00BE1D1B" w:rsidP="009C2DE9">
            <w:pPr>
              <w:pStyle w:val="NormalWeb"/>
              <w:jc w:val="center"/>
            </w:pPr>
            <w:r>
              <w:t>8</w:t>
            </w:r>
          </w:p>
        </w:tc>
        <w:tc>
          <w:tcPr>
            <w:tcW w:w="0" w:type="auto"/>
            <w:vAlign w:val="center"/>
            <w:hideMark/>
          </w:tcPr>
          <w:p w14:paraId="6F97B3F9" w14:textId="77777777" w:rsidR="00BE1D1B" w:rsidRDefault="00BE1D1B" w:rsidP="009C2DE9">
            <w:pPr>
              <w:pStyle w:val="NormalWeb"/>
              <w:jc w:val="center"/>
            </w:pPr>
            <w:r>
              <w:t>35</w:t>
            </w:r>
          </w:p>
        </w:tc>
        <w:tc>
          <w:tcPr>
            <w:tcW w:w="0" w:type="auto"/>
            <w:vAlign w:val="center"/>
            <w:hideMark/>
          </w:tcPr>
          <w:p w14:paraId="29E03EC9" w14:textId="77777777" w:rsidR="00BE1D1B" w:rsidRDefault="00BE1D1B" w:rsidP="009C2DE9">
            <w:pPr>
              <w:pStyle w:val="NormalWeb"/>
              <w:jc w:val="center"/>
            </w:pPr>
            <w:r>
              <w:t>52</w:t>
            </w:r>
          </w:p>
        </w:tc>
        <w:tc>
          <w:tcPr>
            <w:tcW w:w="0" w:type="auto"/>
            <w:vAlign w:val="center"/>
            <w:hideMark/>
          </w:tcPr>
          <w:p w14:paraId="1AD56B15" w14:textId="77777777" w:rsidR="00BE1D1B" w:rsidRDefault="00BE1D1B" w:rsidP="009C2DE9"/>
        </w:tc>
      </w:tr>
      <w:tr w:rsidR="00BE1D1B" w14:paraId="0CA502F6" w14:textId="77777777" w:rsidTr="008F77D3">
        <w:trPr>
          <w:tblCellSpacing w:w="15" w:type="dxa"/>
        </w:trPr>
        <w:tc>
          <w:tcPr>
            <w:tcW w:w="0" w:type="auto"/>
            <w:vAlign w:val="center"/>
            <w:hideMark/>
          </w:tcPr>
          <w:p w14:paraId="3FA46079" w14:textId="77777777" w:rsidR="00BE1D1B" w:rsidRDefault="00BE1D1B" w:rsidP="009C2DE9">
            <w:pPr>
              <w:pStyle w:val="NormalWeb"/>
              <w:jc w:val="center"/>
            </w:pPr>
            <w:r>
              <w:t>10+</w:t>
            </w:r>
          </w:p>
        </w:tc>
        <w:tc>
          <w:tcPr>
            <w:tcW w:w="0" w:type="auto"/>
            <w:vAlign w:val="center"/>
            <w:hideMark/>
          </w:tcPr>
          <w:p w14:paraId="2015E05E" w14:textId="77777777" w:rsidR="00BE1D1B" w:rsidRDefault="00BE1D1B" w:rsidP="009C2DE9">
            <w:pPr>
              <w:pStyle w:val="NormalWeb"/>
              <w:jc w:val="center"/>
            </w:pPr>
            <w:r>
              <w:t>28</w:t>
            </w:r>
          </w:p>
        </w:tc>
        <w:tc>
          <w:tcPr>
            <w:tcW w:w="0" w:type="auto"/>
            <w:vAlign w:val="center"/>
            <w:hideMark/>
          </w:tcPr>
          <w:p w14:paraId="024D4AE5" w14:textId="77777777" w:rsidR="00BE1D1B" w:rsidRDefault="00BE1D1B" w:rsidP="009C2DE9">
            <w:pPr>
              <w:pStyle w:val="NormalWeb"/>
              <w:jc w:val="center"/>
            </w:pPr>
            <w:r>
              <w:t>41</w:t>
            </w:r>
          </w:p>
        </w:tc>
        <w:tc>
          <w:tcPr>
            <w:tcW w:w="0" w:type="auto"/>
            <w:vAlign w:val="center"/>
            <w:hideMark/>
          </w:tcPr>
          <w:p w14:paraId="6A3EF760" w14:textId="77777777" w:rsidR="00BE1D1B" w:rsidRDefault="00BE1D1B" w:rsidP="009C2DE9">
            <w:r>
              <w:t>frequently cited ACH for patient-care areas</w:t>
            </w:r>
          </w:p>
        </w:tc>
      </w:tr>
      <w:tr w:rsidR="00BE1D1B" w14:paraId="6C2F27AB" w14:textId="77777777" w:rsidTr="008F77D3">
        <w:trPr>
          <w:tblCellSpacing w:w="15" w:type="dxa"/>
        </w:trPr>
        <w:tc>
          <w:tcPr>
            <w:tcW w:w="0" w:type="auto"/>
            <w:vAlign w:val="center"/>
            <w:hideMark/>
          </w:tcPr>
          <w:p w14:paraId="316F3CC2" w14:textId="77777777" w:rsidR="00BE1D1B" w:rsidRDefault="00BE1D1B" w:rsidP="009C2DE9">
            <w:pPr>
              <w:pStyle w:val="NormalWeb"/>
              <w:jc w:val="center"/>
            </w:pPr>
            <w:r>
              <w:t>12+</w:t>
            </w:r>
          </w:p>
        </w:tc>
        <w:tc>
          <w:tcPr>
            <w:tcW w:w="0" w:type="auto"/>
            <w:vAlign w:val="center"/>
            <w:hideMark/>
          </w:tcPr>
          <w:p w14:paraId="137AAA75" w14:textId="77777777" w:rsidR="00BE1D1B" w:rsidRDefault="00BE1D1B" w:rsidP="009C2DE9">
            <w:pPr>
              <w:pStyle w:val="NormalWeb"/>
              <w:jc w:val="center"/>
            </w:pPr>
            <w:r>
              <w:t>23</w:t>
            </w:r>
          </w:p>
        </w:tc>
        <w:tc>
          <w:tcPr>
            <w:tcW w:w="0" w:type="auto"/>
            <w:vAlign w:val="center"/>
            <w:hideMark/>
          </w:tcPr>
          <w:p w14:paraId="63EA0505" w14:textId="77777777" w:rsidR="00BE1D1B" w:rsidRDefault="00BE1D1B" w:rsidP="009C2DE9">
            <w:pPr>
              <w:pStyle w:val="NormalWeb"/>
              <w:jc w:val="center"/>
            </w:pPr>
            <w:r>
              <w:t>35</w:t>
            </w:r>
          </w:p>
        </w:tc>
        <w:tc>
          <w:tcPr>
            <w:tcW w:w="0" w:type="auto"/>
            <w:vAlign w:val="center"/>
            <w:hideMark/>
          </w:tcPr>
          <w:p w14:paraId="23CF8BB3" w14:textId="77777777" w:rsidR="00BE1D1B" w:rsidRDefault="00BE1D1B" w:rsidP="009C2DE9">
            <w:r>
              <w:t>frequently cited ACH for patient-care areas</w:t>
            </w:r>
          </w:p>
        </w:tc>
      </w:tr>
      <w:tr w:rsidR="00BE1D1B" w14:paraId="085C972D" w14:textId="77777777" w:rsidTr="008F77D3">
        <w:trPr>
          <w:tblCellSpacing w:w="15" w:type="dxa"/>
        </w:trPr>
        <w:tc>
          <w:tcPr>
            <w:tcW w:w="0" w:type="auto"/>
            <w:vAlign w:val="center"/>
            <w:hideMark/>
          </w:tcPr>
          <w:p w14:paraId="6811BC8F" w14:textId="77777777" w:rsidR="00BE1D1B" w:rsidRDefault="00BE1D1B" w:rsidP="009C2DE9">
            <w:pPr>
              <w:pStyle w:val="NormalWeb"/>
              <w:jc w:val="center"/>
            </w:pPr>
            <w:r>
              <w:t>15+</w:t>
            </w:r>
          </w:p>
        </w:tc>
        <w:tc>
          <w:tcPr>
            <w:tcW w:w="0" w:type="auto"/>
            <w:vAlign w:val="center"/>
            <w:hideMark/>
          </w:tcPr>
          <w:p w14:paraId="0B7BBA74" w14:textId="77777777" w:rsidR="00BE1D1B" w:rsidRDefault="00BE1D1B" w:rsidP="009C2DE9">
            <w:pPr>
              <w:pStyle w:val="NormalWeb"/>
              <w:jc w:val="center"/>
            </w:pPr>
            <w:r>
              <w:t>18</w:t>
            </w:r>
          </w:p>
        </w:tc>
        <w:tc>
          <w:tcPr>
            <w:tcW w:w="0" w:type="auto"/>
            <w:vAlign w:val="center"/>
            <w:hideMark/>
          </w:tcPr>
          <w:p w14:paraId="24ACBB53" w14:textId="77777777" w:rsidR="00BE1D1B" w:rsidRDefault="00BE1D1B" w:rsidP="009C2DE9">
            <w:pPr>
              <w:pStyle w:val="NormalWeb"/>
              <w:jc w:val="center"/>
            </w:pPr>
            <w:r>
              <w:t>28</w:t>
            </w:r>
          </w:p>
        </w:tc>
        <w:tc>
          <w:tcPr>
            <w:tcW w:w="0" w:type="auto"/>
            <w:vAlign w:val="center"/>
            <w:hideMark/>
          </w:tcPr>
          <w:p w14:paraId="119B2810" w14:textId="77777777" w:rsidR="00BE1D1B" w:rsidRDefault="00BE1D1B" w:rsidP="009C2DE9">
            <w:r>
              <w:t>frequently cited ACH for patient-care areas</w:t>
            </w:r>
          </w:p>
        </w:tc>
      </w:tr>
      <w:tr w:rsidR="00BE1D1B" w14:paraId="5DEE5624" w14:textId="77777777" w:rsidTr="008F77D3">
        <w:trPr>
          <w:tblCellSpacing w:w="15" w:type="dxa"/>
        </w:trPr>
        <w:tc>
          <w:tcPr>
            <w:tcW w:w="0" w:type="auto"/>
            <w:vAlign w:val="center"/>
            <w:hideMark/>
          </w:tcPr>
          <w:p w14:paraId="63205703" w14:textId="77777777" w:rsidR="00BE1D1B" w:rsidRDefault="00BE1D1B" w:rsidP="009C2DE9">
            <w:pPr>
              <w:pStyle w:val="NormalWeb"/>
              <w:jc w:val="center"/>
            </w:pPr>
            <w:r>
              <w:t>20</w:t>
            </w:r>
          </w:p>
        </w:tc>
        <w:tc>
          <w:tcPr>
            <w:tcW w:w="0" w:type="auto"/>
            <w:vAlign w:val="center"/>
            <w:hideMark/>
          </w:tcPr>
          <w:p w14:paraId="6AB6FABC" w14:textId="77777777" w:rsidR="00BE1D1B" w:rsidRDefault="00BE1D1B" w:rsidP="009C2DE9">
            <w:pPr>
              <w:pStyle w:val="NormalWeb"/>
              <w:jc w:val="center"/>
            </w:pPr>
            <w:r>
              <w:t>14</w:t>
            </w:r>
          </w:p>
        </w:tc>
        <w:tc>
          <w:tcPr>
            <w:tcW w:w="0" w:type="auto"/>
            <w:vAlign w:val="center"/>
            <w:hideMark/>
          </w:tcPr>
          <w:p w14:paraId="08BDE6AD" w14:textId="77777777" w:rsidR="00BE1D1B" w:rsidRDefault="00BE1D1B" w:rsidP="009C2DE9">
            <w:pPr>
              <w:pStyle w:val="NormalWeb"/>
              <w:jc w:val="center"/>
            </w:pPr>
            <w:r>
              <w:t>21</w:t>
            </w:r>
          </w:p>
        </w:tc>
        <w:tc>
          <w:tcPr>
            <w:tcW w:w="0" w:type="auto"/>
            <w:vAlign w:val="center"/>
            <w:hideMark/>
          </w:tcPr>
          <w:p w14:paraId="78472F4B" w14:textId="77777777" w:rsidR="00BE1D1B" w:rsidRDefault="00BE1D1B" w:rsidP="009C2DE9"/>
        </w:tc>
      </w:tr>
      <w:tr w:rsidR="00BE1D1B" w14:paraId="3C3797BB" w14:textId="77777777" w:rsidTr="008F77D3">
        <w:trPr>
          <w:tblCellSpacing w:w="15" w:type="dxa"/>
        </w:trPr>
        <w:tc>
          <w:tcPr>
            <w:tcW w:w="0" w:type="auto"/>
            <w:vAlign w:val="center"/>
            <w:hideMark/>
          </w:tcPr>
          <w:p w14:paraId="1B6B93B3" w14:textId="77777777" w:rsidR="00BE1D1B" w:rsidRDefault="00BE1D1B" w:rsidP="009C2DE9">
            <w:pPr>
              <w:pStyle w:val="NormalWeb"/>
              <w:jc w:val="center"/>
            </w:pPr>
            <w:r>
              <w:rPr>
                <w:b/>
                <w:bCs/>
              </w:rPr>
              <w:t>50</w:t>
            </w:r>
          </w:p>
        </w:tc>
        <w:tc>
          <w:tcPr>
            <w:tcW w:w="0" w:type="auto"/>
            <w:vAlign w:val="center"/>
            <w:hideMark/>
          </w:tcPr>
          <w:p w14:paraId="090DEDBB" w14:textId="77777777" w:rsidR="00BE1D1B" w:rsidRDefault="00BE1D1B" w:rsidP="009C2DE9">
            <w:pPr>
              <w:pStyle w:val="NormalWeb"/>
              <w:jc w:val="center"/>
            </w:pPr>
            <w:r>
              <w:t>6</w:t>
            </w:r>
          </w:p>
        </w:tc>
        <w:tc>
          <w:tcPr>
            <w:tcW w:w="0" w:type="auto"/>
            <w:vAlign w:val="center"/>
            <w:hideMark/>
          </w:tcPr>
          <w:p w14:paraId="7665DF25" w14:textId="77777777" w:rsidR="00BE1D1B" w:rsidRDefault="00BE1D1B" w:rsidP="009C2DE9">
            <w:pPr>
              <w:pStyle w:val="NormalWeb"/>
              <w:jc w:val="center"/>
            </w:pPr>
            <w:r>
              <w:t>8</w:t>
            </w:r>
          </w:p>
        </w:tc>
        <w:tc>
          <w:tcPr>
            <w:tcW w:w="0" w:type="auto"/>
            <w:vAlign w:val="center"/>
            <w:hideMark/>
          </w:tcPr>
          <w:p w14:paraId="3D2E81D5" w14:textId="77777777" w:rsidR="00BE1D1B" w:rsidRDefault="00BE1D1B" w:rsidP="009C2DE9"/>
        </w:tc>
      </w:tr>
    </w:tbl>
    <w:p w14:paraId="3BC4A21F" w14:textId="77777777" w:rsidR="00BE1D1B" w:rsidRDefault="00BE1D1B" w:rsidP="009C2DE9">
      <w:pPr>
        <w:pStyle w:val="NormalWeb"/>
      </w:pPr>
      <w:r>
        <w:t xml:space="preserve">ACH Values were derived from the formula: </w:t>
      </w:r>
    </w:p>
    <w:p w14:paraId="018C5A27" w14:textId="77777777" w:rsidR="00BE1D1B" w:rsidRDefault="00BE1D1B" w:rsidP="009C2DE9">
      <w:pPr>
        <w:pStyle w:val="NormalWeb"/>
      </w:pPr>
      <w:r>
        <w:t xml:space="preserve">t2 - t1 = - [ln (C2 / C1) / (Q / V)] X 60, with t1 = 0 </w:t>
      </w:r>
    </w:p>
    <w:p w14:paraId="006B4A50" w14:textId="77777777" w:rsidR="00BE1D1B" w:rsidRDefault="00BE1D1B" w:rsidP="009C2DE9">
      <w:pPr>
        <w:pStyle w:val="NormalWeb"/>
      </w:pPr>
      <w:r>
        <w:t xml:space="preserve">where: </w:t>
      </w:r>
    </w:p>
    <w:p w14:paraId="2F0E7EC2" w14:textId="21C33464" w:rsidR="00BE1D1B" w:rsidRDefault="00BE1D1B" w:rsidP="009C2DE9">
      <w:pPr>
        <w:pStyle w:val="NormalWeb"/>
      </w:pPr>
      <w:r>
        <w:t xml:space="preserve">t1 = initial timepoint in minutes </w:t>
      </w:r>
      <w:r w:rsidR="00EC10AF">
        <w:br/>
      </w:r>
      <w:r>
        <w:t>t2 = final timepoint in minutes</w:t>
      </w:r>
      <w:r>
        <w:br/>
        <w:t xml:space="preserve">C1 = initial concentration of contaminant </w:t>
      </w:r>
      <w:r w:rsidR="00EC10AF">
        <w:br/>
      </w:r>
      <w:r>
        <w:t xml:space="preserve">C2 = final concentration of contaminant </w:t>
      </w:r>
      <w:r w:rsidR="00EC10AF">
        <w:br/>
      </w:r>
      <w:r>
        <w:t xml:space="preserve">C2 / C1 = 1 - (removal efficiency / 100) </w:t>
      </w:r>
      <w:r w:rsidR="00EC10AF">
        <w:br/>
      </w:r>
      <w:r>
        <w:t>Q = air flow rate in cubic feet/hour</w:t>
      </w:r>
      <w:r>
        <w:br/>
        <w:t xml:space="preserve">V = room volume in cubic feet </w:t>
      </w:r>
      <w:r w:rsidR="00EC10AF">
        <w:br/>
      </w:r>
      <w:r>
        <w:t xml:space="preserve">Q / V = ACH </w:t>
      </w:r>
    </w:p>
    <w:p w14:paraId="5A21B772" w14:textId="77777777" w:rsidR="00BE1D1B" w:rsidRDefault="00BE1D1B" w:rsidP="009C2DE9">
      <w:pPr>
        <w:pStyle w:val="NormalWeb"/>
      </w:pPr>
      <w:r>
        <w:t xml:space="preserve">Values apply to an empty room with no aerosol-generating source. With a person present and generating aerosol, this table would not apply. Other equations are available that include a constant generating source. However, certain diseases (e.g., infectious tuberculosis) are not likely to be aerosolized at a constant rate. The times given assume perfect mixing of the air within the space (i.e., mixing factor = 1). However, perfect mixing usually does not occur. Removal times will be longer in rooms or areas with imperfect mixing or air stagnation. </w:t>
      </w:r>
    </w:p>
    <w:p w14:paraId="5A876F3C" w14:textId="77777777" w:rsidR="00BE1D1B" w:rsidRDefault="00BE1D1B" w:rsidP="009C2DE9">
      <w:pPr>
        <w:pStyle w:val="Heading4"/>
      </w:pPr>
      <w:bookmarkStart w:id="117" w:name="_Toc65656710"/>
      <w:r>
        <w:t>Full Picture Static Model</w:t>
      </w:r>
      <w:bookmarkEnd w:id="117"/>
      <w:r>
        <w:t xml:space="preserve"> </w:t>
      </w:r>
    </w:p>
    <w:p w14:paraId="18C338A6" w14:textId="2F8434B6" w:rsidR="00BE1D1B" w:rsidRDefault="00BE1D1B" w:rsidP="009C2DE9">
      <w:pPr>
        <w:pStyle w:val="NormalWeb"/>
      </w:pPr>
      <w:r>
        <w:t xml:space="preserve">It took a while to get to this analysis. This is a static model and it is based on computer static timing and sizing analysis. I wanted to perform this analysis first, but my fear was that something would be missed from other perspectives. It appears that this analysis might be the most useful from a users perspective. It shows the required air update change per hour (AUC) and the point at which a person is exposed to the virus infection load. </w:t>
      </w:r>
    </w:p>
    <w:p w14:paraId="7DE6EB60" w14:textId="67B62894" w:rsidR="00B7156A" w:rsidRDefault="00B7156A" w:rsidP="009C2DE9">
      <w:pPr>
        <w:pStyle w:val="Caption"/>
      </w:pPr>
      <w:bookmarkStart w:id="118" w:name="_Toc65656863"/>
      <w:r>
        <w:t xml:space="preserve">Table </w:t>
      </w:r>
      <w:r w:rsidR="001B0186">
        <w:fldChar w:fldCharType="begin"/>
      </w:r>
      <w:r w:rsidR="001B0186">
        <w:instrText xml:space="preserve"> SEQ Table \* ARABIC </w:instrText>
      </w:r>
      <w:r w:rsidR="001B0186">
        <w:fldChar w:fldCharType="separate"/>
      </w:r>
      <w:r w:rsidR="007A6F6D">
        <w:rPr>
          <w:noProof/>
        </w:rPr>
        <w:t>37</w:t>
      </w:r>
      <w:r w:rsidR="001B0186">
        <w:rPr>
          <w:noProof/>
        </w:rPr>
        <w:fldChar w:fldCharType="end"/>
      </w:r>
      <w:r>
        <w:t xml:space="preserve"> - </w:t>
      </w:r>
      <w:r w:rsidRPr="00B7156A">
        <w:t>Full Picture Static Model</w:t>
      </w:r>
      <w:bookmarkEnd w:id="118"/>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662"/>
        <w:gridCol w:w="904"/>
        <w:gridCol w:w="1002"/>
        <w:gridCol w:w="1027"/>
        <w:gridCol w:w="1002"/>
        <w:gridCol w:w="636"/>
        <w:gridCol w:w="952"/>
        <w:gridCol w:w="807"/>
        <w:gridCol w:w="807"/>
        <w:gridCol w:w="807"/>
        <w:gridCol w:w="894"/>
      </w:tblGrid>
      <w:tr w:rsidR="00BE1D1B" w14:paraId="518A754F" w14:textId="77777777" w:rsidTr="005C2E40">
        <w:trPr>
          <w:tblHeader/>
          <w:tblCellSpacing w:w="15" w:type="dxa"/>
        </w:trPr>
        <w:tc>
          <w:tcPr>
            <w:tcW w:w="0" w:type="auto"/>
            <w:vAlign w:val="center"/>
            <w:hideMark/>
          </w:tcPr>
          <w:p w14:paraId="146108B5" w14:textId="77777777" w:rsidR="00BE1D1B" w:rsidRDefault="00BE1D1B" w:rsidP="009C2DE9">
            <w:pPr>
              <w:pStyle w:val="NormalWeb"/>
              <w:jc w:val="center"/>
            </w:pPr>
            <w:r>
              <w:rPr>
                <w:b/>
                <w:bCs/>
              </w:rPr>
              <w:t>AUC/</w:t>
            </w:r>
            <w:r>
              <w:rPr>
                <w:b/>
                <w:bCs/>
              </w:rPr>
              <w:br/>
              <w:t>hour</w:t>
            </w:r>
          </w:p>
        </w:tc>
        <w:tc>
          <w:tcPr>
            <w:tcW w:w="0" w:type="auto"/>
            <w:vAlign w:val="center"/>
            <w:hideMark/>
          </w:tcPr>
          <w:p w14:paraId="6997B768" w14:textId="77777777" w:rsidR="00BE1D1B" w:rsidRDefault="00BE1D1B" w:rsidP="009C2DE9">
            <w:pPr>
              <w:pStyle w:val="NormalWeb"/>
              <w:jc w:val="center"/>
            </w:pPr>
            <w:r>
              <w:rPr>
                <w:b/>
                <w:bCs/>
              </w:rPr>
              <w:t>Breaths/</w:t>
            </w:r>
            <w:r>
              <w:rPr>
                <w:b/>
                <w:bCs/>
              </w:rPr>
              <w:br/>
              <w:t>Sec</w:t>
            </w:r>
          </w:p>
        </w:tc>
        <w:tc>
          <w:tcPr>
            <w:tcW w:w="0" w:type="auto"/>
            <w:vAlign w:val="center"/>
            <w:hideMark/>
          </w:tcPr>
          <w:p w14:paraId="7C63FEB3" w14:textId="77777777" w:rsidR="00BE1D1B" w:rsidRDefault="00BE1D1B" w:rsidP="009C2DE9">
            <w:pPr>
              <w:pStyle w:val="NormalWeb"/>
              <w:jc w:val="center"/>
            </w:pPr>
            <w:r>
              <w:rPr>
                <w:b/>
                <w:bCs/>
              </w:rPr>
              <w:t>Exposure</w:t>
            </w:r>
            <w:r>
              <w:rPr>
                <w:b/>
                <w:bCs/>
              </w:rPr>
              <w:br/>
              <w:t>Sec</w:t>
            </w:r>
          </w:p>
        </w:tc>
        <w:tc>
          <w:tcPr>
            <w:tcW w:w="0" w:type="auto"/>
            <w:vAlign w:val="center"/>
            <w:hideMark/>
          </w:tcPr>
          <w:p w14:paraId="232F04C7" w14:textId="77777777" w:rsidR="00BE1D1B" w:rsidRDefault="00BE1D1B" w:rsidP="009C2DE9">
            <w:pPr>
              <w:pStyle w:val="NormalWeb"/>
              <w:jc w:val="center"/>
            </w:pPr>
            <w:r>
              <w:rPr>
                <w:b/>
                <w:bCs/>
              </w:rPr>
              <w:t>Breaths/</w:t>
            </w:r>
            <w:r>
              <w:rPr>
                <w:b/>
                <w:bCs/>
              </w:rPr>
              <w:br/>
              <w:t>Air Exchange</w:t>
            </w:r>
          </w:p>
        </w:tc>
        <w:tc>
          <w:tcPr>
            <w:tcW w:w="0" w:type="auto"/>
            <w:vAlign w:val="center"/>
            <w:hideMark/>
          </w:tcPr>
          <w:p w14:paraId="5DD7018F" w14:textId="77777777" w:rsidR="00BE1D1B" w:rsidRDefault="00BE1D1B" w:rsidP="009C2DE9">
            <w:pPr>
              <w:pStyle w:val="NormalWeb"/>
              <w:jc w:val="center"/>
            </w:pPr>
            <w:r>
              <w:rPr>
                <w:b/>
                <w:bCs/>
              </w:rPr>
              <w:t>Exposure</w:t>
            </w:r>
            <w:r>
              <w:rPr>
                <w:b/>
                <w:bCs/>
              </w:rPr>
              <w:br/>
              <w:t>Min</w:t>
            </w:r>
          </w:p>
        </w:tc>
        <w:tc>
          <w:tcPr>
            <w:tcW w:w="0" w:type="auto"/>
            <w:vAlign w:val="center"/>
            <w:hideMark/>
          </w:tcPr>
          <w:p w14:paraId="1C63BECA" w14:textId="77777777" w:rsidR="00BE1D1B" w:rsidRDefault="00BE1D1B" w:rsidP="009C2DE9">
            <w:pPr>
              <w:pStyle w:val="NormalWeb"/>
              <w:jc w:val="center"/>
            </w:pPr>
            <w:r>
              <w:rPr>
                <w:b/>
                <w:bCs/>
              </w:rPr>
              <w:t>Virus</w:t>
            </w:r>
            <w:r>
              <w:rPr>
                <w:b/>
                <w:bCs/>
              </w:rPr>
              <w:br/>
              <w:t>Load</w:t>
            </w:r>
          </w:p>
        </w:tc>
        <w:tc>
          <w:tcPr>
            <w:tcW w:w="0" w:type="auto"/>
            <w:vAlign w:val="center"/>
            <w:hideMark/>
          </w:tcPr>
          <w:p w14:paraId="399B1E2E" w14:textId="77777777" w:rsidR="00BE1D1B" w:rsidRDefault="00BE1D1B" w:rsidP="009C2DE9">
            <w:pPr>
              <w:pStyle w:val="NormalWeb"/>
              <w:jc w:val="center"/>
            </w:pPr>
            <w:r>
              <w:rPr>
                <w:b/>
                <w:bCs/>
              </w:rPr>
              <w:t>Infection</w:t>
            </w:r>
            <w:r>
              <w:rPr>
                <w:b/>
                <w:bCs/>
              </w:rPr>
              <w:br/>
              <w:t>Load</w:t>
            </w:r>
          </w:p>
        </w:tc>
        <w:tc>
          <w:tcPr>
            <w:tcW w:w="0" w:type="auto"/>
            <w:vAlign w:val="center"/>
            <w:hideMark/>
          </w:tcPr>
          <w:p w14:paraId="0EE1998A" w14:textId="77777777" w:rsidR="00BE1D1B" w:rsidRDefault="00BE1D1B" w:rsidP="009C2DE9">
            <w:pPr>
              <w:pStyle w:val="NormalWeb"/>
              <w:jc w:val="center"/>
            </w:pPr>
            <w:r>
              <w:rPr>
                <w:b/>
                <w:bCs/>
              </w:rPr>
              <w:t>Virus</w:t>
            </w:r>
            <w:r>
              <w:rPr>
                <w:b/>
                <w:bCs/>
              </w:rPr>
              <w:br/>
              <w:t>inhaled (1 hr)</w:t>
            </w:r>
          </w:p>
        </w:tc>
        <w:tc>
          <w:tcPr>
            <w:tcW w:w="0" w:type="auto"/>
            <w:vAlign w:val="center"/>
            <w:hideMark/>
          </w:tcPr>
          <w:p w14:paraId="7FCBF9E7" w14:textId="77777777" w:rsidR="00BE1D1B" w:rsidRDefault="00BE1D1B" w:rsidP="009C2DE9">
            <w:pPr>
              <w:pStyle w:val="NormalWeb"/>
              <w:jc w:val="center"/>
            </w:pPr>
            <w:r>
              <w:rPr>
                <w:b/>
                <w:bCs/>
              </w:rPr>
              <w:t xml:space="preserve">Virus </w:t>
            </w:r>
            <w:r>
              <w:rPr>
                <w:b/>
                <w:bCs/>
              </w:rPr>
              <w:br/>
              <w:t>inhaled (2 hr)</w:t>
            </w:r>
          </w:p>
        </w:tc>
        <w:tc>
          <w:tcPr>
            <w:tcW w:w="0" w:type="auto"/>
            <w:vAlign w:val="center"/>
            <w:hideMark/>
          </w:tcPr>
          <w:p w14:paraId="4F3F0AA7" w14:textId="77777777" w:rsidR="00BE1D1B" w:rsidRDefault="00BE1D1B" w:rsidP="009C2DE9">
            <w:pPr>
              <w:pStyle w:val="NormalWeb"/>
              <w:jc w:val="center"/>
            </w:pPr>
            <w:r>
              <w:rPr>
                <w:b/>
                <w:bCs/>
              </w:rPr>
              <w:t xml:space="preserve">Virus </w:t>
            </w:r>
            <w:r>
              <w:rPr>
                <w:b/>
                <w:bCs/>
              </w:rPr>
              <w:br/>
              <w:t>inhaled (3 hr)</w:t>
            </w:r>
          </w:p>
        </w:tc>
        <w:tc>
          <w:tcPr>
            <w:tcW w:w="0" w:type="auto"/>
            <w:vAlign w:val="center"/>
            <w:hideMark/>
          </w:tcPr>
          <w:p w14:paraId="40888CB3" w14:textId="77777777" w:rsidR="00BE1D1B" w:rsidRDefault="00BE1D1B" w:rsidP="009C2DE9">
            <w:pPr>
              <w:pStyle w:val="NormalWeb"/>
              <w:jc w:val="center"/>
            </w:pPr>
            <w:r>
              <w:rPr>
                <w:b/>
                <w:bCs/>
              </w:rPr>
              <w:t xml:space="preserve">Hours before </w:t>
            </w:r>
            <w:r>
              <w:rPr>
                <w:b/>
                <w:bCs/>
              </w:rPr>
              <w:br/>
              <w:t>Infected Load</w:t>
            </w:r>
          </w:p>
        </w:tc>
      </w:tr>
      <w:tr w:rsidR="00BE1D1B" w14:paraId="5B452F2F" w14:textId="77777777" w:rsidTr="005C2E40">
        <w:trPr>
          <w:tblCellSpacing w:w="15" w:type="dxa"/>
        </w:trPr>
        <w:tc>
          <w:tcPr>
            <w:tcW w:w="0" w:type="auto"/>
            <w:vAlign w:val="center"/>
            <w:hideMark/>
          </w:tcPr>
          <w:p w14:paraId="47C34013" w14:textId="77777777" w:rsidR="00BE1D1B" w:rsidRDefault="00BE1D1B" w:rsidP="009C2DE9">
            <w:pPr>
              <w:pStyle w:val="NormalWeb"/>
              <w:jc w:val="center"/>
            </w:pPr>
            <w:r>
              <w:t>3600</w:t>
            </w:r>
          </w:p>
        </w:tc>
        <w:tc>
          <w:tcPr>
            <w:tcW w:w="0" w:type="auto"/>
            <w:vAlign w:val="center"/>
            <w:hideMark/>
          </w:tcPr>
          <w:p w14:paraId="287DF3B8" w14:textId="77777777" w:rsidR="00BE1D1B" w:rsidRDefault="00BE1D1B" w:rsidP="009C2DE9">
            <w:pPr>
              <w:pStyle w:val="NormalWeb"/>
              <w:jc w:val="center"/>
            </w:pPr>
            <w:r>
              <w:t>1</w:t>
            </w:r>
          </w:p>
        </w:tc>
        <w:tc>
          <w:tcPr>
            <w:tcW w:w="0" w:type="auto"/>
            <w:vAlign w:val="center"/>
            <w:hideMark/>
          </w:tcPr>
          <w:p w14:paraId="02FB9305" w14:textId="77777777" w:rsidR="00BE1D1B" w:rsidRDefault="00BE1D1B" w:rsidP="009C2DE9">
            <w:pPr>
              <w:pStyle w:val="NormalWeb"/>
              <w:jc w:val="center"/>
            </w:pPr>
            <w:r>
              <w:t>1</w:t>
            </w:r>
          </w:p>
        </w:tc>
        <w:tc>
          <w:tcPr>
            <w:tcW w:w="0" w:type="auto"/>
            <w:vAlign w:val="center"/>
            <w:hideMark/>
          </w:tcPr>
          <w:p w14:paraId="0843CAA3" w14:textId="77777777" w:rsidR="00BE1D1B" w:rsidRDefault="00BE1D1B" w:rsidP="009C2DE9">
            <w:pPr>
              <w:pStyle w:val="NormalWeb"/>
              <w:jc w:val="center"/>
            </w:pPr>
            <w:r>
              <w:t>1</w:t>
            </w:r>
          </w:p>
        </w:tc>
        <w:tc>
          <w:tcPr>
            <w:tcW w:w="0" w:type="auto"/>
            <w:vAlign w:val="center"/>
            <w:hideMark/>
          </w:tcPr>
          <w:p w14:paraId="2BC17BF3" w14:textId="77777777" w:rsidR="00BE1D1B" w:rsidRDefault="00BE1D1B" w:rsidP="009C2DE9">
            <w:pPr>
              <w:pStyle w:val="NormalWeb"/>
              <w:jc w:val="center"/>
            </w:pPr>
            <w:r>
              <w:t>0.02</w:t>
            </w:r>
          </w:p>
        </w:tc>
        <w:tc>
          <w:tcPr>
            <w:tcW w:w="0" w:type="auto"/>
            <w:vAlign w:val="center"/>
            <w:hideMark/>
          </w:tcPr>
          <w:p w14:paraId="38BCF49B" w14:textId="77777777" w:rsidR="00BE1D1B" w:rsidRDefault="00BE1D1B" w:rsidP="009C2DE9">
            <w:pPr>
              <w:pStyle w:val="NormalWeb"/>
              <w:jc w:val="center"/>
            </w:pPr>
            <w:r>
              <w:t>20</w:t>
            </w:r>
          </w:p>
        </w:tc>
        <w:tc>
          <w:tcPr>
            <w:tcW w:w="0" w:type="auto"/>
            <w:vAlign w:val="center"/>
            <w:hideMark/>
          </w:tcPr>
          <w:p w14:paraId="4400B902" w14:textId="77777777" w:rsidR="00BE1D1B" w:rsidRDefault="00BE1D1B" w:rsidP="009C2DE9">
            <w:pPr>
              <w:pStyle w:val="NormalWeb"/>
              <w:jc w:val="center"/>
            </w:pPr>
            <w:r>
              <w:t>1000</w:t>
            </w:r>
          </w:p>
        </w:tc>
        <w:tc>
          <w:tcPr>
            <w:tcW w:w="0" w:type="auto"/>
            <w:vAlign w:val="center"/>
            <w:hideMark/>
          </w:tcPr>
          <w:p w14:paraId="6AC66A06" w14:textId="77777777" w:rsidR="00BE1D1B" w:rsidRDefault="00BE1D1B" w:rsidP="009C2DE9">
            <w:pPr>
              <w:pStyle w:val="NormalWeb"/>
              <w:jc w:val="center"/>
            </w:pPr>
            <w:r>
              <w:t>20</w:t>
            </w:r>
          </w:p>
        </w:tc>
        <w:tc>
          <w:tcPr>
            <w:tcW w:w="0" w:type="auto"/>
            <w:vAlign w:val="center"/>
            <w:hideMark/>
          </w:tcPr>
          <w:p w14:paraId="58DE6263" w14:textId="77777777" w:rsidR="00BE1D1B" w:rsidRDefault="00BE1D1B" w:rsidP="009C2DE9">
            <w:pPr>
              <w:pStyle w:val="NormalWeb"/>
              <w:jc w:val="center"/>
            </w:pPr>
            <w:r>
              <w:t>40</w:t>
            </w:r>
          </w:p>
        </w:tc>
        <w:tc>
          <w:tcPr>
            <w:tcW w:w="0" w:type="auto"/>
            <w:vAlign w:val="center"/>
            <w:hideMark/>
          </w:tcPr>
          <w:p w14:paraId="667153B1" w14:textId="77777777" w:rsidR="00BE1D1B" w:rsidRDefault="00BE1D1B" w:rsidP="009C2DE9">
            <w:pPr>
              <w:pStyle w:val="NormalWeb"/>
              <w:jc w:val="center"/>
            </w:pPr>
            <w:r>
              <w:t>60</w:t>
            </w:r>
          </w:p>
        </w:tc>
        <w:tc>
          <w:tcPr>
            <w:tcW w:w="0" w:type="auto"/>
            <w:vAlign w:val="center"/>
            <w:hideMark/>
          </w:tcPr>
          <w:p w14:paraId="24A4A470" w14:textId="77777777" w:rsidR="00BE1D1B" w:rsidRDefault="00BE1D1B" w:rsidP="009C2DE9">
            <w:pPr>
              <w:pStyle w:val="NormalWeb"/>
              <w:jc w:val="center"/>
            </w:pPr>
            <w:r>
              <w:t>50.00</w:t>
            </w:r>
          </w:p>
        </w:tc>
      </w:tr>
      <w:tr w:rsidR="00BE1D1B" w14:paraId="50F66CF3" w14:textId="77777777" w:rsidTr="005C2E40">
        <w:trPr>
          <w:tblCellSpacing w:w="15" w:type="dxa"/>
        </w:trPr>
        <w:tc>
          <w:tcPr>
            <w:tcW w:w="0" w:type="auto"/>
            <w:vAlign w:val="center"/>
            <w:hideMark/>
          </w:tcPr>
          <w:p w14:paraId="082FF764" w14:textId="77777777" w:rsidR="00BE1D1B" w:rsidRDefault="00BE1D1B" w:rsidP="009C2DE9">
            <w:pPr>
              <w:pStyle w:val="NormalWeb"/>
              <w:jc w:val="center"/>
            </w:pPr>
            <w:r>
              <w:t>1800</w:t>
            </w:r>
          </w:p>
        </w:tc>
        <w:tc>
          <w:tcPr>
            <w:tcW w:w="0" w:type="auto"/>
            <w:vAlign w:val="center"/>
            <w:hideMark/>
          </w:tcPr>
          <w:p w14:paraId="33327E96" w14:textId="77777777" w:rsidR="00BE1D1B" w:rsidRDefault="00BE1D1B" w:rsidP="009C2DE9">
            <w:pPr>
              <w:pStyle w:val="NormalWeb"/>
              <w:jc w:val="center"/>
            </w:pPr>
            <w:r>
              <w:t>1</w:t>
            </w:r>
          </w:p>
        </w:tc>
        <w:tc>
          <w:tcPr>
            <w:tcW w:w="0" w:type="auto"/>
            <w:vAlign w:val="center"/>
            <w:hideMark/>
          </w:tcPr>
          <w:p w14:paraId="332F105E" w14:textId="77777777" w:rsidR="00BE1D1B" w:rsidRDefault="00BE1D1B" w:rsidP="009C2DE9">
            <w:pPr>
              <w:pStyle w:val="NormalWeb"/>
              <w:jc w:val="center"/>
            </w:pPr>
            <w:r>
              <w:t>2</w:t>
            </w:r>
          </w:p>
        </w:tc>
        <w:tc>
          <w:tcPr>
            <w:tcW w:w="0" w:type="auto"/>
            <w:vAlign w:val="center"/>
            <w:hideMark/>
          </w:tcPr>
          <w:p w14:paraId="2F93B1C1" w14:textId="77777777" w:rsidR="00BE1D1B" w:rsidRDefault="00BE1D1B" w:rsidP="009C2DE9">
            <w:pPr>
              <w:pStyle w:val="NormalWeb"/>
              <w:jc w:val="center"/>
            </w:pPr>
            <w:r>
              <w:t>2</w:t>
            </w:r>
          </w:p>
        </w:tc>
        <w:tc>
          <w:tcPr>
            <w:tcW w:w="0" w:type="auto"/>
            <w:vAlign w:val="center"/>
            <w:hideMark/>
          </w:tcPr>
          <w:p w14:paraId="5016F727" w14:textId="77777777" w:rsidR="00BE1D1B" w:rsidRDefault="00BE1D1B" w:rsidP="009C2DE9">
            <w:pPr>
              <w:pStyle w:val="NormalWeb"/>
              <w:jc w:val="center"/>
            </w:pPr>
            <w:r>
              <w:t>0.03</w:t>
            </w:r>
          </w:p>
        </w:tc>
        <w:tc>
          <w:tcPr>
            <w:tcW w:w="0" w:type="auto"/>
            <w:vAlign w:val="center"/>
            <w:hideMark/>
          </w:tcPr>
          <w:p w14:paraId="1C147C4B" w14:textId="77777777" w:rsidR="00BE1D1B" w:rsidRDefault="00BE1D1B" w:rsidP="009C2DE9">
            <w:pPr>
              <w:pStyle w:val="NormalWeb"/>
              <w:jc w:val="center"/>
            </w:pPr>
            <w:r>
              <w:t>20</w:t>
            </w:r>
          </w:p>
        </w:tc>
        <w:tc>
          <w:tcPr>
            <w:tcW w:w="0" w:type="auto"/>
            <w:vAlign w:val="center"/>
            <w:hideMark/>
          </w:tcPr>
          <w:p w14:paraId="58F11D04" w14:textId="77777777" w:rsidR="00BE1D1B" w:rsidRDefault="00BE1D1B" w:rsidP="009C2DE9">
            <w:pPr>
              <w:pStyle w:val="NormalWeb"/>
              <w:jc w:val="center"/>
            </w:pPr>
            <w:r>
              <w:t>1000</w:t>
            </w:r>
          </w:p>
        </w:tc>
        <w:tc>
          <w:tcPr>
            <w:tcW w:w="0" w:type="auto"/>
            <w:vAlign w:val="center"/>
            <w:hideMark/>
          </w:tcPr>
          <w:p w14:paraId="34F2FF24" w14:textId="77777777" w:rsidR="00BE1D1B" w:rsidRDefault="00BE1D1B" w:rsidP="009C2DE9">
            <w:pPr>
              <w:pStyle w:val="NormalWeb"/>
              <w:jc w:val="center"/>
            </w:pPr>
            <w:r>
              <w:t>40</w:t>
            </w:r>
          </w:p>
        </w:tc>
        <w:tc>
          <w:tcPr>
            <w:tcW w:w="0" w:type="auto"/>
            <w:vAlign w:val="center"/>
            <w:hideMark/>
          </w:tcPr>
          <w:p w14:paraId="6932D600" w14:textId="77777777" w:rsidR="00BE1D1B" w:rsidRDefault="00BE1D1B" w:rsidP="009C2DE9">
            <w:pPr>
              <w:pStyle w:val="NormalWeb"/>
              <w:jc w:val="center"/>
            </w:pPr>
            <w:r>
              <w:t>80</w:t>
            </w:r>
          </w:p>
        </w:tc>
        <w:tc>
          <w:tcPr>
            <w:tcW w:w="0" w:type="auto"/>
            <w:vAlign w:val="center"/>
            <w:hideMark/>
          </w:tcPr>
          <w:p w14:paraId="5E48BA9B" w14:textId="77777777" w:rsidR="00BE1D1B" w:rsidRDefault="00BE1D1B" w:rsidP="009C2DE9">
            <w:pPr>
              <w:pStyle w:val="NormalWeb"/>
              <w:jc w:val="center"/>
            </w:pPr>
            <w:r>
              <w:t>120</w:t>
            </w:r>
          </w:p>
        </w:tc>
        <w:tc>
          <w:tcPr>
            <w:tcW w:w="0" w:type="auto"/>
            <w:vAlign w:val="center"/>
            <w:hideMark/>
          </w:tcPr>
          <w:p w14:paraId="272BA8C6" w14:textId="77777777" w:rsidR="00BE1D1B" w:rsidRDefault="00BE1D1B" w:rsidP="009C2DE9">
            <w:pPr>
              <w:pStyle w:val="NormalWeb"/>
              <w:jc w:val="center"/>
            </w:pPr>
            <w:r>
              <w:t>25.00</w:t>
            </w:r>
          </w:p>
        </w:tc>
      </w:tr>
      <w:tr w:rsidR="00BE1D1B" w14:paraId="1A53A01A" w14:textId="77777777" w:rsidTr="005C2E40">
        <w:trPr>
          <w:tblCellSpacing w:w="15" w:type="dxa"/>
        </w:trPr>
        <w:tc>
          <w:tcPr>
            <w:tcW w:w="0" w:type="auto"/>
            <w:vAlign w:val="center"/>
            <w:hideMark/>
          </w:tcPr>
          <w:p w14:paraId="18BE88E3" w14:textId="77777777" w:rsidR="00BE1D1B" w:rsidRDefault="00BE1D1B" w:rsidP="009C2DE9">
            <w:pPr>
              <w:pStyle w:val="NormalWeb"/>
              <w:jc w:val="center"/>
            </w:pPr>
            <w:r>
              <w:t>900</w:t>
            </w:r>
          </w:p>
        </w:tc>
        <w:tc>
          <w:tcPr>
            <w:tcW w:w="0" w:type="auto"/>
            <w:vAlign w:val="center"/>
            <w:hideMark/>
          </w:tcPr>
          <w:p w14:paraId="60962170" w14:textId="77777777" w:rsidR="00BE1D1B" w:rsidRDefault="00BE1D1B" w:rsidP="009C2DE9">
            <w:pPr>
              <w:pStyle w:val="NormalWeb"/>
              <w:jc w:val="center"/>
            </w:pPr>
            <w:r>
              <w:t>1</w:t>
            </w:r>
          </w:p>
        </w:tc>
        <w:tc>
          <w:tcPr>
            <w:tcW w:w="0" w:type="auto"/>
            <w:vAlign w:val="center"/>
            <w:hideMark/>
          </w:tcPr>
          <w:p w14:paraId="7A8DAFA2" w14:textId="77777777" w:rsidR="00BE1D1B" w:rsidRDefault="00BE1D1B" w:rsidP="009C2DE9">
            <w:pPr>
              <w:pStyle w:val="NormalWeb"/>
              <w:jc w:val="center"/>
            </w:pPr>
            <w:r>
              <w:t>4</w:t>
            </w:r>
          </w:p>
        </w:tc>
        <w:tc>
          <w:tcPr>
            <w:tcW w:w="0" w:type="auto"/>
            <w:vAlign w:val="center"/>
            <w:hideMark/>
          </w:tcPr>
          <w:p w14:paraId="2897D3E9" w14:textId="77777777" w:rsidR="00BE1D1B" w:rsidRDefault="00BE1D1B" w:rsidP="009C2DE9">
            <w:pPr>
              <w:pStyle w:val="NormalWeb"/>
              <w:jc w:val="center"/>
            </w:pPr>
            <w:r>
              <w:t>4</w:t>
            </w:r>
          </w:p>
        </w:tc>
        <w:tc>
          <w:tcPr>
            <w:tcW w:w="0" w:type="auto"/>
            <w:vAlign w:val="center"/>
            <w:hideMark/>
          </w:tcPr>
          <w:p w14:paraId="63A96770" w14:textId="77777777" w:rsidR="00BE1D1B" w:rsidRDefault="00BE1D1B" w:rsidP="009C2DE9">
            <w:pPr>
              <w:pStyle w:val="NormalWeb"/>
              <w:jc w:val="center"/>
            </w:pPr>
            <w:r>
              <w:t>0.07</w:t>
            </w:r>
          </w:p>
        </w:tc>
        <w:tc>
          <w:tcPr>
            <w:tcW w:w="0" w:type="auto"/>
            <w:vAlign w:val="center"/>
            <w:hideMark/>
          </w:tcPr>
          <w:p w14:paraId="74F20CB3" w14:textId="77777777" w:rsidR="00BE1D1B" w:rsidRDefault="00BE1D1B" w:rsidP="009C2DE9">
            <w:pPr>
              <w:pStyle w:val="NormalWeb"/>
              <w:jc w:val="center"/>
            </w:pPr>
            <w:r>
              <w:t>20</w:t>
            </w:r>
          </w:p>
        </w:tc>
        <w:tc>
          <w:tcPr>
            <w:tcW w:w="0" w:type="auto"/>
            <w:vAlign w:val="center"/>
            <w:hideMark/>
          </w:tcPr>
          <w:p w14:paraId="04DE2724" w14:textId="77777777" w:rsidR="00BE1D1B" w:rsidRDefault="00BE1D1B" w:rsidP="009C2DE9">
            <w:pPr>
              <w:pStyle w:val="NormalWeb"/>
              <w:jc w:val="center"/>
            </w:pPr>
            <w:r>
              <w:t>1000</w:t>
            </w:r>
          </w:p>
        </w:tc>
        <w:tc>
          <w:tcPr>
            <w:tcW w:w="0" w:type="auto"/>
            <w:vAlign w:val="center"/>
            <w:hideMark/>
          </w:tcPr>
          <w:p w14:paraId="59904A25" w14:textId="77777777" w:rsidR="00BE1D1B" w:rsidRDefault="00BE1D1B" w:rsidP="009C2DE9">
            <w:pPr>
              <w:pStyle w:val="NormalWeb"/>
              <w:jc w:val="center"/>
            </w:pPr>
            <w:r>
              <w:t>80</w:t>
            </w:r>
          </w:p>
        </w:tc>
        <w:tc>
          <w:tcPr>
            <w:tcW w:w="0" w:type="auto"/>
            <w:vAlign w:val="center"/>
            <w:hideMark/>
          </w:tcPr>
          <w:p w14:paraId="0F7964E1" w14:textId="77777777" w:rsidR="00BE1D1B" w:rsidRDefault="00BE1D1B" w:rsidP="009C2DE9">
            <w:pPr>
              <w:pStyle w:val="NormalWeb"/>
              <w:jc w:val="center"/>
            </w:pPr>
            <w:r>
              <w:t>160</w:t>
            </w:r>
          </w:p>
        </w:tc>
        <w:tc>
          <w:tcPr>
            <w:tcW w:w="0" w:type="auto"/>
            <w:vAlign w:val="center"/>
            <w:hideMark/>
          </w:tcPr>
          <w:p w14:paraId="3F1FD3BF" w14:textId="77777777" w:rsidR="00BE1D1B" w:rsidRDefault="00BE1D1B" w:rsidP="009C2DE9">
            <w:pPr>
              <w:pStyle w:val="NormalWeb"/>
              <w:jc w:val="center"/>
            </w:pPr>
            <w:r>
              <w:t>240</w:t>
            </w:r>
          </w:p>
        </w:tc>
        <w:tc>
          <w:tcPr>
            <w:tcW w:w="0" w:type="auto"/>
            <w:vAlign w:val="center"/>
            <w:hideMark/>
          </w:tcPr>
          <w:p w14:paraId="430B0F38" w14:textId="77777777" w:rsidR="00BE1D1B" w:rsidRDefault="00BE1D1B" w:rsidP="009C2DE9">
            <w:pPr>
              <w:pStyle w:val="NormalWeb"/>
              <w:jc w:val="center"/>
            </w:pPr>
            <w:r>
              <w:t>12.50</w:t>
            </w:r>
          </w:p>
        </w:tc>
      </w:tr>
      <w:tr w:rsidR="00BE1D1B" w14:paraId="0A3CBD10" w14:textId="77777777" w:rsidTr="005C2E40">
        <w:trPr>
          <w:tblCellSpacing w:w="15" w:type="dxa"/>
        </w:trPr>
        <w:tc>
          <w:tcPr>
            <w:tcW w:w="0" w:type="auto"/>
            <w:vAlign w:val="center"/>
            <w:hideMark/>
          </w:tcPr>
          <w:p w14:paraId="1531C73C" w14:textId="77777777" w:rsidR="00BE1D1B" w:rsidRDefault="00BE1D1B" w:rsidP="009C2DE9">
            <w:pPr>
              <w:pStyle w:val="NormalWeb"/>
              <w:jc w:val="center"/>
            </w:pPr>
            <w:r>
              <w:t>450</w:t>
            </w:r>
          </w:p>
        </w:tc>
        <w:tc>
          <w:tcPr>
            <w:tcW w:w="0" w:type="auto"/>
            <w:vAlign w:val="center"/>
            <w:hideMark/>
          </w:tcPr>
          <w:p w14:paraId="31B50EB5" w14:textId="77777777" w:rsidR="00BE1D1B" w:rsidRDefault="00BE1D1B" w:rsidP="009C2DE9">
            <w:pPr>
              <w:pStyle w:val="NormalWeb"/>
              <w:jc w:val="center"/>
            </w:pPr>
            <w:r>
              <w:t>1</w:t>
            </w:r>
          </w:p>
        </w:tc>
        <w:tc>
          <w:tcPr>
            <w:tcW w:w="0" w:type="auto"/>
            <w:vAlign w:val="center"/>
            <w:hideMark/>
          </w:tcPr>
          <w:p w14:paraId="0A01FB4A" w14:textId="77777777" w:rsidR="00BE1D1B" w:rsidRDefault="00BE1D1B" w:rsidP="009C2DE9">
            <w:pPr>
              <w:pStyle w:val="NormalWeb"/>
              <w:jc w:val="center"/>
            </w:pPr>
            <w:r>
              <w:t>8</w:t>
            </w:r>
          </w:p>
        </w:tc>
        <w:tc>
          <w:tcPr>
            <w:tcW w:w="0" w:type="auto"/>
            <w:vAlign w:val="center"/>
            <w:hideMark/>
          </w:tcPr>
          <w:p w14:paraId="09120EF1" w14:textId="77777777" w:rsidR="00BE1D1B" w:rsidRDefault="00BE1D1B" w:rsidP="009C2DE9">
            <w:pPr>
              <w:pStyle w:val="NormalWeb"/>
              <w:jc w:val="center"/>
            </w:pPr>
            <w:r>
              <w:t>8</w:t>
            </w:r>
          </w:p>
        </w:tc>
        <w:tc>
          <w:tcPr>
            <w:tcW w:w="0" w:type="auto"/>
            <w:vAlign w:val="center"/>
            <w:hideMark/>
          </w:tcPr>
          <w:p w14:paraId="14D3EADA" w14:textId="77777777" w:rsidR="00BE1D1B" w:rsidRDefault="00BE1D1B" w:rsidP="009C2DE9">
            <w:pPr>
              <w:pStyle w:val="NormalWeb"/>
              <w:jc w:val="center"/>
            </w:pPr>
            <w:r>
              <w:t>0.13</w:t>
            </w:r>
          </w:p>
        </w:tc>
        <w:tc>
          <w:tcPr>
            <w:tcW w:w="0" w:type="auto"/>
            <w:vAlign w:val="center"/>
            <w:hideMark/>
          </w:tcPr>
          <w:p w14:paraId="20E5629F" w14:textId="77777777" w:rsidR="00BE1D1B" w:rsidRDefault="00BE1D1B" w:rsidP="009C2DE9">
            <w:pPr>
              <w:pStyle w:val="NormalWeb"/>
              <w:jc w:val="center"/>
            </w:pPr>
            <w:r>
              <w:t>20</w:t>
            </w:r>
          </w:p>
        </w:tc>
        <w:tc>
          <w:tcPr>
            <w:tcW w:w="0" w:type="auto"/>
            <w:vAlign w:val="center"/>
            <w:hideMark/>
          </w:tcPr>
          <w:p w14:paraId="1B0534CC" w14:textId="77777777" w:rsidR="00BE1D1B" w:rsidRDefault="00BE1D1B" w:rsidP="009C2DE9">
            <w:pPr>
              <w:pStyle w:val="NormalWeb"/>
              <w:jc w:val="center"/>
            </w:pPr>
            <w:r>
              <w:t>1000</w:t>
            </w:r>
          </w:p>
        </w:tc>
        <w:tc>
          <w:tcPr>
            <w:tcW w:w="0" w:type="auto"/>
            <w:vAlign w:val="center"/>
            <w:hideMark/>
          </w:tcPr>
          <w:p w14:paraId="31C73114" w14:textId="77777777" w:rsidR="00BE1D1B" w:rsidRDefault="00BE1D1B" w:rsidP="009C2DE9">
            <w:pPr>
              <w:pStyle w:val="NormalWeb"/>
              <w:jc w:val="center"/>
            </w:pPr>
            <w:r>
              <w:t>160</w:t>
            </w:r>
          </w:p>
        </w:tc>
        <w:tc>
          <w:tcPr>
            <w:tcW w:w="0" w:type="auto"/>
            <w:vAlign w:val="center"/>
            <w:hideMark/>
          </w:tcPr>
          <w:p w14:paraId="41B2A43B" w14:textId="77777777" w:rsidR="00BE1D1B" w:rsidRDefault="00BE1D1B" w:rsidP="009C2DE9">
            <w:pPr>
              <w:pStyle w:val="NormalWeb"/>
              <w:jc w:val="center"/>
            </w:pPr>
            <w:r>
              <w:t>320</w:t>
            </w:r>
          </w:p>
        </w:tc>
        <w:tc>
          <w:tcPr>
            <w:tcW w:w="0" w:type="auto"/>
            <w:vAlign w:val="center"/>
            <w:hideMark/>
          </w:tcPr>
          <w:p w14:paraId="7D534EB6" w14:textId="77777777" w:rsidR="00BE1D1B" w:rsidRDefault="00BE1D1B" w:rsidP="009C2DE9">
            <w:pPr>
              <w:pStyle w:val="NormalWeb"/>
              <w:jc w:val="center"/>
            </w:pPr>
            <w:r>
              <w:t>480</w:t>
            </w:r>
          </w:p>
        </w:tc>
        <w:tc>
          <w:tcPr>
            <w:tcW w:w="0" w:type="auto"/>
            <w:vAlign w:val="center"/>
            <w:hideMark/>
          </w:tcPr>
          <w:p w14:paraId="7FFF8FCE" w14:textId="77777777" w:rsidR="00BE1D1B" w:rsidRDefault="00BE1D1B" w:rsidP="009C2DE9">
            <w:pPr>
              <w:pStyle w:val="NormalWeb"/>
              <w:jc w:val="center"/>
            </w:pPr>
            <w:r>
              <w:t>6.25</w:t>
            </w:r>
          </w:p>
        </w:tc>
      </w:tr>
      <w:tr w:rsidR="00BE1D1B" w14:paraId="1354B0D2" w14:textId="77777777" w:rsidTr="005C2E40">
        <w:trPr>
          <w:tblCellSpacing w:w="15" w:type="dxa"/>
        </w:trPr>
        <w:tc>
          <w:tcPr>
            <w:tcW w:w="0" w:type="auto"/>
            <w:vAlign w:val="center"/>
            <w:hideMark/>
          </w:tcPr>
          <w:p w14:paraId="572DBF97" w14:textId="77777777" w:rsidR="00BE1D1B" w:rsidRDefault="00BE1D1B" w:rsidP="009C2DE9">
            <w:pPr>
              <w:pStyle w:val="NormalWeb"/>
              <w:jc w:val="center"/>
            </w:pPr>
            <w:r>
              <w:rPr>
                <w:b/>
                <w:bCs/>
              </w:rPr>
              <w:t>225</w:t>
            </w:r>
          </w:p>
        </w:tc>
        <w:tc>
          <w:tcPr>
            <w:tcW w:w="0" w:type="auto"/>
            <w:vAlign w:val="center"/>
            <w:hideMark/>
          </w:tcPr>
          <w:p w14:paraId="111BE737" w14:textId="77777777" w:rsidR="00BE1D1B" w:rsidRDefault="00BE1D1B" w:rsidP="009C2DE9">
            <w:pPr>
              <w:pStyle w:val="NormalWeb"/>
              <w:jc w:val="center"/>
            </w:pPr>
            <w:r>
              <w:t>1</w:t>
            </w:r>
          </w:p>
        </w:tc>
        <w:tc>
          <w:tcPr>
            <w:tcW w:w="0" w:type="auto"/>
            <w:vAlign w:val="center"/>
            <w:hideMark/>
          </w:tcPr>
          <w:p w14:paraId="7681D6E9" w14:textId="77777777" w:rsidR="00BE1D1B" w:rsidRDefault="00BE1D1B" w:rsidP="009C2DE9">
            <w:pPr>
              <w:pStyle w:val="NormalWeb"/>
              <w:jc w:val="center"/>
            </w:pPr>
            <w:r>
              <w:t>16</w:t>
            </w:r>
          </w:p>
        </w:tc>
        <w:tc>
          <w:tcPr>
            <w:tcW w:w="0" w:type="auto"/>
            <w:vAlign w:val="center"/>
            <w:hideMark/>
          </w:tcPr>
          <w:p w14:paraId="6E1E8FBE" w14:textId="77777777" w:rsidR="00BE1D1B" w:rsidRDefault="00BE1D1B" w:rsidP="009C2DE9">
            <w:pPr>
              <w:pStyle w:val="NormalWeb"/>
              <w:jc w:val="center"/>
            </w:pPr>
            <w:r>
              <w:t>16</w:t>
            </w:r>
          </w:p>
        </w:tc>
        <w:tc>
          <w:tcPr>
            <w:tcW w:w="0" w:type="auto"/>
            <w:vAlign w:val="center"/>
            <w:hideMark/>
          </w:tcPr>
          <w:p w14:paraId="257D69D4" w14:textId="77777777" w:rsidR="00BE1D1B" w:rsidRDefault="00BE1D1B" w:rsidP="009C2DE9">
            <w:pPr>
              <w:pStyle w:val="NormalWeb"/>
              <w:jc w:val="center"/>
            </w:pPr>
            <w:r>
              <w:t>0.27</w:t>
            </w:r>
          </w:p>
        </w:tc>
        <w:tc>
          <w:tcPr>
            <w:tcW w:w="0" w:type="auto"/>
            <w:vAlign w:val="center"/>
            <w:hideMark/>
          </w:tcPr>
          <w:p w14:paraId="5751C2F4" w14:textId="77777777" w:rsidR="00BE1D1B" w:rsidRDefault="00BE1D1B" w:rsidP="009C2DE9">
            <w:pPr>
              <w:pStyle w:val="NormalWeb"/>
              <w:jc w:val="center"/>
            </w:pPr>
            <w:r>
              <w:t>20</w:t>
            </w:r>
          </w:p>
        </w:tc>
        <w:tc>
          <w:tcPr>
            <w:tcW w:w="0" w:type="auto"/>
            <w:vAlign w:val="center"/>
            <w:hideMark/>
          </w:tcPr>
          <w:p w14:paraId="76B0FBC8" w14:textId="77777777" w:rsidR="00BE1D1B" w:rsidRDefault="00BE1D1B" w:rsidP="009C2DE9">
            <w:pPr>
              <w:pStyle w:val="NormalWeb"/>
              <w:jc w:val="center"/>
            </w:pPr>
            <w:r>
              <w:t>1000</w:t>
            </w:r>
          </w:p>
        </w:tc>
        <w:tc>
          <w:tcPr>
            <w:tcW w:w="0" w:type="auto"/>
            <w:vAlign w:val="center"/>
            <w:hideMark/>
          </w:tcPr>
          <w:p w14:paraId="7EB80C22" w14:textId="77777777" w:rsidR="00BE1D1B" w:rsidRDefault="00BE1D1B" w:rsidP="009C2DE9">
            <w:pPr>
              <w:pStyle w:val="NormalWeb"/>
              <w:jc w:val="center"/>
            </w:pPr>
            <w:r>
              <w:t>320</w:t>
            </w:r>
          </w:p>
        </w:tc>
        <w:tc>
          <w:tcPr>
            <w:tcW w:w="0" w:type="auto"/>
            <w:vAlign w:val="center"/>
            <w:hideMark/>
          </w:tcPr>
          <w:p w14:paraId="75B66484" w14:textId="77777777" w:rsidR="00BE1D1B" w:rsidRDefault="00BE1D1B" w:rsidP="009C2DE9">
            <w:pPr>
              <w:pStyle w:val="NormalWeb"/>
              <w:jc w:val="center"/>
            </w:pPr>
            <w:r>
              <w:rPr>
                <w:b/>
                <w:bCs/>
              </w:rPr>
              <w:t>640</w:t>
            </w:r>
          </w:p>
        </w:tc>
        <w:tc>
          <w:tcPr>
            <w:tcW w:w="0" w:type="auto"/>
            <w:vAlign w:val="center"/>
            <w:hideMark/>
          </w:tcPr>
          <w:p w14:paraId="713B1901" w14:textId="77777777" w:rsidR="00BE1D1B" w:rsidRDefault="00BE1D1B" w:rsidP="009C2DE9">
            <w:pPr>
              <w:pStyle w:val="NormalWeb"/>
              <w:jc w:val="center"/>
            </w:pPr>
            <w:r>
              <w:rPr>
                <w:b/>
                <w:bCs/>
              </w:rPr>
              <w:t>960</w:t>
            </w:r>
          </w:p>
        </w:tc>
        <w:tc>
          <w:tcPr>
            <w:tcW w:w="0" w:type="auto"/>
            <w:vAlign w:val="center"/>
            <w:hideMark/>
          </w:tcPr>
          <w:p w14:paraId="033B41B7" w14:textId="77777777" w:rsidR="00BE1D1B" w:rsidRDefault="00BE1D1B" w:rsidP="009C2DE9">
            <w:pPr>
              <w:pStyle w:val="NormalWeb"/>
              <w:jc w:val="center"/>
            </w:pPr>
            <w:r>
              <w:rPr>
                <w:b/>
                <w:bCs/>
              </w:rPr>
              <w:t>3.13</w:t>
            </w:r>
          </w:p>
        </w:tc>
      </w:tr>
      <w:tr w:rsidR="00BE1D1B" w14:paraId="161BE356" w14:textId="77777777" w:rsidTr="005C2E40">
        <w:trPr>
          <w:tblCellSpacing w:w="15" w:type="dxa"/>
        </w:trPr>
        <w:tc>
          <w:tcPr>
            <w:tcW w:w="0" w:type="auto"/>
            <w:vAlign w:val="center"/>
            <w:hideMark/>
          </w:tcPr>
          <w:p w14:paraId="331029A1" w14:textId="77777777" w:rsidR="00BE1D1B" w:rsidRDefault="00BE1D1B" w:rsidP="009C2DE9">
            <w:pPr>
              <w:pStyle w:val="NormalWeb"/>
              <w:jc w:val="center"/>
            </w:pPr>
            <w:r>
              <w:rPr>
                <w:b/>
                <w:bCs/>
              </w:rPr>
              <w:t>113</w:t>
            </w:r>
          </w:p>
        </w:tc>
        <w:tc>
          <w:tcPr>
            <w:tcW w:w="0" w:type="auto"/>
            <w:vAlign w:val="center"/>
            <w:hideMark/>
          </w:tcPr>
          <w:p w14:paraId="0E19DEF5" w14:textId="77777777" w:rsidR="00BE1D1B" w:rsidRDefault="00BE1D1B" w:rsidP="009C2DE9">
            <w:pPr>
              <w:pStyle w:val="NormalWeb"/>
              <w:jc w:val="center"/>
            </w:pPr>
            <w:r>
              <w:t>1</w:t>
            </w:r>
          </w:p>
        </w:tc>
        <w:tc>
          <w:tcPr>
            <w:tcW w:w="0" w:type="auto"/>
            <w:vAlign w:val="center"/>
            <w:hideMark/>
          </w:tcPr>
          <w:p w14:paraId="118B0BD6" w14:textId="77777777" w:rsidR="00BE1D1B" w:rsidRDefault="00BE1D1B" w:rsidP="009C2DE9">
            <w:pPr>
              <w:pStyle w:val="NormalWeb"/>
              <w:jc w:val="center"/>
            </w:pPr>
            <w:r>
              <w:t>32</w:t>
            </w:r>
          </w:p>
        </w:tc>
        <w:tc>
          <w:tcPr>
            <w:tcW w:w="0" w:type="auto"/>
            <w:vAlign w:val="center"/>
            <w:hideMark/>
          </w:tcPr>
          <w:p w14:paraId="1E51D860" w14:textId="77777777" w:rsidR="00BE1D1B" w:rsidRDefault="00BE1D1B" w:rsidP="009C2DE9">
            <w:pPr>
              <w:pStyle w:val="NormalWeb"/>
              <w:jc w:val="center"/>
            </w:pPr>
            <w:r>
              <w:t>32</w:t>
            </w:r>
          </w:p>
        </w:tc>
        <w:tc>
          <w:tcPr>
            <w:tcW w:w="0" w:type="auto"/>
            <w:vAlign w:val="center"/>
            <w:hideMark/>
          </w:tcPr>
          <w:p w14:paraId="44E6A73A" w14:textId="77777777" w:rsidR="00BE1D1B" w:rsidRDefault="00BE1D1B" w:rsidP="009C2DE9">
            <w:pPr>
              <w:pStyle w:val="NormalWeb"/>
              <w:jc w:val="center"/>
            </w:pPr>
            <w:r>
              <w:t>0.53</w:t>
            </w:r>
          </w:p>
        </w:tc>
        <w:tc>
          <w:tcPr>
            <w:tcW w:w="0" w:type="auto"/>
            <w:vAlign w:val="center"/>
            <w:hideMark/>
          </w:tcPr>
          <w:p w14:paraId="5FAA396E" w14:textId="77777777" w:rsidR="00BE1D1B" w:rsidRDefault="00BE1D1B" w:rsidP="009C2DE9">
            <w:pPr>
              <w:pStyle w:val="NormalWeb"/>
              <w:jc w:val="center"/>
            </w:pPr>
            <w:r>
              <w:t>20</w:t>
            </w:r>
          </w:p>
        </w:tc>
        <w:tc>
          <w:tcPr>
            <w:tcW w:w="0" w:type="auto"/>
            <w:vAlign w:val="center"/>
            <w:hideMark/>
          </w:tcPr>
          <w:p w14:paraId="206A173E" w14:textId="77777777" w:rsidR="00BE1D1B" w:rsidRDefault="00BE1D1B" w:rsidP="009C2DE9">
            <w:pPr>
              <w:pStyle w:val="NormalWeb"/>
              <w:jc w:val="center"/>
            </w:pPr>
            <w:r>
              <w:t>1000</w:t>
            </w:r>
          </w:p>
        </w:tc>
        <w:tc>
          <w:tcPr>
            <w:tcW w:w="0" w:type="auto"/>
            <w:vAlign w:val="center"/>
            <w:hideMark/>
          </w:tcPr>
          <w:p w14:paraId="210A56AE" w14:textId="77777777" w:rsidR="00BE1D1B" w:rsidRDefault="00BE1D1B" w:rsidP="009C2DE9">
            <w:pPr>
              <w:pStyle w:val="NormalWeb"/>
              <w:jc w:val="center"/>
            </w:pPr>
            <w:r>
              <w:rPr>
                <w:b/>
                <w:bCs/>
              </w:rPr>
              <w:t>640</w:t>
            </w:r>
          </w:p>
        </w:tc>
        <w:tc>
          <w:tcPr>
            <w:tcW w:w="0" w:type="auto"/>
            <w:vAlign w:val="center"/>
            <w:hideMark/>
          </w:tcPr>
          <w:p w14:paraId="24AC0AAF" w14:textId="77777777" w:rsidR="00BE1D1B" w:rsidRDefault="00BE1D1B" w:rsidP="009C2DE9">
            <w:pPr>
              <w:pStyle w:val="NormalWeb"/>
              <w:jc w:val="center"/>
            </w:pPr>
            <w:r>
              <w:rPr>
                <w:b/>
                <w:bCs/>
              </w:rPr>
              <w:t>1280</w:t>
            </w:r>
          </w:p>
        </w:tc>
        <w:tc>
          <w:tcPr>
            <w:tcW w:w="0" w:type="auto"/>
            <w:vAlign w:val="center"/>
            <w:hideMark/>
          </w:tcPr>
          <w:p w14:paraId="77229B43" w14:textId="77777777" w:rsidR="00BE1D1B" w:rsidRDefault="00BE1D1B" w:rsidP="009C2DE9">
            <w:pPr>
              <w:pStyle w:val="NormalWeb"/>
              <w:jc w:val="center"/>
            </w:pPr>
            <w:r>
              <w:t>1920</w:t>
            </w:r>
          </w:p>
        </w:tc>
        <w:tc>
          <w:tcPr>
            <w:tcW w:w="0" w:type="auto"/>
            <w:vAlign w:val="center"/>
            <w:hideMark/>
          </w:tcPr>
          <w:p w14:paraId="05AB4251" w14:textId="77777777" w:rsidR="00BE1D1B" w:rsidRDefault="00BE1D1B" w:rsidP="009C2DE9">
            <w:pPr>
              <w:pStyle w:val="NormalWeb"/>
              <w:jc w:val="center"/>
            </w:pPr>
            <w:r>
              <w:rPr>
                <w:b/>
                <w:bCs/>
              </w:rPr>
              <w:t>1.56</w:t>
            </w:r>
          </w:p>
        </w:tc>
      </w:tr>
      <w:tr w:rsidR="00BE1D1B" w14:paraId="15D30751" w14:textId="77777777" w:rsidTr="005C2E40">
        <w:trPr>
          <w:tblCellSpacing w:w="15" w:type="dxa"/>
        </w:trPr>
        <w:tc>
          <w:tcPr>
            <w:tcW w:w="0" w:type="auto"/>
            <w:vAlign w:val="center"/>
            <w:hideMark/>
          </w:tcPr>
          <w:p w14:paraId="46ED1FC7" w14:textId="77777777" w:rsidR="00BE1D1B" w:rsidRDefault="00BE1D1B" w:rsidP="009C2DE9">
            <w:pPr>
              <w:pStyle w:val="NormalWeb"/>
              <w:jc w:val="center"/>
            </w:pPr>
            <w:r>
              <w:rPr>
                <w:b/>
                <w:bCs/>
              </w:rPr>
              <w:t>56</w:t>
            </w:r>
          </w:p>
        </w:tc>
        <w:tc>
          <w:tcPr>
            <w:tcW w:w="0" w:type="auto"/>
            <w:vAlign w:val="center"/>
            <w:hideMark/>
          </w:tcPr>
          <w:p w14:paraId="11E8DE5A" w14:textId="77777777" w:rsidR="00BE1D1B" w:rsidRDefault="00BE1D1B" w:rsidP="009C2DE9">
            <w:pPr>
              <w:pStyle w:val="NormalWeb"/>
              <w:jc w:val="center"/>
            </w:pPr>
            <w:r>
              <w:t>1</w:t>
            </w:r>
          </w:p>
        </w:tc>
        <w:tc>
          <w:tcPr>
            <w:tcW w:w="0" w:type="auto"/>
            <w:vAlign w:val="center"/>
            <w:hideMark/>
          </w:tcPr>
          <w:p w14:paraId="2DA6D9FE" w14:textId="77777777" w:rsidR="00BE1D1B" w:rsidRDefault="00BE1D1B" w:rsidP="009C2DE9">
            <w:pPr>
              <w:pStyle w:val="NormalWeb"/>
              <w:jc w:val="center"/>
            </w:pPr>
            <w:r>
              <w:t>64</w:t>
            </w:r>
          </w:p>
        </w:tc>
        <w:tc>
          <w:tcPr>
            <w:tcW w:w="0" w:type="auto"/>
            <w:vAlign w:val="center"/>
            <w:hideMark/>
          </w:tcPr>
          <w:p w14:paraId="7505C10F" w14:textId="77777777" w:rsidR="00BE1D1B" w:rsidRDefault="00BE1D1B" w:rsidP="009C2DE9">
            <w:pPr>
              <w:pStyle w:val="NormalWeb"/>
              <w:jc w:val="center"/>
            </w:pPr>
            <w:r>
              <w:t>64</w:t>
            </w:r>
          </w:p>
        </w:tc>
        <w:tc>
          <w:tcPr>
            <w:tcW w:w="0" w:type="auto"/>
            <w:vAlign w:val="center"/>
            <w:hideMark/>
          </w:tcPr>
          <w:p w14:paraId="78CC49D7" w14:textId="77777777" w:rsidR="00BE1D1B" w:rsidRDefault="00BE1D1B" w:rsidP="009C2DE9">
            <w:pPr>
              <w:pStyle w:val="NormalWeb"/>
              <w:jc w:val="center"/>
            </w:pPr>
            <w:r>
              <w:t>1.07</w:t>
            </w:r>
          </w:p>
        </w:tc>
        <w:tc>
          <w:tcPr>
            <w:tcW w:w="0" w:type="auto"/>
            <w:vAlign w:val="center"/>
            <w:hideMark/>
          </w:tcPr>
          <w:p w14:paraId="5039C4CD" w14:textId="77777777" w:rsidR="00BE1D1B" w:rsidRDefault="00BE1D1B" w:rsidP="009C2DE9">
            <w:pPr>
              <w:pStyle w:val="NormalWeb"/>
              <w:jc w:val="center"/>
            </w:pPr>
            <w:r>
              <w:t>20</w:t>
            </w:r>
          </w:p>
        </w:tc>
        <w:tc>
          <w:tcPr>
            <w:tcW w:w="0" w:type="auto"/>
            <w:vAlign w:val="center"/>
            <w:hideMark/>
          </w:tcPr>
          <w:p w14:paraId="533FC483" w14:textId="77777777" w:rsidR="00BE1D1B" w:rsidRDefault="00BE1D1B" w:rsidP="009C2DE9">
            <w:pPr>
              <w:pStyle w:val="NormalWeb"/>
              <w:jc w:val="center"/>
            </w:pPr>
            <w:r>
              <w:t>1000</w:t>
            </w:r>
          </w:p>
        </w:tc>
        <w:tc>
          <w:tcPr>
            <w:tcW w:w="0" w:type="auto"/>
            <w:vAlign w:val="center"/>
            <w:hideMark/>
          </w:tcPr>
          <w:p w14:paraId="5062BFD6" w14:textId="77777777" w:rsidR="00BE1D1B" w:rsidRDefault="00BE1D1B" w:rsidP="009C2DE9">
            <w:pPr>
              <w:pStyle w:val="NormalWeb"/>
              <w:jc w:val="center"/>
            </w:pPr>
            <w:r>
              <w:rPr>
                <w:b/>
                <w:bCs/>
              </w:rPr>
              <w:t>1280</w:t>
            </w:r>
          </w:p>
        </w:tc>
        <w:tc>
          <w:tcPr>
            <w:tcW w:w="0" w:type="auto"/>
            <w:vAlign w:val="center"/>
            <w:hideMark/>
          </w:tcPr>
          <w:p w14:paraId="7766644F" w14:textId="77777777" w:rsidR="00BE1D1B" w:rsidRDefault="00BE1D1B" w:rsidP="009C2DE9">
            <w:pPr>
              <w:pStyle w:val="NormalWeb"/>
              <w:jc w:val="center"/>
            </w:pPr>
            <w:r>
              <w:t>2560</w:t>
            </w:r>
          </w:p>
        </w:tc>
        <w:tc>
          <w:tcPr>
            <w:tcW w:w="0" w:type="auto"/>
            <w:vAlign w:val="center"/>
            <w:hideMark/>
          </w:tcPr>
          <w:p w14:paraId="2E23164C" w14:textId="77777777" w:rsidR="00BE1D1B" w:rsidRDefault="00BE1D1B" w:rsidP="009C2DE9">
            <w:pPr>
              <w:pStyle w:val="NormalWeb"/>
              <w:jc w:val="center"/>
            </w:pPr>
            <w:r>
              <w:t>3840</w:t>
            </w:r>
          </w:p>
        </w:tc>
        <w:tc>
          <w:tcPr>
            <w:tcW w:w="0" w:type="auto"/>
            <w:vAlign w:val="center"/>
            <w:hideMark/>
          </w:tcPr>
          <w:p w14:paraId="131B3528" w14:textId="77777777" w:rsidR="00BE1D1B" w:rsidRDefault="00BE1D1B" w:rsidP="009C2DE9">
            <w:pPr>
              <w:pStyle w:val="NormalWeb"/>
              <w:jc w:val="center"/>
            </w:pPr>
            <w:r>
              <w:t>0.78</w:t>
            </w:r>
          </w:p>
        </w:tc>
      </w:tr>
      <w:tr w:rsidR="00BE1D1B" w14:paraId="0919707E" w14:textId="77777777" w:rsidTr="005C2E40">
        <w:trPr>
          <w:tblCellSpacing w:w="15" w:type="dxa"/>
        </w:trPr>
        <w:tc>
          <w:tcPr>
            <w:tcW w:w="0" w:type="auto"/>
            <w:vAlign w:val="center"/>
            <w:hideMark/>
          </w:tcPr>
          <w:p w14:paraId="5BCC625A" w14:textId="77777777" w:rsidR="00BE1D1B" w:rsidRDefault="00BE1D1B" w:rsidP="009C2DE9">
            <w:pPr>
              <w:pStyle w:val="NormalWeb"/>
              <w:jc w:val="center"/>
            </w:pPr>
            <w:r>
              <w:t>28</w:t>
            </w:r>
          </w:p>
        </w:tc>
        <w:tc>
          <w:tcPr>
            <w:tcW w:w="0" w:type="auto"/>
            <w:vAlign w:val="center"/>
            <w:hideMark/>
          </w:tcPr>
          <w:p w14:paraId="4AE5EBD0" w14:textId="77777777" w:rsidR="00BE1D1B" w:rsidRDefault="00BE1D1B" w:rsidP="009C2DE9">
            <w:pPr>
              <w:pStyle w:val="NormalWeb"/>
              <w:jc w:val="center"/>
            </w:pPr>
            <w:r>
              <w:t>1</w:t>
            </w:r>
          </w:p>
        </w:tc>
        <w:tc>
          <w:tcPr>
            <w:tcW w:w="0" w:type="auto"/>
            <w:vAlign w:val="center"/>
            <w:hideMark/>
          </w:tcPr>
          <w:p w14:paraId="71947196" w14:textId="77777777" w:rsidR="00BE1D1B" w:rsidRDefault="00BE1D1B" w:rsidP="009C2DE9">
            <w:pPr>
              <w:pStyle w:val="NormalWeb"/>
              <w:jc w:val="center"/>
            </w:pPr>
            <w:r>
              <w:t>128</w:t>
            </w:r>
          </w:p>
        </w:tc>
        <w:tc>
          <w:tcPr>
            <w:tcW w:w="0" w:type="auto"/>
            <w:vAlign w:val="center"/>
            <w:hideMark/>
          </w:tcPr>
          <w:p w14:paraId="66D67E54" w14:textId="77777777" w:rsidR="00BE1D1B" w:rsidRDefault="00BE1D1B" w:rsidP="009C2DE9">
            <w:pPr>
              <w:pStyle w:val="NormalWeb"/>
              <w:jc w:val="center"/>
            </w:pPr>
            <w:r>
              <w:t>128</w:t>
            </w:r>
          </w:p>
        </w:tc>
        <w:tc>
          <w:tcPr>
            <w:tcW w:w="0" w:type="auto"/>
            <w:vAlign w:val="center"/>
            <w:hideMark/>
          </w:tcPr>
          <w:p w14:paraId="4DB939A7" w14:textId="77777777" w:rsidR="00BE1D1B" w:rsidRDefault="00BE1D1B" w:rsidP="009C2DE9">
            <w:pPr>
              <w:pStyle w:val="NormalWeb"/>
              <w:jc w:val="center"/>
            </w:pPr>
            <w:r>
              <w:t>2.13</w:t>
            </w:r>
          </w:p>
        </w:tc>
        <w:tc>
          <w:tcPr>
            <w:tcW w:w="0" w:type="auto"/>
            <w:vAlign w:val="center"/>
            <w:hideMark/>
          </w:tcPr>
          <w:p w14:paraId="55E58D0A" w14:textId="77777777" w:rsidR="00BE1D1B" w:rsidRDefault="00BE1D1B" w:rsidP="009C2DE9">
            <w:pPr>
              <w:pStyle w:val="NormalWeb"/>
              <w:jc w:val="center"/>
            </w:pPr>
            <w:r>
              <w:t>20</w:t>
            </w:r>
          </w:p>
        </w:tc>
        <w:tc>
          <w:tcPr>
            <w:tcW w:w="0" w:type="auto"/>
            <w:vAlign w:val="center"/>
            <w:hideMark/>
          </w:tcPr>
          <w:p w14:paraId="62609C83" w14:textId="77777777" w:rsidR="00BE1D1B" w:rsidRDefault="00BE1D1B" w:rsidP="009C2DE9">
            <w:pPr>
              <w:pStyle w:val="NormalWeb"/>
              <w:jc w:val="center"/>
            </w:pPr>
            <w:r>
              <w:t>1000</w:t>
            </w:r>
          </w:p>
        </w:tc>
        <w:tc>
          <w:tcPr>
            <w:tcW w:w="0" w:type="auto"/>
            <w:vAlign w:val="center"/>
            <w:hideMark/>
          </w:tcPr>
          <w:p w14:paraId="2F612C4D" w14:textId="77777777" w:rsidR="00BE1D1B" w:rsidRDefault="00BE1D1B" w:rsidP="009C2DE9">
            <w:pPr>
              <w:pStyle w:val="NormalWeb"/>
              <w:jc w:val="center"/>
            </w:pPr>
            <w:r>
              <w:t>2560</w:t>
            </w:r>
          </w:p>
        </w:tc>
        <w:tc>
          <w:tcPr>
            <w:tcW w:w="0" w:type="auto"/>
            <w:vAlign w:val="center"/>
            <w:hideMark/>
          </w:tcPr>
          <w:p w14:paraId="3DED503A" w14:textId="77777777" w:rsidR="00BE1D1B" w:rsidRDefault="00BE1D1B" w:rsidP="009C2DE9">
            <w:pPr>
              <w:pStyle w:val="NormalWeb"/>
              <w:jc w:val="center"/>
            </w:pPr>
            <w:r>
              <w:t>5120</w:t>
            </w:r>
          </w:p>
        </w:tc>
        <w:tc>
          <w:tcPr>
            <w:tcW w:w="0" w:type="auto"/>
            <w:vAlign w:val="center"/>
            <w:hideMark/>
          </w:tcPr>
          <w:p w14:paraId="542B9B22" w14:textId="77777777" w:rsidR="00BE1D1B" w:rsidRDefault="00BE1D1B" w:rsidP="009C2DE9">
            <w:pPr>
              <w:pStyle w:val="NormalWeb"/>
              <w:jc w:val="center"/>
            </w:pPr>
            <w:r>
              <w:t>7680</w:t>
            </w:r>
          </w:p>
        </w:tc>
        <w:tc>
          <w:tcPr>
            <w:tcW w:w="0" w:type="auto"/>
            <w:vAlign w:val="center"/>
            <w:hideMark/>
          </w:tcPr>
          <w:p w14:paraId="27EB4DEE" w14:textId="77777777" w:rsidR="00BE1D1B" w:rsidRDefault="00BE1D1B" w:rsidP="009C2DE9">
            <w:pPr>
              <w:pStyle w:val="NormalWeb"/>
              <w:jc w:val="center"/>
            </w:pPr>
            <w:r>
              <w:t>0.39</w:t>
            </w:r>
          </w:p>
        </w:tc>
      </w:tr>
      <w:tr w:rsidR="00BE1D1B" w14:paraId="38BE4B6F" w14:textId="77777777" w:rsidTr="005C2E40">
        <w:trPr>
          <w:tblCellSpacing w:w="15" w:type="dxa"/>
        </w:trPr>
        <w:tc>
          <w:tcPr>
            <w:tcW w:w="0" w:type="auto"/>
            <w:vAlign w:val="center"/>
            <w:hideMark/>
          </w:tcPr>
          <w:p w14:paraId="2FFD3AC3" w14:textId="77777777" w:rsidR="00BE1D1B" w:rsidRDefault="00BE1D1B" w:rsidP="009C2DE9">
            <w:pPr>
              <w:pStyle w:val="NormalWeb"/>
              <w:jc w:val="center"/>
            </w:pPr>
            <w:r>
              <w:t>14</w:t>
            </w:r>
          </w:p>
        </w:tc>
        <w:tc>
          <w:tcPr>
            <w:tcW w:w="0" w:type="auto"/>
            <w:vAlign w:val="center"/>
            <w:hideMark/>
          </w:tcPr>
          <w:p w14:paraId="20C40C08" w14:textId="77777777" w:rsidR="00BE1D1B" w:rsidRDefault="00BE1D1B" w:rsidP="009C2DE9">
            <w:pPr>
              <w:pStyle w:val="NormalWeb"/>
              <w:jc w:val="center"/>
            </w:pPr>
            <w:r>
              <w:t>1</w:t>
            </w:r>
          </w:p>
        </w:tc>
        <w:tc>
          <w:tcPr>
            <w:tcW w:w="0" w:type="auto"/>
            <w:vAlign w:val="center"/>
            <w:hideMark/>
          </w:tcPr>
          <w:p w14:paraId="1C0E436F" w14:textId="77777777" w:rsidR="00BE1D1B" w:rsidRDefault="00BE1D1B" w:rsidP="009C2DE9">
            <w:pPr>
              <w:pStyle w:val="NormalWeb"/>
              <w:jc w:val="center"/>
            </w:pPr>
            <w:r>
              <w:t>256</w:t>
            </w:r>
          </w:p>
        </w:tc>
        <w:tc>
          <w:tcPr>
            <w:tcW w:w="0" w:type="auto"/>
            <w:vAlign w:val="center"/>
            <w:hideMark/>
          </w:tcPr>
          <w:p w14:paraId="6A3DB976" w14:textId="77777777" w:rsidR="00BE1D1B" w:rsidRDefault="00BE1D1B" w:rsidP="009C2DE9">
            <w:pPr>
              <w:pStyle w:val="NormalWeb"/>
              <w:jc w:val="center"/>
            </w:pPr>
            <w:r>
              <w:t>256</w:t>
            </w:r>
          </w:p>
        </w:tc>
        <w:tc>
          <w:tcPr>
            <w:tcW w:w="0" w:type="auto"/>
            <w:vAlign w:val="center"/>
            <w:hideMark/>
          </w:tcPr>
          <w:p w14:paraId="5D00D049" w14:textId="77777777" w:rsidR="00BE1D1B" w:rsidRDefault="00BE1D1B" w:rsidP="009C2DE9">
            <w:pPr>
              <w:pStyle w:val="NormalWeb"/>
              <w:jc w:val="center"/>
            </w:pPr>
            <w:r>
              <w:t>4.27</w:t>
            </w:r>
          </w:p>
        </w:tc>
        <w:tc>
          <w:tcPr>
            <w:tcW w:w="0" w:type="auto"/>
            <w:vAlign w:val="center"/>
            <w:hideMark/>
          </w:tcPr>
          <w:p w14:paraId="03437A5B" w14:textId="77777777" w:rsidR="00BE1D1B" w:rsidRDefault="00BE1D1B" w:rsidP="009C2DE9">
            <w:pPr>
              <w:pStyle w:val="NormalWeb"/>
              <w:jc w:val="center"/>
            </w:pPr>
            <w:r>
              <w:t>20</w:t>
            </w:r>
          </w:p>
        </w:tc>
        <w:tc>
          <w:tcPr>
            <w:tcW w:w="0" w:type="auto"/>
            <w:vAlign w:val="center"/>
            <w:hideMark/>
          </w:tcPr>
          <w:p w14:paraId="4EB9B5DF" w14:textId="77777777" w:rsidR="00BE1D1B" w:rsidRDefault="00BE1D1B" w:rsidP="009C2DE9">
            <w:pPr>
              <w:pStyle w:val="NormalWeb"/>
              <w:jc w:val="center"/>
            </w:pPr>
            <w:r>
              <w:t>1000</w:t>
            </w:r>
          </w:p>
        </w:tc>
        <w:tc>
          <w:tcPr>
            <w:tcW w:w="0" w:type="auto"/>
            <w:vAlign w:val="center"/>
            <w:hideMark/>
          </w:tcPr>
          <w:p w14:paraId="45830A6C" w14:textId="77777777" w:rsidR="00BE1D1B" w:rsidRDefault="00BE1D1B" w:rsidP="009C2DE9">
            <w:pPr>
              <w:pStyle w:val="NormalWeb"/>
              <w:jc w:val="center"/>
            </w:pPr>
            <w:r>
              <w:t>5120</w:t>
            </w:r>
          </w:p>
        </w:tc>
        <w:tc>
          <w:tcPr>
            <w:tcW w:w="0" w:type="auto"/>
            <w:vAlign w:val="center"/>
            <w:hideMark/>
          </w:tcPr>
          <w:p w14:paraId="4F33BCFB" w14:textId="77777777" w:rsidR="00BE1D1B" w:rsidRDefault="00BE1D1B" w:rsidP="009C2DE9">
            <w:pPr>
              <w:pStyle w:val="NormalWeb"/>
              <w:jc w:val="center"/>
            </w:pPr>
            <w:r>
              <w:t>10240</w:t>
            </w:r>
          </w:p>
        </w:tc>
        <w:tc>
          <w:tcPr>
            <w:tcW w:w="0" w:type="auto"/>
            <w:vAlign w:val="center"/>
            <w:hideMark/>
          </w:tcPr>
          <w:p w14:paraId="0EE5CAAB" w14:textId="77777777" w:rsidR="00BE1D1B" w:rsidRDefault="00BE1D1B" w:rsidP="009C2DE9">
            <w:pPr>
              <w:pStyle w:val="NormalWeb"/>
              <w:jc w:val="center"/>
            </w:pPr>
            <w:r>
              <w:t>15360</w:t>
            </w:r>
          </w:p>
        </w:tc>
        <w:tc>
          <w:tcPr>
            <w:tcW w:w="0" w:type="auto"/>
            <w:vAlign w:val="center"/>
            <w:hideMark/>
          </w:tcPr>
          <w:p w14:paraId="209CC1AA" w14:textId="77777777" w:rsidR="00BE1D1B" w:rsidRDefault="00BE1D1B" w:rsidP="009C2DE9">
            <w:pPr>
              <w:pStyle w:val="NormalWeb"/>
              <w:jc w:val="center"/>
            </w:pPr>
            <w:r>
              <w:t>0.20</w:t>
            </w:r>
          </w:p>
        </w:tc>
      </w:tr>
      <w:tr w:rsidR="00BE1D1B" w14:paraId="6CE9CC63" w14:textId="77777777" w:rsidTr="005C2E40">
        <w:trPr>
          <w:tblCellSpacing w:w="15" w:type="dxa"/>
        </w:trPr>
        <w:tc>
          <w:tcPr>
            <w:tcW w:w="0" w:type="auto"/>
            <w:vAlign w:val="center"/>
            <w:hideMark/>
          </w:tcPr>
          <w:p w14:paraId="7760AF65" w14:textId="77777777" w:rsidR="00BE1D1B" w:rsidRDefault="00BE1D1B" w:rsidP="009C2DE9">
            <w:pPr>
              <w:pStyle w:val="NormalWeb"/>
              <w:jc w:val="center"/>
            </w:pPr>
            <w:r>
              <w:t>7</w:t>
            </w:r>
          </w:p>
        </w:tc>
        <w:tc>
          <w:tcPr>
            <w:tcW w:w="0" w:type="auto"/>
            <w:vAlign w:val="center"/>
            <w:hideMark/>
          </w:tcPr>
          <w:p w14:paraId="5335C03C" w14:textId="77777777" w:rsidR="00BE1D1B" w:rsidRDefault="00BE1D1B" w:rsidP="009C2DE9">
            <w:pPr>
              <w:pStyle w:val="NormalWeb"/>
              <w:jc w:val="center"/>
            </w:pPr>
            <w:r>
              <w:t>1</w:t>
            </w:r>
          </w:p>
        </w:tc>
        <w:tc>
          <w:tcPr>
            <w:tcW w:w="0" w:type="auto"/>
            <w:vAlign w:val="center"/>
            <w:hideMark/>
          </w:tcPr>
          <w:p w14:paraId="501C9217" w14:textId="77777777" w:rsidR="00BE1D1B" w:rsidRDefault="00BE1D1B" w:rsidP="009C2DE9">
            <w:pPr>
              <w:pStyle w:val="NormalWeb"/>
              <w:jc w:val="center"/>
            </w:pPr>
            <w:r>
              <w:t>512</w:t>
            </w:r>
          </w:p>
        </w:tc>
        <w:tc>
          <w:tcPr>
            <w:tcW w:w="0" w:type="auto"/>
            <w:vAlign w:val="center"/>
            <w:hideMark/>
          </w:tcPr>
          <w:p w14:paraId="731D6374" w14:textId="77777777" w:rsidR="00BE1D1B" w:rsidRDefault="00BE1D1B" w:rsidP="009C2DE9">
            <w:pPr>
              <w:pStyle w:val="NormalWeb"/>
              <w:jc w:val="center"/>
            </w:pPr>
            <w:r>
              <w:t>512</w:t>
            </w:r>
          </w:p>
        </w:tc>
        <w:tc>
          <w:tcPr>
            <w:tcW w:w="0" w:type="auto"/>
            <w:vAlign w:val="center"/>
            <w:hideMark/>
          </w:tcPr>
          <w:p w14:paraId="497D56F2" w14:textId="77777777" w:rsidR="00BE1D1B" w:rsidRDefault="00BE1D1B" w:rsidP="009C2DE9">
            <w:pPr>
              <w:pStyle w:val="NormalWeb"/>
              <w:jc w:val="center"/>
            </w:pPr>
            <w:r>
              <w:t>8.53</w:t>
            </w:r>
          </w:p>
        </w:tc>
        <w:tc>
          <w:tcPr>
            <w:tcW w:w="0" w:type="auto"/>
            <w:vAlign w:val="center"/>
            <w:hideMark/>
          </w:tcPr>
          <w:p w14:paraId="687D5ADA" w14:textId="77777777" w:rsidR="00BE1D1B" w:rsidRDefault="00BE1D1B" w:rsidP="009C2DE9">
            <w:pPr>
              <w:pStyle w:val="NormalWeb"/>
              <w:jc w:val="center"/>
            </w:pPr>
            <w:r>
              <w:t>20</w:t>
            </w:r>
          </w:p>
        </w:tc>
        <w:tc>
          <w:tcPr>
            <w:tcW w:w="0" w:type="auto"/>
            <w:vAlign w:val="center"/>
            <w:hideMark/>
          </w:tcPr>
          <w:p w14:paraId="2C134E57" w14:textId="77777777" w:rsidR="00BE1D1B" w:rsidRDefault="00BE1D1B" w:rsidP="009C2DE9">
            <w:pPr>
              <w:pStyle w:val="NormalWeb"/>
              <w:jc w:val="center"/>
            </w:pPr>
            <w:r>
              <w:t>1000</w:t>
            </w:r>
          </w:p>
        </w:tc>
        <w:tc>
          <w:tcPr>
            <w:tcW w:w="0" w:type="auto"/>
            <w:vAlign w:val="center"/>
            <w:hideMark/>
          </w:tcPr>
          <w:p w14:paraId="7BB11DB8" w14:textId="77777777" w:rsidR="00BE1D1B" w:rsidRDefault="00BE1D1B" w:rsidP="009C2DE9">
            <w:pPr>
              <w:pStyle w:val="NormalWeb"/>
              <w:jc w:val="center"/>
            </w:pPr>
            <w:r>
              <w:t>10240</w:t>
            </w:r>
          </w:p>
        </w:tc>
        <w:tc>
          <w:tcPr>
            <w:tcW w:w="0" w:type="auto"/>
            <w:vAlign w:val="center"/>
            <w:hideMark/>
          </w:tcPr>
          <w:p w14:paraId="54CE0BEF" w14:textId="77777777" w:rsidR="00BE1D1B" w:rsidRDefault="00BE1D1B" w:rsidP="009C2DE9">
            <w:pPr>
              <w:pStyle w:val="NormalWeb"/>
              <w:jc w:val="center"/>
            </w:pPr>
            <w:r>
              <w:t>20480</w:t>
            </w:r>
          </w:p>
        </w:tc>
        <w:tc>
          <w:tcPr>
            <w:tcW w:w="0" w:type="auto"/>
            <w:vAlign w:val="center"/>
            <w:hideMark/>
          </w:tcPr>
          <w:p w14:paraId="7FACC5D5" w14:textId="77777777" w:rsidR="00BE1D1B" w:rsidRDefault="00BE1D1B" w:rsidP="009C2DE9">
            <w:pPr>
              <w:pStyle w:val="NormalWeb"/>
              <w:jc w:val="center"/>
            </w:pPr>
            <w:r>
              <w:t>30720</w:t>
            </w:r>
          </w:p>
        </w:tc>
        <w:tc>
          <w:tcPr>
            <w:tcW w:w="0" w:type="auto"/>
            <w:vAlign w:val="center"/>
            <w:hideMark/>
          </w:tcPr>
          <w:p w14:paraId="222E7FCE" w14:textId="77777777" w:rsidR="00BE1D1B" w:rsidRDefault="00BE1D1B" w:rsidP="009C2DE9">
            <w:pPr>
              <w:pStyle w:val="NormalWeb"/>
              <w:jc w:val="center"/>
            </w:pPr>
            <w:r>
              <w:t>0.10</w:t>
            </w:r>
          </w:p>
        </w:tc>
      </w:tr>
      <w:tr w:rsidR="00BE1D1B" w14:paraId="7A28F9A4" w14:textId="77777777" w:rsidTr="005C2E40">
        <w:trPr>
          <w:tblCellSpacing w:w="15" w:type="dxa"/>
        </w:trPr>
        <w:tc>
          <w:tcPr>
            <w:tcW w:w="0" w:type="auto"/>
            <w:vAlign w:val="center"/>
            <w:hideMark/>
          </w:tcPr>
          <w:p w14:paraId="6052E7E6" w14:textId="77777777" w:rsidR="00BE1D1B" w:rsidRDefault="00BE1D1B" w:rsidP="009C2DE9">
            <w:pPr>
              <w:pStyle w:val="NormalWeb"/>
              <w:jc w:val="center"/>
            </w:pPr>
            <w:r>
              <w:t>4</w:t>
            </w:r>
          </w:p>
        </w:tc>
        <w:tc>
          <w:tcPr>
            <w:tcW w:w="0" w:type="auto"/>
            <w:vAlign w:val="center"/>
            <w:hideMark/>
          </w:tcPr>
          <w:p w14:paraId="67975F29" w14:textId="77777777" w:rsidR="00BE1D1B" w:rsidRDefault="00BE1D1B" w:rsidP="009C2DE9">
            <w:pPr>
              <w:pStyle w:val="NormalWeb"/>
              <w:jc w:val="center"/>
            </w:pPr>
            <w:r>
              <w:t>1</w:t>
            </w:r>
          </w:p>
        </w:tc>
        <w:tc>
          <w:tcPr>
            <w:tcW w:w="0" w:type="auto"/>
            <w:vAlign w:val="center"/>
            <w:hideMark/>
          </w:tcPr>
          <w:p w14:paraId="352A845B" w14:textId="77777777" w:rsidR="00BE1D1B" w:rsidRDefault="00BE1D1B" w:rsidP="009C2DE9">
            <w:pPr>
              <w:pStyle w:val="NormalWeb"/>
              <w:jc w:val="center"/>
            </w:pPr>
            <w:r>
              <w:t>900</w:t>
            </w:r>
          </w:p>
        </w:tc>
        <w:tc>
          <w:tcPr>
            <w:tcW w:w="0" w:type="auto"/>
            <w:vAlign w:val="center"/>
            <w:hideMark/>
          </w:tcPr>
          <w:p w14:paraId="3B247671" w14:textId="77777777" w:rsidR="00BE1D1B" w:rsidRDefault="00BE1D1B" w:rsidP="009C2DE9">
            <w:pPr>
              <w:pStyle w:val="NormalWeb"/>
              <w:jc w:val="center"/>
            </w:pPr>
            <w:r>
              <w:t>900</w:t>
            </w:r>
          </w:p>
        </w:tc>
        <w:tc>
          <w:tcPr>
            <w:tcW w:w="0" w:type="auto"/>
            <w:vAlign w:val="center"/>
            <w:hideMark/>
          </w:tcPr>
          <w:p w14:paraId="00E0AFA9" w14:textId="77777777" w:rsidR="00BE1D1B" w:rsidRDefault="00BE1D1B" w:rsidP="009C2DE9">
            <w:pPr>
              <w:pStyle w:val="NormalWeb"/>
              <w:jc w:val="center"/>
            </w:pPr>
            <w:r>
              <w:t>15.00</w:t>
            </w:r>
          </w:p>
        </w:tc>
        <w:tc>
          <w:tcPr>
            <w:tcW w:w="0" w:type="auto"/>
            <w:vAlign w:val="center"/>
            <w:hideMark/>
          </w:tcPr>
          <w:p w14:paraId="46BF9B5E" w14:textId="77777777" w:rsidR="00BE1D1B" w:rsidRDefault="00BE1D1B" w:rsidP="009C2DE9">
            <w:pPr>
              <w:pStyle w:val="NormalWeb"/>
              <w:jc w:val="center"/>
            </w:pPr>
            <w:r>
              <w:t>20</w:t>
            </w:r>
          </w:p>
        </w:tc>
        <w:tc>
          <w:tcPr>
            <w:tcW w:w="0" w:type="auto"/>
            <w:vAlign w:val="center"/>
            <w:hideMark/>
          </w:tcPr>
          <w:p w14:paraId="3FB84F19" w14:textId="77777777" w:rsidR="00BE1D1B" w:rsidRDefault="00BE1D1B" w:rsidP="009C2DE9">
            <w:pPr>
              <w:pStyle w:val="NormalWeb"/>
              <w:jc w:val="center"/>
            </w:pPr>
            <w:r>
              <w:t>1000</w:t>
            </w:r>
          </w:p>
        </w:tc>
        <w:tc>
          <w:tcPr>
            <w:tcW w:w="0" w:type="auto"/>
            <w:vAlign w:val="center"/>
            <w:hideMark/>
          </w:tcPr>
          <w:p w14:paraId="1CBF513E" w14:textId="77777777" w:rsidR="00BE1D1B" w:rsidRDefault="00BE1D1B" w:rsidP="009C2DE9">
            <w:pPr>
              <w:pStyle w:val="NormalWeb"/>
              <w:jc w:val="center"/>
            </w:pPr>
            <w:r>
              <w:t>18000</w:t>
            </w:r>
          </w:p>
        </w:tc>
        <w:tc>
          <w:tcPr>
            <w:tcW w:w="0" w:type="auto"/>
            <w:vAlign w:val="center"/>
            <w:hideMark/>
          </w:tcPr>
          <w:p w14:paraId="729C8539" w14:textId="77777777" w:rsidR="00BE1D1B" w:rsidRDefault="00BE1D1B" w:rsidP="009C2DE9">
            <w:pPr>
              <w:pStyle w:val="NormalWeb"/>
              <w:jc w:val="center"/>
            </w:pPr>
            <w:r>
              <w:t>36000</w:t>
            </w:r>
          </w:p>
        </w:tc>
        <w:tc>
          <w:tcPr>
            <w:tcW w:w="0" w:type="auto"/>
            <w:vAlign w:val="center"/>
            <w:hideMark/>
          </w:tcPr>
          <w:p w14:paraId="79AFC368" w14:textId="77777777" w:rsidR="00BE1D1B" w:rsidRDefault="00BE1D1B" w:rsidP="009C2DE9">
            <w:pPr>
              <w:pStyle w:val="NormalWeb"/>
              <w:jc w:val="center"/>
            </w:pPr>
            <w:r>
              <w:t>54000</w:t>
            </w:r>
          </w:p>
        </w:tc>
        <w:tc>
          <w:tcPr>
            <w:tcW w:w="0" w:type="auto"/>
            <w:vAlign w:val="center"/>
            <w:hideMark/>
          </w:tcPr>
          <w:p w14:paraId="66E8559B" w14:textId="77777777" w:rsidR="00BE1D1B" w:rsidRDefault="00BE1D1B" w:rsidP="009C2DE9">
            <w:pPr>
              <w:pStyle w:val="NormalWeb"/>
              <w:jc w:val="center"/>
            </w:pPr>
            <w:r>
              <w:t>0.06</w:t>
            </w:r>
          </w:p>
        </w:tc>
      </w:tr>
      <w:tr w:rsidR="00BE1D1B" w14:paraId="512489C9" w14:textId="77777777" w:rsidTr="005C2E40">
        <w:trPr>
          <w:tblCellSpacing w:w="15" w:type="dxa"/>
        </w:trPr>
        <w:tc>
          <w:tcPr>
            <w:tcW w:w="0" w:type="auto"/>
            <w:vAlign w:val="center"/>
            <w:hideMark/>
          </w:tcPr>
          <w:p w14:paraId="10FDFCB8" w14:textId="77777777" w:rsidR="00BE1D1B" w:rsidRDefault="00BE1D1B" w:rsidP="009C2DE9">
            <w:pPr>
              <w:pStyle w:val="NormalWeb"/>
              <w:jc w:val="center"/>
            </w:pPr>
            <w:r>
              <w:t>2</w:t>
            </w:r>
          </w:p>
        </w:tc>
        <w:tc>
          <w:tcPr>
            <w:tcW w:w="0" w:type="auto"/>
            <w:vAlign w:val="center"/>
            <w:hideMark/>
          </w:tcPr>
          <w:p w14:paraId="7AD4E74C" w14:textId="77777777" w:rsidR="00BE1D1B" w:rsidRDefault="00BE1D1B" w:rsidP="009C2DE9">
            <w:pPr>
              <w:pStyle w:val="NormalWeb"/>
              <w:jc w:val="center"/>
            </w:pPr>
            <w:r>
              <w:t>1</w:t>
            </w:r>
          </w:p>
        </w:tc>
        <w:tc>
          <w:tcPr>
            <w:tcW w:w="0" w:type="auto"/>
            <w:vAlign w:val="center"/>
            <w:hideMark/>
          </w:tcPr>
          <w:p w14:paraId="54BA4140" w14:textId="77777777" w:rsidR="00BE1D1B" w:rsidRDefault="00BE1D1B" w:rsidP="009C2DE9">
            <w:pPr>
              <w:pStyle w:val="NormalWeb"/>
              <w:jc w:val="center"/>
            </w:pPr>
            <w:r>
              <w:t>1800</w:t>
            </w:r>
          </w:p>
        </w:tc>
        <w:tc>
          <w:tcPr>
            <w:tcW w:w="0" w:type="auto"/>
            <w:vAlign w:val="center"/>
            <w:hideMark/>
          </w:tcPr>
          <w:p w14:paraId="08660ACC" w14:textId="77777777" w:rsidR="00BE1D1B" w:rsidRDefault="00BE1D1B" w:rsidP="009C2DE9">
            <w:pPr>
              <w:pStyle w:val="NormalWeb"/>
              <w:jc w:val="center"/>
            </w:pPr>
            <w:r>
              <w:t>1800</w:t>
            </w:r>
          </w:p>
        </w:tc>
        <w:tc>
          <w:tcPr>
            <w:tcW w:w="0" w:type="auto"/>
            <w:vAlign w:val="center"/>
            <w:hideMark/>
          </w:tcPr>
          <w:p w14:paraId="4DB8DFB8" w14:textId="77777777" w:rsidR="00BE1D1B" w:rsidRDefault="00BE1D1B" w:rsidP="009C2DE9">
            <w:pPr>
              <w:pStyle w:val="NormalWeb"/>
              <w:jc w:val="center"/>
            </w:pPr>
            <w:r>
              <w:t>30.00</w:t>
            </w:r>
          </w:p>
        </w:tc>
        <w:tc>
          <w:tcPr>
            <w:tcW w:w="0" w:type="auto"/>
            <w:vAlign w:val="center"/>
            <w:hideMark/>
          </w:tcPr>
          <w:p w14:paraId="486B64BE" w14:textId="77777777" w:rsidR="00BE1D1B" w:rsidRDefault="00BE1D1B" w:rsidP="009C2DE9">
            <w:pPr>
              <w:pStyle w:val="NormalWeb"/>
              <w:jc w:val="center"/>
            </w:pPr>
            <w:r>
              <w:t>20</w:t>
            </w:r>
          </w:p>
        </w:tc>
        <w:tc>
          <w:tcPr>
            <w:tcW w:w="0" w:type="auto"/>
            <w:vAlign w:val="center"/>
            <w:hideMark/>
          </w:tcPr>
          <w:p w14:paraId="5B04B120" w14:textId="77777777" w:rsidR="00BE1D1B" w:rsidRDefault="00BE1D1B" w:rsidP="009C2DE9">
            <w:pPr>
              <w:pStyle w:val="NormalWeb"/>
              <w:jc w:val="center"/>
            </w:pPr>
            <w:r>
              <w:t>1000</w:t>
            </w:r>
          </w:p>
        </w:tc>
        <w:tc>
          <w:tcPr>
            <w:tcW w:w="0" w:type="auto"/>
            <w:vAlign w:val="center"/>
            <w:hideMark/>
          </w:tcPr>
          <w:p w14:paraId="5E0C0C3D" w14:textId="77777777" w:rsidR="00BE1D1B" w:rsidRDefault="00BE1D1B" w:rsidP="009C2DE9">
            <w:pPr>
              <w:pStyle w:val="NormalWeb"/>
              <w:jc w:val="center"/>
            </w:pPr>
            <w:r>
              <w:t>36000</w:t>
            </w:r>
          </w:p>
        </w:tc>
        <w:tc>
          <w:tcPr>
            <w:tcW w:w="0" w:type="auto"/>
            <w:vAlign w:val="center"/>
            <w:hideMark/>
          </w:tcPr>
          <w:p w14:paraId="0F3E646B" w14:textId="77777777" w:rsidR="00BE1D1B" w:rsidRDefault="00BE1D1B" w:rsidP="009C2DE9">
            <w:pPr>
              <w:pStyle w:val="NormalWeb"/>
              <w:jc w:val="center"/>
            </w:pPr>
            <w:r>
              <w:t>72000</w:t>
            </w:r>
          </w:p>
        </w:tc>
        <w:tc>
          <w:tcPr>
            <w:tcW w:w="0" w:type="auto"/>
            <w:vAlign w:val="center"/>
            <w:hideMark/>
          </w:tcPr>
          <w:p w14:paraId="679F11B2" w14:textId="77777777" w:rsidR="00BE1D1B" w:rsidRDefault="00BE1D1B" w:rsidP="009C2DE9">
            <w:pPr>
              <w:pStyle w:val="NormalWeb"/>
              <w:jc w:val="center"/>
            </w:pPr>
            <w:r>
              <w:t>108000</w:t>
            </w:r>
          </w:p>
        </w:tc>
        <w:tc>
          <w:tcPr>
            <w:tcW w:w="0" w:type="auto"/>
            <w:vAlign w:val="center"/>
            <w:hideMark/>
          </w:tcPr>
          <w:p w14:paraId="5C76B5AD" w14:textId="77777777" w:rsidR="00BE1D1B" w:rsidRDefault="00BE1D1B" w:rsidP="009C2DE9">
            <w:pPr>
              <w:pStyle w:val="NormalWeb"/>
              <w:jc w:val="center"/>
            </w:pPr>
            <w:r>
              <w:t>0.03</w:t>
            </w:r>
          </w:p>
        </w:tc>
      </w:tr>
      <w:tr w:rsidR="00BE1D1B" w14:paraId="6A2426DD" w14:textId="77777777" w:rsidTr="005C2E40">
        <w:trPr>
          <w:tblCellSpacing w:w="15" w:type="dxa"/>
        </w:trPr>
        <w:tc>
          <w:tcPr>
            <w:tcW w:w="0" w:type="auto"/>
            <w:vAlign w:val="center"/>
            <w:hideMark/>
          </w:tcPr>
          <w:p w14:paraId="01C6B8FE" w14:textId="77777777" w:rsidR="00BE1D1B" w:rsidRDefault="00BE1D1B" w:rsidP="009C2DE9">
            <w:pPr>
              <w:pStyle w:val="NormalWeb"/>
              <w:jc w:val="center"/>
            </w:pPr>
            <w:r>
              <w:t>1</w:t>
            </w:r>
          </w:p>
        </w:tc>
        <w:tc>
          <w:tcPr>
            <w:tcW w:w="0" w:type="auto"/>
            <w:vAlign w:val="center"/>
            <w:hideMark/>
          </w:tcPr>
          <w:p w14:paraId="3FB39B00" w14:textId="77777777" w:rsidR="00BE1D1B" w:rsidRDefault="00BE1D1B" w:rsidP="009C2DE9">
            <w:pPr>
              <w:pStyle w:val="NormalWeb"/>
              <w:jc w:val="center"/>
            </w:pPr>
            <w:r>
              <w:t>1</w:t>
            </w:r>
          </w:p>
        </w:tc>
        <w:tc>
          <w:tcPr>
            <w:tcW w:w="0" w:type="auto"/>
            <w:vAlign w:val="center"/>
            <w:hideMark/>
          </w:tcPr>
          <w:p w14:paraId="684E27B7" w14:textId="77777777" w:rsidR="00BE1D1B" w:rsidRDefault="00BE1D1B" w:rsidP="009C2DE9">
            <w:pPr>
              <w:pStyle w:val="NormalWeb"/>
              <w:jc w:val="center"/>
            </w:pPr>
            <w:r>
              <w:t>3600</w:t>
            </w:r>
          </w:p>
        </w:tc>
        <w:tc>
          <w:tcPr>
            <w:tcW w:w="0" w:type="auto"/>
            <w:vAlign w:val="center"/>
            <w:hideMark/>
          </w:tcPr>
          <w:p w14:paraId="19568AB9" w14:textId="77777777" w:rsidR="00BE1D1B" w:rsidRDefault="00BE1D1B" w:rsidP="009C2DE9">
            <w:pPr>
              <w:pStyle w:val="NormalWeb"/>
              <w:jc w:val="center"/>
            </w:pPr>
            <w:r>
              <w:t>3600</w:t>
            </w:r>
          </w:p>
        </w:tc>
        <w:tc>
          <w:tcPr>
            <w:tcW w:w="0" w:type="auto"/>
            <w:vAlign w:val="center"/>
            <w:hideMark/>
          </w:tcPr>
          <w:p w14:paraId="28149C9F" w14:textId="77777777" w:rsidR="00BE1D1B" w:rsidRDefault="00BE1D1B" w:rsidP="009C2DE9">
            <w:pPr>
              <w:pStyle w:val="NormalWeb"/>
              <w:jc w:val="center"/>
            </w:pPr>
            <w:r>
              <w:t>60.00</w:t>
            </w:r>
          </w:p>
        </w:tc>
        <w:tc>
          <w:tcPr>
            <w:tcW w:w="0" w:type="auto"/>
            <w:vAlign w:val="center"/>
            <w:hideMark/>
          </w:tcPr>
          <w:p w14:paraId="39C94931" w14:textId="77777777" w:rsidR="00BE1D1B" w:rsidRDefault="00BE1D1B" w:rsidP="009C2DE9">
            <w:pPr>
              <w:pStyle w:val="NormalWeb"/>
              <w:jc w:val="center"/>
            </w:pPr>
            <w:r>
              <w:t>20</w:t>
            </w:r>
          </w:p>
        </w:tc>
        <w:tc>
          <w:tcPr>
            <w:tcW w:w="0" w:type="auto"/>
            <w:vAlign w:val="center"/>
            <w:hideMark/>
          </w:tcPr>
          <w:p w14:paraId="7A09B6F0" w14:textId="77777777" w:rsidR="00BE1D1B" w:rsidRDefault="00BE1D1B" w:rsidP="009C2DE9">
            <w:pPr>
              <w:pStyle w:val="NormalWeb"/>
              <w:jc w:val="center"/>
            </w:pPr>
            <w:r>
              <w:t>1000</w:t>
            </w:r>
          </w:p>
        </w:tc>
        <w:tc>
          <w:tcPr>
            <w:tcW w:w="0" w:type="auto"/>
            <w:vAlign w:val="center"/>
            <w:hideMark/>
          </w:tcPr>
          <w:p w14:paraId="61BC02BB" w14:textId="77777777" w:rsidR="00BE1D1B" w:rsidRDefault="00BE1D1B" w:rsidP="009C2DE9">
            <w:pPr>
              <w:pStyle w:val="NormalWeb"/>
              <w:jc w:val="center"/>
            </w:pPr>
            <w:r>
              <w:t>72000</w:t>
            </w:r>
          </w:p>
        </w:tc>
        <w:tc>
          <w:tcPr>
            <w:tcW w:w="0" w:type="auto"/>
            <w:vAlign w:val="center"/>
            <w:hideMark/>
          </w:tcPr>
          <w:p w14:paraId="04C1AF5B" w14:textId="77777777" w:rsidR="00BE1D1B" w:rsidRDefault="00BE1D1B" w:rsidP="009C2DE9">
            <w:pPr>
              <w:pStyle w:val="NormalWeb"/>
              <w:jc w:val="center"/>
            </w:pPr>
            <w:r>
              <w:t>144000</w:t>
            </w:r>
          </w:p>
        </w:tc>
        <w:tc>
          <w:tcPr>
            <w:tcW w:w="0" w:type="auto"/>
            <w:vAlign w:val="center"/>
            <w:hideMark/>
          </w:tcPr>
          <w:p w14:paraId="1570ED5C" w14:textId="77777777" w:rsidR="00BE1D1B" w:rsidRDefault="00BE1D1B" w:rsidP="009C2DE9">
            <w:pPr>
              <w:pStyle w:val="NormalWeb"/>
              <w:jc w:val="center"/>
            </w:pPr>
            <w:r>
              <w:t>216000</w:t>
            </w:r>
          </w:p>
        </w:tc>
        <w:tc>
          <w:tcPr>
            <w:tcW w:w="0" w:type="auto"/>
            <w:vAlign w:val="center"/>
            <w:hideMark/>
          </w:tcPr>
          <w:p w14:paraId="284E97D9" w14:textId="77777777" w:rsidR="00BE1D1B" w:rsidRDefault="00BE1D1B" w:rsidP="009C2DE9">
            <w:pPr>
              <w:pStyle w:val="NormalWeb"/>
              <w:jc w:val="center"/>
            </w:pPr>
            <w:r>
              <w:t>0.01</w:t>
            </w:r>
          </w:p>
        </w:tc>
      </w:tr>
    </w:tbl>
    <w:p w14:paraId="78AA4147" w14:textId="77777777" w:rsidR="00321225" w:rsidRPr="00321225" w:rsidRDefault="00321225" w:rsidP="00321225">
      <w:pPr>
        <w:spacing w:before="100" w:beforeAutospacing="1" w:after="100" w:afterAutospacing="1" w:line="240" w:lineRule="auto"/>
        <w:rPr>
          <w:rFonts w:eastAsia="Times New Roman"/>
        </w:rPr>
      </w:pPr>
      <w:r w:rsidRPr="00321225">
        <w:rPr>
          <w:rFonts w:eastAsia="Times New Roman"/>
          <w:b/>
          <w:bCs/>
        </w:rPr>
        <w:t>TBIL = IL/(Bs * (3600/AUC) * VL)</w:t>
      </w:r>
      <w:r w:rsidRPr="00321225">
        <w:rPr>
          <w:rFonts w:eastAsia="Times New Roman"/>
        </w:rPr>
        <w:t xml:space="preserve"> </w:t>
      </w:r>
    </w:p>
    <w:p w14:paraId="3697359B" w14:textId="77777777" w:rsidR="00321225" w:rsidRPr="00321225" w:rsidRDefault="00321225" w:rsidP="00321225">
      <w:pPr>
        <w:spacing w:before="100" w:beforeAutospacing="1" w:after="100" w:afterAutospacing="1" w:line="240" w:lineRule="auto"/>
        <w:rPr>
          <w:rFonts w:eastAsia="Times New Roman"/>
        </w:rPr>
      </w:pPr>
      <w:r w:rsidRPr="00321225">
        <w:rPr>
          <w:rFonts w:eastAsia="Times New Roman"/>
        </w:rPr>
        <w:t>TBIL = IL/Vi1</w:t>
      </w:r>
      <w:r w:rsidRPr="00321225">
        <w:rPr>
          <w:rFonts w:eastAsia="Times New Roman"/>
        </w:rPr>
        <w:br/>
        <w:t>TBIL = IL/(Bae * VL)</w:t>
      </w:r>
      <w:r w:rsidRPr="00321225">
        <w:rPr>
          <w:rFonts w:eastAsia="Times New Roman"/>
        </w:rPr>
        <w:br/>
        <w:t>TBIL = IL/(Bae * VL)</w:t>
      </w:r>
      <w:r w:rsidRPr="00321225">
        <w:rPr>
          <w:rFonts w:eastAsia="Times New Roman"/>
        </w:rPr>
        <w:br/>
        <w:t>TBIL = IL/(Bs * Es * VL)</w:t>
      </w:r>
      <w:r w:rsidRPr="00321225">
        <w:rPr>
          <w:rFonts w:eastAsia="Times New Roman"/>
        </w:rPr>
        <w:br/>
        <w:t xml:space="preserve">TBIL = IL/(Bs * (3600/AUC) * VL) </w:t>
      </w:r>
    </w:p>
    <w:p w14:paraId="61F05C0A" w14:textId="77777777" w:rsidR="00321225" w:rsidRPr="00321225" w:rsidRDefault="00321225" w:rsidP="00321225">
      <w:pPr>
        <w:spacing w:before="100" w:beforeAutospacing="1" w:after="100" w:afterAutospacing="1" w:line="240" w:lineRule="auto"/>
        <w:rPr>
          <w:rFonts w:eastAsia="Times New Roman"/>
        </w:rPr>
      </w:pPr>
      <w:r w:rsidRPr="00321225">
        <w:rPr>
          <w:rFonts w:eastAsia="Times New Roman"/>
        </w:rPr>
        <w:t>AUC = AUC/Hour = Assumptions</w:t>
      </w:r>
      <w:r w:rsidRPr="00321225">
        <w:rPr>
          <w:rFonts w:eastAsia="Times New Roman"/>
        </w:rPr>
        <w:br/>
        <w:t>Bs = Breaths/Sec = Assumptions</w:t>
      </w:r>
      <w:r w:rsidRPr="00321225">
        <w:rPr>
          <w:rFonts w:eastAsia="Times New Roman"/>
        </w:rPr>
        <w:br/>
        <w:t>Es = Exposure/Sec = 3600/AUC</w:t>
      </w:r>
      <w:r w:rsidRPr="00321225">
        <w:rPr>
          <w:rFonts w:eastAsia="Times New Roman"/>
        </w:rPr>
        <w:br/>
        <w:t>Bae = Breaths/Air Exchange = Bs * Es (needed for when the Breaths/sec changes e.g. 0.5 or 2.0)</w:t>
      </w:r>
      <w:r w:rsidRPr="00321225">
        <w:rPr>
          <w:rFonts w:eastAsia="Times New Roman"/>
        </w:rPr>
        <w:br/>
        <w:t xml:space="preserve">Em = Exposure Min = (Exposure/Sec)/60 (to get a feel for exposure time) </w:t>
      </w:r>
      <w:r w:rsidRPr="00321225">
        <w:rPr>
          <w:rFonts w:eastAsia="Times New Roman"/>
        </w:rPr>
        <w:br/>
        <w:t>VL= Virus load = Assumption</w:t>
      </w:r>
      <w:r w:rsidRPr="00321225">
        <w:rPr>
          <w:rFonts w:eastAsia="Times New Roman"/>
        </w:rPr>
        <w:br/>
        <w:t>IL = Infection load = Assumption</w:t>
      </w:r>
      <w:r w:rsidRPr="00321225">
        <w:rPr>
          <w:rFonts w:eastAsia="Times New Roman"/>
        </w:rPr>
        <w:br/>
        <w:t>Vi1 = Virus inhaled (1 hr) = Bae * VL (any value above the Infection Load will lead to infection)</w:t>
      </w:r>
      <w:r w:rsidRPr="00321225">
        <w:rPr>
          <w:rFonts w:eastAsia="Times New Roman"/>
        </w:rPr>
        <w:br/>
        <w:t>Vi2 = Virus inhaled (2 hr) = Vi1 * 2</w:t>
      </w:r>
      <w:r w:rsidRPr="00321225">
        <w:rPr>
          <w:rFonts w:eastAsia="Times New Roman"/>
        </w:rPr>
        <w:br/>
        <w:t>Vi3 = Virus inhaled (3 hr) = Vi2 * 3</w:t>
      </w:r>
      <w:r w:rsidRPr="00321225">
        <w:rPr>
          <w:rFonts w:eastAsia="Times New Roman"/>
        </w:rPr>
        <w:br/>
        <w:t xml:space="preserve">TBIL = hr before infected load = IL/Vi1 </w:t>
      </w:r>
    </w:p>
    <w:p w14:paraId="2F23FE5E" w14:textId="4746435C" w:rsidR="00BE1D1B" w:rsidRDefault="00BE1D1B" w:rsidP="009C2DE9">
      <w:pPr>
        <w:pStyle w:val="NormalWeb"/>
      </w:pPr>
      <w:r>
        <w:t xml:space="preserve">The magic number appears to be between 50 and 100 air exchanges per hour. Another important consideration is the amount of time before the infection level is reached. Even though an air exchange rate of 113 may exist the infection level will still be reached in 1.56 hours. This is a significant finding because it suggests that the best mitigation is to leave any enclosed spaces as soon as possible. Further an enclosed space is not just a building but it is also a large crowd in a outdoor space with no ventilation into the crowd center. </w:t>
      </w:r>
    </w:p>
    <w:p w14:paraId="12E21911" w14:textId="77777777" w:rsidR="00BE1D1B" w:rsidRDefault="00BE1D1B" w:rsidP="009C2DE9">
      <w:pPr>
        <w:pStyle w:val="Heading3"/>
      </w:pPr>
      <w:bookmarkStart w:id="119" w:name="_Toc65656711"/>
      <w:r>
        <w:t>Natural and Mechanical Ventilation Designs</w:t>
      </w:r>
      <w:bookmarkEnd w:id="119"/>
      <w:r>
        <w:t xml:space="preserve"> </w:t>
      </w:r>
    </w:p>
    <w:p w14:paraId="06E86E81" w14:textId="77777777" w:rsidR="00BE1D1B" w:rsidRDefault="00BE1D1B" w:rsidP="009C2DE9">
      <w:pPr>
        <w:pStyle w:val="NormalWeb"/>
      </w:pPr>
      <w:r>
        <w:t xml:space="preserve">A picture is worth a thousand words. Examining the design of hospital rooms and natural ventilation structures can provide insights into how to prepare different public spaces. It is all about air movement. Just because people are at an outdoor cafe it does not mean the air exchange is sufficient or in the directions that are needed to minimize the potential spread of disease. </w:t>
      </w:r>
    </w:p>
    <w:tbl>
      <w:tblPr>
        <w:tblW w:w="0" w:type="auto"/>
        <w:tblCellSpacing w:w="15" w:type="dxa"/>
        <w:tblCellMar>
          <w:top w:w="30" w:type="dxa"/>
          <w:left w:w="30" w:type="dxa"/>
          <w:bottom w:w="30" w:type="dxa"/>
          <w:right w:w="30" w:type="dxa"/>
        </w:tblCellMar>
        <w:tblLook w:val="04A0" w:firstRow="1" w:lastRow="0" w:firstColumn="1" w:lastColumn="0" w:noHBand="0" w:noVBand="1"/>
      </w:tblPr>
      <w:tblGrid>
        <w:gridCol w:w="4425"/>
        <w:gridCol w:w="4964"/>
      </w:tblGrid>
      <w:tr w:rsidR="00BE1D1B" w14:paraId="3D32DA57" w14:textId="77777777" w:rsidTr="00BE1D1B">
        <w:trPr>
          <w:tblCellSpacing w:w="15" w:type="dxa"/>
        </w:trPr>
        <w:tc>
          <w:tcPr>
            <w:tcW w:w="0" w:type="auto"/>
            <w:vAlign w:val="bottom"/>
            <w:hideMark/>
          </w:tcPr>
          <w:p w14:paraId="1DE40FBA" w14:textId="56581B63" w:rsidR="00BE1D1B" w:rsidRDefault="00BE1D1B" w:rsidP="009C2DE9">
            <w:pPr>
              <w:pStyle w:val="NormalWeb"/>
              <w:jc w:val="center"/>
            </w:pPr>
            <w:r>
              <w:rPr>
                <w:noProof/>
              </w:rPr>
              <w:drawing>
                <wp:inline distT="0" distB="0" distL="0" distR="0" wp14:anchorId="607DD7EB" wp14:editId="1E845907">
                  <wp:extent cx="2743200" cy="21431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743200" cy="2143125"/>
                          </a:xfrm>
                          <a:prstGeom prst="rect">
                            <a:avLst/>
                          </a:prstGeom>
                          <a:noFill/>
                          <a:ln>
                            <a:noFill/>
                          </a:ln>
                        </pic:spPr>
                      </pic:pic>
                    </a:graphicData>
                  </a:graphic>
                </wp:inline>
              </w:drawing>
            </w:r>
            <w:r>
              <w:br/>
              <w:t>Natural Ventilation</w:t>
            </w:r>
          </w:p>
        </w:tc>
        <w:tc>
          <w:tcPr>
            <w:tcW w:w="0" w:type="auto"/>
            <w:vAlign w:val="bottom"/>
            <w:hideMark/>
          </w:tcPr>
          <w:p w14:paraId="513C0346" w14:textId="3BF7FCB4" w:rsidR="00BE1D1B" w:rsidRDefault="00BE1D1B" w:rsidP="009C2DE9">
            <w:r>
              <w:rPr>
                <w:noProof/>
              </w:rPr>
              <w:drawing>
                <wp:inline distT="0" distB="0" distL="0" distR="0" wp14:anchorId="56D141F0" wp14:editId="05EEF9F6">
                  <wp:extent cx="2905125" cy="16192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2905125" cy="1619250"/>
                          </a:xfrm>
                          <a:prstGeom prst="rect">
                            <a:avLst/>
                          </a:prstGeom>
                          <a:noFill/>
                          <a:ln>
                            <a:noFill/>
                          </a:ln>
                        </pic:spPr>
                      </pic:pic>
                    </a:graphicData>
                  </a:graphic>
                </wp:inline>
              </w:drawing>
            </w:r>
          </w:p>
          <w:p w14:paraId="065670D2" w14:textId="56478EE0" w:rsidR="00BE1D1B" w:rsidRDefault="00BE1D1B" w:rsidP="009C2DE9">
            <w:pPr>
              <w:pStyle w:val="NormalWeb"/>
            </w:pPr>
            <w:r>
              <w:t>Natural Ventilation Restroom (Hawaii, California)</w:t>
            </w:r>
          </w:p>
        </w:tc>
      </w:tr>
    </w:tbl>
    <w:p w14:paraId="2F8C28E4" w14:textId="042C75FC" w:rsidR="00B7156A" w:rsidRDefault="00B7156A" w:rsidP="009C2DE9">
      <w:pPr>
        <w:pStyle w:val="Caption"/>
      </w:pPr>
      <w:bookmarkStart w:id="120" w:name="_Toc65656944"/>
      <w:r>
        <w:t xml:space="preserve">Figure </w:t>
      </w:r>
      <w:r w:rsidR="001B0186">
        <w:fldChar w:fldCharType="begin"/>
      </w:r>
      <w:r w:rsidR="001B0186">
        <w:instrText xml:space="preserve"> SEQ Figure \* ARABIC </w:instrText>
      </w:r>
      <w:r w:rsidR="001B0186">
        <w:fldChar w:fldCharType="separate"/>
      </w:r>
      <w:r w:rsidR="007A6F6D">
        <w:rPr>
          <w:noProof/>
        </w:rPr>
        <w:t>12</w:t>
      </w:r>
      <w:r w:rsidR="001B0186">
        <w:rPr>
          <w:noProof/>
        </w:rPr>
        <w:fldChar w:fldCharType="end"/>
      </w:r>
      <w:r>
        <w:t xml:space="preserve"> - </w:t>
      </w:r>
      <w:r w:rsidRPr="00B7156A">
        <w:t>Natural and Mechanical Ventilation</w:t>
      </w:r>
      <w:r>
        <w:t xml:space="preserve"> Buildings</w:t>
      </w:r>
      <w:bookmarkEnd w:id="120"/>
    </w:p>
    <w:p w14:paraId="62EF2255" w14:textId="5C792BA4" w:rsidR="00BE1D1B" w:rsidRDefault="00BE1D1B" w:rsidP="009C2DE9">
      <w:pPr>
        <w:pStyle w:val="NormalWeb"/>
      </w:pPr>
      <w:r>
        <w:t xml:space="preserve">Careful placement of people and mechanical ventilation is needed and can only happen with a drawing or sketch of the outdoor venue. Simple ceiling fans, wall fans, exhaust fans in strategic locations will keep the outdoor air moving but it must not be trapped in circulating zones. After some thought and a simple paper design, a smoke test can be used to tune the final placement of the fans. </w:t>
      </w:r>
    </w:p>
    <w:tbl>
      <w:tblPr>
        <w:tblW w:w="0" w:type="auto"/>
        <w:tblCellSpacing w:w="15" w:type="dxa"/>
        <w:tblCellMar>
          <w:top w:w="30" w:type="dxa"/>
          <w:left w:w="30" w:type="dxa"/>
          <w:bottom w:w="30" w:type="dxa"/>
          <w:right w:w="30" w:type="dxa"/>
        </w:tblCellMar>
        <w:tblLook w:val="04A0" w:firstRow="1" w:lastRow="0" w:firstColumn="1" w:lastColumn="0" w:noHBand="0" w:noVBand="1"/>
      </w:tblPr>
      <w:tblGrid>
        <w:gridCol w:w="4740"/>
        <w:gridCol w:w="4740"/>
      </w:tblGrid>
      <w:tr w:rsidR="00BE1D1B" w14:paraId="2276623D" w14:textId="77777777" w:rsidTr="00BE1D1B">
        <w:trPr>
          <w:tblCellSpacing w:w="15" w:type="dxa"/>
        </w:trPr>
        <w:tc>
          <w:tcPr>
            <w:tcW w:w="0" w:type="auto"/>
            <w:vAlign w:val="center"/>
            <w:hideMark/>
          </w:tcPr>
          <w:p w14:paraId="0B04F1D8" w14:textId="5A30921F" w:rsidR="00BE1D1B" w:rsidRDefault="00BE1D1B" w:rsidP="009C2DE9">
            <w:pPr>
              <w:pStyle w:val="NormalWeb"/>
              <w:jc w:val="center"/>
            </w:pPr>
            <w:r>
              <w:rPr>
                <w:noProof/>
              </w:rPr>
              <w:drawing>
                <wp:inline distT="0" distB="0" distL="0" distR="0" wp14:anchorId="34DB7FC9" wp14:editId="4BF391E3">
                  <wp:extent cx="4762500" cy="20764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4762500" cy="2076450"/>
                          </a:xfrm>
                          <a:prstGeom prst="rect">
                            <a:avLst/>
                          </a:prstGeom>
                          <a:noFill/>
                          <a:ln>
                            <a:noFill/>
                          </a:ln>
                        </pic:spPr>
                      </pic:pic>
                    </a:graphicData>
                  </a:graphic>
                </wp:inline>
              </w:drawing>
            </w:r>
            <w:r>
              <w:br/>
              <w:t>Hospital Room Positive Pressure</w:t>
            </w:r>
          </w:p>
        </w:tc>
        <w:tc>
          <w:tcPr>
            <w:tcW w:w="0" w:type="auto"/>
            <w:vAlign w:val="center"/>
            <w:hideMark/>
          </w:tcPr>
          <w:p w14:paraId="57BEB293" w14:textId="6FA9B251" w:rsidR="00BE1D1B" w:rsidRDefault="00BE1D1B" w:rsidP="009C2DE9">
            <w:r>
              <w:rPr>
                <w:noProof/>
              </w:rPr>
              <w:drawing>
                <wp:inline distT="0" distB="0" distL="0" distR="0" wp14:anchorId="63C21590" wp14:editId="5942B86A">
                  <wp:extent cx="4762500" cy="20193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4762500" cy="2019300"/>
                          </a:xfrm>
                          <a:prstGeom prst="rect">
                            <a:avLst/>
                          </a:prstGeom>
                          <a:noFill/>
                          <a:ln>
                            <a:noFill/>
                          </a:ln>
                        </pic:spPr>
                      </pic:pic>
                    </a:graphicData>
                  </a:graphic>
                </wp:inline>
              </w:drawing>
            </w:r>
          </w:p>
          <w:p w14:paraId="49D599B4" w14:textId="77777777" w:rsidR="00BE1D1B" w:rsidRDefault="00BE1D1B" w:rsidP="009C2DE9">
            <w:pPr>
              <w:pStyle w:val="NormalWeb"/>
              <w:jc w:val="center"/>
            </w:pPr>
            <w:r>
              <w:t>Hospital Room Negative Pressure</w:t>
            </w:r>
          </w:p>
        </w:tc>
      </w:tr>
    </w:tbl>
    <w:p w14:paraId="11D71296" w14:textId="2FB82DCD" w:rsidR="00B7156A" w:rsidRDefault="00B7156A" w:rsidP="009C2DE9">
      <w:pPr>
        <w:pStyle w:val="Caption"/>
      </w:pPr>
      <w:bookmarkStart w:id="121" w:name="_Toc65656945"/>
      <w:r>
        <w:t xml:space="preserve">Figure </w:t>
      </w:r>
      <w:r w:rsidR="001B0186">
        <w:fldChar w:fldCharType="begin"/>
      </w:r>
      <w:r w:rsidR="001B0186">
        <w:instrText xml:space="preserve"> SEQ Figure \* ARABIC </w:instrText>
      </w:r>
      <w:r w:rsidR="001B0186">
        <w:fldChar w:fldCharType="separate"/>
      </w:r>
      <w:r w:rsidR="007A6F6D">
        <w:rPr>
          <w:noProof/>
        </w:rPr>
        <w:t>13</w:t>
      </w:r>
      <w:r w:rsidR="001B0186">
        <w:rPr>
          <w:noProof/>
        </w:rPr>
        <w:fldChar w:fldCharType="end"/>
      </w:r>
      <w:r>
        <w:t xml:space="preserve"> - </w:t>
      </w:r>
      <w:r w:rsidRPr="00B7156A">
        <w:t>Hospital Room Positive</w:t>
      </w:r>
      <w:r>
        <w:t>/Negative</w:t>
      </w:r>
      <w:r w:rsidRPr="00B7156A">
        <w:t xml:space="preserve"> Pressure</w:t>
      </w:r>
      <w:bookmarkEnd w:id="121"/>
    </w:p>
    <w:p w14:paraId="32A37B74" w14:textId="47B55051" w:rsidR="00BE1D1B" w:rsidRDefault="00BE1D1B" w:rsidP="009C2DE9">
      <w:pPr>
        <w:pStyle w:val="Heading3"/>
      </w:pPr>
      <w:bookmarkStart w:id="122" w:name="_Toc65656712"/>
      <w:r>
        <w:t>Observations</w:t>
      </w:r>
      <w:bookmarkEnd w:id="122"/>
      <w:r>
        <w:t xml:space="preserve"> </w:t>
      </w:r>
    </w:p>
    <w:p w14:paraId="44C3DAF2" w14:textId="77777777" w:rsidR="00BE1D1B" w:rsidRDefault="00BE1D1B" w:rsidP="009C2DE9">
      <w:pPr>
        <w:pStyle w:val="NormalWeb"/>
      </w:pPr>
      <w:r>
        <w:t xml:space="preserve">We know that fresh air movement is key. We know that when we walk we move into a space of fresh air once per second. We also know that is approximately 1 mile per hour. This should be easy to duplicate with outdoor venues. It is problematic with modern office buildings. The modern office buildings will need serious HVAC upgrades. Some of the office buildings have outdoor spaces. People should be encouraged to spend time in these outdoor spaces. </w:t>
      </w:r>
    </w:p>
    <w:p w14:paraId="28B34C88" w14:textId="77777777" w:rsidR="00BE1D1B" w:rsidRDefault="00BE1D1B" w:rsidP="009C2DE9">
      <w:pPr>
        <w:pStyle w:val="NormalWeb"/>
      </w:pPr>
      <w:r>
        <w:t xml:space="preserve">Hospitals are designed to mitigate the spread of infection. Further the hospital staff uses different levels of professional protection equipment based on the circumstances. The issue is what can people do as they return back to life during a pandemic with a highly infectious disease. Some buildings are able to immediately take advantage of natural ventilation and bring the outside air indoors with relatively large AUC levels. Other buildings are closed and use HVAC systems that are designed for energy efficiency and not minimizing the spread of disease. It is these buildings that must be updated with massive new AUC levels. The analysis suggests that the: </w:t>
      </w:r>
    </w:p>
    <w:p w14:paraId="018BD65A" w14:textId="77777777" w:rsidR="00BE1D1B" w:rsidRDefault="00BE1D1B" w:rsidP="009C2DE9">
      <w:pPr>
        <w:pStyle w:val="NormalWeb"/>
        <w:jc w:val="center"/>
      </w:pPr>
      <w:r>
        <w:rPr>
          <w:sz w:val="27"/>
          <w:szCs w:val="27"/>
        </w:rPr>
        <w:t xml:space="preserve">AUC levels must be: </w:t>
      </w:r>
      <w:r>
        <w:rPr>
          <w:b/>
          <w:bCs/>
          <w:sz w:val="27"/>
          <w:szCs w:val="27"/>
        </w:rPr>
        <w:t>50 - 100 AUC</w:t>
      </w:r>
      <w:r>
        <w:rPr>
          <w:sz w:val="27"/>
          <w:szCs w:val="27"/>
        </w:rPr>
        <w:t xml:space="preserve"> to minimize the spread of disease inside tight buildings with no external ventilation alternatives</w:t>
      </w:r>
      <w:r>
        <w:t xml:space="preserve"> </w:t>
      </w:r>
    </w:p>
    <w:p w14:paraId="288EADA4" w14:textId="77777777" w:rsidR="00CE037F" w:rsidRDefault="00CE037F" w:rsidP="009C2DE9">
      <w:pPr>
        <w:pStyle w:val="NormalWeb"/>
      </w:pPr>
      <w:r>
        <w:t xml:space="preserve">This is very interesting because the case history of a small bar and restaurant in the 1960's and 1970's had a brute force engineering approach where the AUC was easily 120. [1] </w:t>
      </w:r>
    </w:p>
    <w:p w14:paraId="04A82D78" w14:textId="228833ED" w:rsidR="00CE037F" w:rsidRDefault="00CE037F" w:rsidP="009C2DE9">
      <w:pPr>
        <w:pStyle w:val="NormalWeb"/>
      </w:pPr>
      <w:r>
        <w:t xml:space="preserve">With such a high AUC level it is obvious that any virus would be quickly diluted and then expelled from the environment. It would be nice if formal lab testing could be immediately initiated to determine if this recommended AUC level is sufficient or if it can be reduced. </w:t>
      </w:r>
    </w:p>
    <w:p w14:paraId="5E3CD08E" w14:textId="084A3630" w:rsidR="00CE037F" w:rsidRDefault="00CE037F" w:rsidP="009C2DE9">
      <w:pPr>
        <w:pStyle w:val="NormalWeb"/>
      </w:pPr>
      <w:r>
        <w:t>References:</w:t>
      </w:r>
    </w:p>
    <w:p w14:paraId="42E5139C" w14:textId="5F312D2D" w:rsidR="00CE037F" w:rsidRDefault="00CE037F" w:rsidP="009C2DE9">
      <w:pPr>
        <w:pStyle w:val="NormalWeb"/>
      </w:pPr>
      <w:r>
        <w:t xml:space="preserve">[1] See section </w:t>
      </w:r>
      <w:hyperlink r:id="rId255" w:anchor="What if Analysis" w:history="1">
        <w:r>
          <w:rPr>
            <w:rStyle w:val="Hyperlink"/>
          </w:rPr>
          <w:t>What if Analysis</w:t>
        </w:r>
      </w:hyperlink>
      <w:r>
        <w:t xml:space="preserve">, Old Building Architectures - Engineered Solution. </w:t>
      </w:r>
    </w:p>
    <w:p w14:paraId="38764AE4" w14:textId="51009BEE" w:rsidR="00010942" w:rsidRDefault="00010942" w:rsidP="009C2DE9">
      <w:pPr>
        <w:pStyle w:val="Heading2"/>
      </w:pPr>
      <w:bookmarkStart w:id="123" w:name="HVAC_and_Open_Ventilation_Design_Solutio"/>
      <w:bookmarkStart w:id="124" w:name="_Toc65656713"/>
      <w:bookmarkEnd w:id="123"/>
      <w:r>
        <w:t>Design Solutions</w:t>
      </w:r>
      <w:bookmarkEnd w:id="124"/>
    </w:p>
    <w:p w14:paraId="48ACD5BC" w14:textId="42A469A9" w:rsidR="00BE1D1B" w:rsidRDefault="00BE1D1B" w:rsidP="00010942">
      <w:pPr>
        <w:pStyle w:val="Heading3"/>
      </w:pPr>
      <w:bookmarkStart w:id="125" w:name="_Toc65656714"/>
      <w:r>
        <w:t>HVAC and Open Ventilation Design Solutions</w:t>
      </w:r>
      <w:bookmarkEnd w:id="125"/>
      <w:r>
        <w:t xml:space="preserve"> </w:t>
      </w:r>
    </w:p>
    <w:p w14:paraId="29905860" w14:textId="77777777" w:rsidR="00BE1D1B" w:rsidRDefault="00BE1D1B" w:rsidP="009C2DE9">
      <w:pPr>
        <w:pStyle w:val="NormalWeb"/>
      </w:pPr>
      <w:r>
        <w:t xml:space="preserve">This analysis has attempted to identify the AUC levels that must be achieved to mitigate virus infection. The next step is to determine if a design is possible and what are the issues associated with the design. A product search was initiated to locate large commercial fans for potential mechanically assisted natural ventilation in small buildings like a Home Owners Association Clubhouse. The following analysis was performed for a house using a whole house fan, a house using its current HVAC system and then a public clubhouse modified with commercial attic based ventilation fans. </w:t>
      </w:r>
    </w:p>
    <w:p w14:paraId="219B34DE" w14:textId="7C9EF83A" w:rsidR="00BE1D1B" w:rsidRDefault="00BE1D1B" w:rsidP="009C2DE9">
      <w:pPr>
        <w:pStyle w:val="NormalWeb"/>
      </w:pPr>
      <w:r>
        <w:t>The following analysis is for a house. It is provided to get a feel for the design considerations and possibility of very high AUC levels. [</w:t>
      </w:r>
      <w:hyperlink r:id="rId256" w:history="1">
        <w:r>
          <w:rPr>
            <w:rStyle w:val="Hyperlink"/>
          </w:rPr>
          <w:t>spreadsheet</w:t>
        </w:r>
      </w:hyperlink>
      <w:r>
        <w:t xml:space="preserve"> Design] </w:t>
      </w:r>
    </w:p>
    <w:p w14:paraId="057D0DBA" w14:textId="1C090F6E" w:rsidR="00B7156A" w:rsidRDefault="00B7156A" w:rsidP="009C2DE9">
      <w:pPr>
        <w:pStyle w:val="Caption"/>
      </w:pPr>
      <w:bookmarkStart w:id="126" w:name="_Toc65656864"/>
      <w:r>
        <w:t xml:space="preserve">Table </w:t>
      </w:r>
      <w:r w:rsidR="001B0186">
        <w:fldChar w:fldCharType="begin"/>
      </w:r>
      <w:r w:rsidR="001B0186">
        <w:instrText xml:space="preserve"> SEQ Table \* ARABIC </w:instrText>
      </w:r>
      <w:r w:rsidR="001B0186">
        <w:fldChar w:fldCharType="separate"/>
      </w:r>
      <w:r w:rsidR="007A6F6D">
        <w:rPr>
          <w:noProof/>
        </w:rPr>
        <w:t>38</w:t>
      </w:r>
      <w:r w:rsidR="001B0186">
        <w:rPr>
          <w:noProof/>
        </w:rPr>
        <w:fldChar w:fldCharType="end"/>
      </w:r>
      <w:r>
        <w:t xml:space="preserve"> - HVAC and Open Ventilation</w:t>
      </w:r>
      <w:bookmarkEnd w:id="126"/>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4288"/>
        <w:gridCol w:w="1109"/>
        <w:gridCol w:w="138"/>
        <w:gridCol w:w="2992"/>
        <w:gridCol w:w="973"/>
      </w:tblGrid>
      <w:tr w:rsidR="00BE1D1B" w14:paraId="3C0C5E6D" w14:textId="77777777" w:rsidTr="00B7156A">
        <w:trPr>
          <w:tblHeader/>
          <w:tblCellSpacing w:w="15" w:type="dxa"/>
        </w:trPr>
        <w:tc>
          <w:tcPr>
            <w:tcW w:w="2222" w:type="pct"/>
            <w:vAlign w:val="center"/>
            <w:hideMark/>
          </w:tcPr>
          <w:p w14:paraId="5A47E1E4" w14:textId="77777777" w:rsidR="00BE1D1B" w:rsidRDefault="00BE1D1B" w:rsidP="009C2DE9">
            <w:r>
              <w:rPr>
                <w:b/>
                <w:bCs/>
              </w:rPr>
              <w:t>Whole House Fan System</w:t>
            </w:r>
          </w:p>
        </w:tc>
        <w:tc>
          <w:tcPr>
            <w:tcW w:w="565" w:type="pct"/>
            <w:vAlign w:val="center"/>
            <w:hideMark/>
          </w:tcPr>
          <w:p w14:paraId="12B1DF58" w14:textId="77777777" w:rsidR="00BE1D1B" w:rsidRDefault="00BE1D1B" w:rsidP="009C2DE9"/>
        </w:tc>
        <w:tc>
          <w:tcPr>
            <w:tcW w:w="57" w:type="pct"/>
            <w:vAlign w:val="center"/>
            <w:hideMark/>
          </w:tcPr>
          <w:p w14:paraId="4CD1DB94" w14:textId="77777777" w:rsidR="00BE1D1B" w:rsidRDefault="00BE1D1B" w:rsidP="009C2DE9">
            <w:pPr>
              <w:rPr>
                <w:sz w:val="20"/>
                <w:szCs w:val="20"/>
              </w:rPr>
            </w:pPr>
          </w:p>
        </w:tc>
        <w:tc>
          <w:tcPr>
            <w:tcW w:w="1551" w:type="pct"/>
            <w:vAlign w:val="center"/>
            <w:hideMark/>
          </w:tcPr>
          <w:p w14:paraId="29E1A7D7" w14:textId="77777777" w:rsidR="00BE1D1B" w:rsidRDefault="00BE1D1B" w:rsidP="009C2DE9">
            <w:r>
              <w:rPr>
                <w:b/>
                <w:bCs/>
              </w:rPr>
              <w:t>House HVAC System</w:t>
            </w:r>
          </w:p>
        </w:tc>
        <w:tc>
          <w:tcPr>
            <w:tcW w:w="486" w:type="pct"/>
            <w:vAlign w:val="center"/>
            <w:hideMark/>
          </w:tcPr>
          <w:p w14:paraId="50F0AC3C" w14:textId="77777777" w:rsidR="00BE1D1B" w:rsidRDefault="00BE1D1B" w:rsidP="009C2DE9"/>
        </w:tc>
      </w:tr>
      <w:tr w:rsidR="00BE1D1B" w14:paraId="2056B968" w14:textId="77777777" w:rsidTr="00B7156A">
        <w:trPr>
          <w:tblCellSpacing w:w="15" w:type="dxa"/>
        </w:trPr>
        <w:tc>
          <w:tcPr>
            <w:tcW w:w="2222" w:type="pct"/>
            <w:vAlign w:val="center"/>
            <w:hideMark/>
          </w:tcPr>
          <w:p w14:paraId="418F5344" w14:textId="77777777" w:rsidR="00BE1D1B" w:rsidRDefault="00BE1D1B" w:rsidP="009C2DE9">
            <w:r>
              <w:t>30 inch whole house fan cu-ft/min</w:t>
            </w:r>
          </w:p>
        </w:tc>
        <w:tc>
          <w:tcPr>
            <w:tcW w:w="565" w:type="pct"/>
            <w:vAlign w:val="center"/>
            <w:hideMark/>
          </w:tcPr>
          <w:p w14:paraId="327A1F1C" w14:textId="77777777" w:rsidR="00BE1D1B" w:rsidRDefault="00BE1D1B" w:rsidP="009C2DE9">
            <w:pPr>
              <w:pStyle w:val="NormalWeb"/>
              <w:jc w:val="right"/>
            </w:pPr>
            <w:r>
              <w:rPr>
                <w:b/>
                <w:bCs/>
              </w:rPr>
              <w:t>5,700</w:t>
            </w:r>
          </w:p>
        </w:tc>
        <w:tc>
          <w:tcPr>
            <w:tcW w:w="57" w:type="pct"/>
            <w:vAlign w:val="center"/>
            <w:hideMark/>
          </w:tcPr>
          <w:p w14:paraId="120852FC" w14:textId="77777777" w:rsidR="00BE1D1B" w:rsidRDefault="00BE1D1B" w:rsidP="009C2DE9"/>
        </w:tc>
        <w:tc>
          <w:tcPr>
            <w:tcW w:w="1551" w:type="pct"/>
            <w:vAlign w:val="center"/>
            <w:hideMark/>
          </w:tcPr>
          <w:p w14:paraId="646450E8" w14:textId="77777777" w:rsidR="00BE1D1B" w:rsidRDefault="00BE1D1B" w:rsidP="009C2DE9">
            <w:r>
              <w:t>Home HVAC cu-ft/min</w:t>
            </w:r>
          </w:p>
        </w:tc>
        <w:tc>
          <w:tcPr>
            <w:tcW w:w="486" w:type="pct"/>
            <w:vAlign w:val="center"/>
            <w:hideMark/>
          </w:tcPr>
          <w:p w14:paraId="7780B96E" w14:textId="77777777" w:rsidR="00BE1D1B" w:rsidRDefault="00BE1D1B" w:rsidP="009C2DE9">
            <w:pPr>
              <w:pStyle w:val="NormalWeb"/>
              <w:jc w:val="right"/>
            </w:pPr>
            <w:r>
              <w:rPr>
                <w:b/>
                <w:bCs/>
              </w:rPr>
              <w:t>1,600</w:t>
            </w:r>
          </w:p>
        </w:tc>
      </w:tr>
      <w:tr w:rsidR="00BE1D1B" w14:paraId="725F4951" w14:textId="77777777" w:rsidTr="00B7156A">
        <w:trPr>
          <w:tblCellSpacing w:w="15" w:type="dxa"/>
        </w:trPr>
        <w:tc>
          <w:tcPr>
            <w:tcW w:w="2222" w:type="pct"/>
            <w:vAlign w:val="center"/>
            <w:hideMark/>
          </w:tcPr>
          <w:p w14:paraId="3A139BC8" w14:textId="77777777" w:rsidR="00BE1D1B" w:rsidRDefault="00BE1D1B" w:rsidP="009C2DE9">
            <w:r>
              <w:t>30 inch whole house fan cu-ft/hr</w:t>
            </w:r>
          </w:p>
        </w:tc>
        <w:tc>
          <w:tcPr>
            <w:tcW w:w="565" w:type="pct"/>
            <w:vAlign w:val="center"/>
            <w:hideMark/>
          </w:tcPr>
          <w:p w14:paraId="1D4C08B2" w14:textId="77777777" w:rsidR="00BE1D1B" w:rsidRDefault="00BE1D1B" w:rsidP="009C2DE9">
            <w:pPr>
              <w:pStyle w:val="NormalWeb"/>
              <w:jc w:val="right"/>
            </w:pPr>
            <w:r>
              <w:t>342,000</w:t>
            </w:r>
          </w:p>
        </w:tc>
        <w:tc>
          <w:tcPr>
            <w:tcW w:w="57" w:type="pct"/>
            <w:vAlign w:val="center"/>
            <w:hideMark/>
          </w:tcPr>
          <w:p w14:paraId="08F6619E" w14:textId="77777777" w:rsidR="00BE1D1B" w:rsidRDefault="00BE1D1B" w:rsidP="009C2DE9"/>
        </w:tc>
        <w:tc>
          <w:tcPr>
            <w:tcW w:w="1551" w:type="pct"/>
            <w:vAlign w:val="center"/>
            <w:hideMark/>
          </w:tcPr>
          <w:p w14:paraId="6F0BB2C7" w14:textId="77777777" w:rsidR="00BE1D1B" w:rsidRDefault="00BE1D1B" w:rsidP="009C2DE9">
            <w:r>
              <w:t>Home HVAC cu-ft/hr</w:t>
            </w:r>
          </w:p>
        </w:tc>
        <w:tc>
          <w:tcPr>
            <w:tcW w:w="486" w:type="pct"/>
            <w:vAlign w:val="center"/>
            <w:hideMark/>
          </w:tcPr>
          <w:p w14:paraId="2ED667F7" w14:textId="77777777" w:rsidR="00BE1D1B" w:rsidRDefault="00BE1D1B" w:rsidP="009C2DE9">
            <w:pPr>
              <w:pStyle w:val="NormalWeb"/>
              <w:jc w:val="right"/>
            </w:pPr>
            <w:r>
              <w:t>96,000</w:t>
            </w:r>
          </w:p>
        </w:tc>
      </w:tr>
      <w:tr w:rsidR="00BE1D1B" w14:paraId="1CC1400D" w14:textId="77777777" w:rsidTr="00B7156A">
        <w:trPr>
          <w:tblCellSpacing w:w="15" w:type="dxa"/>
        </w:trPr>
        <w:tc>
          <w:tcPr>
            <w:tcW w:w="2222" w:type="pct"/>
            <w:vAlign w:val="center"/>
            <w:hideMark/>
          </w:tcPr>
          <w:p w14:paraId="4C8C996B" w14:textId="77777777" w:rsidR="00BE1D1B" w:rsidRDefault="00BE1D1B" w:rsidP="009C2DE9">
            <w:r>
              <w:t>Ceiling</w:t>
            </w:r>
          </w:p>
        </w:tc>
        <w:tc>
          <w:tcPr>
            <w:tcW w:w="565" w:type="pct"/>
            <w:vAlign w:val="center"/>
            <w:hideMark/>
          </w:tcPr>
          <w:p w14:paraId="48E6746A" w14:textId="77777777" w:rsidR="00BE1D1B" w:rsidRDefault="00BE1D1B" w:rsidP="009C2DE9">
            <w:pPr>
              <w:pStyle w:val="NormalWeb"/>
              <w:jc w:val="right"/>
            </w:pPr>
            <w:r>
              <w:rPr>
                <w:b/>
                <w:bCs/>
              </w:rPr>
              <w:t>10</w:t>
            </w:r>
          </w:p>
        </w:tc>
        <w:tc>
          <w:tcPr>
            <w:tcW w:w="57" w:type="pct"/>
            <w:vAlign w:val="center"/>
            <w:hideMark/>
          </w:tcPr>
          <w:p w14:paraId="4C0CD87B" w14:textId="77777777" w:rsidR="00BE1D1B" w:rsidRDefault="00BE1D1B" w:rsidP="009C2DE9"/>
        </w:tc>
        <w:tc>
          <w:tcPr>
            <w:tcW w:w="1551" w:type="pct"/>
            <w:vAlign w:val="center"/>
            <w:hideMark/>
          </w:tcPr>
          <w:p w14:paraId="23D9B596" w14:textId="77777777" w:rsidR="00BE1D1B" w:rsidRDefault="00BE1D1B" w:rsidP="009C2DE9">
            <w:r>
              <w:t>Same</w:t>
            </w:r>
          </w:p>
        </w:tc>
        <w:tc>
          <w:tcPr>
            <w:tcW w:w="486" w:type="pct"/>
            <w:vAlign w:val="center"/>
            <w:hideMark/>
          </w:tcPr>
          <w:p w14:paraId="7217F93B" w14:textId="77777777" w:rsidR="00BE1D1B" w:rsidRDefault="00BE1D1B" w:rsidP="009C2DE9">
            <w:pPr>
              <w:pStyle w:val="NormalWeb"/>
              <w:jc w:val="right"/>
            </w:pPr>
            <w:r>
              <w:t>Same</w:t>
            </w:r>
          </w:p>
        </w:tc>
      </w:tr>
      <w:tr w:rsidR="00BE1D1B" w14:paraId="406F1D1F" w14:textId="77777777" w:rsidTr="00B7156A">
        <w:trPr>
          <w:tblCellSpacing w:w="15" w:type="dxa"/>
        </w:trPr>
        <w:tc>
          <w:tcPr>
            <w:tcW w:w="2222" w:type="pct"/>
            <w:vAlign w:val="center"/>
            <w:hideMark/>
          </w:tcPr>
          <w:p w14:paraId="3CC2F0B0" w14:textId="77777777" w:rsidR="00BE1D1B" w:rsidRDefault="00BE1D1B" w:rsidP="009C2DE9">
            <w:r>
              <w:t>square feet</w:t>
            </w:r>
          </w:p>
        </w:tc>
        <w:tc>
          <w:tcPr>
            <w:tcW w:w="565" w:type="pct"/>
            <w:vAlign w:val="center"/>
            <w:hideMark/>
          </w:tcPr>
          <w:p w14:paraId="1D987219" w14:textId="77777777" w:rsidR="00BE1D1B" w:rsidRDefault="00BE1D1B" w:rsidP="009C2DE9">
            <w:pPr>
              <w:pStyle w:val="NormalWeb"/>
              <w:jc w:val="right"/>
            </w:pPr>
            <w:r>
              <w:rPr>
                <w:b/>
                <w:bCs/>
              </w:rPr>
              <w:t>2,400</w:t>
            </w:r>
          </w:p>
        </w:tc>
        <w:tc>
          <w:tcPr>
            <w:tcW w:w="57" w:type="pct"/>
            <w:vAlign w:val="center"/>
            <w:hideMark/>
          </w:tcPr>
          <w:p w14:paraId="7C5DDA9B" w14:textId="77777777" w:rsidR="00BE1D1B" w:rsidRDefault="00BE1D1B" w:rsidP="009C2DE9"/>
        </w:tc>
        <w:tc>
          <w:tcPr>
            <w:tcW w:w="1551" w:type="pct"/>
            <w:vAlign w:val="center"/>
            <w:hideMark/>
          </w:tcPr>
          <w:p w14:paraId="37986EFC" w14:textId="77777777" w:rsidR="00BE1D1B" w:rsidRDefault="00BE1D1B" w:rsidP="009C2DE9">
            <w:r>
              <w:t>Same</w:t>
            </w:r>
          </w:p>
        </w:tc>
        <w:tc>
          <w:tcPr>
            <w:tcW w:w="486" w:type="pct"/>
            <w:vAlign w:val="center"/>
            <w:hideMark/>
          </w:tcPr>
          <w:p w14:paraId="6DE68AFE" w14:textId="77777777" w:rsidR="00BE1D1B" w:rsidRDefault="00BE1D1B" w:rsidP="009C2DE9">
            <w:pPr>
              <w:pStyle w:val="NormalWeb"/>
              <w:jc w:val="right"/>
            </w:pPr>
            <w:r>
              <w:t>Same</w:t>
            </w:r>
          </w:p>
        </w:tc>
      </w:tr>
      <w:tr w:rsidR="00BE1D1B" w14:paraId="0A3A8C43" w14:textId="77777777" w:rsidTr="00B7156A">
        <w:trPr>
          <w:tblCellSpacing w:w="15" w:type="dxa"/>
        </w:trPr>
        <w:tc>
          <w:tcPr>
            <w:tcW w:w="2222" w:type="pct"/>
            <w:vAlign w:val="center"/>
            <w:hideMark/>
          </w:tcPr>
          <w:p w14:paraId="01BD0901" w14:textId="77777777" w:rsidR="00BE1D1B" w:rsidRDefault="00BE1D1B" w:rsidP="009C2DE9">
            <w:r>
              <w:t>Space cu-ft</w:t>
            </w:r>
          </w:p>
        </w:tc>
        <w:tc>
          <w:tcPr>
            <w:tcW w:w="565" w:type="pct"/>
            <w:vAlign w:val="center"/>
            <w:hideMark/>
          </w:tcPr>
          <w:p w14:paraId="4C0F1D91" w14:textId="77777777" w:rsidR="00BE1D1B" w:rsidRDefault="00BE1D1B" w:rsidP="009C2DE9">
            <w:pPr>
              <w:pStyle w:val="NormalWeb"/>
              <w:jc w:val="right"/>
            </w:pPr>
            <w:r>
              <w:t>24,000</w:t>
            </w:r>
          </w:p>
        </w:tc>
        <w:tc>
          <w:tcPr>
            <w:tcW w:w="57" w:type="pct"/>
            <w:vAlign w:val="center"/>
            <w:hideMark/>
          </w:tcPr>
          <w:p w14:paraId="7AEE11FA" w14:textId="77777777" w:rsidR="00BE1D1B" w:rsidRDefault="00BE1D1B" w:rsidP="009C2DE9"/>
        </w:tc>
        <w:tc>
          <w:tcPr>
            <w:tcW w:w="1551" w:type="pct"/>
            <w:vAlign w:val="center"/>
            <w:hideMark/>
          </w:tcPr>
          <w:p w14:paraId="1A348D8C" w14:textId="77777777" w:rsidR="00BE1D1B" w:rsidRDefault="00BE1D1B" w:rsidP="009C2DE9">
            <w:r>
              <w:t>Same</w:t>
            </w:r>
          </w:p>
        </w:tc>
        <w:tc>
          <w:tcPr>
            <w:tcW w:w="486" w:type="pct"/>
            <w:vAlign w:val="center"/>
            <w:hideMark/>
          </w:tcPr>
          <w:p w14:paraId="6D26F2B9" w14:textId="77777777" w:rsidR="00BE1D1B" w:rsidRDefault="00BE1D1B" w:rsidP="009C2DE9">
            <w:pPr>
              <w:pStyle w:val="NormalWeb"/>
              <w:jc w:val="right"/>
            </w:pPr>
            <w:r>
              <w:t>Same</w:t>
            </w:r>
          </w:p>
        </w:tc>
      </w:tr>
      <w:tr w:rsidR="00BE1D1B" w14:paraId="1346FED5" w14:textId="77777777" w:rsidTr="00B7156A">
        <w:trPr>
          <w:tblCellSpacing w:w="15" w:type="dxa"/>
        </w:trPr>
        <w:tc>
          <w:tcPr>
            <w:tcW w:w="2222" w:type="pct"/>
            <w:vAlign w:val="center"/>
            <w:hideMark/>
          </w:tcPr>
          <w:p w14:paraId="03238CEF" w14:textId="77777777" w:rsidR="00BE1D1B" w:rsidRDefault="00BE1D1B" w:rsidP="009C2DE9">
            <w:r>
              <w:t>AUC</w:t>
            </w:r>
          </w:p>
        </w:tc>
        <w:tc>
          <w:tcPr>
            <w:tcW w:w="565" w:type="pct"/>
            <w:vAlign w:val="center"/>
            <w:hideMark/>
          </w:tcPr>
          <w:p w14:paraId="05E24ED8" w14:textId="77777777" w:rsidR="00BE1D1B" w:rsidRDefault="00BE1D1B" w:rsidP="009C2DE9">
            <w:pPr>
              <w:pStyle w:val="NormalWeb"/>
              <w:jc w:val="right"/>
            </w:pPr>
            <w:r>
              <w:t>14.25</w:t>
            </w:r>
          </w:p>
        </w:tc>
        <w:tc>
          <w:tcPr>
            <w:tcW w:w="57" w:type="pct"/>
            <w:vAlign w:val="center"/>
            <w:hideMark/>
          </w:tcPr>
          <w:p w14:paraId="55F779C7" w14:textId="77777777" w:rsidR="00BE1D1B" w:rsidRDefault="00BE1D1B" w:rsidP="009C2DE9"/>
        </w:tc>
        <w:tc>
          <w:tcPr>
            <w:tcW w:w="1551" w:type="pct"/>
            <w:vAlign w:val="center"/>
            <w:hideMark/>
          </w:tcPr>
          <w:p w14:paraId="1207B8CE" w14:textId="77777777" w:rsidR="00BE1D1B" w:rsidRDefault="00BE1D1B" w:rsidP="009C2DE9">
            <w:r>
              <w:t>AUC</w:t>
            </w:r>
          </w:p>
        </w:tc>
        <w:tc>
          <w:tcPr>
            <w:tcW w:w="486" w:type="pct"/>
            <w:vAlign w:val="center"/>
            <w:hideMark/>
          </w:tcPr>
          <w:p w14:paraId="4D496225" w14:textId="77777777" w:rsidR="00BE1D1B" w:rsidRDefault="00BE1D1B" w:rsidP="009C2DE9">
            <w:pPr>
              <w:pStyle w:val="NormalWeb"/>
              <w:jc w:val="right"/>
            </w:pPr>
            <w:r>
              <w:t>4.00</w:t>
            </w:r>
          </w:p>
        </w:tc>
      </w:tr>
      <w:tr w:rsidR="00BE1D1B" w14:paraId="5B17F559" w14:textId="77777777" w:rsidTr="00B7156A">
        <w:trPr>
          <w:tblCellSpacing w:w="15" w:type="dxa"/>
        </w:trPr>
        <w:tc>
          <w:tcPr>
            <w:tcW w:w="2222" w:type="pct"/>
            <w:vAlign w:val="center"/>
            <w:hideMark/>
          </w:tcPr>
          <w:p w14:paraId="25AAFF9B" w14:textId="77777777" w:rsidR="00BE1D1B" w:rsidRDefault="00BE1D1B" w:rsidP="009C2DE9">
            <w:r>
              <w:t>Minutes to change air</w:t>
            </w:r>
          </w:p>
        </w:tc>
        <w:tc>
          <w:tcPr>
            <w:tcW w:w="565" w:type="pct"/>
            <w:vAlign w:val="center"/>
            <w:hideMark/>
          </w:tcPr>
          <w:p w14:paraId="2C1CA910" w14:textId="77777777" w:rsidR="00BE1D1B" w:rsidRDefault="00BE1D1B" w:rsidP="009C2DE9">
            <w:pPr>
              <w:pStyle w:val="NormalWeb"/>
              <w:jc w:val="right"/>
            </w:pPr>
            <w:r>
              <w:t>4.21</w:t>
            </w:r>
          </w:p>
        </w:tc>
        <w:tc>
          <w:tcPr>
            <w:tcW w:w="57" w:type="pct"/>
            <w:vAlign w:val="center"/>
            <w:hideMark/>
          </w:tcPr>
          <w:p w14:paraId="628E96CA" w14:textId="77777777" w:rsidR="00BE1D1B" w:rsidRDefault="00BE1D1B" w:rsidP="009C2DE9"/>
        </w:tc>
        <w:tc>
          <w:tcPr>
            <w:tcW w:w="1551" w:type="pct"/>
            <w:vAlign w:val="center"/>
            <w:hideMark/>
          </w:tcPr>
          <w:p w14:paraId="133BA445" w14:textId="77777777" w:rsidR="00BE1D1B" w:rsidRDefault="00BE1D1B" w:rsidP="009C2DE9">
            <w:r>
              <w:t>Minutes to change air</w:t>
            </w:r>
          </w:p>
        </w:tc>
        <w:tc>
          <w:tcPr>
            <w:tcW w:w="486" w:type="pct"/>
            <w:vAlign w:val="center"/>
            <w:hideMark/>
          </w:tcPr>
          <w:p w14:paraId="72199938" w14:textId="77777777" w:rsidR="00BE1D1B" w:rsidRDefault="00BE1D1B" w:rsidP="009C2DE9">
            <w:pPr>
              <w:pStyle w:val="NormalWeb"/>
              <w:jc w:val="right"/>
            </w:pPr>
            <w:r>
              <w:t>15.00</w:t>
            </w:r>
          </w:p>
        </w:tc>
      </w:tr>
    </w:tbl>
    <w:p w14:paraId="2CCB1D66" w14:textId="77777777" w:rsidR="00B7156A" w:rsidRDefault="00B7156A" w:rsidP="009C2DE9">
      <w:pPr>
        <w:pStyle w:val="NormalWeb"/>
      </w:pPr>
    </w:p>
    <w:p w14:paraId="5FE6D4F2" w14:textId="77777777" w:rsidR="00B7156A" w:rsidRDefault="00B7156A" w:rsidP="009C2DE9">
      <w:pPr>
        <w:rPr>
          <w:rFonts w:eastAsia="Times New Roman"/>
        </w:rPr>
      </w:pPr>
      <w:r>
        <w:br w:type="page"/>
      </w:r>
    </w:p>
    <w:p w14:paraId="412C48D9" w14:textId="07338E4D" w:rsidR="00BE1D1B" w:rsidRDefault="00BE1D1B" w:rsidP="009C2DE9">
      <w:pPr>
        <w:pStyle w:val="NormalWeb"/>
      </w:pPr>
      <w:r>
        <w:t xml:space="preserve">The following analysis is for a public club house. </w:t>
      </w:r>
    </w:p>
    <w:p w14:paraId="5B1F5257" w14:textId="666946A0" w:rsidR="00B7156A" w:rsidRDefault="00B7156A" w:rsidP="009C2DE9">
      <w:pPr>
        <w:pStyle w:val="Caption"/>
      </w:pPr>
      <w:bookmarkStart w:id="127" w:name="_Toc65656865"/>
      <w:r>
        <w:t xml:space="preserve">Table </w:t>
      </w:r>
      <w:r w:rsidR="001B0186">
        <w:fldChar w:fldCharType="begin"/>
      </w:r>
      <w:r w:rsidR="001B0186">
        <w:instrText xml:space="preserve"> SEQ Table \* ARABIC </w:instrText>
      </w:r>
      <w:r w:rsidR="001B0186">
        <w:fldChar w:fldCharType="separate"/>
      </w:r>
      <w:r w:rsidR="007A6F6D">
        <w:rPr>
          <w:noProof/>
        </w:rPr>
        <w:t>39</w:t>
      </w:r>
      <w:r w:rsidR="001B0186">
        <w:rPr>
          <w:noProof/>
        </w:rPr>
        <w:fldChar w:fldCharType="end"/>
      </w:r>
      <w:r>
        <w:t xml:space="preserve"> - Small Building Design Example</w:t>
      </w:r>
      <w:bookmarkEnd w:id="127"/>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182"/>
        <w:gridCol w:w="1420"/>
        <w:gridCol w:w="1420"/>
        <w:gridCol w:w="1420"/>
        <w:gridCol w:w="1420"/>
        <w:gridCol w:w="1202"/>
      </w:tblGrid>
      <w:tr w:rsidR="00BE1D1B" w14:paraId="1F163DB8" w14:textId="77777777" w:rsidTr="00B7156A">
        <w:trPr>
          <w:tblHeader/>
          <w:tblCellSpacing w:w="15" w:type="dxa"/>
        </w:trPr>
        <w:tc>
          <w:tcPr>
            <w:tcW w:w="0" w:type="auto"/>
            <w:vAlign w:val="center"/>
            <w:hideMark/>
          </w:tcPr>
          <w:p w14:paraId="5AF38DCA" w14:textId="77777777" w:rsidR="00BE1D1B" w:rsidRDefault="00BE1D1B" w:rsidP="009C2DE9">
            <w:pPr>
              <w:pStyle w:val="NormalWeb"/>
              <w:jc w:val="center"/>
            </w:pPr>
            <w:r>
              <w:rPr>
                <w:b/>
                <w:bCs/>
              </w:rPr>
              <w:t>HOA Club House</w:t>
            </w:r>
          </w:p>
        </w:tc>
        <w:tc>
          <w:tcPr>
            <w:tcW w:w="0" w:type="auto"/>
            <w:vAlign w:val="center"/>
            <w:hideMark/>
          </w:tcPr>
          <w:p w14:paraId="4C9359DF" w14:textId="77777777" w:rsidR="00BE1D1B" w:rsidRDefault="00BE1D1B" w:rsidP="009C2DE9">
            <w:pPr>
              <w:pStyle w:val="NormalWeb"/>
              <w:jc w:val="center"/>
            </w:pPr>
            <w:r>
              <w:rPr>
                <w:b/>
                <w:bCs/>
              </w:rPr>
              <w:t>Alternative 1</w:t>
            </w:r>
          </w:p>
        </w:tc>
        <w:tc>
          <w:tcPr>
            <w:tcW w:w="0" w:type="auto"/>
            <w:vAlign w:val="center"/>
            <w:hideMark/>
          </w:tcPr>
          <w:p w14:paraId="4BEB9189" w14:textId="77777777" w:rsidR="00BE1D1B" w:rsidRDefault="00BE1D1B" w:rsidP="009C2DE9">
            <w:pPr>
              <w:pStyle w:val="NormalWeb"/>
              <w:jc w:val="center"/>
            </w:pPr>
            <w:r>
              <w:rPr>
                <w:b/>
                <w:bCs/>
              </w:rPr>
              <w:t>Alternative 2</w:t>
            </w:r>
          </w:p>
        </w:tc>
        <w:tc>
          <w:tcPr>
            <w:tcW w:w="0" w:type="auto"/>
            <w:vAlign w:val="center"/>
            <w:hideMark/>
          </w:tcPr>
          <w:p w14:paraId="273B0039" w14:textId="77777777" w:rsidR="00BE1D1B" w:rsidRDefault="00BE1D1B" w:rsidP="009C2DE9">
            <w:pPr>
              <w:pStyle w:val="NormalWeb"/>
              <w:jc w:val="center"/>
            </w:pPr>
            <w:r>
              <w:rPr>
                <w:b/>
                <w:bCs/>
              </w:rPr>
              <w:t>Alternative 3</w:t>
            </w:r>
          </w:p>
        </w:tc>
        <w:tc>
          <w:tcPr>
            <w:tcW w:w="0" w:type="auto"/>
            <w:vAlign w:val="center"/>
            <w:hideMark/>
          </w:tcPr>
          <w:p w14:paraId="1D84612D" w14:textId="77777777" w:rsidR="00BE1D1B" w:rsidRDefault="00BE1D1B" w:rsidP="009C2DE9">
            <w:pPr>
              <w:pStyle w:val="NormalWeb"/>
              <w:jc w:val="center"/>
            </w:pPr>
            <w:r>
              <w:rPr>
                <w:b/>
                <w:bCs/>
              </w:rPr>
              <w:t>Alternative 4</w:t>
            </w:r>
          </w:p>
        </w:tc>
        <w:tc>
          <w:tcPr>
            <w:tcW w:w="0" w:type="auto"/>
            <w:vAlign w:val="center"/>
            <w:hideMark/>
          </w:tcPr>
          <w:p w14:paraId="7A90C659" w14:textId="77777777" w:rsidR="00BE1D1B" w:rsidRDefault="00BE1D1B" w:rsidP="009C2DE9">
            <w:r>
              <w:rPr>
                <w:b/>
                <w:bCs/>
              </w:rPr>
              <w:t>Comments</w:t>
            </w:r>
          </w:p>
        </w:tc>
      </w:tr>
      <w:tr w:rsidR="00BE1D1B" w14:paraId="4CD79BA4" w14:textId="77777777" w:rsidTr="00B7156A">
        <w:trPr>
          <w:tblCellSpacing w:w="15" w:type="dxa"/>
        </w:trPr>
        <w:tc>
          <w:tcPr>
            <w:tcW w:w="0" w:type="auto"/>
            <w:vAlign w:val="center"/>
            <w:hideMark/>
          </w:tcPr>
          <w:p w14:paraId="334A7936" w14:textId="77777777" w:rsidR="00BE1D1B" w:rsidRDefault="00BE1D1B" w:rsidP="009C2DE9">
            <w:pPr>
              <w:pStyle w:val="NormalWeb"/>
            </w:pPr>
            <w:r>
              <w:t>fan system cu-ft/min</w:t>
            </w:r>
          </w:p>
        </w:tc>
        <w:tc>
          <w:tcPr>
            <w:tcW w:w="0" w:type="auto"/>
            <w:vAlign w:val="center"/>
            <w:hideMark/>
          </w:tcPr>
          <w:p w14:paraId="4B18DD64" w14:textId="77777777" w:rsidR="00BE1D1B" w:rsidRDefault="00BE1D1B" w:rsidP="009C2DE9">
            <w:pPr>
              <w:pStyle w:val="NormalWeb"/>
              <w:jc w:val="right"/>
            </w:pPr>
            <w:r>
              <w:rPr>
                <w:b/>
                <w:bCs/>
              </w:rPr>
              <w:t>53,900</w:t>
            </w:r>
          </w:p>
        </w:tc>
        <w:tc>
          <w:tcPr>
            <w:tcW w:w="0" w:type="auto"/>
            <w:vAlign w:val="center"/>
            <w:hideMark/>
          </w:tcPr>
          <w:p w14:paraId="13F217D4" w14:textId="77777777" w:rsidR="00BE1D1B" w:rsidRDefault="00BE1D1B" w:rsidP="009C2DE9">
            <w:pPr>
              <w:pStyle w:val="NormalWeb"/>
              <w:jc w:val="right"/>
            </w:pPr>
            <w:r>
              <w:rPr>
                <w:b/>
                <w:bCs/>
              </w:rPr>
              <w:t>53,900</w:t>
            </w:r>
          </w:p>
        </w:tc>
        <w:tc>
          <w:tcPr>
            <w:tcW w:w="0" w:type="auto"/>
            <w:vAlign w:val="center"/>
            <w:hideMark/>
          </w:tcPr>
          <w:p w14:paraId="4988D2F7" w14:textId="77777777" w:rsidR="00BE1D1B" w:rsidRDefault="00BE1D1B" w:rsidP="009C2DE9">
            <w:pPr>
              <w:pStyle w:val="NormalWeb"/>
              <w:jc w:val="right"/>
            </w:pPr>
            <w:r>
              <w:rPr>
                <w:b/>
                <w:bCs/>
              </w:rPr>
              <w:t>53,900</w:t>
            </w:r>
          </w:p>
        </w:tc>
        <w:tc>
          <w:tcPr>
            <w:tcW w:w="0" w:type="auto"/>
            <w:vAlign w:val="center"/>
            <w:hideMark/>
          </w:tcPr>
          <w:p w14:paraId="21123B5A" w14:textId="77777777" w:rsidR="00BE1D1B" w:rsidRDefault="00BE1D1B" w:rsidP="009C2DE9">
            <w:pPr>
              <w:pStyle w:val="NormalWeb"/>
              <w:jc w:val="right"/>
            </w:pPr>
            <w:r>
              <w:rPr>
                <w:b/>
                <w:bCs/>
              </w:rPr>
              <w:t>53,900</w:t>
            </w:r>
          </w:p>
        </w:tc>
        <w:tc>
          <w:tcPr>
            <w:tcW w:w="0" w:type="auto"/>
            <w:vAlign w:val="center"/>
            <w:hideMark/>
          </w:tcPr>
          <w:p w14:paraId="537BBB91" w14:textId="77777777" w:rsidR="00BE1D1B" w:rsidRDefault="00BE1D1B" w:rsidP="009C2DE9">
            <w:pPr>
              <w:pStyle w:val="NormalWeb"/>
              <w:jc w:val="center"/>
            </w:pPr>
            <w:r>
              <w:t>Note 1</w:t>
            </w:r>
          </w:p>
        </w:tc>
      </w:tr>
      <w:tr w:rsidR="00BE1D1B" w14:paraId="67347E3C" w14:textId="77777777" w:rsidTr="00B7156A">
        <w:trPr>
          <w:tblCellSpacing w:w="15" w:type="dxa"/>
        </w:trPr>
        <w:tc>
          <w:tcPr>
            <w:tcW w:w="0" w:type="auto"/>
            <w:vAlign w:val="center"/>
            <w:hideMark/>
          </w:tcPr>
          <w:p w14:paraId="067AC6FC" w14:textId="77777777" w:rsidR="00BE1D1B" w:rsidRDefault="00BE1D1B" w:rsidP="009C2DE9">
            <w:pPr>
              <w:pStyle w:val="NormalWeb"/>
            </w:pPr>
            <w:r>
              <w:t>Number of fans</w:t>
            </w:r>
          </w:p>
        </w:tc>
        <w:tc>
          <w:tcPr>
            <w:tcW w:w="0" w:type="auto"/>
            <w:vAlign w:val="center"/>
            <w:hideMark/>
          </w:tcPr>
          <w:p w14:paraId="2F30744F" w14:textId="77777777" w:rsidR="00BE1D1B" w:rsidRDefault="00BE1D1B" w:rsidP="009C2DE9">
            <w:pPr>
              <w:pStyle w:val="NormalWeb"/>
              <w:jc w:val="right"/>
            </w:pPr>
            <w:r>
              <w:rPr>
                <w:b/>
                <w:bCs/>
              </w:rPr>
              <w:t>1</w:t>
            </w:r>
          </w:p>
        </w:tc>
        <w:tc>
          <w:tcPr>
            <w:tcW w:w="0" w:type="auto"/>
            <w:vAlign w:val="center"/>
            <w:hideMark/>
          </w:tcPr>
          <w:p w14:paraId="70EACE77" w14:textId="77777777" w:rsidR="00BE1D1B" w:rsidRDefault="00BE1D1B" w:rsidP="009C2DE9">
            <w:pPr>
              <w:pStyle w:val="NormalWeb"/>
              <w:jc w:val="right"/>
            </w:pPr>
            <w:r>
              <w:rPr>
                <w:b/>
                <w:bCs/>
              </w:rPr>
              <w:t>2</w:t>
            </w:r>
          </w:p>
        </w:tc>
        <w:tc>
          <w:tcPr>
            <w:tcW w:w="0" w:type="auto"/>
            <w:vAlign w:val="center"/>
            <w:hideMark/>
          </w:tcPr>
          <w:p w14:paraId="7AFFAE47" w14:textId="77777777" w:rsidR="00BE1D1B" w:rsidRDefault="00BE1D1B" w:rsidP="009C2DE9">
            <w:pPr>
              <w:pStyle w:val="NormalWeb"/>
              <w:jc w:val="right"/>
            </w:pPr>
            <w:r>
              <w:rPr>
                <w:b/>
                <w:bCs/>
              </w:rPr>
              <w:t>3</w:t>
            </w:r>
          </w:p>
        </w:tc>
        <w:tc>
          <w:tcPr>
            <w:tcW w:w="0" w:type="auto"/>
            <w:vAlign w:val="center"/>
            <w:hideMark/>
          </w:tcPr>
          <w:p w14:paraId="3DCDCE28" w14:textId="77777777" w:rsidR="00BE1D1B" w:rsidRDefault="00BE1D1B" w:rsidP="009C2DE9">
            <w:pPr>
              <w:pStyle w:val="NormalWeb"/>
              <w:jc w:val="right"/>
            </w:pPr>
            <w:r>
              <w:rPr>
                <w:b/>
                <w:bCs/>
              </w:rPr>
              <w:t>4</w:t>
            </w:r>
          </w:p>
        </w:tc>
        <w:tc>
          <w:tcPr>
            <w:tcW w:w="0" w:type="auto"/>
            <w:vAlign w:val="center"/>
            <w:hideMark/>
          </w:tcPr>
          <w:p w14:paraId="1B6AB1D2" w14:textId="77777777" w:rsidR="00BE1D1B" w:rsidRDefault="00BE1D1B" w:rsidP="009C2DE9">
            <w:pPr>
              <w:pStyle w:val="NormalWeb"/>
              <w:jc w:val="center"/>
            </w:pPr>
            <w:r>
              <w:t>Note 2</w:t>
            </w:r>
          </w:p>
        </w:tc>
      </w:tr>
      <w:tr w:rsidR="00BE1D1B" w14:paraId="36B9A985" w14:textId="77777777" w:rsidTr="00B7156A">
        <w:trPr>
          <w:tblCellSpacing w:w="15" w:type="dxa"/>
        </w:trPr>
        <w:tc>
          <w:tcPr>
            <w:tcW w:w="0" w:type="auto"/>
            <w:vAlign w:val="center"/>
            <w:hideMark/>
          </w:tcPr>
          <w:p w14:paraId="63DB9F6F" w14:textId="77777777" w:rsidR="00BE1D1B" w:rsidRDefault="00BE1D1B" w:rsidP="009C2DE9">
            <w:pPr>
              <w:pStyle w:val="NormalWeb"/>
            </w:pPr>
            <w:r>
              <w:t>cu-ft/min</w:t>
            </w:r>
          </w:p>
        </w:tc>
        <w:tc>
          <w:tcPr>
            <w:tcW w:w="0" w:type="auto"/>
            <w:vAlign w:val="center"/>
            <w:hideMark/>
          </w:tcPr>
          <w:p w14:paraId="7B8044C8" w14:textId="77777777" w:rsidR="00BE1D1B" w:rsidRDefault="00BE1D1B" w:rsidP="009C2DE9">
            <w:pPr>
              <w:pStyle w:val="NormalWeb"/>
              <w:jc w:val="right"/>
            </w:pPr>
            <w:r>
              <w:t>53,900</w:t>
            </w:r>
          </w:p>
        </w:tc>
        <w:tc>
          <w:tcPr>
            <w:tcW w:w="0" w:type="auto"/>
            <w:vAlign w:val="center"/>
            <w:hideMark/>
          </w:tcPr>
          <w:p w14:paraId="02DB963C" w14:textId="77777777" w:rsidR="00BE1D1B" w:rsidRDefault="00BE1D1B" w:rsidP="009C2DE9">
            <w:pPr>
              <w:pStyle w:val="NormalWeb"/>
              <w:jc w:val="right"/>
            </w:pPr>
            <w:r>
              <w:t>107,800</w:t>
            </w:r>
          </w:p>
        </w:tc>
        <w:tc>
          <w:tcPr>
            <w:tcW w:w="0" w:type="auto"/>
            <w:vAlign w:val="center"/>
            <w:hideMark/>
          </w:tcPr>
          <w:p w14:paraId="3D1F2CBA" w14:textId="77777777" w:rsidR="00BE1D1B" w:rsidRDefault="00BE1D1B" w:rsidP="009C2DE9">
            <w:pPr>
              <w:pStyle w:val="NormalWeb"/>
              <w:jc w:val="right"/>
            </w:pPr>
            <w:r>
              <w:t>161,700</w:t>
            </w:r>
          </w:p>
        </w:tc>
        <w:tc>
          <w:tcPr>
            <w:tcW w:w="0" w:type="auto"/>
            <w:vAlign w:val="center"/>
            <w:hideMark/>
          </w:tcPr>
          <w:p w14:paraId="7003A680" w14:textId="77777777" w:rsidR="00BE1D1B" w:rsidRDefault="00BE1D1B" w:rsidP="009C2DE9">
            <w:pPr>
              <w:pStyle w:val="NormalWeb"/>
              <w:jc w:val="right"/>
            </w:pPr>
            <w:r>
              <w:t>215,600</w:t>
            </w:r>
          </w:p>
        </w:tc>
        <w:tc>
          <w:tcPr>
            <w:tcW w:w="0" w:type="auto"/>
            <w:vAlign w:val="center"/>
            <w:hideMark/>
          </w:tcPr>
          <w:p w14:paraId="57175F8E" w14:textId="77777777" w:rsidR="00BE1D1B" w:rsidRDefault="00BE1D1B" w:rsidP="009C2DE9"/>
        </w:tc>
      </w:tr>
      <w:tr w:rsidR="00BE1D1B" w14:paraId="2AD8A603" w14:textId="77777777" w:rsidTr="00B7156A">
        <w:trPr>
          <w:tblCellSpacing w:w="15" w:type="dxa"/>
        </w:trPr>
        <w:tc>
          <w:tcPr>
            <w:tcW w:w="0" w:type="auto"/>
            <w:vAlign w:val="center"/>
            <w:hideMark/>
          </w:tcPr>
          <w:p w14:paraId="0BA9327B" w14:textId="77777777" w:rsidR="00BE1D1B" w:rsidRDefault="00BE1D1B" w:rsidP="009C2DE9">
            <w:pPr>
              <w:pStyle w:val="NormalWeb"/>
            </w:pPr>
            <w:r>
              <w:t>cu-ft/hr</w:t>
            </w:r>
          </w:p>
        </w:tc>
        <w:tc>
          <w:tcPr>
            <w:tcW w:w="0" w:type="auto"/>
            <w:vAlign w:val="center"/>
            <w:hideMark/>
          </w:tcPr>
          <w:p w14:paraId="75024005" w14:textId="77777777" w:rsidR="00BE1D1B" w:rsidRDefault="00BE1D1B" w:rsidP="009C2DE9">
            <w:pPr>
              <w:pStyle w:val="NormalWeb"/>
              <w:jc w:val="right"/>
            </w:pPr>
            <w:r>
              <w:t>3,234,000</w:t>
            </w:r>
          </w:p>
        </w:tc>
        <w:tc>
          <w:tcPr>
            <w:tcW w:w="0" w:type="auto"/>
            <w:vAlign w:val="center"/>
            <w:hideMark/>
          </w:tcPr>
          <w:p w14:paraId="725EE784" w14:textId="77777777" w:rsidR="00BE1D1B" w:rsidRDefault="00BE1D1B" w:rsidP="009C2DE9">
            <w:pPr>
              <w:pStyle w:val="NormalWeb"/>
              <w:jc w:val="right"/>
            </w:pPr>
            <w:r>
              <w:t>6,468,000</w:t>
            </w:r>
          </w:p>
        </w:tc>
        <w:tc>
          <w:tcPr>
            <w:tcW w:w="0" w:type="auto"/>
            <w:vAlign w:val="center"/>
            <w:hideMark/>
          </w:tcPr>
          <w:p w14:paraId="3DE49BC7" w14:textId="77777777" w:rsidR="00BE1D1B" w:rsidRDefault="00BE1D1B" w:rsidP="009C2DE9">
            <w:pPr>
              <w:pStyle w:val="NormalWeb"/>
              <w:jc w:val="right"/>
            </w:pPr>
            <w:r>
              <w:t>9,702,000</w:t>
            </w:r>
          </w:p>
        </w:tc>
        <w:tc>
          <w:tcPr>
            <w:tcW w:w="0" w:type="auto"/>
            <w:vAlign w:val="center"/>
            <w:hideMark/>
          </w:tcPr>
          <w:p w14:paraId="0638FFA2" w14:textId="77777777" w:rsidR="00BE1D1B" w:rsidRDefault="00BE1D1B" w:rsidP="009C2DE9">
            <w:pPr>
              <w:pStyle w:val="NormalWeb"/>
              <w:jc w:val="right"/>
            </w:pPr>
            <w:r>
              <w:t>12,936,000</w:t>
            </w:r>
          </w:p>
        </w:tc>
        <w:tc>
          <w:tcPr>
            <w:tcW w:w="0" w:type="auto"/>
            <w:vAlign w:val="center"/>
            <w:hideMark/>
          </w:tcPr>
          <w:p w14:paraId="53B39143" w14:textId="77777777" w:rsidR="00BE1D1B" w:rsidRDefault="00BE1D1B" w:rsidP="009C2DE9"/>
        </w:tc>
      </w:tr>
      <w:tr w:rsidR="00BE1D1B" w14:paraId="2A8710CE" w14:textId="77777777" w:rsidTr="00B7156A">
        <w:trPr>
          <w:tblCellSpacing w:w="15" w:type="dxa"/>
        </w:trPr>
        <w:tc>
          <w:tcPr>
            <w:tcW w:w="0" w:type="auto"/>
            <w:vAlign w:val="center"/>
            <w:hideMark/>
          </w:tcPr>
          <w:p w14:paraId="54657F6E" w14:textId="77777777" w:rsidR="00BE1D1B" w:rsidRDefault="00BE1D1B" w:rsidP="009C2DE9">
            <w:pPr>
              <w:pStyle w:val="NormalWeb"/>
            </w:pPr>
            <w:r>
              <w:t>Ceiling</w:t>
            </w:r>
          </w:p>
        </w:tc>
        <w:tc>
          <w:tcPr>
            <w:tcW w:w="0" w:type="auto"/>
            <w:vAlign w:val="center"/>
            <w:hideMark/>
          </w:tcPr>
          <w:p w14:paraId="54D67D98" w14:textId="77777777" w:rsidR="00BE1D1B" w:rsidRDefault="00BE1D1B" w:rsidP="009C2DE9">
            <w:pPr>
              <w:pStyle w:val="NormalWeb"/>
              <w:jc w:val="right"/>
            </w:pPr>
            <w:r>
              <w:rPr>
                <w:b/>
                <w:bCs/>
              </w:rPr>
              <w:t>10</w:t>
            </w:r>
          </w:p>
        </w:tc>
        <w:tc>
          <w:tcPr>
            <w:tcW w:w="0" w:type="auto"/>
            <w:vAlign w:val="center"/>
            <w:hideMark/>
          </w:tcPr>
          <w:p w14:paraId="439D19DE" w14:textId="77777777" w:rsidR="00BE1D1B" w:rsidRDefault="00BE1D1B" w:rsidP="009C2DE9">
            <w:pPr>
              <w:pStyle w:val="NormalWeb"/>
              <w:jc w:val="right"/>
            </w:pPr>
            <w:r>
              <w:rPr>
                <w:b/>
                <w:bCs/>
              </w:rPr>
              <w:t>10</w:t>
            </w:r>
          </w:p>
        </w:tc>
        <w:tc>
          <w:tcPr>
            <w:tcW w:w="0" w:type="auto"/>
            <w:vAlign w:val="center"/>
            <w:hideMark/>
          </w:tcPr>
          <w:p w14:paraId="7CF637D4" w14:textId="77777777" w:rsidR="00BE1D1B" w:rsidRDefault="00BE1D1B" w:rsidP="009C2DE9">
            <w:pPr>
              <w:pStyle w:val="NormalWeb"/>
              <w:jc w:val="right"/>
            </w:pPr>
            <w:r>
              <w:rPr>
                <w:b/>
                <w:bCs/>
              </w:rPr>
              <w:t>10</w:t>
            </w:r>
          </w:p>
        </w:tc>
        <w:tc>
          <w:tcPr>
            <w:tcW w:w="0" w:type="auto"/>
            <w:vAlign w:val="center"/>
            <w:hideMark/>
          </w:tcPr>
          <w:p w14:paraId="0CC8CC96" w14:textId="77777777" w:rsidR="00BE1D1B" w:rsidRDefault="00BE1D1B" w:rsidP="009C2DE9">
            <w:pPr>
              <w:pStyle w:val="NormalWeb"/>
              <w:jc w:val="right"/>
            </w:pPr>
            <w:r>
              <w:rPr>
                <w:b/>
                <w:bCs/>
              </w:rPr>
              <w:t>10</w:t>
            </w:r>
          </w:p>
        </w:tc>
        <w:tc>
          <w:tcPr>
            <w:tcW w:w="0" w:type="auto"/>
            <w:vAlign w:val="center"/>
            <w:hideMark/>
          </w:tcPr>
          <w:p w14:paraId="0E5D40AE" w14:textId="77777777" w:rsidR="00BE1D1B" w:rsidRDefault="00BE1D1B" w:rsidP="009C2DE9"/>
        </w:tc>
      </w:tr>
      <w:tr w:rsidR="00BE1D1B" w14:paraId="22A48AAB" w14:textId="77777777" w:rsidTr="00B7156A">
        <w:trPr>
          <w:tblCellSpacing w:w="15" w:type="dxa"/>
        </w:trPr>
        <w:tc>
          <w:tcPr>
            <w:tcW w:w="0" w:type="auto"/>
            <w:vAlign w:val="center"/>
            <w:hideMark/>
          </w:tcPr>
          <w:p w14:paraId="1A9C6E27" w14:textId="77777777" w:rsidR="00BE1D1B" w:rsidRDefault="00BE1D1B" w:rsidP="009C2DE9">
            <w:pPr>
              <w:pStyle w:val="NormalWeb"/>
            </w:pPr>
            <w:r>
              <w:t>square feet</w:t>
            </w:r>
          </w:p>
        </w:tc>
        <w:tc>
          <w:tcPr>
            <w:tcW w:w="0" w:type="auto"/>
            <w:vAlign w:val="center"/>
            <w:hideMark/>
          </w:tcPr>
          <w:p w14:paraId="7E3A944C" w14:textId="77777777" w:rsidR="00BE1D1B" w:rsidRDefault="00BE1D1B" w:rsidP="009C2DE9">
            <w:pPr>
              <w:pStyle w:val="NormalWeb"/>
              <w:jc w:val="right"/>
            </w:pPr>
            <w:r>
              <w:rPr>
                <w:b/>
                <w:bCs/>
              </w:rPr>
              <w:t>12,000</w:t>
            </w:r>
          </w:p>
        </w:tc>
        <w:tc>
          <w:tcPr>
            <w:tcW w:w="0" w:type="auto"/>
            <w:vAlign w:val="center"/>
            <w:hideMark/>
          </w:tcPr>
          <w:p w14:paraId="2858286A" w14:textId="77777777" w:rsidR="00BE1D1B" w:rsidRDefault="00BE1D1B" w:rsidP="009C2DE9">
            <w:pPr>
              <w:pStyle w:val="NormalWeb"/>
              <w:jc w:val="right"/>
            </w:pPr>
            <w:r>
              <w:rPr>
                <w:b/>
                <w:bCs/>
              </w:rPr>
              <w:t>12,000</w:t>
            </w:r>
          </w:p>
        </w:tc>
        <w:tc>
          <w:tcPr>
            <w:tcW w:w="0" w:type="auto"/>
            <w:vAlign w:val="center"/>
            <w:hideMark/>
          </w:tcPr>
          <w:p w14:paraId="59132746" w14:textId="77777777" w:rsidR="00BE1D1B" w:rsidRDefault="00BE1D1B" w:rsidP="009C2DE9">
            <w:pPr>
              <w:pStyle w:val="NormalWeb"/>
              <w:jc w:val="right"/>
            </w:pPr>
            <w:r>
              <w:rPr>
                <w:b/>
                <w:bCs/>
              </w:rPr>
              <w:t>12,000</w:t>
            </w:r>
          </w:p>
        </w:tc>
        <w:tc>
          <w:tcPr>
            <w:tcW w:w="0" w:type="auto"/>
            <w:vAlign w:val="center"/>
            <w:hideMark/>
          </w:tcPr>
          <w:p w14:paraId="4ED68E2F" w14:textId="77777777" w:rsidR="00BE1D1B" w:rsidRDefault="00BE1D1B" w:rsidP="009C2DE9">
            <w:pPr>
              <w:pStyle w:val="NormalWeb"/>
              <w:jc w:val="right"/>
            </w:pPr>
            <w:r>
              <w:rPr>
                <w:b/>
                <w:bCs/>
              </w:rPr>
              <w:t>12,000</w:t>
            </w:r>
          </w:p>
        </w:tc>
        <w:tc>
          <w:tcPr>
            <w:tcW w:w="0" w:type="auto"/>
            <w:vAlign w:val="center"/>
            <w:hideMark/>
          </w:tcPr>
          <w:p w14:paraId="18196E2E" w14:textId="77777777" w:rsidR="00BE1D1B" w:rsidRDefault="00BE1D1B" w:rsidP="009C2DE9"/>
        </w:tc>
      </w:tr>
      <w:tr w:rsidR="00BE1D1B" w14:paraId="796FE7F4" w14:textId="77777777" w:rsidTr="00B7156A">
        <w:trPr>
          <w:tblCellSpacing w:w="15" w:type="dxa"/>
        </w:trPr>
        <w:tc>
          <w:tcPr>
            <w:tcW w:w="0" w:type="auto"/>
            <w:vAlign w:val="center"/>
            <w:hideMark/>
          </w:tcPr>
          <w:p w14:paraId="1D687F31" w14:textId="77777777" w:rsidR="00BE1D1B" w:rsidRDefault="00BE1D1B" w:rsidP="009C2DE9">
            <w:pPr>
              <w:pStyle w:val="NormalWeb"/>
            </w:pPr>
            <w:r>
              <w:t>Space cu-ft</w:t>
            </w:r>
          </w:p>
        </w:tc>
        <w:tc>
          <w:tcPr>
            <w:tcW w:w="0" w:type="auto"/>
            <w:vAlign w:val="center"/>
            <w:hideMark/>
          </w:tcPr>
          <w:p w14:paraId="4CE42FB3" w14:textId="77777777" w:rsidR="00BE1D1B" w:rsidRDefault="00BE1D1B" w:rsidP="009C2DE9">
            <w:pPr>
              <w:pStyle w:val="NormalWeb"/>
              <w:jc w:val="right"/>
            </w:pPr>
            <w:r>
              <w:t>120,000</w:t>
            </w:r>
          </w:p>
        </w:tc>
        <w:tc>
          <w:tcPr>
            <w:tcW w:w="0" w:type="auto"/>
            <w:vAlign w:val="center"/>
            <w:hideMark/>
          </w:tcPr>
          <w:p w14:paraId="6906C901" w14:textId="77777777" w:rsidR="00BE1D1B" w:rsidRDefault="00BE1D1B" w:rsidP="009C2DE9">
            <w:pPr>
              <w:pStyle w:val="NormalWeb"/>
              <w:jc w:val="right"/>
            </w:pPr>
            <w:r>
              <w:t>120,000</w:t>
            </w:r>
          </w:p>
        </w:tc>
        <w:tc>
          <w:tcPr>
            <w:tcW w:w="0" w:type="auto"/>
            <w:vAlign w:val="center"/>
            <w:hideMark/>
          </w:tcPr>
          <w:p w14:paraId="445A298B" w14:textId="77777777" w:rsidR="00BE1D1B" w:rsidRDefault="00BE1D1B" w:rsidP="009C2DE9">
            <w:pPr>
              <w:pStyle w:val="NormalWeb"/>
              <w:jc w:val="right"/>
            </w:pPr>
            <w:r>
              <w:t>120,000</w:t>
            </w:r>
          </w:p>
        </w:tc>
        <w:tc>
          <w:tcPr>
            <w:tcW w:w="0" w:type="auto"/>
            <w:vAlign w:val="center"/>
            <w:hideMark/>
          </w:tcPr>
          <w:p w14:paraId="51F88ED7" w14:textId="77777777" w:rsidR="00BE1D1B" w:rsidRDefault="00BE1D1B" w:rsidP="009C2DE9">
            <w:pPr>
              <w:pStyle w:val="NormalWeb"/>
              <w:jc w:val="right"/>
            </w:pPr>
            <w:r>
              <w:t>120,000</w:t>
            </w:r>
          </w:p>
        </w:tc>
        <w:tc>
          <w:tcPr>
            <w:tcW w:w="0" w:type="auto"/>
            <w:vAlign w:val="center"/>
            <w:hideMark/>
          </w:tcPr>
          <w:p w14:paraId="478CA3AC" w14:textId="77777777" w:rsidR="00BE1D1B" w:rsidRDefault="00BE1D1B" w:rsidP="009C2DE9"/>
        </w:tc>
      </w:tr>
      <w:tr w:rsidR="00BE1D1B" w14:paraId="5FA76924" w14:textId="77777777" w:rsidTr="00B7156A">
        <w:trPr>
          <w:tblCellSpacing w:w="15" w:type="dxa"/>
        </w:trPr>
        <w:tc>
          <w:tcPr>
            <w:tcW w:w="0" w:type="auto"/>
            <w:vAlign w:val="center"/>
            <w:hideMark/>
          </w:tcPr>
          <w:p w14:paraId="5522801D" w14:textId="77777777" w:rsidR="00BE1D1B" w:rsidRDefault="00BE1D1B" w:rsidP="009C2DE9">
            <w:pPr>
              <w:pStyle w:val="NormalWeb"/>
            </w:pPr>
            <w:r>
              <w:t>AUC</w:t>
            </w:r>
          </w:p>
        </w:tc>
        <w:tc>
          <w:tcPr>
            <w:tcW w:w="0" w:type="auto"/>
            <w:vAlign w:val="center"/>
            <w:hideMark/>
          </w:tcPr>
          <w:p w14:paraId="2799B7C5" w14:textId="77777777" w:rsidR="00BE1D1B" w:rsidRDefault="00BE1D1B" w:rsidP="009C2DE9">
            <w:pPr>
              <w:pStyle w:val="NormalWeb"/>
              <w:jc w:val="right"/>
            </w:pPr>
            <w:r>
              <w:t>26.95</w:t>
            </w:r>
          </w:p>
        </w:tc>
        <w:tc>
          <w:tcPr>
            <w:tcW w:w="0" w:type="auto"/>
            <w:vAlign w:val="center"/>
            <w:hideMark/>
          </w:tcPr>
          <w:p w14:paraId="4F2BD53C" w14:textId="77777777" w:rsidR="00BE1D1B" w:rsidRDefault="00BE1D1B" w:rsidP="009C2DE9">
            <w:pPr>
              <w:pStyle w:val="NormalWeb"/>
              <w:jc w:val="right"/>
            </w:pPr>
            <w:r>
              <w:rPr>
                <w:b/>
                <w:bCs/>
              </w:rPr>
              <w:t>53.90</w:t>
            </w:r>
          </w:p>
        </w:tc>
        <w:tc>
          <w:tcPr>
            <w:tcW w:w="0" w:type="auto"/>
            <w:vAlign w:val="center"/>
            <w:hideMark/>
          </w:tcPr>
          <w:p w14:paraId="5FA04260" w14:textId="77777777" w:rsidR="00BE1D1B" w:rsidRDefault="00BE1D1B" w:rsidP="009C2DE9">
            <w:pPr>
              <w:pStyle w:val="NormalWeb"/>
              <w:jc w:val="right"/>
            </w:pPr>
            <w:r>
              <w:rPr>
                <w:b/>
                <w:bCs/>
              </w:rPr>
              <w:t>80.85</w:t>
            </w:r>
          </w:p>
        </w:tc>
        <w:tc>
          <w:tcPr>
            <w:tcW w:w="0" w:type="auto"/>
            <w:vAlign w:val="center"/>
            <w:hideMark/>
          </w:tcPr>
          <w:p w14:paraId="221F4614" w14:textId="77777777" w:rsidR="00BE1D1B" w:rsidRDefault="00BE1D1B" w:rsidP="009C2DE9">
            <w:pPr>
              <w:pStyle w:val="NormalWeb"/>
              <w:jc w:val="right"/>
            </w:pPr>
            <w:r>
              <w:rPr>
                <w:b/>
                <w:bCs/>
              </w:rPr>
              <w:t>107.80</w:t>
            </w:r>
          </w:p>
        </w:tc>
        <w:tc>
          <w:tcPr>
            <w:tcW w:w="0" w:type="auto"/>
            <w:vAlign w:val="center"/>
            <w:hideMark/>
          </w:tcPr>
          <w:p w14:paraId="24D021A4" w14:textId="77777777" w:rsidR="00BE1D1B" w:rsidRDefault="00BE1D1B" w:rsidP="009C2DE9">
            <w:pPr>
              <w:pStyle w:val="NormalWeb"/>
              <w:jc w:val="center"/>
            </w:pPr>
            <w:r>
              <w:t>Note 3</w:t>
            </w:r>
          </w:p>
        </w:tc>
      </w:tr>
      <w:tr w:rsidR="00BE1D1B" w14:paraId="3C6AE9CA" w14:textId="77777777" w:rsidTr="00B7156A">
        <w:trPr>
          <w:tblCellSpacing w:w="15" w:type="dxa"/>
        </w:trPr>
        <w:tc>
          <w:tcPr>
            <w:tcW w:w="0" w:type="auto"/>
            <w:vAlign w:val="center"/>
            <w:hideMark/>
          </w:tcPr>
          <w:p w14:paraId="34797EBE" w14:textId="77777777" w:rsidR="00BE1D1B" w:rsidRDefault="00BE1D1B" w:rsidP="009C2DE9">
            <w:pPr>
              <w:pStyle w:val="NormalWeb"/>
            </w:pPr>
            <w:r>
              <w:t>Minutes to change air</w:t>
            </w:r>
          </w:p>
        </w:tc>
        <w:tc>
          <w:tcPr>
            <w:tcW w:w="0" w:type="auto"/>
            <w:vAlign w:val="center"/>
            <w:hideMark/>
          </w:tcPr>
          <w:p w14:paraId="340011BF" w14:textId="77777777" w:rsidR="00BE1D1B" w:rsidRDefault="00BE1D1B" w:rsidP="009C2DE9">
            <w:pPr>
              <w:pStyle w:val="NormalWeb"/>
              <w:jc w:val="right"/>
            </w:pPr>
            <w:r>
              <w:t>2.23</w:t>
            </w:r>
          </w:p>
        </w:tc>
        <w:tc>
          <w:tcPr>
            <w:tcW w:w="0" w:type="auto"/>
            <w:vAlign w:val="center"/>
            <w:hideMark/>
          </w:tcPr>
          <w:p w14:paraId="01B5943F" w14:textId="77777777" w:rsidR="00BE1D1B" w:rsidRDefault="00BE1D1B" w:rsidP="009C2DE9">
            <w:pPr>
              <w:pStyle w:val="NormalWeb"/>
              <w:jc w:val="right"/>
            </w:pPr>
            <w:r>
              <w:t>1.11</w:t>
            </w:r>
          </w:p>
        </w:tc>
        <w:tc>
          <w:tcPr>
            <w:tcW w:w="0" w:type="auto"/>
            <w:vAlign w:val="center"/>
            <w:hideMark/>
          </w:tcPr>
          <w:p w14:paraId="2E04EFC8" w14:textId="77777777" w:rsidR="00BE1D1B" w:rsidRDefault="00BE1D1B" w:rsidP="009C2DE9">
            <w:pPr>
              <w:pStyle w:val="NormalWeb"/>
              <w:jc w:val="right"/>
            </w:pPr>
            <w:r>
              <w:t>0.74</w:t>
            </w:r>
          </w:p>
        </w:tc>
        <w:tc>
          <w:tcPr>
            <w:tcW w:w="0" w:type="auto"/>
            <w:vAlign w:val="center"/>
            <w:hideMark/>
          </w:tcPr>
          <w:p w14:paraId="0E6F9CA9" w14:textId="77777777" w:rsidR="00BE1D1B" w:rsidRDefault="00BE1D1B" w:rsidP="009C2DE9">
            <w:pPr>
              <w:pStyle w:val="NormalWeb"/>
              <w:jc w:val="right"/>
            </w:pPr>
            <w:r>
              <w:t>0.56</w:t>
            </w:r>
          </w:p>
        </w:tc>
        <w:tc>
          <w:tcPr>
            <w:tcW w:w="0" w:type="auto"/>
            <w:vAlign w:val="center"/>
            <w:hideMark/>
          </w:tcPr>
          <w:p w14:paraId="6AD9B112" w14:textId="77777777" w:rsidR="00BE1D1B" w:rsidRDefault="00BE1D1B" w:rsidP="009C2DE9"/>
        </w:tc>
      </w:tr>
    </w:tbl>
    <w:p w14:paraId="6C97B3BC" w14:textId="13D2DA44" w:rsidR="00BE1D1B" w:rsidRDefault="00BE1D1B" w:rsidP="009C2DE9">
      <w:pPr>
        <w:pStyle w:val="NormalWeb"/>
      </w:pPr>
      <w:r>
        <w:t xml:space="preserve">Note 1: Direct Drive Wall Fan 48 inches. </w:t>
      </w:r>
      <w:hyperlink r:id="rId257" w:history="1">
        <w:r>
          <w:rPr>
            <w:rStyle w:val="Hyperlink"/>
          </w:rPr>
          <w:t>Vendor</w:t>
        </w:r>
      </w:hyperlink>
      <w:r>
        <w:t>.</w:t>
      </w:r>
      <w:r>
        <w:br/>
        <w:t>Note 2: More smaller fans may be better. For example 1 per room.</w:t>
      </w:r>
      <w:r>
        <w:br/>
        <w:t xml:space="preserve">Note 3. This systems engineering analysis suggests an AUC of 50-100 to minimize the risk of infection </w:t>
      </w:r>
      <w:hyperlink r:id="rId258" w:anchor="Air Flow Rates And Natural Ventilation" w:history="1">
        <w:r>
          <w:rPr>
            <w:rStyle w:val="Hyperlink"/>
          </w:rPr>
          <w:t>Air Flow Rates And Natural Ventilation</w:t>
        </w:r>
      </w:hyperlink>
      <w:r>
        <w:t xml:space="preserve"> </w:t>
      </w:r>
    </w:p>
    <w:p w14:paraId="12D72CD5" w14:textId="3A339FE1" w:rsidR="00BE1D1B" w:rsidRDefault="00BE1D1B" w:rsidP="009C2DE9">
      <w:pPr>
        <w:pStyle w:val="NormalWeb"/>
      </w:pPr>
      <w:r>
        <w:t xml:space="preserve">It appears that 2 to 3 commercial grade exhaust/attic fans can provide the suggested AUC levels in this analysis. That is 1 to 2 times the CDC recommended AUC levels from Table B.1. Air changes/hour (ACH) and time required for airborne-contaminant removal by efficiency or 1 to 2 times the recommended level for a commercial kitchen. The issue is that the open windows and doors will be bringing outside air into the building. This includes pollen. Also, depending on the window and door opening sizes the drafts may be significant while also creating dead air zones. This requires careful management of openings to ensure consistent and full air flow </w:t>
      </w:r>
      <w:r w:rsidR="00B135A9">
        <w:t>throughout</w:t>
      </w:r>
      <w:r>
        <w:t xml:space="preserve"> the building. The exhaust/attic fan based solution is only viable when the temperatures are moderate. </w:t>
      </w:r>
    </w:p>
    <w:p w14:paraId="63DFB2D4" w14:textId="3EFE7A8B" w:rsidR="00BE1D1B" w:rsidRDefault="00BE1D1B" w:rsidP="009C2DE9">
      <w:pPr>
        <w:pStyle w:val="NormalWeb"/>
      </w:pPr>
      <w:r>
        <w:t>Modifying the HVAC system to have AUC levels approaching the recommended levels may requir</w:t>
      </w:r>
      <w:r w:rsidR="00931466">
        <w:t>e</w:t>
      </w:r>
      <w:r>
        <w:t xml:space="preserve"> additional duct work. One possibility is to use the attic/exhaust fans and HVAC system at the same time when temperatures are extreme. This is not a new operational setting. Many small bars and restaurants in the major cities operated in this mode throughout the 1960's and 1970's. They had to deal with massive cigarette smoke and provide for comfortable temperature and humidity conditions. As movement happened into the suburbs the new structures used centralized HVAC systems and so there was less of a dependence on exhaust fans to freshen the air and remove cigarette smoke from these settings. The final change happened when cigarette smoking was banned in many public spaces. So there was no longer a need to run the HVAC and exhaust fans at the same time. With the COVID-19 disaster</w:t>
      </w:r>
      <w:r w:rsidR="007E7027">
        <w:t>,</w:t>
      </w:r>
      <w:r>
        <w:t xml:space="preserve"> running the HVAC systems in parallel with the fans exhaust systems once again should be considered in the designs and used in operational settings.</w:t>
      </w:r>
    </w:p>
    <w:p w14:paraId="6F80549E" w14:textId="77777777" w:rsidR="00AF7A3D" w:rsidRDefault="00AF7A3D" w:rsidP="009C2DE9">
      <w:pPr>
        <w:pStyle w:val="NormalWeb"/>
      </w:pPr>
      <w:r>
        <w:t xml:space="preserve">This is a challenge that no one will touch with a 10 foot pole. There are great engineering companies that have attempted to go down this path but they stop short of claiming to have the answer [1]. However these companies can be helped with a massive government sponsored Ventilation Test and Evaluation program. </w:t>
      </w:r>
    </w:p>
    <w:p w14:paraId="5D086990" w14:textId="77777777" w:rsidR="000C341A" w:rsidRDefault="000C341A" w:rsidP="000C341A">
      <w:pPr>
        <w:pStyle w:val="NormalWeb"/>
      </w:pPr>
      <w:r>
        <w:t xml:space="preserve">The JASON group from MITRE performed analysis for restarting university research programs that were impact because of the inability to physically access workspaces because of the COVID-19 disaster. These are some of the findings. From the executive summary they suggest labs ensure at least 4 air changes per hour (ACH) and to increase the flow rate if the lab has more than a single occupant. Within the report more detail is provided - more than half the benefit is achieved at 4 ACH, which is on the lower end of typical commercial spaces; and 90% of the benefit is achieved at 15 ACH, which is on the high end of what one might be found in a laboratory space. Aerosols are an important means of transmission in laboratories and other enclosed spaces. In addition to wearing masks, minimizing double occupancy, and maintaining distance, buildings HVAC systems can play a role in mitigating transmission [2]. </w:t>
      </w:r>
    </w:p>
    <w:p w14:paraId="40C57502" w14:textId="77777777" w:rsidR="00B55087" w:rsidRDefault="00B55087" w:rsidP="000C341A">
      <w:pPr>
        <w:pStyle w:val="NormalWeb"/>
      </w:pPr>
      <w:r>
        <w:t xml:space="preserve">References: </w:t>
      </w:r>
    </w:p>
    <w:p w14:paraId="26C6B28C" w14:textId="3D425747" w:rsidR="000C341A" w:rsidRDefault="000C341A" w:rsidP="000C341A">
      <w:pPr>
        <w:pStyle w:val="NormalWeb"/>
      </w:pPr>
      <w:r>
        <w:t xml:space="preserve">[1] COVID-19 White Paper, Taylor Engineering, Updated: May 28, 2020. webpage https://taylorengineers.com/taylor-engineering-covid-19-whitepaper, July 2020. </w:t>
      </w:r>
      <w:hyperlink r:id="rId259" w:history="1">
        <w:r>
          <w:rPr>
            <w:rStyle w:val="Hyperlink"/>
          </w:rPr>
          <w:t>COVID-19 White Paper</w:t>
        </w:r>
      </w:hyperlink>
      <w:r>
        <w:t xml:space="preserve"> . </w:t>
      </w:r>
      <w:hyperlink r:id="rId260" w:history="1">
        <w:r>
          <w:rPr>
            <w:rStyle w:val="Hyperlink"/>
          </w:rPr>
          <w:t>local</w:t>
        </w:r>
      </w:hyperlink>
      <w:r>
        <w:t xml:space="preserve"> </w:t>
      </w:r>
    </w:p>
    <w:p w14:paraId="2FBC7AA7" w14:textId="697A786B" w:rsidR="000C341A" w:rsidRDefault="000C341A" w:rsidP="000C341A">
      <w:pPr>
        <w:pStyle w:val="NormalWeb"/>
      </w:pPr>
      <w:r>
        <w:t xml:space="preserve">[2] Managing the Risk from COVID-19 During a Return to On-Site University Research, JASON The MITRE Corporation, JSR-20-NS1, July 2, 2020. https://fas.org/irp/agency/dod/jason/covid-19.pdf, July 2020. </w:t>
      </w:r>
      <w:hyperlink r:id="rId261" w:history="1">
        <w:r>
          <w:rPr>
            <w:rStyle w:val="Hyperlink"/>
          </w:rPr>
          <w:t>Managing the Risk from COVID-19 During a Return to On-Site University Research</w:t>
        </w:r>
      </w:hyperlink>
      <w:r>
        <w:t xml:space="preserve"> . </w:t>
      </w:r>
      <w:hyperlink r:id="rId262" w:history="1">
        <w:r>
          <w:rPr>
            <w:rStyle w:val="Hyperlink"/>
          </w:rPr>
          <w:t>local</w:t>
        </w:r>
      </w:hyperlink>
      <w:r>
        <w:t xml:space="preserve"> </w:t>
      </w:r>
    </w:p>
    <w:p w14:paraId="2CA91E98" w14:textId="77777777" w:rsidR="00010942" w:rsidRDefault="00010942" w:rsidP="00010942">
      <w:pPr>
        <w:pStyle w:val="Heading3"/>
      </w:pPr>
      <w:bookmarkStart w:id="128" w:name="_Toc65656715"/>
      <w:r>
        <w:t>UV-C Ventilation Design Solutions</w:t>
      </w:r>
      <w:bookmarkEnd w:id="128"/>
      <w:r>
        <w:t xml:space="preserve"> </w:t>
      </w:r>
    </w:p>
    <w:p w14:paraId="1B357402" w14:textId="77777777" w:rsidR="0040763C" w:rsidRDefault="0040763C" w:rsidP="009D0F97">
      <w:pPr>
        <w:spacing w:before="100" w:beforeAutospacing="1" w:after="100" w:afterAutospacing="1" w:line="240" w:lineRule="auto"/>
      </w:pPr>
      <w:r>
        <w:t xml:space="preserve">UV-C when placed at the ceiling level is a ventilation approach. As the air is mixed through convection or via mechanical mechanisms and finds its way to the ceiling it is subjected to the UV-C light and the virus is destroyed. This addition to a room can translate into 17, 20, 23 additional eAUC per hour for mechanical ventilation rates of 0, 3, and 6 ACH. The performance of these systems is base on the time the air spends at the ceiling levels and the power density of the UV design. [2] [4] Note that for this analysis eAUC = ACH = AUC. </w:t>
      </w:r>
    </w:p>
    <w:p w14:paraId="172A27DF" w14:textId="2BCAB95A" w:rsidR="00B70101" w:rsidRPr="009D0F97" w:rsidRDefault="00B70101" w:rsidP="009D0F97">
      <w:pPr>
        <w:spacing w:before="100" w:beforeAutospacing="1" w:after="100" w:afterAutospacing="1" w:line="240" w:lineRule="auto"/>
        <w:rPr>
          <w:rFonts w:eastAsia="Times New Roman"/>
        </w:rPr>
      </w:pPr>
      <w:r>
        <w:t>This is the Design section. For the Analysis see section </w:t>
      </w:r>
      <w:hyperlink r:id="rId263" w:anchor="UV-C-Ceiling-Level-Lights" w:history="1">
        <w:r>
          <w:rPr>
            <w:rStyle w:val="Hyperlink"/>
          </w:rPr>
          <w:t>UV-C Ceiling Level Lights</w:t>
        </w:r>
      </w:hyperlink>
      <w:r>
        <w:t xml:space="preserve">. See section for </w:t>
      </w:r>
      <w:hyperlink r:id="rId264" w:anchor="UV-Infrastructure-Cost-Estimates" w:history="1">
        <w:r>
          <w:rPr>
            <w:rStyle w:val="Hyperlink"/>
          </w:rPr>
          <w:t>UV Infrastructure Cost Estimates</w:t>
        </w:r>
      </w:hyperlink>
      <w:r>
        <w:t>.</w:t>
      </w:r>
    </w:p>
    <w:p w14:paraId="2E6ECEC0" w14:textId="77777777" w:rsidR="009D0F97" w:rsidRPr="009D0F97" w:rsidRDefault="009D0F97" w:rsidP="009D0F97">
      <w:pPr>
        <w:spacing w:before="100" w:beforeAutospacing="1" w:after="100" w:afterAutospacing="1" w:line="240" w:lineRule="auto"/>
        <w:rPr>
          <w:rFonts w:eastAsia="Times New Roman"/>
        </w:rPr>
      </w:pPr>
      <w:r w:rsidRPr="009D0F97">
        <w:rPr>
          <w:rFonts w:eastAsia="Times New Roman"/>
        </w:rPr>
        <w:t xml:space="preserve">There are no shrink wrapped products that allow the average consumer to buy and install a ceiling level UV-C solution without external support from professionals. Unique design needs to be performed to determine the maximum UV-C effectiveness that can be achieved for different room sizes and ceiling heights. Some of the considerations include the existing ventilation system. The ventilation must be tuned so that the virus is subjected to the ceiling level UV-C for a sufficient amount of time to destroy the virus and yet maximize the virus destruction rate (the UV-C based AUC). For rooms that use radiant heat in the winter this may require the introduction of fans. For rooms that use forced hot air systems this may require modifications of airflow from the vents. The same applies to air conditioned environments during the hot weather months [5] [6]. </w:t>
      </w:r>
    </w:p>
    <w:p w14:paraId="6BFE6A33" w14:textId="77777777" w:rsidR="009D0F97" w:rsidRPr="009D0F97" w:rsidRDefault="009D0F97" w:rsidP="009D0F97">
      <w:pPr>
        <w:spacing w:before="100" w:beforeAutospacing="1" w:after="100" w:afterAutospacing="1" w:line="240" w:lineRule="auto"/>
        <w:rPr>
          <w:rFonts w:eastAsia="Times New Roman"/>
        </w:rPr>
      </w:pPr>
      <w:r w:rsidRPr="009D0F97">
        <w:rPr>
          <w:rFonts w:eastAsia="Times New Roman"/>
        </w:rPr>
        <w:t xml:space="preserve">In spite of the lack of shrink wrapped products, UV-C ceiling level applications exist in hospitals, schools, homeless shelters, etc. The industrial base does need to be expanded to address the home market because of high cost and systems that may be too large for the typical home. The market is basically an industrial market. Design guidance is provided by the CDC and FDA. </w:t>
      </w:r>
    </w:p>
    <w:p w14:paraId="1A3D12B0" w14:textId="77777777" w:rsidR="009D0F97" w:rsidRPr="009D0F97" w:rsidRDefault="009D0F97" w:rsidP="00692654">
      <w:pPr>
        <w:numPr>
          <w:ilvl w:val="0"/>
          <w:numId w:val="114"/>
        </w:numPr>
        <w:spacing w:before="100" w:beforeAutospacing="1" w:after="100" w:afterAutospacing="1" w:line="240" w:lineRule="auto"/>
        <w:rPr>
          <w:rFonts w:eastAsia="Times New Roman"/>
        </w:rPr>
      </w:pPr>
      <w:r w:rsidRPr="009D0F97">
        <w:rPr>
          <w:rFonts w:eastAsia="Times New Roman"/>
        </w:rPr>
        <w:t xml:space="preserve">Basic Upper-Room Ultraviolet Germicidal Irradiation Guidelines for Healthcare Settings - CDC [4] </w:t>
      </w:r>
    </w:p>
    <w:p w14:paraId="3402B83D" w14:textId="77777777" w:rsidR="009D0F97" w:rsidRPr="009D0F97" w:rsidRDefault="009D0F97" w:rsidP="00692654">
      <w:pPr>
        <w:numPr>
          <w:ilvl w:val="0"/>
          <w:numId w:val="114"/>
        </w:numPr>
        <w:spacing w:before="100" w:beforeAutospacing="1" w:after="100" w:afterAutospacing="1" w:line="240" w:lineRule="auto"/>
        <w:rPr>
          <w:rFonts w:eastAsia="Times New Roman"/>
        </w:rPr>
      </w:pPr>
      <w:r w:rsidRPr="009D0F97">
        <w:rPr>
          <w:rFonts w:eastAsia="Times New Roman"/>
        </w:rPr>
        <w:t xml:space="preserve">UV Lights and Lamps: Ultraviolet-C Radiation, Disinfection, and Coronavirus - FDA [5] </w:t>
      </w:r>
    </w:p>
    <w:p w14:paraId="14D8105B" w14:textId="0C8C3E96" w:rsidR="00010942" w:rsidRPr="009D0F97" w:rsidRDefault="009D0F97" w:rsidP="00692654">
      <w:pPr>
        <w:numPr>
          <w:ilvl w:val="0"/>
          <w:numId w:val="114"/>
        </w:numPr>
        <w:spacing w:before="100" w:beforeAutospacing="1" w:after="100" w:afterAutospacing="1" w:line="240" w:lineRule="auto"/>
        <w:rPr>
          <w:rFonts w:eastAsia="Times New Roman"/>
        </w:rPr>
      </w:pPr>
      <w:r w:rsidRPr="009D0F97">
        <w:rPr>
          <w:rFonts w:eastAsia="Times New Roman"/>
        </w:rPr>
        <w:t>Ultraviolet (UV) Radiation - FDA [6]</w:t>
      </w:r>
      <w:r w:rsidR="00010942">
        <w:t xml:space="preserve"> </w:t>
      </w:r>
    </w:p>
    <w:p w14:paraId="3FF83BF7" w14:textId="1FDF4024" w:rsidR="00010942" w:rsidRDefault="005C6EB1" w:rsidP="009D0F97">
      <w:pPr>
        <w:pStyle w:val="NormalWeb"/>
      </w:pPr>
      <w:r>
        <w:t>The first proven design appeared in 1937 as part of a study performed in Philadelphia by W.F. Wells. He was an Associate Professor in Research in Air-borne Infection at the Laboratories for the Study of Air-borne Infection in the Department of Preventive Medicine and Public Health at University of Pennsylvania School of Medicine, Philadelphia, PA. The findings were  presented in part before the Engineering Section of the American Public Health Association at the Seventy-first Annual Meeting at St. Louis, Mo., October 30,1942. It was supported by a grant from the Common wealth Fund to the University of Pennsylvania for the study of the mechanics of air-borne infection and control. The design was based on science and engineering using numbers to understand the system and its level of performance [1].</w:t>
      </w:r>
    </w:p>
    <w:p w14:paraId="7EB16D8A" w14:textId="0E1D9390" w:rsidR="009D0F97" w:rsidRPr="009D0F97" w:rsidRDefault="009D0F97" w:rsidP="009D0F97">
      <w:pPr>
        <w:spacing w:after="0" w:line="240" w:lineRule="auto"/>
        <w:jc w:val="center"/>
        <w:rPr>
          <w:rFonts w:eastAsia="Times New Roman"/>
        </w:rPr>
      </w:pPr>
      <w:r w:rsidRPr="009D0F97">
        <w:rPr>
          <w:rFonts w:eastAsia="Times New Roman"/>
          <w:noProof/>
        </w:rPr>
        <w:drawing>
          <wp:inline distT="0" distB="0" distL="0" distR="0" wp14:anchorId="37F9A165" wp14:editId="3125B1AA">
            <wp:extent cx="5252720" cy="4178300"/>
            <wp:effectExtent l="0" t="0" r="508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5252720" cy="4178300"/>
                    </a:xfrm>
                    <a:prstGeom prst="rect">
                      <a:avLst/>
                    </a:prstGeom>
                    <a:noFill/>
                    <a:ln>
                      <a:noFill/>
                    </a:ln>
                  </pic:spPr>
                </pic:pic>
              </a:graphicData>
            </a:graphic>
          </wp:inline>
        </w:drawing>
      </w:r>
    </w:p>
    <w:p w14:paraId="31214275" w14:textId="757AF9B3" w:rsidR="00010942" w:rsidRDefault="00010942" w:rsidP="00010942">
      <w:pPr>
        <w:pStyle w:val="Caption"/>
      </w:pPr>
      <w:bookmarkStart w:id="129" w:name="_Toc65656946"/>
      <w:r>
        <w:t xml:space="preserve">Figure </w:t>
      </w:r>
      <w:r w:rsidR="001B0186">
        <w:fldChar w:fldCharType="begin"/>
      </w:r>
      <w:r w:rsidR="001B0186">
        <w:instrText xml:space="preserve"> SEQ Figure \* ARABIC </w:instrText>
      </w:r>
      <w:r w:rsidR="001B0186">
        <w:fldChar w:fldCharType="separate"/>
      </w:r>
      <w:r w:rsidR="007A6F6D">
        <w:rPr>
          <w:noProof/>
        </w:rPr>
        <w:t>14</w:t>
      </w:r>
      <w:r w:rsidR="001B0186">
        <w:rPr>
          <w:noProof/>
        </w:rPr>
        <w:fldChar w:fldCharType="end"/>
      </w:r>
      <w:r>
        <w:t xml:space="preserve"> - Swarthmore Public School </w:t>
      </w:r>
      <w:r w:rsidR="007E6CDE">
        <w:t>Classroom</w:t>
      </w:r>
      <w:bookmarkEnd w:id="129"/>
    </w:p>
    <w:p w14:paraId="36283E5C" w14:textId="77777777" w:rsidR="009D0F97" w:rsidRDefault="009D0F97" w:rsidP="009D0F97">
      <w:pPr>
        <w:pStyle w:val="NormalWeb"/>
      </w:pPr>
      <w:r>
        <w:t xml:space="preserve">The effectiveness of UVGI is typically expressed in terms of deactivation rate, which is a function of device geometry, intensity of the light source, resistance of the bioagent of interest, and residence time of the agent in the field of irradiation. Inactivation or kill rates can be predicted based on these parameters. However, there is no standard test method for determining the effectiveness of these devices and they are not generally supplied with the performance data to determine kill rates. There is a proposed UVGI Rating Value (URV) from 8 to 15 that corresponds to an average light intensity expressed in units of mW/cm2 [10]. Based on the exposure time and the susceptibility of a particular organism, the URV value can then be converted to a kill rate for that organism. However, the URV concept has not yet been adopted in an industry standard. At this point, UVGI systems are described in terms of the lamp specifications, including the light intensity expressed uW/m2. [11] </w:t>
      </w:r>
    </w:p>
    <w:p w14:paraId="40ED2BE2" w14:textId="5CB23662" w:rsidR="009D0F97" w:rsidRDefault="009D0F97" w:rsidP="009D0F97">
      <w:pPr>
        <w:pStyle w:val="NormalWeb"/>
      </w:pPr>
      <w:r>
        <w:t xml:space="preserve">The design solution needs to be verified. This is accomplished using measurement equipment that measures the ceiling level UV concentration where the virus is expected to be destroyed and the lower room level UV concentration where people are expected to be present to ensure that safe levels are present. Ideally the measurements should be continuous 24/7 or when the space is open to the public. The power levels are a function of the power density. There are studies being performed to determine the power density needed to destroy this virus. There is data SAR-Cov-1 that can be used as a starting point. </w:t>
      </w:r>
    </w:p>
    <w:p w14:paraId="25D1FA33" w14:textId="77777777" w:rsidR="007174D3" w:rsidRDefault="007174D3" w:rsidP="007174D3">
      <w:pPr>
        <w:pStyle w:val="NormalWeb"/>
      </w:pPr>
    </w:p>
    <w:p w14:paraId="3F467B0E" w14:textId="0DEBB02A" w:rsidR="007174D3" w:rsidRDefault="007174D3" w:rsidP="007174D3">
      <w:pPr>
        <w:pStyle w:val="NormalWeb"/>
        <w:sectPr w:rsidR="007174D3" w:rsidSect="001741B8">
          <w:pgSz w:w="12240" w:h="15840" w:code="1"/>
          <w:pgMar w:top="1080" w:right="1440" w:bottom="1080" w:left="1440" w:header="720" w:footer="720" w:gutter="0"/>
          <w:cols w:space="720"/>
          <w:docGrid w:linePitch="360"/>
        </w:sectPr>
      </w:pPr>
    </w:p>
    <w:p w14:paraId="3BDD2E2F" w14:textId="35C42B12" w:rsidR="007174D3" w:rsidRDefault="006A4E7A" w:rsidP="007174D3">
      <w:pPr>
        <w:pStyle w:val="NormalWeb"/>
      </w:pPr>
      <w:r>
        <w:t xml:space="preserve">Various product brochures are in the </w:t>
      </w:r>
      <w:r w:rsidR="00855E0F">
        <w:t>Library</w:t>
      </w:r>
      <w:r>
        <w:t xml:space="preserve"> [</w:t>
      </w:r>
      <w:hyperlink r:id="rId266" w:history="1">
        <w:r>
          <w:rPr>
            <w:rStyle w:val="Hyperlink"/>
          </w:rPr>
          <w:t>Lib/UV-Systems/Products</w:t>
        </w:r>
      </w:hyperlink>
      <w:r>
        <w:t>]. The potential vendors and organizations are shown below (there is no for or against endorsement).</w:t>
      </w:r>
    </w:p>
    <w:p w14:paraId="65B95C7C" w14:textId="7A396A9F" w:rsidR="009D0F97" w:rsidRDefault="007174D3" w:rsidP="007174D3">
      <w:pPr>
        <w:pStyle w:val="Caption"/>
      </w:pPr>
      <w:bookmarkStart w:id="130" w:name="_Toc65656866"/>
      <w:r>
        <w:t xml:space="preserve">Table </w:t>
      </w:r>
      <w:r w:rsidR="001B0186">
        <w:fldChar w:fldCharType="begin"/>
      </w:r>
      <w:r w:rsidR="001B0186">
        <w:instrText xml:space="preserve"> SEQ Table \* ARABIC </w:instrText>
      </w:r>
      <w:r w:rsidR="001B0186">
        <w:fldChar w:fldCharType="separate"/>
      </w:r>
      <w:r w:rsidR="007A6F6D">
        <w:rPr>
          <w:noProof/>
        </w:rPr>
        <w:t>40</w:t>
      </w:r>
      <w:r w:rsidR="001B0186">
        <w:rPr>
          <w:noProof/>
        </w:rPr>
        <w:fldChar w:fldCharType="end"/>
      </w:r>
      <w:r>
        <w:t xml:space="preserve"> - UV Industry Vendors and Organizations</w:t>
      </w:r>
      <w:bookmarkEnd w:id="13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941"/>
        <w:gridCol w:w="8014"/>
        <w:gridCol w:w="1312"/>
        <w:gridCol w:w="2553"/>
      </w:tblGrid>
      <w:tr w:rsidR="009D0F97" w:rsidRPr="007174D3" w14:paraId="5C2D84EF" w14:textId="77777777" w:rsidTr="007174D3">
        <w:trPr>
          <w:tblHeader/>
          <w:tblCellSpacing w:w="15" w:type="dxa"/>
        </w:trPr>
        <w:tc>
          <w:tcPr>
            <w:tcW w:w="0" w:type="auto"/>
            <w:vAlign w:val="center"/>
            <w:hideMark/>
          </w:tcPr>
          <w:p w14:paraId="131DE3A8" w14:textId="77777777" w:rsidR="009D0F97" w:rsidRPr="007174D3" w:rsidRDefault="009D0F97">
            <w:pPr>
              <w:rPr>
                <w:b/>
                <w:bCs/>
              </w:rPr>
            </w:pPr>
            <w:r w:rsidRPr="007174D3">
              <w:rPr>
                <w:b/>
                <w:bCs/>
              </w:rPr>
              <w:t>Company / Organization</w:t>
            </w:r>
          </w:p>
        </w:tc>
        <w:tc>
          <w:tcPr>
            <w:tcW w:w="0" w:type="auto"/>
            <w:vAlign w:val="center"/>
            <w:hideMark/>
          </w:tcPr>
          <w:p w14:paraId="7CB35901" w14:textId="77777777" w:rsidR="009D0F97" w:rsidRPr="007174D3" w:rsidRDefault="009D0F97">
            <w:pPr>
              <w:rPr>
                <w:b/>
                <w:bCs/>
              </w:rPr>
            </w:pPr>
            <w:r w:rsidRPr="007174D3">
              <w:rPr>
                <w:b/>
                <w:bCs/>
              </w:rPr>
              <w:t>Links</w:t>
            </w:r>
          </w:p>
        </w:tc>
        <w:tc>
          <w:tcPr>
            <w:tcW w:w="0" w:type="auto"/>
            <w:vAlign w:val="center"/>
            <w:hideMark/>
          </w:tcPr>
          <w:p w14:paraId="076A6551" w14:textId="77777777" w:rsidR="009D0F97" w:rsidRPr="007174D3" w:rsidRDefault="009D0F97">
            <w:pPr>
              <w:rPr>
                <w:b/>
                <w:bCs/>
              </w:rPr>
            </w:pPr>
            <w:r w:rsidRPr="007174D3">
              <w:rPr>
                <w:b/>
                <w:bCs/>
              </w:rPr>
              <w:t>Products &amp; Markets</w:t>
            </w:r>
          </w:p>
        </w:tc>
        <w:tc>
          <w:tcPr>
            <w:tcW w:w="0" w:type="auto"/>
            <w:vAlign w:val="center"/>
            <w:hideMark/>
          </w:tcPr>
          <w:p w14:paraId="17BD81E9" w14:textId="77777777" w:rsidR="009D0F97" w:rsidRPr="007174D3" w:rsidRDefault="009D0F97">
            <w:pPr>
              <w:rPr>
                <w:b/>
                <w:bCs/>
              </w:rPr>
            </w:pPr>
            <w:r w:rsidRPr="007174D3">
              <w:rPr>
                <w:b/>
                <w:bCs/>
              </w:rPr>
              <w:t>Comment</w:t>
            </w:r>
          </w:p>
        </w:tc>
      </w:tr>
      <w:tr w:rsidR="009D0F97" w14:paraId="3447F173" w14:textId="77777777" w:rsidTr="007174D3">
        <w:trPr>
          <w:tblCellSpacing w:w="15" w:type="dxa"/>
        </w:trPr>
        <w:tc>
          <w:tcPr>
            <w:tcW w:w="0" w:type="auto"/>
            <w:vAlign w:val="center"/>
            <w:hideMark/>
          </w:tcPr>
          <w:p w14:paraId="5951B4FE" w14:textId="725A1E0B" w:rsidR="009D0F97" w:rsidRDefault="009D0F97">
            <w:r>
              <w:t>Lightbest Co, LTD</w:t>
            </w:r>
            <w:r w:rsidR="005658D7">
              <w:t xml:space="preserve"> *</w:t>
            </w:r>
          </w:p>
        </w:tc>
        <w:tc>
          <w:tcPr>
            <w:tcW w:w="0" w:type="auto"/>
            <w:vAlign w:val="center"/>
            <w:hideMark/>
          </w:tcPr>
          <w:p w14:paraId="2E994AE4" w14:textId="0B5805D0" w:rsidR="009D0F97" w:rsidRDefault="001B0186">
            <w:hyperlink r:id="rId267" w:history="1">
              <w:r w:rsidR="009D0F97">
                <w:rPr>
                  <w:rStyle w:val="Hyperlink"/>
                </w:rPr>
                <w:t>https://www.light-best.com</w:t>
              </w:r>
            </w:hyperlink>
            <w:r w:rsidR="009D0F97">
              <w:br/>
            </w:r>
            <w:hyperlink r:id="rId268" w:history="1">
              <w:r w:rsidR="009D0F97">
                <w:rPr>
                  <w:rStyle w:val="Hyperlink"/>
                </w:rPr>
                <w:t>https://lightbest.en.alibaba.com</w:t>
              </w:r>
            </w:hyperlink>
          </w:p>
        </w:tc>
        <w:tc>
          <w:tcPr>
            <w:tcW w:w="0" w:type="auto"/>
            <w:vAlign w:val="center"/>
            <w:hideMark/>
          </w:tcPr>
          <w:p w14:paraId="49DAE5C5" w14:textId="77777777" w:rsidR="009D0F97" w:rsidRDefault="009D0F97">
            <w:r>
              <w:t>All products all markets</w:t>
            </w:r>
          </w:p>
        </w:tc>
        <w:tc>
          <w:tcPr>
            <w:tcW w:w="0" w:type="auto"/>
            <w:vAlign w:val="center"/>
            <w:hideMark/>
          </w:tcPr>
          <w:p w14:paraId="6DAD8158" w14:textId="77777777" w:rsidR="009D0F97" w:rsidRDefault="009D0F97">
            <w:r>
              <w:t>International manufacturing company</w:t>
            </w:r>
          </w:p>
        </w:tc>
      </w:tr>
      <w:tr w:rsidR="00C93CDE" w14:paraId="66086CBB" w14:textId="77777777" w:rsidTr="007174D3">
        <w:trPr>
          <w:tblCellSpacing w:w="15" w:type="dxa"/>
        </w:trPr>
        <w:tc>
          <w:tcPr>
            <w:tcW w:w="0" w:type="auto"/>
            <w:vAlign w:val="center"/>
          </w:tcPr>
          <w:p w14:paraId="51BE7B72" w14:textId="53118D7F" w:rsidR="00C93CDE" w:rsidRDefault="00C93CDE" w:rsidP="00C93CDE">
            <w:r>
              <w:t>Coospider</w:t>
            </w:r>
          </w:p>
        </w:tc>
        <w:tc>
          <w:tcPr>
            <w:tcW w:w="0" w:type="auto"/>
            <w:vAlign w:val="center"/>
          </w:tcPr>
          <w:p w14:paraId="1392AAC5" w14:textId="4AE3BF40" w:rsidR="00C93CDE" w:rsidRDefault="001B0186" w:rsidP="00C93CDE">
            <w:hyperlink r:id="rId269" w:history="1">
              <w:r w:rsidR="00C93CDE">
                <w:rPr>
                  <w:rStyle w:val="Hyperlink"/>
                </w:rPr>
                <w:t>https://coospider.com</w:t>
              </w:r>
            </w:hyperlink>
          </w:p>
        </w:tc>
        <w:tc>
          <w:tcPr>
            <w:tcW w:w="0" w:type="auto"/>
            <w:vAlign w:val="center"/>
          </w:tcPr>
          <w:p w14:paraId="7CADFFAF" w14:textId="10B1EA25" w:rsidR="00C93CDE" w:rsidRDefault="00C93CDE" w:rsidP="00C93CDE">
            <w:r>
              <w:t>Light Fixtures and bulbs</w:t>
            </w:r>
          </w:p>
        </w:tc>
        <w:tc>
          <w:tcPr>
            <w:tcW w:w="0" w:type="auto"/>
            <w:vAlign w:val="center"/>
          </w:tcPr>
          <w:p w14:paraId="3A36DEA7" w14:textId="14704065" w:rsidR="00C93CDE" w:rsidRDefault="00C93CDE" w:rsidP="00C93CDE">
            <w:r>
              <w:t>International manufacturing company</w:t>
            </w:r>
          </w:p>
        </w:tc>
      </w:tr>
      <w:tr w:rsidR="00C93CDE" w14:paraId="268CE00D" w14:textId="77777777" w:rsidTr="007174D3">
        <w:trPr>
          <w:tblCellSpacing w:w="15" w:type="dxa"/>
        </w:trPr>
        <w:tc>
          <w:tcPr>
            <w:tcW w:w="0" w:type="auto"/>
            <w:vAlign w:val="center"/>
          </w:tcPr>
          <w:p w14:paraId="0A5EBCEA" w14:textId="21D005BC" w:rsidR="00C93CDE" w:rsidRDefault="00C93CDE">
            <w:r>
              <w:t>.</w:t>
            </w:r>
          </w:p>
        </w:tc>
        <w:tc>
          <w:tcPr>
            <w:tcW w:w="0" w:type="auto"/>
            <w:vAlign w:val="center"/>
          </w:tcPr>
          <w:p w14:paraId="6F820B63" w14:textId="77777777" w:rsidR="00C93CDE" w:rsidRDefault="00C93CDE"/>
        </w:tc>
        <w:tc>
          <w:tcPr>
            <w:tcW w:w="0" w:type="auto"/>
            <w:vAlign w:val="center"/>
          </w:tcPr>
          <w:p w14:paraId="6AFBBF83" w14:textId="77777777" w:rsidR="00C93CDE" w:rsidRDefault="00C93CDE"/>
        </w:tc>
        <w:tc>
          <w:tcPr>
            <w:tcW w:w="0" w:type="auto"/>
            <w:vAlign w:val="center"/>
          </w:tcPr>
          <w:p w14:paraId="56EEE9D1" w14:textId="77777777" w:rsidR="00C93CDE" w:rsidRDefault="00C93CDE"/>
        </w:tc>
      </w:tr>
      <w:tr w:rsidR="009D0F97" w14:paraId="30789ABA" w14:textId="77777777" w:rsidTr="007174D3">
        <w:trPr>
          <w:tblCellSpacing w:w="15" w:type="dxa"/>
        </w:trPr>
        <w:tc>
          <w:tcPr>
            <w:tcW w:w="0" w:type="auto"/>
            <w:vAlign w:val="center"/>
            <w:hideMark/>
          </w:tcPr>
          <w:p w14:paraId="47069295" w14:textId="4A6346C8" w:rsidR="009D0F97" w:rsidRDefault="009D0F97">
            <w:r>
              <w:t>Atlantic Ultraviolet Corporation</w:t>
            </w:r>
            <w:r w:rsidR="005658D7">
              <w:t xml:space="preserve"> *</w:t>
            </w:r>
          </w:p>
        </w:tc>
        <w:tc>
          <w:tcPr>
            <w:tcW w:w="0" w:type="auto"/>
            <w:vAlign w:val="center"/>
            <w:hideMark/>
          </w:tcPr>
          <w:p w14:paraId="623234BF" w14:textId="1E2CC70E" w:rsidR="009D0F97" w:rsidRDefault="001B0186">
            <w:hyperlink r:id="rId270" w:history="1">
              <w:r w:rsidR="009D0F97">
                <w:rPr>
                  <w:rStyle w:val="Hyperlink"/>
                </w:rPr>
                <w:t>https://www.buyultraviolet.com</w:t>
              </w:r>
            </w:hyperlink>
          </w:p>
        </w:tc>
        <w:tc>
          <w:tcPr>
            <w:tcW w:w="0" w:type="auto"/>
            <w:vAlign w:val="center"/>
            <w:hideMark/>
          </w:tcPr>
          <w:p w14:paraId="3B1E5C54" w14:textId="77777777" w:rsidR="009D0F97" w:rsidRDefault="009D0F97">
            <w:r>
              <w:t>All products all markets</w:t>
            </w:r>
          </w:p>
        </w:tc>
        <w:tc>
          <w:tcPr>
            <w:tcW w:w="0" w:type="auto"/>
            <w:vAlign w:val="center"/>
            <w:hideMark/>
          </w:tcPr>
          <w:p w14:paraId="16C8CD4C" w14:textId="77777777" w:rsidR="009D0F97" w:rsidRDefault="009D0F97">
            <w:r>
              <w:t>Manufacturing company</w:t>
            </w:r>
          </w:p>
        </w:tc>
      </w:tr>
      <w:tr w:rsidR="009D0F97" w14:paraId="7476AC73" w14:textId="77777777" w:rsidTr="007174D3">
        <w:trPr>
          <w:tblCellSpacing w:w="15" w:type="dxa"/>
        </w:trPr>
        <w:tc>
          <w:tcPr>
            <w:tcW w:w="0" w:type="auto"/>
            <w:vAlign w:val="center"/>
            <w:hideMark/>
          </w:tcPr>
          <w:p w14:paraId="1DD49B4D" w14:textId="77777777" w:rsidR="009D0F97" w:rsidRDefault="009D0F97">
            <w:r>
              <w:t>EvergreenUV / Lumalier</w:t>
            </w:r>
          </w:p>
        </w:tc>
        <w:tc>
          <w:tcPr>
            <w:tcW w:w="0" w:type="auto"/>
            <w:vAlign w:val="center"/>
            <w:hideMark/>
          </w:tcPr>
          <w:p w14:paraId="0056A8A0" w14:textId="36DD1E88" w:rsidR="009D0F97" w:rsidRDefault="001B0186">
            <w:hyperlink r:id="rId271" w:history="1">
              <w:r w:rsidR="009D0F97">
                <w:rPr>
                  <w:rStyle w:val="Hyperlink"/>
                </w:rPr>
                <w:t>https://www.lumalier.com</w:t>
              </w:r>
            </w:hyperlink>
          </w:p>
        </w:tc>
        <w:tc>
          <w:tcPr>
            <w:tcW w:w="0" w:type="auto"/>
            <w:vAlign w:val="center"/>
            <w:hideMark/>
          </w:tcPr>
          <w:p w14:paraId="178FB8D3" w14:textId="77777777" w:rsidR="009D0F97" w:rsidRDefault="009D0F97">
            <w:r>
              <w:t>All products all markets</w:t>
            </w:r>
          </w:p>
        </w:tc>
        <w:tc>
          <w:tcPr>
            <w:tcW w:w="0" w:type="auto"/>
            <w:vAlign w:val="center"/>
            <w:hideMark/>
          </w:tcPr>
          <w:p w14:paraId="7FB2410E" w14:textId="77777777" w:rsidR="009D0F97" w:rsidRDefault="009D0F97">
            <w:r>
              <w:t>Manufacturing company</w:t>
            </w:r>
          </w:p>
        </w:tc>
      </w:tr>
      <w:tr w:rsidR="009557A7" w14:paraId="7A949F74" w14:textId="77777777" w:rsidTr="007174D3">
        <w:trPr>
          <w:tblCellSpacing w:w="15" w:type="dxa"/>
        </w:trPr>
        <w:tc>
          <w:tcPr>
            <w:tcW w:w="0" w:type="auto"/>
            <w:vAlign w:val="center"/>
            <w:hideMark/>
          </w:tcPr>
          <w:p w14:paraId="07C2BFA0" w14:textId="77777777" w:rsidR="009557A7" w:rsidRDefault="009557A7" w:rsidP="009557A7">
            <w:r>
              <w:t>American Air and Water</w:t>
            </w:r>
          </w:p>
        </w:tc>
        <w:tc>
          <w:tcPr>
            <w:tcW w:w="0" w:type="auto"/>
            <w:vAlign w:val="center"/>
            <w:hideMark/>
          </w:tcPr>
          <w:p w14:paraId="553E1CBD" w14:textId="5BE914F5" w:rsidR="009557A7" w:rsidRDefault="001B0186" w:rsidP="009557A7">
            <w:hyperlink r:id="rId272" w:history="1">
              <w:r w:rsidR="009557A7">
                <w:rPr>
                  <w:rStyle w:val="Hyperlink"/>
                </w:rPr>
                <w:t>https://www.americanairandwater.com</w:t>
              </w:r>
            </w:hyperlink>
          </w:p>
        </w:tc>
        <w:tc>
          <w:tcPr>
            <w:tcW w:w="0" w:type="auto"/>
            <w:vAlign w:val="center"/>
            <w:hideMark/>
          </w:tcPr>
          <w:p w14:paraId="4AE160AB" w14:textId="544B329E" w:rsidR="009557A7" w:rsidRDefault="009557A7" w:rsidP="009557A7">
            <w:r>
              <w:t>All products all markets</w:t>
            </w:r>
          </w:p>
        </w:tc>
        <w:tc>
          <w:tcPr>
            <w:tcW w:w="0" w:type="auto"/>
            <w:vAlign w:val="center"/>
            <w:hideMark/>
          </w:tcPr>
          <w:p w14:paraId="43464A13" w14:textId="6439A441" w:rsidR="009557A7" w:rsidRDefault="009557A7" w:rsidP="009557A7">
            <w:pPr>
              <w:rPr>
                <w:sz w:val="20"/>
                <w:szCs w:val="20"/>
              </w:rPr>
            </w:pPr>
            <w:r>
              <w:t>Manufacturing company</w:t>
            </w:r>
          </w:p>
        </w:tc>
      </w:tr>
      <w:tr w:rsidR="009557A7" w14:paraId="4DA04471" w14:textId="77777777" w:rsidTr="007174D3">
        <w:trPr>
          <w:tblCellSpacing w:w="15" w:type="dxa"/>
        </w:trPr>
        <w:tc>
          <w:tcPr>
            <w:tcW w:w="0" w:type="auto"/>
            <w:vAlign w:val="center"/>
            <w:hideMark/>
          </w:tcPr>
          <w:p w14:paraId="531E1C41" w14:textId="77777777" w:rsidR="009557A7" w:rsidRDefault="009557A7" w:rsidP="009557A7">
            <w:r>
              <w:t>American Ultraviolet</w:t>
            </w:r>
          </w:p>
        </w:tc>
        <w:tc>
          <w:tcPr>
            <w:tcW w:w="0" w:type="auto"/>
            <w:vAlign w:val="center"/>
            <w:hideMark/>
          </w:tcPr>
          <w:p w14:paraId="452EDDE7" w14:textId="17D5D4C5" w:rsidR="009557A7" w:rsidRDefault="001B0186" w:rsidP="009557A7">
            <w:hyperlink r:id="rId273" w:history="1">
              <w:r w:rsidR="009557A7">
                <w:rPr>
                  <w:rStyle w:val="Hyperlink"/>
                </w:rPr>
                <w:t>https://www.americanultraviolet.com</w:t>
              </w:r>
            </w:hyperlink>
          </w:p>
        </w:tc>
        <w:tc>
          <w:tcPr>
            <w:tcW w:w="0" w:type="auto"/>
            <w:vAlign w:val="center"/>
            <w:hideMark/>
          </w:tcPr>
          <w:p w14:paraId="3203BD29" w14:textId="0C77AEC3" w:rsidR="009557A7" w:rsidRDefault="009557A7" w:rsidP="009557A7">
            <w:r>
              <w:t>All products all markets</w:t>
            </w:r>
          </w:p>
        </w:tc>
        <w:tc>
          <w:tcPr>
            <w:tcW w:w="0" w:type="auto"/>
            <w:vAlign w:val="center"/>
            <w:hideMark/>
          </w:tcPr>
          <w:p w14:paraId="547CAA5B" w14:textId="2FC31A3E" w:rsidR="009557A7" w:rsidRDefault="0086409F" w:rsidP="009557A7">
            <w:r>
              <w:t>Manufacturing company</w:t>
            </w:r>
          </w:p>
        </w:tc>
      </w:tr>
      <w:tr w:rsidR="00994DE0" w14:paraId="1D571B11" w14:textId="77777777" w:rsidTr="006C77C7">
        <w:trPr>
          <w:tblCellSpacing w:w="15" w:type="dxa"/>
        </w:trPr>
        <w:tc>
          <w:tcPr>
            <w:tcW w:w="0" w:type="auto"/>
            <w:vAlign w:val="center"/>
          </w:tcPr>
          <w:p w14:paraId="6E0217FA" w14:textId="2986FFAE" w:rsidR="00994DE0" w:rsidRDefault="00994DE0" w:rsidP="00994DE0">
            <w:r>
              <w:t>Larson Electronics</w:t>
            </w:r>
          </w:p>
        </w:tc>
        <w:tc>
          <w:tcPr>
            <w:tcW w:w="0" w:type="auto"/>
            <w:vAlign w:val="center"/>
          </w:tcPr>
          <w:p w14:paraId="615EC0DD" w14:textId="01505446" w:rsidR="00994DE0" w:rsidRDefault="001B0186" w:rsidP="00994DE0">
            <w:hyperlink r:id="rId274" w:history="1">
              <w:r w:rsidR="00994DE0">
                <w:rPr>
                  <w:rStyle w:val="Hyperlink"/>
                </w:rPr>
                <w:t>https://www.larsonelectronics.com</w:t>
              </w:r>
            </w:hyperlink>
          </w:p>
        </w:tc>
        <w:tc>
          <w:tcPr>
            <w:tcW w:w="0" w:type="auto"/>
            <w:vAlign w:val="center"/>
          </w:tcPr>
          <w:p w14:paraId="0B19BF9F" w14:textId="42ED5390" w:rsidR="00994DE0" w:rsidRDefault="00994DE0" w:rsidP="00994DE0">
            <w:r>
              <w:t>UV-C &amp; FAR UV-222</w:t>
            </w:r>
          </w:p>
        </w:tc>
        <w:tc>
          <w:tcPr>
            <w:tcW w:w="0" w:type="auto"/>
            <w:vAlign w:val="center"/>
          </w:tcPr>
          <w:p w14:paraId="75D8E85C" w14:textId="25AB906F" w:rsidR="00994DE0" w:rsidRDefault="00994DE0" w:rsidP="00994DE0">
            <w:r>
              <w:t>Manufacturing company</w:t>
            </w:r>
          </w:p>
        </w:tc>
      </w:tr>
      <w:tr w:rsidR="00A3099A" w14:paraId="5C4F6A9A" w14:textId="77777777" w:rsidTr="006C77C7">
        <w:trPr>
          <w:tblCellSpacing w:w="15" w:type="dxa"/>
        </w:trPr>
        <w:tc>
          <w:tcPr>
            <w:tcW w:w="0" w:type="auto"/>
            <w:vAlign w:val="center"/>
          </w:tcPr>
          <w:p w14:paraId="5C9EC60A" w14:textId="0AC4ACAD" w:rsidR="00A3099A" w:rsidRDefault="00A3099A" w:rsidP="00A3099A">
            <w:r>
              <w:t>ProLampSales</w:t>
            </w:r>
          </w:p>
        </w:tc>
        <w:tc>
          <w:tcPr>
            <w:tcW w:w="0" w:type="auto"/>
            <w:vAlign w:val="center"/>
          </w:tcPr>
          <w:p w14:paraId="52204DFD" w14:textId="665ED39E" w:rsidR="00A3099A" w:rsidRDefault="001B0186" w:rsidP="005658D7">
            <w:hyperlink r:id="rId275" w:history="1">
              <w:r w:rsidR="00D463D3">
                <w:rPr>
                  <w:rStyle w:val="Hyperlink"/>
                </w:rPr>
                <w:t>https://www.prolampsales.com/collections/g13-base-uvc-bulbs</w:t>
              </w:r>
            </w:hyperlink>
            <w:r w:rsidR="00D463D3">
              <w:t xml:space="preserve"> </w:t>
            </w:r>
            <w:hyperlink r:id="rId276" w:history="1">
              <w:r w:rsidR="00D463D3">
                <w:rPr>
                  <w:rStyle w:val="Hyperlink"/>
                </w:rPr>
                <w:t>https://www.prolampsales.com/collections/uvc-indirect-upper-air-sanitizers</w:t>
              </w:r>
            </w:hyperlink>
          </w:p>
        </w:tc>
        <w:tc>
          <w:tcPr>
            <w:tcW w:w="0" w:type="auto"/>
            <w:vAlign w:val="center"/>
          </w:tcPr>
          <w:p w14:paraId="3C5CD361" w14:textId="318D13B4" w:rsidR="00A3099A" w:rsidRDefault="00A3099A" w:rsidP="00A3099A">
            <w:pPr>
              <w:rPr>
                <w:sz w:val="20"/>
                <w:szCs w:val="20"/>
              </w:rPr>
            </w:pPr>
            <w:r>
              <w:t>UV-C Lights</w:t>
            </w:r>
          </w:p>
        </w:tc>
        <w:tc>
          <w:tcPr>
            <w:tcW w:w="0" w:type="auto"/>
            <w:vAlign w:val="center"/>
          </w:tcPr>
          <w:p w14:paraId="5025FC5D" w14:textId="0C399EF6" w:rsidR="00A3099A" w:rsidRDefault="00A3099A" w:rsidP="00A3099A">
            <w:pPr>
              <w:rPr>
                <w:sz w:val="20"/>
                <w:szCs w:val="20"/>
              </w:rPr>
            </w:pPr>
            <w:r>
              <w:t>Distributer</w:t>
            </w:r>
          </w:p>
        </w:tc>
      </w:tr>
      <w:tr w:rsidR="005658D7" w14:paraId="2F512BBC" w14:textId="77777777" w:rsidTr="006C77C7">
        <w:trPr>
          <w:tblCellSpacing w:w="15" w:type="dxa"/>
        </w:trPr>
        <w:tc>
          <w:tcPr>
            <w:tcW w:w="0" w:type="auto"/>
            <w:vAlign w:val="center"/>
          </w:tcPr>
          <w:p w14:paraId="652A6324" w14:textId="0F803BFE" w:rsidR="005658D7" w:rsidRDefault="005658D7" w:rsidP="005658D7">
            <w:r>
              <w:t>Phillips</w:t>
            </w:r>
          </w:p>
        </w:tc>
        <w:tc>
          <w:tcPr>
            <w:tcW w:w="0" w:type="auto"/>
            <w:vAlign w:val="center"/>
          </w:tcPr>
          <w:p w14:paraId="262A39D1" w14:textId="5EE92F2C" w:rsidR="005658D7" w:rsidRDefault="001B0186" w:rsidP="005658D7">
            <w:hyperlink r:id="rId277" w:history="1">
              <w:r w:rsidR="005658D7">
                <w:rPr>
                  <w:rStyle w:val="Hyperlink"/>
                </w:rPr>
                <w:t>https://www.lighting.philips.com/main/products/uv-disinfection</w:t>
              </w:r>
            </w:hyperlink>
          </w:p>
        </w:tc>
        <w:tc>
          <w:tcPr>
            <w:tcW w:w="0" w:type="auto"/>
            <w:vAlign w:val="center"/>
          </w:tcPr>
          <w:p w14:paraId="3CF8C352" w14:textId="619603BF" w:rsidR="005658D7" w:rsidRDefault="005658D7" w:rsidP="005658D7">
            <w:pPr>
              <w:rPr>
                <w:sz w:val="20"/>
                <w:szCs w:val="20"/>
              </w:rPr>
            </w:pPr>
            <w:r>
              <w:t>All products all markets</w:t>
            </w:r>
          </w:p>
        </w:tc>
        <w:tc>
          <w:tcPr>
            <w:tcW w:w="0" w:type="auto"/>
            <w:vAlign w:val="center"/>
          </w:tcPr>
          <w:p w14:paraId="2E69E3B4" w14:textId="531AB397" w:rsidR="005658D7" w:rsidRDefault="005658D7" w:rsidP="005658D7">
            <w:pPr>
              <w:rPr>
                <w:sz w:val="20"/>
                <w:szCs w:val="20"/>
              </w:rPr>
            </w:pPr>
            <w:r>
              <w:t>International manufacturing company</w:t>
            </w:r>
          </w:p>
        </w:tc>
      </w:tr>
      <w:tr w:rsidR="0086409F" w14:paraId="3E80D2B0" w14:textId="77777777" w:rsidTr="006C77C7">
        <w:trPr>
          <w:tblCellSpacing w:w="15" w:type="dxa"/>
        </w:trPr>
        <w:tc>
          <w:tcPr>
            <w:tcW w:w="0" w:type="auto"/>
            <w:vAlign w:val="center"/>
            <w:hideMark/>
          </w:tcPr>
          <w:p w14:paraId="3FAAB00B" w14:textId="77777777" w:rsidR="0086409F" w:rsidRDefault="0086409F" w:rsidP="006C77C7">
            <w:r>
              <w:t>.</w:t>
            </w:r>
          </w:p>
        </w:tc>
        <w:tc>
          <w:tcPr>
            <w:tcW w:w="0" w:type="auto"/>
            <w:vAlign w:val="center"/>
            <w:hideMark/>
          </w:tcPr>
          <w:p w14:paraId="123072C3" w14:textId="77777777" w:rsidR="0086409F" w:rsidRDefault="0086409F" w:rsidP="006C77C7"/>
        </w:tc>
        <w:tc>
          <w:tcPr>
            <w:tcW w:w="0" w:type="auto"/>
            <w:vAlign w:val="center"/>
            <w:hideMark/>
          </w:tcPr>
          <w:p w14:paraId="67AF515E" w14:textId="77777777" w:rsidR="0086409F" w:rsidRDefault="0086409F" w:rsidP="006C77C7">
            <w:pPr>
              <w:rPr>
                <w:sz w:val="20"/>
                <w:szCs w:val="20"/>
              </w:rPr>
            </w:pPr>
          </w:p>
        </w:tc>
        <w:tc>
          <w:tcPr>
            <w:tcW w:w="0" w:type="auto"/>
            <w:vAlign w:val="center"/>
            <w:hideMark/>
          </w:tcPr>
          <w:p w14:paraId="4BD17BA2" w14:textId="77777777" w:rsidR="0086409F" w:rsidRDefault="0086409F" w:rsidP="006C77C7">
            <w:pPr>
              <w:rPr>
                <w:sz w:val="20"/>
                <w:szCs w:val="20"/>
              </w:rPr>
            </w:pPr>
          </w:p>
        </w:tc>
      </w:tr>
      <w:tr w:rsidR="009557A7" w14:paraId="7CCA6F02" w14:textId="77777777" w:rsidTr="007174D3">
        <w:trPr>
          <w:tblCellSpacing w:w="15" w:type="dxa"/>
        </w:trPr>
        <w:tc>
          <w:tcPr>
            <w:tcW w:w="0" w:type="auto"/>
            <w:vAlign w:val="center"/>
            <w:hideMark/>
          </w:tcPr>
          <w:p w14:paraId="186E85A9" w14:textId="77777777" w:rsidR="009557A7" w:rsidRDefault="009557A7" w:rsidP="009557A7">
            <w:r>
              <w:t>International Ultraviolet Association</w:t>
            </w:r>
          </w:p>
        </w:tc>
        <w:tc>
          <w:tcPr>
            <w:tcW w:w="0" w:type="auto"/>
            <w:vAlign w:val="center"/>
            <w:hideMark/>
          </w:tcPr>
          <w:p w14:paraId="630A595E" w14:textId="32C38340" w:rsidR="009557A7" w:rsidRDefault="001B0186" w:rsidP="009557A7">
            <w:hyperlink r:id="rId278" w:history="1">
              <w:r w:rsidR="009557A7">
                <w:rPr>
                  <w:rStyle w:val="Hyperlink"/>
                </w:rPr>
                <w:t>http://www.iuva.org</w:t>
              </w:r>
            </w:hyperlink>
          </w:p>
        </w:tc>
        <w:tc>
          <w:tcPr>
            <w:tcW w:w="0" w:type="auto"/>
            <w:vAlign w:val="center"/>
            <w:hideMark/>
          </w:tcPr>
          <w:p w14:paraId="1F135519" w14:textId="77777777" w:rsidR="009557A7" w:rsidRDefault="009557A7" w:rsidP="009557A7">
            <w:r>
              <w:t>All products all markets</w:t>
            </w:r>
          </w:p>
        </w:tc>
        <w:tc>
          <w:tcPr>
            <w:tcW w:w="0" w:type="auto"/>
            <w:vAlign w:val="center"/>
            <w:hideMark/>
          </w:tcPr>
          <w:p w14:paraId="43B473C7" w14:textId="77777777" w:rsidR="009557A7" w:rsidRDefault="009557A7" w:rsidP="009557A7">
            <w:r>
              <w:t>Professional organization</w:t>
            </w:r>
          </w:p>
        </w:tc>
      </w:tr>
      <w:tr w:rsidR="009557A7" w14:paraId="580BDDB8" w14:textId="77777777" w:rsidTr="007174D3">
        <w:trPr>
          <w:tblCellSpacing w:w="15" w:type="dxa"/>
        </w:trPr>
        <w:tc>
          <w:tcPr>
            <w:tcW w:w="0" w:type="auto"/>
            <w:vAlign w:val="center"/>
            <w:hideMark/>
          </w:tcPr>
          <w:p w14:paraId="7D119822" w14:textId="77777777" w:rsidR="009557A7" w:rsidRDefault="009557A7" w:rsidP="009557A7">
            <w:r>
              <w:t>UVSolutions</w:t>
            </w:r>
          </w:p>
        </w:tc>
        <w:tc>
          <w:tcPr>
            <w:tcW w:w="0" w:type="auto"/>
            <w:vAlign w:val="center"/>
            <w:hideMark/>
          </w:tcPr>
          <w:p w14:paraId="27064CA9" w14:textId="118F070B" w:rsidR="009557A7" w:rsidRDefault="001B0186" w:rsidP="009557A7">
            <w:hyperlink r:id="rId279" w:history="1">
              <w:r w:rsidR="009557A7">
                <w:rPr>
                  <w:rStyle w:val="Hyperlink"/>
                </w:rPr>
                <w:t>https://uvsolutionsmag.com</w:t>
              </w:r>
            </w:hyperlink>
          </w:p>
        </w:tc>
        <w:tc>
          <w:tcPr>
            <w:tcW w:w="0" w:type="auto"/>
            <w:vAlign w:val="center"/>
            <w:hideMark/>
          </w:tcPr>
          <w:p w14:paraId="37B7B00F" w14:textId="77777777" w:rsidR="009557A7" w:rsidRDefault="009557A7" w:rsidP="009557A7">
            <w:r>
              <w:t>All products all markets</w:t>
            </w:r>
          </w:p>
        </w:tc>
        <w:tc>
          <w:tcPr>
            <w:tcW w:w="0" w:type="auto"/>
            <w:vAlign w:val="center"/>
            <w:hideMark/>
          </w:tcPr>
          <w:p w14:paraId="1CE9FFED" w14:textId="77777777" w:rsidR="009557A7" w:rsidRDefault="009557A7" w:rsidP="009557A7">
            <w:r>
              <w:t>The Official Publication of the International Ultraviolet Association</w:t>
            </w:r>
          </w:p>
        </w:tc>
      </w:tr>
      <w:tr w:rsidR="009557A7" w14:paraId="588A3D2A" w14:textId="77777777" w:rsidTr="007174D3">
        <w:trPr>
          <w:tblCellSpacing w:w="15" w:type="dxa"/>
        </w:trPr>
        <w:tc>
          <w:tcPr>
            <w:tcW w:w="0" w:type="auto"/>
            <w:vAlign w:val="center"/>
            <w:hideMark/>
          </w:tcPr>
          <w:p w14:paraId="5A45C5A4" w14:textId="77777777" w:rsidR="009557A7" w:rsidRDefault="009557A7" w:rsidP="009557A7">
            <w:r>
              <w:t>UV Solutions Buyers Guide</w:t>
            </w:r>
          </w:p>
        </w:tc>
        <w:tc>
          <w:tcPr>
            <w:tcW w:w="0" w:type="auto"/>
            <w:vAlign w:val="center"/>
            <w:hideMark/>
          </w:tcPr>
          <w:p w14:paraId="41BC10B3" w14:textId="370DEDD7" w:rsidR="009557A7" w:rsidRDefault="001B0186" w:rsidP="009557A7">
            <w:hyperlink r:id="rId280" w:history="1">
              <w:r w:rsidR="009557A7">
                <w:rPr>
                  <w:rStyle w:val="Hyperlink"/>
                </w:rPr>
                <w:t>https://uvsolutionsmag.com/buyersguide/services/MAIN_COVID19</w:t>
              </w:r>
            </w:hyperlink>
          </w:p>
        </w:tc>
        <w:tc>
          <w:tcPr>
            <w:tcW w:w="0" w:type="auto"/>
            <w:vAlign w:val="center"/>
            <w:hideMark/>
          </w:tcPr>
          <w:p w14:paraId="66D980FC" w14:textId="77777777" w:rsidR="009557A7" w:rsidRDefault="009557A7" w:rsidP="009557A7">
            <w:r>
              <w:t>All products all markets</w:t>
            </w:r>
          </w:p>
        </w:tc>
        <w:tc>
          <w:tcPr>
            <w:tcW w:w="0" w:type="auto"/>
            <w:vAlign w:val="center"/>
            <w:hideMark/>
          </w:tcPr>
          <w:p w14:paraId="41363B35" w14:textId="77777777" w:rsidR="009557A7" w:rsidRDefault="009557A7" w:rsidP="009557A7">
            <w:r>
              <w:t>The Official Publication of the International Ultraviolet Association</w:t>
            </w:r>
          </w:p>
        </w:tc>
      </w:tr>
    </w:tbl>
    <w:p w14:paraId="6E75E994" w14:textId="2E22EBF7" w:rsidR="007174D3" w:rsidRDefault="005658D7" w:rsidP="009D0F97">
      <w:pPr>
        <w:pStyle w:val="NormalWeb"/>
      </w:pPr>
      <w:r>
        <w:t>* vendors use in conceptual design solution</w:t>
      </w:r>
    </w:p>
    <w:p w14:paraId="53C26210" w14:textId="77777777" w:rsidR="007174D3" w:rsidRDefault="007174D3" w:rsidP="009D0F97">
      <w:pPr>
        <w:pStyle w:val="NormalWeb"/>
      </w:pPr>
    </w:p>
    <w:p w14:paraId="565EF03C" w14:textId="77777777" w:rsidR="007174D3" w:rsidRDefault="007174D3" w:rsidP="009D0F97">
      <w:pPr>
        <w:pStyle w:val="NormalWeb"/>
        <w:sectPr w:rsidR="007174D3" w:rsidSect="007174D3">
          <w:pgSz w:w="15840" w:h="12240" w:orient="landscape" w:code="1"/>
          <w:pgMar w:top="1440" w:right="1080" w:bottom="1440" w:left="1080" w:header="720" w:footer="720" w:gutter="0"/>
          <w:cols w:space="720"/>
          <w:docGrid w:linePitch="360"/>
        </w:sectPr>
      </w:pPr>
    </w:p>
    <w:p w14:paraId="374313C1" w14:textId="55471E29" w:rsidR="007174D3" w:rsidRDefault="007174D3" w:rsidP="007174D3">
      <w:pPr>
        <w:pStyle w:val="Caption"/>
      </w:pPr>
      <w:bookmarkStart w:id="131" w:name="_Toc65656867"/>
      <w:r>
        <w:t xml:space="preserve">Table </w:t>
      </w:r>
      <w:r w:rsidR="001B0186">
        <w:fldChar w:fldCharType="begin"/>
      </w:r>
      <w:r w:rsidR="001B0186">
        <w:instrText xml:space="preserve"> SEQ Table \* ARABIC </w:instrText>
      </w:r>
      <w:r w:rsidR="001B0186">
        <w:fldChar w:fldCharType="separate"/>
      </w:r>
      <w:r w:rsidR="007A6F6D">
        <w:rPr>
          <w:noProof/>
        </w:rPr>
        <w:t>41</w:t>
      </w:r>
      <w:r w:rsidR="001B0186">
        <w:rPr>
          <w:noProof/>
        </w:rPr>
        <w:fldChar w:fldCharType="end"/>
      </w:r>
      <w:r>
        <w:t xml:space="preserve"> - Vendor Datasheet:  Lightbest</w:t>
      </w:r>
      <w:bookmarkEnd w:id="131"/>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949"/>
        <w:gridCol w:w="1040"/>
        <w:gridCol w:w="874"/>
        <w:gridCol w:w="1190"/>
        <w:gridCol w:w="733"/>
        <w:gridCol w:w="920"/>
        <w:gridCol w:w="814"/>
        <w:gridCol w:w="1135"/>
        <w:gridCol w:w="754"/>
        <w:gridCol w:w="1061"/>
      </w:tblGrid>
      <w:tr w:rsidR="009D0F97" w14:paraId="158B860A" w14:textId="77777777" w:rsidTr="007174D3">
        <w:trPr>
          <w:tblHeader/>
          <w:tblCellSpacing w:w="15" w:type="dxa"/>
        </w:trPr>
        <w:tc>
          <w:tcPr>
            <w:tcW w:w="0" w:type="auto"/>
            <w:vAlign w:val="center"/>
            <w:hideMark/>
          </w:tcPr>
          <w:p w14:paraId="606ED73C" w14:textId="77777777" w:rsidR="009D0F97" w:rsidRDefault="009D0F97">
            <w:pPr>
              <w:pStyle w:val="NormalWeb"/>
              <w:jc w:val="center"/>
            </w:pPr>
            <w:r>
              <w:rPr>
                <w:b/>
                <w:bCs/>
              </w:rPr>
              <w:t xml:space="preserve">Model </w:t>
            </w:r>
            <w:r>
              <w:rPr>
                <w:b/>
                <w:bCs/>
              </w:rPr>
              <w:br/>
              <w:t>Number</w:t>
            </w:r>
          </w:p>
        </w:tc>
        <w:tc>
          <w:tcPr>
            <w:tcW w:w="0" w:type="auto"/>
            <w:vAlign w:val="center"/>
            <w:hideMark/>
          </w:tcPr>
          <w:p w14:paraId="1743F663" w14:textId="77777777" w:rsidR="009D0F97" w:rsidRDefault="009D0F97">
            <w:pPr>
              <w:pStyle w:val="NormalWeb"/>
              <w:jc w:val="center"/>
            </w:pPr>
            <w:r>
              <w:rPr>
                <w:b/>
                <w:bCs/>
              </w:rPr>
              <w:t>Diameter</w:t>
            </w:r>
            <w:r>
              <w:rPr>
                <w:b/>
                <w:bCs/>
              </w:rPr>
              <w:br/>
              <w:t>(mm)</w:t>
            </w:r>
          </w:p>
        </w:tc>
        <w:tc>
          <w:tcPr>
            <w:tcW w:w="0" w:type="auto"/>
            <w:vAlign w:val="center"/>
            <w:hideMark/>
          </w:tcPr>
          <w:p w14:paraId="254FE26C" w14:textId="77777777" w:rsidR="009D0F97" w:rsidRDefault="009D0F97">
            <w:pPr>
              <w:pStyle w:val="NormalWeb"/>
              <w:jc w:val="center"/>
            </w:pPr>
            <w:r>
              <w:rPr>
                <w:b/>
                <w:bCs/>
              </w:rPr>
              <w:t>Length </w:t>
            </w:r>
            <w:r>
              <w:rPr>
                <w:b/>
                <w:bCs/>
              </w:rPr>
              <w:br/>
              <w:t>(Inch)</w:t>
            </w:r>
          </w:p>
        </w:tc>
        <w:tc>
          <w:tcPr>
            <w:tcW w:w="0" w:type="auto"/>
            <w:vAlign w:val="center"/>
            <w:hideMark/>
          </w:tcPr>
          <w:p w14:paraId="04AE1464" w14:textId="77777777" w:rsidR="009D0F97" w:rsidRDefault="009D0F97">
            <w:pPr>
              <w:pStyle w:val="NormalWeb"/>
              <w:jc w:val="center"/>
            </w:pPr>
            <w:r>
              <w:rPr>
                <w:b/>
                <w:bCs/>
              </w:rPr>
              <w:t> Arc Length</w:t>
            </w:r>
            <w:r>
              <w:rPr>
                <w:b/>
                <w:bCs/>
              </w:rPr>
              <w:br/>
              <w:t>(mm)</w:t>
            </w:r>
          </w:p>
        </w:tc>
        <w:tc>
          <w:tcPr>
            <w:tcW w:w="0" w:type="auto"/>
            <w:vAlign w:val="center"/>
            <w:hideMark/>
          </w:tcPr>
          <w:p w14:paraId="2550FAED" w14:textId="77777777" w:rsidR="009D0F97" w:rsidRDefault="009D0F97">
            <w:pPr>
              <w:pStyle w:val="NormalWeb"/>
              <w:jc w:val="center"/>
            </w:pPr>
            <w:r>
              <w:rPr>
                <w:b/>
                <w:bCs/>
              </w:rPr>
              <w:t>Power</w:t>
            </w:r>
            <w:r>
              <w:rPr>
                <w:b/>
                <w:bCs/>
              </w:rPr>
              <w:br/>
              <w:t>(W)</w:t>
            </w:r>
          </w:p>
        </w:tc>
        <w:tc>
          <w:tcPr>
            <w:tcW w:w="0" w:type="auto"/>
            <w:vAlign w:val="center"/>
            <w:hideMark/>
          </w:tcPr>
          <w:p w14:paraId="2EB70B39" w14:textId="77777777" w:rsidR="009D0F97" w:rsidRDefault="009D0F97">
            <w:pPr>
              <w:pStyle w:val="NormalWeb"/>
              <w:jc w:val="center"/>
            </w:pPr>
            <w:r>
              <w:rPr>
                <w:b/>
                <w:bCs/>
              </w:rPr>
              <w:t>Current</w:t>
            </w:r>
            <w:r>
              <w:rPr>
                <w:b/>
                <w:bCs/>
              </w:rPr>
              <w:br/>
              <w:t>(mA)</w:t>
            </w:r>
          </w:p>
        </w:tc>
        <w:tc>
          <w:tcPr>
            <w:tcW w:w="0" w:type="auto"/>
            <w:vAlign w:val="center"/>
            <w:hideMark/>
          </w:tcPr>
          <w:p w14:paraId="3F365B3B" w14:textId="77777777" w:rsidR="009D0F97" w:rsidRDefault="009D0F97">
            <w:pPr>
              <w:pStyle w:val="NormalWeb"/>
              <w:jc w:val="center"/>
            </w:pPr>
            <w:r>
              <w:rPr>
                <w:b/>
                <w:bCs/>
              </w:rPr>
              <w:t>voltage</w:t>
            </w:r>
            <w:r>
              <w:rPr>
                <w:b/>
                <w:bCs/>
              </w:rPr>
              <w:br/>
              <w:t>(V)</w:t>
            </w:r>
          </w:p>
        </w:tc>
        <w:tc>
          <w:tcPr>
            <w:tcW w:w="0" w:type="auto"/>
            <w:vAlign w:val="center"/>
            <w:hideMark/>
          </w:tcPr>
          <w:p w14:paraId="2356B1E3" w14:textId="77777777" w:rsidR="009D0F97" w:rsidRDefault="009D0F97">
            <w:pPr>
              <w:pStyle w:val="NormalWeb"/>
              <w:jc w:val="center"/>
            </w:pPr>
            <w:r>
              <w:rPr>
                <w:b/>
                <w:bCs/>
              </w:rPr>
              <w:t>UV output</w:t>
            </w:r>
            <w:r>
              <w:rPr>
                <w:b/>
                <w:bCs/>
              </w:rPr>
              <w:br/>
              <w:t>at 1 meter</w:t>
            </w:r>
            <w:r>
              <w:rPr>
                <w:b/>
                <w:bCs/>
              </w:rPr>
              <w:br/>
              <w:t>(uw/cm2)</w:t>
            </w:r>
          </w:p>
        </w:tc>
        <w:tc>
          <w:tcPr>
            <w:tcW w:w="0" w:type="auto"/>
            <w:vAlign w:val="center"/>
            <w:hideMark/>
          </w:tcPr>
          <w:p w14:paraId="4FF327EE" w14:textId="77777777" w:rsidR="009D0F97" w:rsidRDefault="009D0F97">
            <w:pPr>
              <w:pStyle w:val="NormalWeb"/>
              <w:jc w:val="center"/>
            </w:pPr>
            <w:r>
              <w:t> </w:t>
            </w:r>
            <w:r>
              <w:rPr>
                <w:b/>
                <w:bCs/>
              </w:rPr>
              <w:t>Watts</w:t>
            </w:r>
          </w:p>
        </w:tc>
        <w:tc>
          <w:tcPr>
            <w:tcW w:w="0" w:type="auto"/>
            <w:vAlign w:val="center"/>
            <w:hideMark/>
          </w:tcPr>
          <w:p w14:paraId="3E4FC6D4" w14:textId="77777777" w:rsidR="009D0F97" w:rsidRDefault="009D0F97">
            <w:pPr>
              <w:pStyle w:val="NormalWeb"/>
              <w:jc w:val="center"/>
            </w:pPr>
            <w:r>
              <w:rPr>
                <w:b/>
                <w:bCs/>
              </w:rPr>
              <w:t>Rated Life</w:t>
            </w:r>
            <w:r>
              <w:rPr>
                <w:b/>
                <w:bCs/>
              </w:rPr>
              <w:br/>
              <w:t>(h)</w:t>
            </w:r>
          </w:p>
        </w:tc>
      </w:tr>
      <w:tr w:rsidR="009D0F97" w14:paraId="118158FE" w14:textId="77777777" w:rsidTr="007174D3">
        <w:trPr>
          <w:tblCellSpacing w:w="15" w:type="dxa"/>
        </w:trPr>
        <w:tc>
          <w:tcPr>
            <w:tcW w:w="0" w:type="auto"/>
            <w:vAlign w:val="center"/>
            <w:hideMark/>
          </w:tcPr>
          <w:p w14:paraId="24A1EB00" w14:textId="77777777" w:rsidR="009D0F97" w:rsidRDefault="009D0F97">
            <w:pPr>
              <w:pStyle w:val="NormalWeb"/>
              <w:jc w:val="center"/>
            </w:pPr>
            <w:r>
              <w:t>G10T5l</w:t>
            </w:r>
          </w:p>
        </w:tc>
        <w:tc>
          <w:tcPr>
            <w:tcW w:w="0" w:type="auto"/>
            <w:vAlign w:val="center"/>
            <w:hideMark/>
          </w:tcPr>
          <w:p w14:paraId="72C12FC5" w14:textId="77777777" w:rsidR="009D0F97" w:rsidRDefault="009D0F97">
            <w:pPr>
              <w:pStyle w:val="NormalWeb"/>
              <w:jc w:val="center"/>
            </w:pPr>
            <w:r>
              <w:t>15</w:t>
            </w:r>
          </w:p>
        </w:tc>
        <w:tc>
          <w:tcPr>
            <w:tcW w:w="0" w:type="auto"/>
            <w:vAlign w:val="center"/>
            <w:hideMark/>
          </w:tcPr>
          <w:p w14:paraId="7852916C" w14:textId="77777777" w:rsidR="009D0F97" w:rsidRDefault="009D0F97">
            <w:pPr>
              <w:pStyle w:val="NormalWeb"/>
              <w:jc w:val="center"/>
            </w:pPr>
            <w:r>
              <w:t>14</w:t>
            </w:r>
          </w:p>
        </w:tc>
        <w:tc>
          <w:tcPr>
            <w:tcW w:w="0" w:type="auto"/>
            <w:vAlign w:val="center"/>
            <w:hideMark/>
          </w:tcPr>
          <w:p w14:paraId="12A1DBFD" w14:textId="77777777" w:rsidR="009D0F97" w:rsidRDefault="009D0F97">
            <w:pPr>
              <w:pStyle w:val="NormalWeb"/>
              <w:jc w:val="center"/>
            </w:pPr>
            <w:r>
              <w:t>277</w:t>
            </w:r>
          </w:p>
        </w:tc>
        <w:tc>
          <w:tcPr>
            <w:tcW w:w="0" w:type="auto"/>
            <w:vAlign w:val="center"/>
            <w:hideMark/>
          </w:tcPr>
          <w:p w14:paraId="66814735" w14:textId="77777777" w:rsidR="009D0F97" w:rsidRDefault="009D0F97">
            <w:pPr>
              <w:pStyle w:val="NormalWeb"/>
              <w:jc w:val="center"/>
            </w:pPr>
            <w:r>
              <w:t>17</w:t>
            </w:r>
          </w:p>
        </w:tc>
        <w:tc>
          <w:tcPr>
            <w:tcW w:w="0" w:type="auto"/>
            <w:vAlign w:val="center"/>
            <w:hideMark/>
          </w:tcPr>
          <w:p w14:paraId="0895B557" w14:textId="77777777" w:rsidR="009D0F97" w:rsidRDefault="009D0F97">
            <w:pPr>
              <w:pStyle w:val="NormalWeb"/>
              <w:jc w:val="center"/>
            </w:pPr>
            <w:r>
              <w:t>425</w:t>
            </w:r>
          </w:p>
        </w:tc>
        <w:tc>
          <w:tcPr>
            <w:tcW w:w="0" w:type="auto"/>
            <w:vAlign w:val="center"/>
            <w:hideMark/>
          </w:tcPr>
          <w:p w14:paraId="725A9275" w14:textId="77777777" w:rsidR="009D0F97" w:rsidRDefault="009D0F97">
            <w:pPr>
              <w:pStyle w:val="NormalWeb"/>
              <w:jc w:val="center"/>
            </w:pPr>
            <w:r>
              <w:t>51</w:t>
            </w:r>
          </w:p>
        </w:tc>
        <w:tc>
          <w:tcPr>
            <w:tcW w:w="0" w:type="auto"/>
            <w:vAlign w:val="center"/>
            <w:hideMark/>
          </w:tcPr>
          <w:p w14:paraId="17B19A20" w14:textId="77777777" w:rsidR="009D0F97" w:rsidRDefault="009D0F97">
            <w:pPr>
              <w:pStyle w:val="NormalWeb"/>
              <w:jc w:val="center"/>
            </w:pPr>
            <w:r>
              <w:t>54</w:t>
            </w:r>
          </w:p>
        </w:tc>
        <w:tc>
          <w:tcPr>
            <w:tcW w:w="0" w:type="auto"/>
            <w:vAlign w:val="center"/>
            <w:hideMark/>
          </w:tcPr>
          <w:p w14:paraId="13728EC6" w14:textId="77777777" w:rsidR="009D0F97" w:rsidRDefault="009D0F97">
            <w:pPr>
              <w:pStyle w:val="NormalWeb"/>
              <w:jc w:val="center"/>
            </w:pPr>
            <w:r>
              <w:t>5.7</w:t>
            </w:r>
          </w:p>
        </w:tc>
        <w:tc>
          <w:tcPr>
            <w:tcW w:w="0" w:type="auto"/>
            <w:vAlign w:val="center"/>
            <w:hideMark/>
          </w:tcPr>
          <w:p w14:paraId="2CDC10E8" w14:textId="77777777" w:rsidR="009D0F97" w:rsidRDefault="009D0F97">
            <w:pPr>
              <w:pStyle w:val="NormalWeb"/>
              <w:jc w:val="center"/>
            </w:pPr>
            <w:r>
              <w:t>9000</w:t>
            </w:r>
          </w:p>
        </w:tc>
      </w:tr>
      <w:tr w:rsidR="009D0F97" w14:paraId="51E1E705" w14:textId="77777777" w:rsidTr="007174D3">
        <w:trPr>
          <w:tblCellSpacing w:w="15" w:type="dxa"/>
        </w:trPr>
        <w:tc>
          <w:tcPr>
            <w:tcW w:w="0" w:type="auto"/>
            <w:vAlign w:val="center"/>
            <w:hideMark/>
          </w:tcPr>
          <w:p w14:paraId="2A3FD168" w14:textId="77777777" w:rsidR="009D0F97" w:rsidRDefault="009D0F97">
            <w:pPr>
              <w:pStyle w:val="NormalWeb"/>
              <w:jc w:val="center"/>
            </w:pPr>
            <w:r>
              <w:t>G36T5l</w:t>
            </w:r>
          </w:p>
        </w:tc>
        <w:tc>
          <w:tcPr>
            <w:tcW w:w="0" w:type="auto"/>
            <w:vAlign w:val="center"/>
            <w:hideMark/>
          </w:tcPr>
          <w:p w14:paraId="6D51410B" w14:textId="77777777" w:rsidR="009D0F97" w:rsidRDefault="009D0F97">
            <w:pPr>
              <w:pStyle w:val="NormalWeb"/>
              <w:jc w:val="center"/>
            </w:pPr>
            <w:r>
              <w:t>15</w:t>
            </w:r>
          </w:p>
        </w:tc>
        <w:tc>
          <w:tcPr>
            <w:tcW w:w="0" w:type="auto"/>
            <w:vAlign w:val="center"/>
            <w:hideMark/>
          </w:tcPr>
          <w:p w14:paraId="61394106" w14:textId="77777777" w:rsidR="009D0F97" w:rsidRDefault="009D0F97">
            <w:pPr>
              <w:pStyle w:val="NormalWeb"/>
              <w:jc w:val="center"/>
            </w:pPr>
            <w:r>
              <w:t>33</w:t>
            </w:r>
          </w:p>
        </w:tc>
        <w:tc>
          <w:tcPr>
            <w:tcW w:w="0" w:type="auto"/>
            <w:vAlign w:val="center"/>
            <w:hideMark/>
          </w:tcPr>
          <w:p w14:paraId="6C807119" w14:textId="77777777" w:rsidR="009D0F97" w:rsidRDefault="009D0F97">
            <w:pPr>
              <w:pStyle w:val="NormalWeb"/>
              <w:jc w:val="center"/>
            </w:pPr>
            <w:r>
              <w:t>763</w:t>
            </w:r>
          </w:p>
        </w:tc>
        <w:tc>
          <w:tcPr>
            <w:tcW w:w="0" w:type="auto"/>
            <w:vAlign w:val="center"/>
            <w:hideMark/>
          </w:tcPr>
          <w:p w14:paraId="167FB7D5" w14:textId="77777777" w:rsidR="009D0F97" w:rsidRDefault="009D0F97">
            <w:pPr>
              <w:pStyle w:val="NormalWeb"/>
              <w:jc w:val="center"/>
            </w:pPr>
            <w:r>
              <w:t>41</w:t>
            </w:r>
          </w:p>
        </w:tc>
        <w:tc>
          <w:tcPr>
            <w:tcW w:w="0" w:type="auto"/>
            <w:vAlign w:val="center"/>
            <w:hideMark/>
          </w:tcPr>
          <w:p w14:paraId="3CBC21A6" w14:textId="77777777" w:rsidR="009D0F97" w:rsidRDefault="009D0F97">
            <w:pPr>
              <w:pStyle w:val="NormalWeb"/>
              <w:jc w:val="center"/>
            </w:pPr>
            <w:r>
              <w:t>425</w:t>
            </w:r>
          </w:p>
        </w:tc>
        <w:tc>
          <w:tcPr>
            <w:tcW w:w="0" w:type="auto"/>
            <w:vAlign w:val="center"/>
            <w:hideMark/>
          </w:tcPr>
          <w:p w14:paraId="1863AAC9" w14:textId="77777777" w:rsidR="009D0F97" w:rsidRDefault="009D0F97">
            <w:pPr>
              <w:pStyle w:val="NormalWeb"/>
              <w:jc w:val="center"/>
            </w:pPr>
            <w:r>
              <w:t>120</w:t>
            </w:r>
          </w:p>
        </w:tc>
        <w:tc>
          <w:tcPr>
            <w:tcW w:w="0" w:type="auto"/>
            <w:vAlign w:val="center"/>
            <w:hideMark/>
          </w:tcPr>
          <w:p w14:paraId="429B8D74" w14:textId="77777777" w:rsidR="009D0F97" w:rsidRDefault="009D0F97">
            <w:pPr>
              <w:pStyle w:val="NormalWeb"/>
              <w:jc w:val="center"/>
            </w:pPr>
            <w:r>
              <w:t>130</w:t>
            </w:r>
          </w:p>
        </w:tc>
        <w:tc>
          <w:tcPr>
            <w:tcW w:w="0" w:type="auto"/>
            <w:vAlign w:val="center"/>
            <w:hideMark/>
          </w:tcPr>
          <w:p w14:paraId="648E69F7" w14:textId="77777777" w:rsidR="009D0F97" w:rsidRDefault="009D0F97">
            <w:pPr>
              <w:pStyle w:val="NormalWeb"/>
              <w:jc w:val="center"/>
            </w:pPr>
            <w:r>
              <w:t>13</w:t>
            </w:r>
          </w:p>
        </w:tc>
        <w:tc>
          <w:tcPr>
            <w:tcW w:w="0" w:type="auto"/>
            <w:vAlign w:val="center"/>
            <w:hideMark/>
          </w:tcPr>
          <w:p w14:paraId="468405DE" w14:textId="77777777" w:rsidR="009D0F97" w:rsidRDefault="009D0F97">
            <w:pPr>
              <w:pStyle w:val="NormalWeb"/>
              <w:jc w:val="center"/>
            </w:pPr>
            <w:r>
              <w:t>9000</w:t>
            </w:r>
          </w:p>
        </w:tc>
      </w:tr>
      <w:tr w:rsidR="009D0F97" w14:paraId="41A07CA9" w14:textId="77777777" w:rsidTr="007174D3">
        <w:trPr>
          <w:tblCellSpacing w:w="15" w:type="dxa"/>
        </w:trPr>
        <w:tc>
          <w:tcPr>
            <w:tcW w:w="0" w:type="auto"/>
            <w:vAlign w:val="center"/>
            <w:hideMark/>
          </w:tcPr>
          <w:p w14:paraId="62688EB2" w14:textId="77777777" w:rsidR="009D0F97" w:rsidRDefault="009D0F97">
            <w:pPr>
              <w:pStyle w:val="NormalWeb"/>
              <w:jc w:val="center"/>
            </w:pPr>
            <w:r>
              <w:t>G48T5l</w:t>
            </w:r>
          </w:p>
        </w:tc>
        <w:tc>
          <w:tcPr>
            <w:tcW w:w="0" w:type="auto"/>
            <w:vAlign w:val="center"/>
            <w:hideMark/>
          </w:tcPr>
          <w:p w14:paraId="6037215F" w14:textId="77777777" w:rsidR="009D0F97" w:rsidRDefault="009D0F97">
            <w:pPr>
              <w:pStyle w:val="NormalWeb"/>
              <w:jc w:val="center"/>
            </w:pPr>
            <w:r>
              <w:t>15</w:t>
            </w:r>
          </w:p>
        </w:tc>
        <w:tc>
          <w:tcPr>
            <w:tcW w:w="0" w:type="auto"/>
            <w:vAlign w:val="center"/>
            <w:hideMark/>
          </w:tcPr>
          <w:p w14:paraId="3E082A21" w14:textId="77777777" w:rsidR="009D0F97" w:rsidRDefault="009D0F97">
            <w:pPr>
              <w:pStyle w:val="NormalWeb"/>
              <w:jc w:val="center"/>
            </w:pPr>
            <w:r>
              <w:t>45</w:t>
            </w:r>
          </w:p>
        </w:tc>
        <w:tc>
          <w:tcPr>
            <w:tcW w:w="0" w:type="auto"/>
            <w:vAlign w:val="center"/>
            <w:hideMark/>
          </w:tcPr>
          <w:p w14:paraId="5A450E0D" w14:textId="77777777" w:rsidR="009D0F97" w:rsidRDefault="009D0F97">
            <w:pPr>
              <w:pStyle w:val="NormalWeb"/>
              <w:jc w:val="center"/>
            </w:pPr>
            <w:r>
              <w:t>1068</w:t>
            </w:r>
          </w:p>
        </w:tc>
        <w:tc>
          <w:tcPr>
            <w:tcW w:w="0" w:type="auto"/>
            <w:vAlign w:val="center"/>
            <w:hideMark/>
          </w:tcPr>
          <w:p w14:paraId="2638EF4D" w14:textId="77777777" w:rsidR="009D0F97" w:rsidRDefault="009D0F97">
            <w:pPr>
              <w:pStyle w:val="NormalWeb"/>
              <w:jc w:val="center"/>
            </w:pPr>
            <w:r>
              <w:t>55</w:t>
            </w:r>
          </w:p>
        </w:tc>
        <w:tc>
          <w:tcPr>
            <w:tcW w:w="0" w:type="auto"/>
            <w:vAlign w:val="center"/>
            <w:hideMark/>
          </w:tcPr>
          <w:p w14:paraId="714129FF" w14:textId="77777777" w:rsidR="009D0F97" w:rsidRDefault="009D0F97">
            <w:pPr>
              <w:pStyle w:val="NormalWeb"/>
              <w:jc w:val="center"/>
            </w:pPr>
            <w:r>
              <w:t>425</w:t>
            </w:r>
          </w:p>
        </w:tc>
        <w:tc>
          <w:tcPr>
            <w:tcW w:w="0" w:type="auto"/>
            <w:vAlign w:val="center"/>
            <w:hideMark/>
          </w:tcPr>
          <w:p w14:paraId="6BF51159" w14:textId="77777777" w:rsidR="009D0F97" w:rsidRDefault="009D0F97">
            <w:pPr>
              <w:pStyle w:val="NormalWeb"/>
              <w:jc w:val="center"/>
            </w:pPr>
            <w:r>
              <w:t>165</w:t>
            </w:r>
          </w:p>
        </w:tc>
        <w:tc>
          <w:tcPr>
            <w:tcW w:w="0" w:type="auto"/>
            <w:vAlign w:val="center"/>
            <w:hideMark/>
          </w:tcPr>
          <w:p w14:paraId="33A76AF5" w14:textId="77777777" w:rsidR="009D0F97" w:rsidRDefault="009D0F97">
            <w:pPr>
              <w:pStyle w:val="NormalWeb"/>
              <w:jc w:val="center"/>
            </w:pPr>
            <w:r>
              <w:t>170</w:t>
            </w:r>
          </w:p>
        </w:tc>
        <w:tc>
          <w:tcPr>
            <w:tcW w:w="0" w:type="auto"/>
            <w:vAlign w:val="center"/>
            <w:hideMark/>
          </w:tcPr>
          <w:p w14:paraId="38BF1AF0" w14:textId="77777777" w:rsidR="009D0F97" w:rsidRDefault="009D0F97">
            <w:pPr>
              <w:pStyle w:val="NormalWeb"/>
              <w:jc w:val="center"/>
            </w:pPr>
            <w:r>
              <w:t>18</w:t>
            </w:r>
          </w:p>
        </w:tc>
        <w:tc>
          <w:tcPr>
            <w:tcW w:w="0" w:type="auto"/>
            <w:vAlign w:val="center"/>
            <w:hideMark/>
          </w:tcPr>
          <w:p w14:paraId="16792C2D" w14:textId="77777777" w:rsidR="009D0F97" w:rsidRDefault="009D0F97">
            <w:pPr>
              <w:pStyle w:val="NormalWeb"/>
              <w:jc w:val="center"/>
            </w:pPr>
            <w:r>
              <w:t>9000</w:t>
            </w:r>
          </w:p>
        </w:tc>
      </w:tr>
      <w:tr w:rsidR="009D0F97" w14:paraId="20C1CCDB" w14:textId="77777777" w:rsidTr="007174D3">
        <w:trPr>
          <w:tblCellSpacing w:w="15" w:type="dxa"/>
        </w:trPr>
        <w:tc>
          <w:tcPr>
            <w:tcW w:w="0" w:type="auto"/>
            <w:vAlign w:val="center"/>
            <w:hideMark/>
          </w:tcPr>
          <w:p w14:paraId="44DB2FB8" w14:textId="77777777" w:rsidR="009D0F97" w:rsidRDefault="009D0F97">
            <w:pPr>
              <w:pStyle w:val="NormalWeb"/>
              <w:jc w:val="center"/>
            </w:pPr>
            <w:r>
              <w:t>G64T5l</w:t>
            </w:r>
          </w:p>
        </w:tc>
        <w:tc>
          <w:tcPr>
            <w:tcW w:w="0" w:type="auto"/>
            <w:vAlign w:val="center"/>
            <w:hideMark/>
          </w:tcPr>
          <w:p w14:paraId="27C274E5" w14:textId="77777777" w:rsidR="009D0F97" w:rsidRDefault="009D0F97">
            <w:pPr>
              <w:pStyle w:val="NormalWeb"/>
              <w:jc w:val="center"/>
            </w:pPr>
            <w:r>
              <w:t>15</w:t>
            </w:r>
          </w:p>
        </w:tc>
        <w:tc>
          <w:tcPr>
            <w:tcW w:w="0" w:type="auto"/>
            <w:vAlign w:val="center"/>
            <w:hideMark/>
          </w:tcPr>
          <w:p w14:paraId="6A0B40DE" w14:textId="77777777" w:rsidR="009D0F97" w:rsidRDefault="009D0F97">
            <w:pPr>
              <w:pStyle w:val="NormalWeb"/>
              <w:jc w:val="center"/>
            </w:pPr>
            <w:r>
              <w:t>61</w:t>
            </w:r>
          </w:p>
        </w:tc>
        <w:tc>
          <w:tcPr>
            <w:tcW w:w="0" w:type="auto"/>
            <w:vAlign w:val="center"/>
            <w:hideMark/>
          </w:tcPr>
          <w:p w14:paraId="4CC47005" w14:textId="77777777" w:rsidR="009D0F97" w:rsidRDefault="009D0F97">
            <w:pPr>
              <w:pStyle w:val="NormalWeb"/>
              <w:jc w:val="center"/>
            </w:pPr>
            <w:r>
              <w:t>1474</w:t>
            </w:r>
          </w:p>
        </w:tc>
        <w:tc>
          <w:tcPr>
            <w:tcW w:w="0" w:type="auto"/>
            <w:vAlign w:val="center"/>
            <w:hideMark/>
          </w:tcPr>
          <w:p w14:paraId="270A54D2" w14:textId="77777777" w:rsidR="009D0F97" w:rsidRDefault="009D0F97">
            <w:pPr>
              <w:pStyle w:val="NormalWeb"/>
              <w:jc w:val="center"/>
            </w:pPr>
            <w:r>
              <w:t>75</w:t>
            </w:r>
          </w:p>
        </w:tc>
        <w:tc>
          <w:tcPr>
            <w:tcW w:w="0" w:type="auto"/>
            <w:vAlign w:val="center"/>
            <w:hideMark/>
          </w:tcPr>
          <w:p w14:paraId="5264D06F" w14:textId="77777777" w:rsidR="009D0F97" w:rsidRDefault="009D0F97">
            <w:pPr>
              <w:pStyle w:val="NormalWeb"/>
              <w:jc w:val="center"/>
            </w:pPr>
            <w:r>
              <w:t>425</w:t>
            </w:r>
          </w:p>
        </w:tc>
        <w:tc>
          <w:tcPr>
            <w:tcW w:w="0" w:type="auto"/>
            <w:vAlign w:val="center"/>
            <w:hideMark/>
          </w:tcPr>
          <w:p w14:paraId="009D0B7E" w14:textId="77777777" w:rsidR="009D0F97" w:rsidRDefault="009D0F97">
            <w:pPr>
              <w:pStyle w:val="NormalWeb"/>
              <w:jc w:val="center"/>
            </w:pPr>
            <w:r>
              <w:t>220</w:t>
            </w:r>
          </w:p>
        </w:tc>
        <w:tc>
          <w:tcPr>
            <w:tcW w:w="0" w:type="auto"/>
            <w:vAlign w:val="center"/>
            <w:hideMark/>
          </w:tcPr>
          <w:p w14:paraId="23CE9A18" w14:textId="77777777" w:rsidR="009D0F97" w:rsidRDefault="009D0F97">
            <w:pPr>
              <w:pStyle w:val="NormalWeb"/>
              <w:jc w:val="center"/>
            </w:pPr>
            <w:r>
              <w:t>225</w:t>
            </w:r>
          </w:p>
        </w:tc>
        <w:tc>
          <w:tcPr>
            <w:tcW w:w="0" w:type="auto"/>
            <w:vAlign w:val="center"/>
            <w:hideMark/>
          </w:tcPr>
          <w:p w14:paraId="47FA62D6" w14:textId="77777777" w:rsidR="009D0F97" w:rsidRDefault="009D0F97">
            <w:pPr>
              <w:pStyle w:val="NormalWeb"/>
              <w:jc w:val="center"/>
            </w:pPr>
            <w:r>
              <w:t>24</w:t>
            </w:r>
          </w:p>
        </w:tc>
        <w:tc>
          <w:tcPr>
            <w:tcW w:w="0" w:type="auto"/>
            <w:vAlign w:val="center"/>
            <w:hideMark/>
          </w:tcPr>
          <w:p w14:paraId="6BAE8218" w14:textId="77777777" w:rsidR="009D0F97" w:rsidRDefault="009D0F97">
            <w:pPr>
              <w:pStyle w:val="NormalWeb"/>
              <w:jc w:val="center"/>
            </w:pPr>
            <w:r>
              <w:t>9000</w:t>
            </w:r>
          </w:p>
        </w:tc>
      </w:tr>
    </w:tbl>
    <w:p w14:paraId="47414543" w14:textId="2E0AF34F" w:rsidR="007174D3" w:rsidRDefault="007174D3" w:rsidP="009D0F97">
      <w:pPr>
        <w:pStyle w:val="NormalWeb"/>
      </w:pPr>
      <w:r>
        <w:t>Instant Start (Slimline) Germicidal Lamps-T5 SP_DE Instant start lamps-Ozone free</w:t>
      </w:r>
    </w:p>
    <w:p w14:paraId="45DCA408" w14:textId="4DE5982D" w:rsidR="009D0F97" w:rsidRDefault="007174D3" w:rsidP="007174D3">
      <w:pPr>
        <w:pStyle w:val="Caption"/>
      </w:pPr>
      <w:bookmarkStart w:id="132" w:name="_Toc65656868"/>
      <w:r>
        <w:t xml:space="preserve">Table </w:t>
      </w:r>
      <w:r w:rsidR="001B0186">
        <w:fldChar w:fldCharType="begin"/>
      </w:r>
      <w:r w:rsidR="001B0186">
        <w:instrText xml:space="preserve"> SEQ Table \* ARABIC </w:instrText>
      </w:r>
      <w:r w:rsidR="001B0186">
        <w:fldChar w:fldCharType="separate"/>
      </w:r>
      <w:r w:rsidR="007A6F6D">
        <w:rPr>
          <w:noProof/>
        </w:rPr>
        <w:t>42</w:t>
      </w:r>
      <w:r w:rsidR="001B0186">
        <w:rPr>
          <w:noProof/>
        </w:rPr>
        <w:fldChar w:fldCharType="end"/>
      </w:r>
      <w:r>
        <w:t xml:space="preserve"> – </w:t>
      </w:r>
      <w:r w:rsidR="009D0F97">
        <w:t>Vendor</w:t>
      </w:r>
      <w:r>
        <w:t xml:space="preserve"> Datasheet:</w:t>
      </w:r>
      <w:r w:rsidR="009D0F97">
        <w:t xml:space="preserve"> Atlantic Ultraviolet Corporation</w:t>
      </w:r>
      <w:bookmarkEnd w:id="132"/>
      <w:r w:rsidR="009D0F97">
        <w:t xml:space="preserve"> </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6142"/>
        <w:gridCol w:w="1799"/>
        <w:gridCol w:w="1559"/>
      </w:tblGrid>
      <w:tr w:rsidR="009D0F97" w14:paraId="75000CCD" w14:textId="77777777" w:rsidTr="007174D3">
        <w:trPr>
          <w:tblHeader/>
          <w:tblCellSpacing w:w="15" w:type="dxa"/>
        </w:trPr>
        <w:tc>
          <w:tcPr>
            <w:tcW w:w="3168" w:type="pct"/>
            <w:vAlign w:val="center"/>
            <w:hideMark/>
          </w:tcPr>
          <w:p w14:paraId="3C8DA2C5" w14:textId="77777777" w:rsidR="009D0F97" w:rsidRDefault="009D0F97">
            <w:r>
              <w:rPr>
                <w:b/>
                <w:bCs/>
              </w:rPr>
              <w:t>Model Number</w:t>
            </w:r>
          </w:p>
        </w:tc>
        <w:tc>
          <w:tcPr>
            <w:tcW w:w="919" w:type="pct"/>
            <w:vAlign w:val="center"/>
            <w:hideMark/>
          </w:tcPr>
          <w:p w14:paraId="20AA2D92" w14:textId="07469760" w:rsidR="009D0F97" w:rsidRDefault="009D0F97">
            <w:r>
              <w:rPr>
                <w:b/>
                <w:bCs/>
              </w:rPr>
              <w:t>Length</w:t>
            </w:r>
            <w:r w:rsidR="007174D3">
              <w:rPr>
                <w:b/>
                <w:bCs/>
              </w:rPr>
              <w:t xml:space="preserve"> </w:t>
            </w:r>
            <w:r>
              <w:rPr>
                <w:b/>
                <w:bCs/>
              </w:rPr>
              <w:t>(inches)</w:t>
            </w:r>
          </w:p>
        </w:tc>
        <w:tc>
          <w:tcPr>
            <w:tcW w:w="787" w:type="pct"/>
            <w:vAlign w:val="center"/>
            <w:hideMark/>
          </w:tcPr>
          <w:p w14:paraId="3BA2F0E3" w14:textId="77777777" w:rsidR="009D0F97" w:rsidRDefault="009D0F97">
            <w:r>
              <w:t> </w:t>
            </w:r>
            <w:r>
              <w:rPr>
                <w:b/>
                <w:bCs/>
              </w:rPr>
              <w:t>Watts</w:t>
            </w:r>
          </w:p>
        </w:tc>
      </w:tr>
      <w:tr w:rsidR="009D0F97" w14:paraId="43DD5EC7" w14:textId="77777777" w:rsidTr="007174D3">
        <w:trPr>
          <w:tblCellSpacing w:w="15" w:type="dxa"/>
        </w:trPr>
        <w:tc>
          <w:tcPr>
            <w:tcW w:w="3168" w:type="pct"/>
            <w:vAlign w:val="center"/>
            <w:hideMark/>
          </w:tcPr>
          <w:p w14:paraId="1DF81A99" w14:textId="77777777" w:rsidR="009D0F97" w:rsidRDefault="009D0F97">
            <w:r>
              <w:t>LIND24-EVO 40-0125B</w:t>
            </w:r>
          </w:p>
        </w:tc>
        <w:tc>
          <w:tcPr>
            <w:tcW w:w="919" w:type="pct"/>
            <w:vAlign w:val="center"/>
            <w:hideMark/>
          </w:tcPr>
          <w:p w14:paraId="52211874" w14:textId="77777777" w:rsidR="009D0F97" w:rsidRDefault="009D0F97">
            <w:pPr>
              <w:pStyle w:val="NormalWeb"/>
              <w:jc w:val="center"/>
            </w:pPr>
            <w:r>
              <w:t>24</w:t>
            </w:r>
          </w:p>
        </w:tc>
        <w:tc>
          <w:tcPr>
            <w:tcW w:w="787" w:type="pct"/>
            <w:vAlign w:val="center"/>
            <w:hideMark/>
          </w:tcPr>
          <w:p w14:paraId="5AB3EECF" w14:textId="77777777" w:rsidR="009D0F97" w:rsidRDefault="009D0F97">
            <w:pPr>
              <w:pStyle w:val="NormalWeb"/>
              <w:jc w:val="center"/>
            </w:pPr>
            <w:r>
              <w:t>8.5</w:t>
            </w:r>
          </w:p>
        </w:tc>
      </w:tr>
      <w:tr w:rsidR="009D0F97" w14:paraId="092B1FD6" w14:textId="77777777" w:rsidTr="007174D3">
        <w:trPr>
          <w:tblCellSpacing w:w="15" w:type="dxa"/>
        </w:trPr>
        <w:tc>
          <w:tcPr>
            <w:tcW w:w="3168" w:type="pct"/>
            <w:vAlign w:val="center"/>
            <w:hideMark/>
          </w:tcPr>
          <w:p w14:paraId="1E89E17F" w14:textId="77777777" w:rsidR="009D0F97" w:rsidRDefault="009D0F97">
            <w:r>
              <w:t>LIND24-EVO-2PM 40-0126C</w:t>
            </w:r>
          </w:p>
        </w:tc>
        <w:tc>
          <w:tcPr>
            <w:tcW w:w="919" w:type="pct"/>
            <w:vAlign w:val="center"/>
            <w:hideMark/>
          </w:tcPr>
          <w:p w14:paraId="2A9C7983" w14:textId="77777777" w:rsidR="009D0F97" w:rsidRDefault="009D0F97">
            <w:pPr>
              <w:pStyle w:val="NormalWeb"/>
              <w:jc w:val="center"/>
            </w:pPr>
            <w:r>
              <w:t>24</w:t>
            </w:r>
          </w:p>
        </w:tc>
        <w:tc>
          <w:tcPr>
            <w:tcW w:w="787" w:type="pct"/>
            <w:vAlign w:val="center"/>
            <w:hideMark/>
          </w:tcPr>
          <w:p w14:paraId="4FEE6F28" w14:textId="77777777" w:rsidR="009D0F97" w:rsidRDefault="009D0F97">
            <w:pPr>
              <w:pStyle w:val="NormalWeb"/>
              <w:jc w:val="center"/>
            </w:pPr>
            <w:r>
              <w:t>17</w:t>
            </w:r>
          </w:p>
        </w:tc>
      </w:tr>
    </w:tbl>
    <w:p w14:paraId="56710119" w14:textId="374095E8" w:rsidR="009D0F97" w:rsidRDefault="009D0F97" w:rsidP="009D0F97">
      <w:pPr>
        <w:pStyle w:val="NormalWeb"/>
      </w:pPr>
      <w:r>
        <w:t>The following table shows a potential design for a house. The solution is based on components that are assembled by the installer. This approach is the lowest cost approach. Until there is a commercial consumer market this is the only reasonable option because of cost. [</w:t>
      </w:r>
      <w:hyperlink r:id="rId281" w:history="1">
        <w:r>
          <w:rPr>
            <w:rStyle w:val="Hyperlink"/>
          </w:rPr>
          <w:t>Spreadsheet</w:t>
        </w:r>
      </w:hyperlink>
      <w:r>
        <w:t xml:space="preserve"> UV Design] </w:t>
      </w:r>
    </w:p>
    <w:p w14:paraId="754DE4AD" w14:textId="5749E4E8" w:rsidR="007174D3" w:rsidRDefault="007174D3" w:rsidP="007174D3">
      <w:pPr>
        <w:pStyle w:val="Caption"/>
      </w:pPr>
      <w:bookmarkStart w:id="133" w:name="_Toc65656869"/>
      <w:r>
        <w:t xml:space="preserve">Table </w:t>
      </w:r>
      <w:r w:rsidR="001B0186">
        <w:fldChar w:fldCharType="begin"/>
      </w:r>
      <w:r w:rsidR="001B0186">
        <w:instrText xml:space="preserve"> SEQ Table \* ARABIC </w:instrText>
      </w:r>
      <w:r w:rsidR="001B0186">
        <w:fldChar w:fldCharType="separate"/>
      </w:r>
      <w:r w:rsidR="007A6F6D">
        <w:rPr>
          <w:noProof/>
        </w:rPr>
        <w:t>43</w:t>
      </w:r>
      <w:r w:rsidR="001B0186">
        <w:rPr>
          <w:noProof/>
        </w:rPr>
        <w:fldChar w:fldCharType="end"/>
      </w:r>
      <w:r>
        <w:t xml:space="preserve"> - UV-C Whole House Design</w:t>
      </w:r>
      <w:bookmarkEnd w:id="133"/>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222"/>
        <w:gridCol w:w="1784"/>
        <w:gridCol w:w="1316"/>
        <w:gridCol w:w="1150"/>
        <w:gridCol w:w="2028"/>
      </w:tblGrid>
      <w:tr w:rsidR="009D0F97" w14:paraId="1A357C70" w14:textId="77777777" w:rsidTr="007174D3">
        <w:trPr>
          <w:tblHeader/>
          <w:tblCellSpacing w:w="15" w:type="dxa"/>
        </w:trPr>
        <w:tc>
          <w:tcPr>
            <w:tcW w:w="1660" w:type="pct"/>
            <w:vAlign w:val="center"/>
            <w:hideMark/>
          </w:tcPr>
          <w:p w14:paraId="48440A4D" w14:textId="77777777" w:rsidR="009D0F97" w:rsidRDefault="009D0F97">
            <w:pPr>
              <w:pStyle w:val="NormalWeb"/>
              <w:jc w:val="center"/>
            </w:pPr>
            <w:r>
              <w:rPr>
                <w:b/>
                <w:bCs/>
              </w:rPr>
              <w:t>Whole House UV-C</w:t>
            </w:r>
          </w:p>
        </w:tc>
        <w:tc>
          <w:tcPr>
            <w:tcW w:w="917" w:type="pct"/>
            <w:vAlign w:val="center"/>
            <w:hideMark/>
          </w:tcPr>
          <w:p w14:paraId="754C0D3A" w14:textId="77777777" w:rsidR="009D0F97" w:rsidRDefault="009D0F97">
            <w:pPr>
              <w:pStyle w:val="NormalWeb"/>
              <w:jc w:val="center"/>
            </w:pPr>
            <w:r>
              <w:rPr>
                <w:b/>
                <w:bCs/>
              </w:rPr>
              <w:t>Lamp Type</w:t>
            </w:r>
          </w:p>
        </w:tc>
        <w:tc>
          <w:tcPr>
            <w:tcW w:w="672" w:type="pct"/>
            <w:vAlign w:val="center"/>
            <w:hideMark/>
          </w:tcPr>
          <w:p w14:paraId="01A4616F" w14:textId="77777777" w:rsidR="009D0F97" w:rsidRDefault="009D0F97">
            <w:pPr>
              <w:pStyle w:val="NormalWeb"/>
              <w:jc w:val="center"/>
            </w:pPr>
            <w:r>
              <w:rPr>
                <w:b/>
                <w:bCs/>
              </w:rPr>
              <w:t>Number</w:t>
            </w:r>
          </w:p>
        </w:tc>
        <w:tc>
          <w:tcPr>
            <w:tcW w:w="586" w:type="pct"/>
            <w:vAlign w:val="center"/>
            <w:hideMark/>
          </w:tcPr>
          <w:p w14:paraId="1A3AA071" w14:textId="77777777" w:rsidR="009D0F97" w:rsidRDefault="009D0F97">
            <w:pPr>
              <w:pStyle w:val="NormalWeb"/>
              <w:jc w:val="center"/>
            </w:pPr>
            <w:r>
              <w:rPr>
                <w:b/>
                <w:bCs/>
              </w:rPr>
              <w:t>Length</w:t>
            </w:r>
            <w:r>
              <w:rPr>
                <w:b/>
                <w:bCs/>
              </w:rPr>
              <w:br/>
              <w:t>Inches</w:t>
            </w:r>
          </w:p>
        </w:tc>
        <w:tc>
          <w:tcPr>
            <w:tcW w:w="1037" w:type="pct"/>
            <w:vAlign w:val="center"/>
            <w:hideMark/>
          </w:tcPr>
          <w:p w14:paraId="5629BC9B" w14:textId="77777777" w:rsidR="009D0F97" w:rsidRDefault="009D0F97">
            <w:pPr>
              <w:pStyle w:val="NormalWeb"/>
              <w:jc w:val="center"/>
            </w:pPr>
            <w:r>
              <w:rPr>
                <w:b/>
                <w:bCs/>
              </w:rPr>
              <w:t>Watts / Light</w:t>
            </w:r>
          </w:p>
        </w:tc>
      </w:tr>
      <w:tr w:rsidR="009D0F97" w14:paraId="7832C7B7" w14:textId="77777777" w:rsidTr="007174D3">
        <w:trPr>
          <w:tblCellSpacing w:w="15" w:type="dxa"/>
        </w:trPr>
        <w:tc>
          <w:tcPr>
            <w:tcW w:w="1660" w:type="pct"/>
            <w:vAlign w:val="center"/>
            <w:hideMark/>
          </w:tcPr>
          <w:p w14:paraId="10F382B2" w14:textId="77777777" w:rsidR="009D0F97" w:rsidRDefault="009D0F97">
            <w:pPr>
              <w:pStyle w:val="NormalWeb"/>
            </w:pPr>
            <w:r>
              <w:t>Living room</w:t>
            </w:r>
          </w:p>
        </w:tc>
        <w:tc>
          <w:tcPr>
            <w:tcW w:w="917" w:type="pct"/>
            <w:vAlign w:val="center"/>
            <w:hideMark/>
          </w:tcPr>
          <w:p w14:paraId="68E9AE5E" w14:textId="77777777" w:rsidR="009D0F97" w:rsidRDefault="009D0F97">
            <w:pPr>
              <w:pStyle w:val="NormalWeb"/>
              <w:jc w:val="center"/>
            </w:pPr>
            <w:r>
              <w:t>G36T5l</w:t>
            </w:r>
          </w:p>
        </w:tc>
        <w:tc>
          <w:tcPr>
            <w:tcW w:w="672" w:type="pct"/>
            <w:vAlign w:val="center"/>
            <w:hideMark/>
          </w:tcPr>
          <w:p w14:paraId="67D345D4" w14:textId="77777777" w:rsidR="009D0F97" w:rsidRDefault="009D0F97">
            <w:pPr>
              <w:pStyle w:val="NormalWeb"/>
              <w:jc w:val="center"/>
            </w:pPr>
            <w:r>
              <w:t>2</w:t>
            </w:r>
          </w:p>
        </w:tc>
        <w:tc>
          <w:tcPr>
            <w:tcW w:w="586" w:type="pct"/>
            <w:vAlign w:val="center"/>
            <w:hideMark/>
          </w:tcPr>
          <w:p w14:paraId="2F2AD59F" w14:textId="77777777" w:rsidR="009D0F97" w:rsidRDefault="009D0F97">
            <w:pPr>
              <w:pStyle w:val="NormalWeb"/>
              <w:jc w:val="center"/>
            </w:pPr>
            <w:r>
              <w:t>33</w:t>
            </w:r>
          </w:p>
        </w:tc>
        <w:tc>
          <w:tcPr>
            <w:tcW w:w="1037" w:type="pct"/>
            <w:vAlign w:val="center"/>
            <w:hideMark/>
          </w:tcPr>
          <w:p w14:paraId="1951F50E" w14:textId="77777777" w:rsidR="009D0F97" w:rsidRDefault="009D0F97">
            <w:pPr>
              <w:pStyle w:val="NormalWeb"/>
              <w:jc w:val="center"/>
            </w:pPr>
            <w:r>
              <w:t>13</w:t>
            </w:r>
          </w:p>
        </w:tc>
      </w:tr>
      <w:tr w:rsidR="009D0F97" w14:paraId="3B4B8F43" w14:textId="77777777" w:rsidTr="007174D3">
        <w:trPr>
          <w:tblCellSpacing w:w="15" w:type="dxa"/>
        </w:trPr>
        <w:tc>
          <w:tcPr>
            <w:tcW w:w="1660" w:type="pct"/>
            <w:vAlign w:val="center"/>
            <w:hideMark/>
          </w:tcPr>
          <w:p w14:paraId="4F24A912" w14:textId="77777777" w:rsidR="009D0F97" w:rsidRDefault="009D0F97">
            <w:pPr>
              <w:pStyle w:val="NormalWeb"/>
            </w:pPr>
            <w:r>
              <w:t>Dining Room</w:t>
            </w:r>
          </w:p>
        </w:tc>
        <w:tc>
          <w:tcPr>
            <w:tcW w:w="917" w:type="pct"/>
            <w:vAlign w:val="center"/>
            <w:hideMark/>
          </w:tcPr>
          <w:p w14:paraId="4C76FF77" w14:textId="77777777" w:rsidR="009D0F97" w:rsidRDefault="009D0F97">
            <w:pPr>
              <w:pStyle w:val="NormalWeb"/>
              <w:jc w:val="center"/>
            </w:pPr>
            <w:r>
              <w:t>G36T5l</w:t>
            </w:r>
          </w:p>
        </w:tc>
        <w:tc>
          <w:tcPr>
            <w:tcW w:w="672" w:type="pct"/>
            <w:vAlign w:val="center"/>
            <w:hideMark/>
          </w:tcPr>
          <w:p w14:paraId="0C334F9A" w14:textId="77777777" w:rsidR="009D0F97" w:rsidRDefault="009D0F97">
            <w:pPr>
              <w:pStyle w:val="NormalWeb"/>
              <w:jc w:val="center"/>
            </w:pPr>
            <w:r>
              <w:t>1</w:t>
            </w:r>
          </w:p>
        </w:tc>
        <w:tc>
          <w:tcPr>
            <w:tcW w:w="586" w:type="pct"/>
            <w:vAlign w:val="center"/>
            <w:hideMark/>
          </w:tcPr>
          <w:p w14:paraId="2781727B" w14:textId="77777777" w:rsidR="009D0F97" w:rsidRDefault="009D0F97">
            <w:pPr>
              <w:pStyle w:val="NormalWeb"/>
              <w:jc w:val="center"/>
            </w:pPr>
            <w:r>
              <w:t>33</w:t>
            </w:r>
          </w:p>
        </w:tc>
        <w:tc>
          <w:tcPr>
            <w:tcW w:w="1037" w:type="pct"/>
            <w:vAlign w:val="center"/>
            <w:hideMark/>
          </w:tcPr>
          <w:p w14:paraId="2C11A09E" w14:textId="77777777" w:rsidR="009D0F97" w:rsidRDefault="009D0F97">
            <w:pPr>
              <w:pStyle w:val="NormalWeb"/>
              <w:jc w:val="center"/>
            </w:pPr>
            <w:r>
              <w:t>13</w:t>
            </w:r>
          </w:p>
        </w:tc>
      </w:tr>
      <w:tr w:rsidR="009D0F97" w14:paraId="12D8BBEE" w14:textId="77777777" w:rsidTr="007174D3">
        <w:trPr>
          <w:tblCellSpacing w:w="15" w:type="dxa"/>
        </w:trPr>
        <w:tc>
          <w:tcPr>
            <w:tcW w:w="1660" w:type="pct"/>
            <w:vAlign w:val="center"/>
            <w:hideMark/>
          </w:tcPr>
          <w:p w14:paraId="5CC3CA37" w14:textId="77777777" w:rsidR="009D0F97" w:rsidRDefault="009D0F97">
            <w:pPr>
              <w:pStyle w:val="NormalWeb"/>
            </w:pPr>
            <w:r>
              <w:t>Kitchen</w:t>
            </w:r>
          </w:p>
        </w:tc>
        <w:tc>
          <w:tcPr>
            <w:tcW w:w="917" w:type="pct"/>
            <w:vAlign w:val="center"/>
            <w:hideMark/>
          </w:tcPr>
          <w:p w14:paraId="5E3187C1" w14:textId="77777777" w:rsidR="009D0F97" w:rsidRDefault="009D0F97">
            <w:pPr>
              <w:pStyle w:val="NormalWeb"/>
              <w:jc w:val="center"/>
            </w:pPr>
            <w:r>
              <w:t>G36T5l</w:t>
            </w:r>
          </w:p>
        </w:tc>
        <w:tc>
          <w:tcPr>
            <w:tcW w:w="672" w:type="pct"/>
            <w:vAlign w:val="center"/>
            <w:hideMark/>
          </w:tcPr>
          <w:p w14:paraId="2D31E6E8" w14:textId="77777777" w:rsidR="009D0F97" w:rsidRDefault="009D0F97">
            <w:pPr>
              <w:pStyle w:val="NormalWeb"/>
              <w:jc w:val="center"/>
            </w:pPr>
            <w:r>
              <w:t>1</w:t>
            </w:r>
          </w:p>
        </w:tc>
        <w:tc>
          <w:tcPr>
            <w:tcW w:w="586" w:type="pct"/>
            <w:vAlign w:val="center"/>
            <w:hideMark/>
          </w:tcPr>
          <w:p w14:paraId="6E742C6B" w14:textId="77777777" w:rsidR="009D0F97" w:rsidRDefault="009D0F97">
            <w:pPr>
              <w:pStyle w:val="NormalWeb"/>
              <w:jc w:val="center"/>
            </w:pPr>
            <w:r>
              <w:t>33</w:t>
            </w:r>
          </w:p>
        </w:tc>
        <w:tc>
          <w:tcPr>
            <w:tcW w:w="1037" w:type="pct"/>
            <w:vAlign w:val="center"/>
            <w:hideMark/>
          </w:tcPr>
          <w:p w14:paraId="79D8F26A" w14:textId="77777777" w:rsidR="009D0F97" w:rsidRDefault="009D0F97">
            <w:pPr>
              <w:pStyle w:val="NormalWeb"/>
              <w:jc w:val="center"/>
            </w:pPr>
            <w:r>
              <w:t>13</w:t>
            </w:r>
          </w:p>
        </w:tc>
      </w:tr>
      <w:tr w:rsidR="009D0F97" w14:paraId="10657039" w14:textId="77777777" w:rsidTr="007174D3">
        <w:trPr>
          <w:tblCellSpacing w:w="15" w:type="dxa"/>
        </w:trPr>
        <w:tc>
          <w:tcPr>
            <w:tcW w:w="1660" w:type="pct"/>
            <w:vAlign w:val="center"/>
            <w:hideMark/>
          </w:tcPr>
          <w:p w14:paraId="1FAE50D6" w14:textId="77777777" w:rsidR="009D0F97" w:rsidRDefault="009D0F97">
            <w:pPr>
              <w:pStyle w:val="NormalWeb"/>
            </w:pPr>
            <w:r>
              <w:t>Rec Room</w:t>
            </w:r>
          </w:p>
        </w:tc>
        <w:tc>
          <w:tcPr>
            <w:tcW w:w="917" w:type="pct"/>
            <w:vAlign w:val="center"/>
            <w:hideMark/>
          </w:tcPr>
          <w:p w14:paraId="7D5FDE22" w14:textId="77777777" w:rsidR="009D0F97" w:rsidRDefault="009D0F97">
            <w:pPr>
              <w:pStyle w:val="NormalWeb"/>
              <w:jc w:val="center"/>
            </w:pPr>
            <w:r>
              <w:t>G36T5l</w:t>
            </w:r>
          </w:p>
        </w:tc>
        <w:tc>
          <w:tcPr>
            <w:tcW w:w="672" w:type="pct"/>
            <w:vAlign w:val="center"/>
            <w:hideMark/>
          </w:tcPr>
          <w:p w14:paraId="61D9A7A0" w14:textId="77777777" w:rsidR="009D0F97" w:rsidRDefault="009D0F97">
            <w:pPr>
              <w:pStyle w:val="NormalWeb"/>
              <w:jc w:val="center"/>
            </w:pPr>
            <w:r>
              <w:t>2</w:t>
            </w:r>
          </w:p>
        </w:tc>
        <w:tc>
          <w:tcPr>
            <w:tcW w:w="586" w:type="pct"/>
            <w:vAlign w:val="center"/>
            <w:hideMark/>
          </w:tcPr>
          <w:p w14:paraId="760086E7" w14:textId="77777777" w:rsidR="009D0F97" w:rsidRDefault="009D0F97">
            <w:pPr>
              <w:pStyle w:val="NormalWeb"/>
              <w:jc w:val="center"/>
            </w:pPr>
            <w:r>
              <w:t>33</w:t>
            </w:r>
          </w:p>
        </w:tc>
        <w:tc>
          <w:tcPr>
            <w:tcW w:w="1037" w:type="pct"/>
            <w:vAlign w:val="center"/>
            <w:hideMark/>
          </w:tcPr>
          <w:p w14:paraId="0D444DB2" w14:textId="77777777" w:rsidR="009D0F97" w:rsidRDefault="009D0F97">
            <w:pPr>
              <w:pStyle w:val="NormalWeb"/>
              <w:jc w:val="center"/>
            </w:pPr>
            <w:r>
              <w:t>13</w:t>
            </w:r>
          </w:p>
        </w:tc>
      </w:tr>
      <w:tr w:rsidR="009D0F97" w14:paraId="32D40C35" w14:textId="77777777" w:rsidTr="007174D3">
        <w:trPr>
          <w:tblCellSpacing w:w="15" w:type="dxa"/>
        </w:trPr>
        <w:tc>
          <w:tcPr>
            <w:tcW w:w="1660" w:type="pct"/>
            <w:vAlign w:val="center"/>
            <w:hideMark/>
          </w:tcPr>
          <w:p w14:paraId="1E8EE3EC" w14:textId="77777777" w:rsidR="009D0F97" w:rsidRDefault="009D0F97">
            <w:pPr>
              <w:pStyle w:val="NormalWeb"/>
            </w:pPr>
            <w:r>
              <w:t>Bedroom</w:t>
            </w:r>
          </w:p>
        </w:tc>
        <w:tc>
          <w:tcPr>
            <w:tcW w:w="917" w:type="pct"/>
            <w:vAlign w:val="center"/>
            <w:hideMark/>
          </w:tcPr>
          <w:p w14:paraId="6ACA8476" w14:textId="77777777" w:rsidR="009D0F97" w:rsidRDefault="009D0F97">
            <w:pPr>
              <w:pStyle w:val="NormalWeb"/>
              <w:jc w:val="center"/>
            </w:pPr>
            <w:r>
              <w:t>G36T5l</w:t>
            </w:r>
          </w:p>
        </w:tc>
        <w:tc>
          <w:tcPr>
            <w:tcW w:w="672" w:type="pct"/>
            <w:vAlign w:val="center"/>
            <w:hideMark/>
          </w:tcPr>
          <w:p w14:paraId="764897C1" w14:textId="77777777" w:rsidR="009D0F97" w:rsidRDefault="009D0F97">
            <w:pPr>
              <w:pStyle w:val="NormalWeb"/>
              <w:jc w:val="center"/>
            </w:pPr>
            <w:r>
              <w:t>1</w:t>
            </w:r>
          </w:p>
        </w:tc>
        <w:tc>
          <w:tcPr>
            <w:tcW w:w="586" w:type="pct"/>
            <w:vAlign w:val="center"/>
            <w:hideMark/>
          </w:tcPr>
          <w:p w14:paraId="59F2AEBD" w14:textId="77777777" w:rsidR="009D0F97" w:rsidRDefault="009D0F97">
            <w:pPr>
              <w:pStyle w:val="NormalWeb"/>
              <w:jc w:val="center"/>
            </w:pPr>
            <w:r>
              <w:t>33</w:t>
            </w:r>
          </w:p>
        </w:tc>
        <w:tc>
          <w:tcPr>
            <w:tcW w:w="1037" w:type="pct"/>
            <w:vAlign w:val="center"/>
            <w:hideMark/>
          </w:tcPr>
          <w:p w14:paraId="4E266A97" w14:textId="77777777" w:rsidR="009D0F97" w:rsidRDefault="009D0F97">
            <w:pPr>
              <w:pStyle w:val="NormalWeb"/>
              <w:jc w:val="center"/>
            </w:pPr>
            <w:r>
              <w:t>13</w:t>
            </w:r>
          </w:p>
        </w:tc>
      </w:tr>
      <w:tr w:rsidR="009D0F97" w14:paraId="745F1F7D" w14:textId="77777777" w:rsidTr="007174D3">
        <w:trPr>
          <w:tblCellSpacing w:w="15" w:type="dxa"/>
        </w:trPr>
        <w:tc>
          <w:tcPr>
            <w:tcW w:w="1660" w:type="pct"/>
            <w:vAlign w:val="center"/>
            <w:hideMark/>
          </w:tcPr>
          <w:p w14:paraId="0BE50F92" w14:textId="77777777" w:rsidR="009D0F97" w:rsidRDefault="009D0F97">
            <w:pPr>
              <w:pStyle w:val="NormalWeb"/>
            </w:pPr>
            <w:r>
              <w:t>Bedroom</w:t>
            </w:r>
          </w:p>
        </w:tc>
        <w:tc>
          <w:tcPr>
            <w:tcW w:w="917" w:type="pct"/>
            <w:vAlign w:val="center"/>
            <w:hideMark/>
          </w:tcPr>
          <w:p w14:paraId="6D92FDFF" w14:textId="77777777" w:rsidR="009D0F97" w:rsidRDefault="009D0F97">
            <w:pPr>
              <w:pStyle w:val="NormalWeb"/>
              <w:jc w:val="center"/>
            </w:pPr>
            <w:r>
              <w:t>G36T5l</w:t>
            </w:r>
          </w:p>
        </w:tc>
        <w:tc>
          <w:tcPr>
            <w:tcW w:w="672" w:type="pct"/>
            <w:vAlign w:val="center"/>
            <w:hideMark/>
          </w:tcPr>
          <w:p w14:paraId="3B27150D" w14:textId="77777777" w:rsidR="009D0F97" w:rsidRDefault="009D0F97">
            <w:pPr>
              <w:pStyle w:val="NormalWeb"/>
              <w:jc w:val="center"/>
            </w:pPr>
            <w:r>
              <w:t>1</w:t>
            </w:r>
          </w:p>
        </w:tc>
        <w:tc>
          <w:tcPr>
            <w:tcW w:w="586" w:type="pct"/>
            <w:vAlign w:val="center"/>
            <w:hideMark/>
          </w:tcPr>
          <w:p w14:paraId="655F5F79" w14:textId="77777777" w:rsidR="009D0F97" w:rsidRDefault="009D0F97">
            <w:pPr>
              <w:pStyle w:val="NormalWeb"/>
              <w:jc w:val="center"/>
            </w:pPr>
            <w:r>
              <w:t>33</w:t>
            </w:r>
          </w:p>
        </w:tc>
        <w:tc>
          <w:tcPr>
            <w:tcW w:w="1037" w:type="pct"/>
            <w:vAlign w:val="center"/>
            <w:hideMark/>
          </w:tcPr>
          <w:p w14:paraId="16DE974D" w14:textId="77777777" w:rsidR="009D0F97" w:rsidRDefault="009D0F97">
            <w:pPr>
              <w:pStyle w:val="NormalWeb"/>
              <w:jc w:val="center"/>
            </w:pPr>
            <w:r>
              <w:t>13</w:t>
            </w:r>
          </w:p>
        </w:tc>
      </w:tr>
      <w:tr w:rsidR="009D0F97" w14:paraId="0B26D502" w14:textId="77777777" w:rsidTr="007174D3">
        <w:trPr>
          <w:tblCellSpacing w:w="15" w:type="dxa"/>
        </w:trPr>
        <w:tc>
          <w:tcPr>
            <w:tcW w:w="1660" w:type="pct"/>
            <w:vAlign w:val="center"/>
            <w:hideMark/>
          </w:tcPr>
          <w:p w14:paraId="0047F94C" w14:textId="77777777" w:rsidR="009D0F97" w:rsidRDefault="009D0F97">
            <w:pPr>
              <w:pStyle w:val="NormalWeb"/>
            </w:pPr>
            <w:r>
              <w:t>Bedroom</w:t>
            </w:r>
          </w:p>
        </w:tc>
        <w:tc>
          <w:tcPr>
            <w:tcW w:w="917" w:type="pct"/>
            <w:vAlign w:val="center"/>
            <w:hideMark/>
          </w:tcPr>
          <w:p w14:paraId="643387E3" w14:textId="77777777" w:rsidR="009D0F97" w:rsidRDefault="009D0F97">
            <w:pPr>
              <w:pStyle w:val="NormalWeb"/>
              <w:jc w:val="center"/>
            </w:pPr>
            <w:r>
              <w:t>G36T5l</w:t>
            </w:r>
          </w:p>
        </w:tc>
        <w:tc>
          <w:tcPr>
            <w:tcW w:w="672" w:type="pct"/>
            <w:vAlign w:val="center"/>
            <w:hideMark/>
          </w:tcPr>
          <w:p w14:paraId="27F100E9" w14:textId="77777777" w:rsidR="009D0F97" w:rsidRDefault="009D0F97">
            <w:pPr>
              <w:pStyle w:val="NormalWeb"/>
              <w:jc w:val="center"/>
            </w:pPr>
            <w:r>
              <w:t>1</w:t>
            </w:r>
          </w:p>
        </w:tc>
        <w:tc>
          <w:tcPr>
            <w:tcW w:w="586" w:type="pct"/>
            <w:vAlign w:val="center"/>
            <w:hideMark/>
          </w:tcPr>
          <w:p w14:paraId="63BCACA8" w14:textId="77777777" w:rsidR="009D0F97" w:rsidRDefault="009D0F97">
            <w:pPr>
              <w:pStyle w:val="NormalWeb"/>
              <w:jc w:val="center"/>
            </w:pPr>
            <w:r>
              <w:t>33</w:t>
            </w:r>
          </w:p>
        </w:tc>
        <w:tc>
          <w:tcPr>
            <w:tcW w:w="1037" w:type="pct"/>
            <w:vAlign w:val="center"/>
            <w:hideMark/>
          </w:tcPr>
          <w:p w14:paraId="583883D8" w14:textId="77777777" w:rsidR="009D0F97" w:rsidRDefault="009D0F97">
            <w:pPr>
              <w:pStyle w:val="NormalWeb"/>
              <w:jc w:val="center"/>
            </w:pPr>
            <w:r>
              <w:t>13</w:t>
            </w:r>
          </w:p>
        </w:tc>
      </w:tr>
      <w:tr w:rsidR="009D0F97" w14:paraId="008DD2E8" w14:textId="77777777" w:rsidTr="007174D3">
        <w:trPr>
          <w:tblCellSpacing w:w="15" w:type="dxa"/>
        </w:trPr>
        <w:tc>
          <w:tcPr>
            <w:tcW w:w="1660" w:type="pct"/>
            <w:vAlign w:val="center"/>
            <w:hideMark/>
          </w:tcPr>
          <w:p w14:paraId="6BC6518A" w14:textId="77777777" w:rsidR="009D0F97" w:rsidRDefault="009D0F97">
            <w:pPr>
              <w:pStyle w:val="NormalWeb"/>
            </w:pPr>
            <w:r>
              <w:t>Bedroom</w:t>
            </w:r>
          </w:p>
        </w:tc>
        <w:tc>
          <w:tcPr>
            <w:tcW w:w="917" w:type="pct"/>
            <w:vAlign w:val="center"/>
            <w:hideMark/>
          </w:tcPr>
          <w:p w14:paraId="32331498" w14:textId="77777777" w:rsidR="009D0F97" w:rsidRDefault="009D0F97">
            <w:pPr>
              <w:pStyle w:val="NormalWeb"/>
              <w:jc w:val="center"/>
            </w:pPr>
            <w:r>
              <w:t>G36T5l</w:t>
            </w:r>
          </w:p>
        </w:tc>
        <w:tc>
          <w:tcPr>
            <w:tcW w:w="672" w:type="pct"/>
            <w:vAlign w:val="center"/>
            <w:hideMark/>
          </w:tcPr>
          <w:p w14:paraId="6CA9CFA0" w14:textId="77777777" w:rsidR="009D0F97" w:rsidRDefault="009D0F97">
            <w:pPr>
              <w:pStyle w:val="NormalWeb"/>
              <w:jc w:val="center"/>
            </w:pPr>
            <w:r>
              <w:t>1</w:t>
            </w:r>
          </w:p>
        </w:tc>
        <w:tc>
          <w:tcPr>
            <w:tcW w:w="586" w:type="pct"/>
            <w:vAlign w:val="center"/>
            <w:hideMark/>
          </w:tcPr>
          <w:p w14:paraId="498F271C" w14:textId="77777777" w:rsidR="009D0F97" w:rsidRDefault="009D0F97">
            <w:pPr>
              <w:pStyle w:val="NormalWeb"/>
              <w:jc w:val="center"/>
            </w:pPr>
            <w:r>
              <w:t>33</w:t>
            </w:r>
          </w:p>
        </w:tc>
        <w:tc>
          <w:tcPr>
            <w:tcW w:w="1037" w:type="pct"/>
            <w:vAlign w:val="center"/>
            <w:hideMark/>
          </w:tcPr>
          <w:p w14:paraId="13DC2BED" w14:textId="77777777" w:rsidR="009D0F97" w:rsidRDefault="009D0F97">
            <w:pPr>
              <w:pStyle w:val="NormalWeb"/>
              <w:jc w:val="center"/>
            </w:pPr>
            <w:r>
              <w:t>13</w:t>
            </w:r>
          </w:p>
        </w:tc>
      </w:tr>
      <w:tr w:rsidR="009D0F97" w14:paraId="0006940F" w14:textId="77777777" w:rsidTr="007174D3">
        <w:trPr>
          <w:tblCellSpacing w:w="15" w:type="dxa"/>
        </w:trPr>
        <w:tc>
          <w:tcPr>
            <w:tcW w:w="1660" w:type="pct"/>
            <w:vAlign w:val="center"/>
            <w:hideMark/>
          </w:tcPr>
          <w:p w14:paraId="5BE0BD69" w14:textId="77777777" w:rsidR="009D0F97" w:rsidRDefault="009D0F97">
            <w:pPr>
              <w:pStyle w:val="NormalWeb"/>
            </w:pPr>
            <w:r>
              <w:t>Bathroom</w:t>
            </w:r>
          </w:p>
        </w:tc>
        <w:tc>
          <w:tcPr>
            <w:tcW w:w="917" w:type="pct"/>
            <w:vAlign w:val="center"/>
            <w:hideMark/>
          </w:tcPr>
          <w:p w14:paraId="57CF48A6" w14:textId="77777777" w:rsidR="009D0F97" w:rsidRDefault="009D0F97">
            <w:pPr>
              <w:pStyle w:val="NormalWeb"/>
              <w:jc w:val="center"/>
            </w:pPr>
            <w:r>
              <w:t>G10T5l</w:t>
            </w:r>
          </w:p>
        </w:tc>
        <w:tc>
          <w:tcPr>
            <w:tcW w:w="672" w:type="pct"/>
            <w:vAlign w:val="center"/>
            <w:hideMark/>
          </w:tcPr>
          <w:p w14:paraId="4622F600" w14:textId="77777777" w:rsidR="009D0F97" w:rsidRDefault="009D0F97">
            <w:pPr>
              <w:pStyle w:val="NormalWeb"/>
              <w:jc w:val="center"/>
            </w:pPr>
            <w:r>
              <w:t>1</w:t>
            </w:r>
          </w:p>
        </w:tc>
        <w:tc>
          <w:tcPr>
            <w:tcW w:w="586" w:type="pct"/>
            <w:vAlign w:val="center"/>
            <w:hideMark/>
          </w:tcPr>
          <w:p w14:paraId="464434D8" w14:textId="77777777" w:rsidR="009D0F97" w:rsidRDefault="009D0F97">
            <w:pPr>
              <w:pStyle w:val="NormalWeb"/>
              <w:jc w:val="center"/>
            </w:pPr>
            <w:r>
              <w:t>14</w:t>
            </w:r>
          </w:p>
        </w:tc>
        <w:tc>
          <w:tcPr>
            <w:tcW w:w="1037" w:type="pct"/>
            <w:vAlign w:val="center"/>
            <w:hideMark/>
          </w:tcPr>
          <w:p w14:paraId="41AC09F3" w14:textId="77777777" w:rsidR="009D0F97" w:rsidRDefault="009D0F97">
            <w:pPr>
              <w:pStyle w:val="NormalWeb"/>
              <w:jc w:val="center"/>
            </w:pPr>
            <w:r>
              <w:t>5.7</w:t>
            </w:r>
          </w:p>
        </w:tc>
      </w:tr>
      <w:tr w:rsidR="009D0F97" w14:paraId="1E134B1A" w14:textId="77777777" w:rsidTr="007174D3">
        <w:trPr>
          <w:tblCellSpacing w:w="15" w:type="dxa"/>
        </w:trPr>
        <w:tc>
          <w:tcPr>
            <w:tcW w:w="1660" w:type="pct"/>
            <w:vAlign w:val="center"/>
            <w:hideMark/>
          </w:tcPr>
          <w:p w14:paraId="176AC2B1" w14:textId="77777777" w:rsidR="009D0F97" w:rsidRDefault="009D0F97">
            <w:pPr>
              <w:pStyle w:val="NormalWeb"/>
            </w:pPr>
            <w:r>
              <w:t>Bathroom</w:t>
            </w:r>
          </w:p>
        </w:tc>
        <w:tc>
          <w:tcPr>
            <w:tcW w:w="917" w:type="pct"/>
            <w:vAlign w:val="center"/>
            <w:hideMark/>
          </w:tcPr>
          <w:p w14:paraId="75BBBF77" w14:textId="77777777" w:rsidR="009D0F97" w:rsidRDefault="009D0F97">
            <w:pPr>
              <w:pStyle w:val="NormalWeb"/>
              <w:jc w:val="center"/>
            </w:pPr>
            <w:r>
              <w:t>G10T5l</w:t>
            </w:r>
          </w:p>
        </w:tc>
        <w:tc>
          <w:tcPr>
            <w:tcW w:w="672" w:type="pct"/>
            <w:vAlign w:val="center"/>
            <w:hideMark/>
          </w:tcPr>
          <w:p w14:paraId="3EAD2472" w14:textId="77777777" w:rsidR="009D0F97" w:rsidRDefault="009D0F97">
            <w:pPr>
              <w:pStyle w:val="NormalWeb"/>
              <w:jc w:val="center"/>
            </w:pPr>
            <w:r>
              <w:t>1</w:t>
            </w:r>
          </w:p>
        </w:tc>
        <w:tc>
          <w:tcPr>
            <w:tcW w:w="586" w:type="pct"/>
            <w:vAlign w:val="center"/>
            <w:hideMark/>
          </w:tcPr>
          <w:p w14:paraId="135C068E" w14:textId="77777777" w:rsidR="009D0F97" w:rsidRDefault="009D0F97">
            <w:pPr>
              <w:pStyle w:val="NormalWeb"/>
              <w:jc w:val="center"/>
            </w:pPr>
            <w:r>
              <w:t>14</w:t>
            </w:r>
          </w:p>
        </w:tc>
        <w:tc>
          <w:tcPr>
            <w:tcW w:w="1037" w:type="pct"/>
            <w:vAlign w:val="center"/>
            <w:hideMark/>
          </w:tcPr>
          <w:p w14:paraId="4C742098" w14:textId="77777777" w:rsidR="009D0F97" w:rsidRDefault="009D0F97">
            <w:pPr>
              <w:pStyle w:val="NormalWeb"/>
              <w:jc w:val="center"/>
            </w:pPr>
            <w:r>
              <w:t>5.7</w:t>
            </w:r>
          </w:p>
        </w:tc>
      </w:tr>
      <w:tr w:rsidR="009D0F97" w14:paraId="6E382768" w14:textId="77777777" w:rsidTr="007174D3">
        <w:trPr>
          <w:tblCellSpacing w:w="15" w:type="dxa"/>
        </w:trPr>
        <w:tc>
          <w:tcPr>
            <w:tcW w:w="1660" w:type="pct"/>
            <w:vAlign w:val="center"/>
            <w:hideMark/>
          </w:tcPr>
          <w:p w14:paraId="6534DCCA" w14:textId="77777777" w:rsidR="009D0F97" w:rsidRDefault="009D0F97">
            <w:pPr>
              <w:pStyle w:val="NormalWeb"/>
            </w:pPr>
            <w:r>
              <w:t>Powder Room</w:t>
            </w:r>
          </w:p>
        </w:tc>
        <w:tc>
          <w:tcPr>
            <w:tcW w:w="917" w:type="pct"/>
            <w:vAlign w:val="center"/>
            <w:hideMark/>
          </w:tcPr>
          <w:p w14:paraId="38072200" w14:textId="77777777" w:rsidR="009D0F97" w:rsidRDefault="009D0F97">
            <w:pPr>
              <w:pStyle w:val="NormalWeb"/>
              <w:jc w:val="center"/>
            </w:pPr>
            <w:r>
              <w:t>G10T5l</w:t>
            </w:r>
          </w:p>
        </w:tc>
        <w:tc>
          <w:tcPr>
            <w:tcW w:w="672" w:type="pct"/>
            <w:vAlign w:val="center"/>
            <w:hideMark/>
          </w:tcPr>
          <w:p w14:paraId="04B03411" w14:textId="77777777" w:rsidR="009D0F97" w:rsidRDefault="009D0F97">
            <w:pPr>
              <w:pStyle w:val="NormalWeb"/>
              <w:jc w:val="center"/>
            </w:pPr>
            <w:r>
              <w:t>1</w:t>
            </w:r>
          </w:p>
        </w:tc>
        <w:tc>
          <w:tcPr>
            <w:tcW w:w="586" w:type="pct"/>
            <w:vAlign w:val="center"/>
            <w:hideMark/>
          </w:tcPr>
          <w:p w14:paraId="76CA3063" w14:textId="77777777" w:rsidR="009D0F97" w:rsidRDefault="009D0F97">
            <w:pPr>
              <w:pStyle w:val="NormalWeb"/>
              <w:jc w:val="center"/>
            </w:pPr>
            <w:r>
              <w:t>14</w:t>
            </w:r>
          </w:p>
        </w:tc>
        <w:tc>
          <w:tcPr>
            <w:tcW w:w="1037" w:type="pct"/>
            <w:vAlign w:val="center"/>
            <w:hideMark/>
          </w:tcPr>
          <w:p w14:paraId="45AF395B" w14:textId="77777777" w:rsidR="009D0F97" w:rsidRDefault="009D0F97">
            <w:pPr>
              <w:pStyle w:val="NormalWeb"/>
              <w:jc w:val="center"/>
            </w:pPr>
            <w:r>
              <w:t>5.7</w:t>
            </w:r>
          </w:p>
        </w:tc>
      </w:tr>
      <w:tr w:rsidR="009D0F97" w14:paraId="0D9370C5" w14:textId="77777777" w:rsidTr="007174D3">
        <w:trPr>
          <w:tblCellSpacing w:w="15" w:type="dxa"/>
        </w:trPr>
        <w:tc>
          <w:tcPr>
            <w:tcW w:w="1660" w:type="pct"/>
            <w:vAlign w:val="center"/>
            <w:hideMark/>
          </w:tcPr>
          <w:p w14:paraId="7B4CA854" w14:textId="77777777" w:rsidR="009D0F97" w:rsidRDefault="009D0F97">
            <w:pPr>
              <w:pStyle w:val="NormalWeb"/>
            </w:pPr>
            <w:r>
              <w:t>UV Measurement Tool</w:t>
            </w:r>
          </w:p>
        </w:tc>
        <w:tc>
          <w:tcPr>
            <w:tcW w:w="917" w:type="pct"/>
            <w:vAlign w:val="center"/>
            <w:hideMark/>
          </w:tcPr>
          <w:p w14:paraId="46E29FEB" w14:textId="77777777" w:rsidR="009D0F97" w:rsidRDefault="009D0F97">
            <w:pPr>
              <w:pStyle w:val="NormalWeb"/>
              <w:jc w:val="center"/>
            </w:pPr>
            <w:r>
              <w:t>-</w:t>
            </w:r>
          </w:p>
        </w:tc>
        <w:tc>
          <w:tcPr>
            <w:tcW w:w="672" w:type="pct"/>
            <w:vAlign w:val="center"/>
            <w:hideMark/>
          </w:tcPr>
          <w:p w14:paraId="7F1DC885" w14:textId="77777777" w:rsidR="009D0F97" w:rsidRDefault="009D0F97">
            <w:pPr>
              <w:pStyle w:val="NormalWeb"/>
              <w:jc w:val="center"/>
            </w:pPr>
            <w:r>
              <w:t>1</w:t>
            </w:r>
          </w:p>
        </w:tc>
        <w:tc>
          <w:tcPr>
            <w:tcW w:w="586" w:type="pct"/>
            <w:vAlign w:val="center"/>
            <w:hideMark/>
          </w:tcPr>
          <w:p w14:paraId="34A28177" w14:textId="77777777" w:rsidR="009D0F97" w:rsidRDefault="009D0F97">
            <w:pPr>
              <w:pStyle w:val="NormalWeb"/>
              <w:jc w:val="center"/>
            </w:pPr>
            <w:r>
              <w:t>-</w:t>
            </w:r>
          </w:p>
        </w:tc>
        <w:tc>
          <w:tcPr>
            <w:tcW w:w="1037" w:type="pct"/>
            <w:vAlign w:val="center"/>
            <w:hideMark/>
          </w:tcPr>
          <w:p w14:paraId="594D827A" w14:textId="77777777" w:rsidR="009D0F97" w:rsidRDefault="009D0F97">
            <w:pPr>
              <w:pStyle w:val="NormalWeb"/>
              <w:jc w:val="center"/>
            </w:pPr>
            <w:r>
              <w:t>-</w:t>
            </w:r>
          </w:p>
        </w:tc>
      </w:tr>
    </w:tbl>
    <w:p w14:paraId="6C59DF00" w14:textId="77777777" w:rsidR="009D0F97" w:rsidRDefault="009D0F97" w:rsidP="009D0F97">
      <w:pPr>
        <w:pStyle w:val="NormalWeb"/>
      </w:pPr>
      <w:r>
        <w:t xml:space="preserve">It is unclear if the house installation benefits outweigh the risk. For example homeowners and children tampering with the UV lights while they are on is a risk while the benefit is just limited to a small number of people in extreme close contact. However, if there is an infected person in the house there may be a benefit to the infected person where the free virus load in the air is significantly reduced allowing the body to fight off a diminished total virus load that includes external and internal body virus exposure. </w:t>
      </w:r>
    </w:p>
    <w:p w14:paraId="4ECCEDFF" w14:textId="1C0B4629" w:rsidR="009D0F97" w:rsidRDefault="009D0F97" w:rsidP="009D0F97">
      <w:pPr>
        <w:pStyle w:val="NormalWeb"/>
      </w:pPr>
      <w:r>
        <w:t>The following table shows a potential design for a Home Owners Association (HOA) club house. It uses industrial products. This is currently a high cost approach. The analysis shows that this approach costs 15 times more than sourcing the individual components and assembling the components onsite. [</w:t>
      </w:r>
      <w:hyperlink r:id="rId282" w:history="1">
        <w:r>
          <w:rPr>
            <w:rStyle w:val="Hyperlink"/>
          </w:rPr>
          <w:t>Spreadsheet</w:t>
        </w:r>
      </w:hyperlink>
      <w:r>
        <w:t xml:space="preserve"> UV Design] </w:t>
      </w:r>
    </w:p>
    <w:p w14:paraId="060A8D88" w14:textId="56743DA2" w:rsidR="007174D3" w:rsidRDefault="007174D3" w:rsidP="007174D3">
      <w:pPr>
        <w:pStyle w:val="Caption"/>
      </w:pPr>
      <w:bookmarkStart w:id="134" w:name="_Toc65656870"/>
      <w:r>
        <w:t xml:space="preserve">Table </w:t>
      </w:r>
      <w:r w:rsidR="001B0186">
        <w:fldChar w:fldCharType="begin"/>
      </w:r>
      <w:r w:rsidR="001B0186">
        <w:instrText xml:space="preserve"> SEQ Table \* ARABIC </w:instrText>
      </w:r>
      <w:r w:rsidR="001B0186">
        <w:fldChar w:fldCharType="separate"/>
      </w:r>
      <w:r w:rsidR="007A6F6D">
        <w:rPr>
          <w:noProof/>
        </w:rPr>
        <w:t>44</w:t>
      </w:r>
      <w:r w:rsidR="001B0186">
        <w:rPr>
          <w:noProof/>
        </w:rPr>
        <w:fldChar w:fldCharType="end"/>
      </w:r>
      <w:r>
        <w:t xml:space="preserve"> - UV-C HOA Club House Design</w:t>
      </w:r>
      <w:bookmarkEnd w:id="134"/>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2637"/>
        <w:gridCol w:w="937"/>
        <w:gridCol w:w="3439"/>
        <w:gridCol w:w="943"/>
        <w:gridCol w:w="1544"/>
      </w:tblGrid>
      <w:tr w:rsidR="009D0F97" w14:paraId="7A862CAF" w14:textId="77777777" w:rsidTr="007174D3">
        <w:trPr>
          <w:tblHeader/>
          <w:tblCellSpacing w:w="15" w:type="dxa"/>
        </w:trPr>
        <w:tc>
          <w:tcPr>
            <w:tcW w:w="1361" w:type="pct"/>
            <w:vAlign w:val="center"/>
            <w:hideMark/>
          </w:tcPr>
          <w:p w14:paraId="26D3382A" w14:textId="77777777" w:rsidR="009D0F97" w:rsidRDefault="009D0F97">
            <w:pPr>
              <w:pStyle w:val="NormalWeb"/>
              <w:jc w:val="center"/>
            </w:pPr>
            <w:r>
              <w:rPr>
                <w:b/>
                <w:bCs/>
              </w:rPr>
              <w:t>HOA Club House</w:t>
            </w:r>
          </w:p>
        </w:tc>
        <w:tc>
          <w:tcPr>
            <w:tcW w:w="476" w:type="pct"/>
            <w:vAlign w:val="center"/>
            <w:hideMark/>
          </w:tcPr>
          <w:p w14:paraId="101E65A6" w14:textId="77777777" w:rsidR="009D0F97" w:rsidRDefault="009D0F97">
            <w:pPr>
              <w:pStyle w:val="NormalWeb"/>
              <w:jc w:val="center"/>
            </w:pPr>
            <w:r>
              <w:rPr>
                <w:b/>
                <w:bCs/>
              </w:rPr>
              <w:t># Units</w:t>
            </w:r>
          </w:p>
        </w:tc>
        <w:tc>
          <w:tcPr>
            <w:tcW w:w="1790" w:type="pct"/>
            <w:vAlign w:val="center"/>
            <w:hideMark/>
          </w:tcPr>
          <w:p w14:paraId="792E423B" w14:textId="77777777" w:rsidR="009D0F97" w:rsidRDefault="009D0F97">
            <w:pPr>
              <w:pStyle w:val="NormalWeb"/>
              <w:jc w:val="center"/>
            </w:pPr>
            <w:r>
              <w:rPr>
                <w:b/>
                <w:bCs/>
              </w:rPr>
              <w:t>Unit Type</w:t>
            </w:r>
          </w:p>
        </w:tc>
        <w:tc>
          <w:tcPr>
            <w:tcW w:w="480" w:type="pct"/>
            <w:vAlign w:val="center"/>
            <w:hideMark/>
          </w:tcPr>
          <w:p w14:paraId="7EAFC2B9" w14:textId="77777777" w:rsidR="009D0F97" w:rsidRDefault="009D0F97">
            <w:pPr>
              <w:pStyle w:val="NormalWeb"/>
              <w:jc w:val="center"/>
            </w:pPr>
            <w:r>
              <w:rPr>
                <w:b/>
                <w:bCs/>
              </w:rPr>
              <w:t>Length</w:t>
            </w:r>
            <w:r>
              <w:rPr>
                <w:b/>
                <w:bCs/>
              </w:rPr>
              <w:br/>
              <w:t>Inches</w:t>
            </w:r>
          </w:p>
        </w:tc>
        <w:tc>
          <w:tcPr>
            <w:tcW w:w="787" w:type="pct"/>
            <w:vAlign w:val="center"/>
            <w:hideMark/>
          </w:tcPr>
          <w:p w14:paraId="37CE25A0" w14:textId="77777777" w:rsidR="009D0F97" w:rsidRDefault="009D0F97">
            <w:pPr>
              <w:pStyle w:val="NormalWeb"/>
              <w:jc w:val="center"/>
            </w:pPr>
            <w:r>
              <w:rPr>
                <w:b/>
                <w:bCs/>
              </w:rPr>
              <w:t>Watts / Unit</w:t>
            </w:r>
          </w:p>
        </w:tc>
      </w:tr>
      <w:tr w:rsidR="009D0F97" w14:paraId="2A49F110" w14:textId="77777777" w:rsidTr="007174D3">
        <w:trPr>
          <w:tblCellSpacing w:w="15" w:type="dxa"/>
        </w:trPr>
        <w:tc>
          <w:tcPr>
            <w:tcW w:w="1361" w:type="pct"/>
            <w:vAlign w:val="center"/>
            <w:hideMark/>
          </w:tcPr>
          <w:p w14:paraId="086D334F" w14:textId="77777777" w:rsidR="009D0F97" w:rsidRDefault="009D0F97">
            <w:pPr>
              <w:pStyle w:val="NormalWeb"/>
            </w:pPr>
            <w:r>
              <w:t>Ballroom</w:t>
            </w:r>
          </w:p>
        </w:tc>
        <w:tc>
          <w:tcPr>
            <w:tcW w:w="476" w:type="pct"/>
            <w:vAlign w:val="center"/>
            <w:hideMark/>
          </w:tcPr>
          <w:p w14:paraId="60560961" w14:textId="77777777" w:rsidR="009D0F97" w:rsidRDefault="009D0F97">
            <w:pPr>
              <w:pStyle w:val="NormalWeb"/>
              <w:jc w:val="center"/>
            </w:pPr>
            <w:r>
              <w:t>4</w:t>
            </w:r>
          </w:p>
        </w:tc>
        <w:tc>
          <w:tcPr>
            <w:tcW w:w="1790" w:type="pct"/>
            <w:vAlign w:val="center"/>
            <w:hideMark/>
          </w:tcPr>
          <w:p w14:paraId="5FB2CA78" w14:textId="77777777" w:rsidR="009D0F97" w:rsidRDefault="009D0F97">
            <w:pPr>
              <w:pStyle w:val="NormalWeb"/>
              <w:jc w:val="center"/>
            </w:pPr>
            <w:r>
              <w:t>LIND24-EVO-2PM 40-0126C</w:t>
            </w:r>
          </w:p>
        </w:tc>
        <w:tc>
          <w:tcPr>
            <w:tcW w:w="480" w:type="pct"/>
            <w:vAlign w:val="center"/>
            <w:hideMark/>
          </w:tcPr>
          <w:p w14:paraId="690E3D93" w14:textId="77777777" w:rsidR="009D0F97" w:rsidRDefault="009D0F97">
            <w:pPr>
              <w:pStyle w:val="NormalWeb"/>
              <w:jc w:val="center"/>
            </w:pPr>
            <w:r>
              <w:t>24</w:t>
            </w:r>
          </w:p>
        </w:tc>
        <w:tc>
          <w:tcPr>
            <w:tcW w:w="787" w:type="pct"/>
            <w:vAlign w:val="center"/>
            <w:hideMark/>
          </w:tcPr>
          <w:p w14:paraId="625D2464" w14:textId="77777777" w:rsidR="009D0F97" w:rsidRDefault="009D0F97">
            <w:pPr>
              <w:pStyle w:val="NormalWeb"/>
              <w:jc w:val="center"/>
            </w:pPr>
            <w:r>
              <w:t>17</w:t>
            </w:r>
          </w:p>
        </w:tc>
      </w:tr>
      <w:tr w:rsidR="009D0F97" w14:paraId="066634DD" w14:textId="77777777" w:rsidTr="007174D3">
        <w:trPr>
          <w:tblCellSpacing w:w="15" w:type="dxa"/>
        </w:trPr>
        <w:tc>
          <w:tcPr>
            <w:tcW w:w="1361" w:type="pct"/>
            <w:vAlign w:val="center"/>
            <w:hideMark/>
          </w:tcPr>
          <w:p w14:paraId="71B1B964" w14:textId="77777777" w:rsidR="009D0F97" w:rsidRDefault="009D0F97">
            <w:pPr>
              <w:pStyle w:val="NormalWeb"/>
            </w:pPr>
            <w:r>
              <w:t>Library</w:t>
            </w:r>
          </w:p>
        </w:tc>
        <w:tc>
          <w:tcPr>
            <w:tcW w:w="476" w:type="pct"/>
            <w:vAlign w:val="center"/>
            <w:hideMark/>
          </w:tcPr>
          <w:p w14:paraId="4A223594" w14:textId="77777777" w:rsidR="009D0F97" w:rsidRDefault="009D0F97">
            <w:pPr>
              <w:pStyle w:val="NormalWeb"/>
              <w:jc w:val="center"/>
            </w:pPr>
            <w:r>
              <w:t>1</w:t>
            </w:r>
          </w:p>
        </w:tc>
        <w:tc>
          <w:tcPr>
            <w:tcW w:w="1790" w:type="pct"/>
            <w:vAlign w:val="center"/>
            <w:hideMark/>
          </w:tcPr>
          <w:p w14:paraId="1D6E392C" w14:textId="77777777" w:rsidR="009D0F97" w:rsidRDefault="009D0F97">
            <w:pPr>
              <w:pStyle w:val="NormalWeb"/>
              <w:jc w:val="center"/>
            </w:pPr>
            <w:r>
              <w:t>LIND24-EVO 40-0125B</w:t>
            </w:r>
          </w:p>
        </w:tc>
        <w:tc>
          <w:tcPr>
            <w:tcW w:w="480" w:type="pct"/>
            <w:vAlign w:val="center"/>
            <w:hideMark/>
          </w:tcPr>
          <w:p w14:paraId="28940EA0" w14:textId="77777777" w:rsidR="009D0F97" w:rsidRDefault="009D0F97">
            <w:pPr>
              <w:pStyle w:val="NormalWeb"/>
              <w:jc w:val="center"/>
            </w:pPr>
            <w:r>
              <w:t>24</w:t>
            </w:r>
          </w:p>
        </w:tc>
        <w:tc>
          <w:tcPr>
            <w:tcW w:w="787" w:type="pct"/>
            <w:vAlign w:val="center"/>
            <w:hideMark/>
          </w:tcPr>
          <w:p w14:paraId="5301C818" w14:textId="77777777" w:rsidR="009D0F97" w:rsidRDefault="009D0F97">
            <w:pPr>
              <w:pStyle w:val="NormalWeb"/>
              <w:jc w:val="center"/>
            </w:pPr>
            <w:r>
              <w:t>8.5</w:t>
            </w:r>
          </w:p>
        </w:tc>
      </w:tr>
      <w:tr w:rsidR="009D0F97" w14:paraId="431E466D" w14:textId="77777777" w:rsidTr="007174D3">
        <w:trPr>
          <w:tblCellSpacing w:w="15" w:type="dxa"/>
        </w:trPr>
        <w:tc>
          <w:tcPr>
            <w:tcW w:w="1361" w:type="pct"/>
            <w:vAlign w:val="center"/>
            <w:hideMark/>
          </w:tcPr>
          <w:p w14:paraId="1A06A43B" w14:textId="77777777" w:rsidR="009D0F97" w:rsidRDefault="009D0F97">
            <w:pPr>
              <w:pStyle w:val="NormalWeb"/>
            </w:pPr>
            <w:r>
              <w:t>Sitting Area</w:t>
            </w:r>
          </w:p>
        </w:tc>
        <w:tc>
          <w:tcPr>
            <w:tcW w:w="476" w:type="pct"/>
            <w:vAlign w:val="center"/>
            <w:hideMark/>
          </w:tcPr>
          <w:p w14:paraId="0BD729C7" w14:textId="77777777" w:rsidR="009D0F97" w:rsidRDefault="009D0F97">
            <w:pPr>
              <w:pStyle w:val="NormalWeb"/>
              <w:jc w:val="center"/>
            </w:pPr>
            <w:r>
              <w:t>1</w:t>
            </w:r>
          </w:p>
        </w:tc>
        <w:tc>
          <w:tcPr>
            <w:tcW w:w="1790" w:type="pct"/>
            <w:vAlign w:val="center"/>
            <w:hideMark/>
          </w:tcPr>
          <w:p w14:paraId="586A6F90" w14:textId="77777777" w:rsidR="009D0F97" w:rsidRDefault="009D0F97">
            <w:pPr>
              <w:pStyle w:val="NormalWeb"/>
              <w:jc w:val="center"/>
            </w:pPr>
            <w:r>
              <w:t>LIND24-EVO 40-0125B</w:t>
            </w:r>
          </w:p>
        </w:tc>
        <w:tc>
          <w:tcPr>
            <w:tcW w:w="480" w:type="pct"/>
            <w:vAlign w:val="center"/>
            <w:hideMark/>
          </w:tcPr>
          <w:p w14:paraId="0646D0F7" w14:textId="77777777" w:rsidR="009D0F97" w:rsidRDefault="009D0F97">
            <w:pPr>
              <w:pStyle w:val="NormalWeb"/>
              <w:jc w:val="center"/>
            </w:pPr>
            <w:r>
              <w:t>24</w:t>
            </w:r>
          </w:p>
        </w:tc>
        <w:tc>
          <w:tcPr>
            <w:tcW w:w="787" w:type="pct"/>
            <w:vAlign w:val="center"/>
            <w:hideMark/>
          </w:tcPr>
          <w:p w14:paraId="65CB4B8D" w14:textId="77777777" w:rsidR="009D0F97" w:rsidRDefault="009D0F97">
            <w:pPr>
              <w:pStyle w:val="NormalWeb"/>
              <w:jc w:val="center"/>
            </w:pPr>
            <w:r>
              <w:t>8.5</w:t>
            </w:r>
          </w:p>
        </w:tc>
      </w:tr>
      <w:tr w:rsidR="009D0F97" w14:paraId="0E41ED72" w14:textId="77777777" w:rsidTr="007174D3">
        <w:trPr>
          <w:tblCellSpacing w:w="15" w:type="dxa"/>
        </w:trPr>
        <w:tc>
          <w:tcPr>
            <w:tcW w:w="1361" w:type="pct"/>
            <w:vAlign w:val="center"/>
            <w:hideMark/>
          </w:tcPr>
          <w:p w14:paraId="7B809424" w14:textId="77777777" w:rsidR="009D0F97" w:rsidRDefault="009D0F97">
            <w:pPr>
              <w:pStyle w:val="NormalWeb"/>
            </w:pPr>
            <w:r>
              <w:t>Conference Room</w:t>
            </w:r>
          </w:p>
        </w:tc>
        <w:tc>
          <w:tcPr>
            <w:tcW w:w="476" w:type="pct"/>
            <w:vAlign w:val="center"/>
            <w:hideMark/>
          </w:tcPr>
          <w:p w14:paraId="0EC03366" w14:textId="77777777" w:rsidR="009D0F97" w:rsidRDefault="009D0F97">
            <w:pPr>
              <w:pStyle w:val="NormalWeb"/>
              <w:jc w:val="center"/>
            </w:pPr>
            <w:r>
              <w:t>1</w:t>
            </w:r>
          </w:p>
        </w:tc>
        <w:tc>
          <w:tcPr>
            <w:tcW w:w="1790" w:type="pct"/>
            <w:vAlign w:val="center"/>
            <w:hideMark/>
          </w:tcPr>
          <w:p w14:paraId="7E808F84" w14:textId="77777777" w:rsidR="009D0F97" w:rsidRDefault="009D0F97">
            <w:pPr>
              <w:pStyle w:val="NormalWeb"/>
              <w:jc w:val="center"/>
            </w:pPr>
            <w:r>
              <w:t>LIND24-EVO 40-0125B</w:t>
            </w:r>
          </w:p>
        </w:tc>
        <w:tc>
          <w:tcPr>
            <w:tcW w:w="480" w:type="pct"/>
            <w:vAlign w:val="center"/>
            <w:hideMark/>
          </w:tcPr>
          <w:p w14:paraId="250EB563" w14:textId="77777777" w:rsidR="009D0F97" w:rsidRDefault="009D0F97">
            <w:pPr>
              <w:pStyle w:val="NormalWeb"/>
              <w:jc w:val="center"/>
            </w:pPr>
            <w:r>
              <w:t>24</w:t>
            </w:r>
          </w:p>
        </w:tc>
        <w:tc>
          <w:tcPr>
            <w:tcW w:w="787" w:type="pct"/>
            <w:vAlign w:val="center"/>
            <w:hideMark/>
          </w:tcPr>
          <w:p w14:paraId="40516950" w14:textId="77777777" w:rsidR="009D0F97" w:rsidRDefault="009D0F97">
            <w:pPr>
              <w:pStyle w:val="NormalWeb"/>
              <w:jc w:val="center"/>
            </w:pPr>
            <w:r>
              <w:t>8.5</w:t>
            </w:r>
          </w:p>
        </w:tc>
      </w:tr>
      <w:tr w:rsidR="009D0F97" w14:paraId="554E73FE" w14:textId="77777777" w:rsidTr="007174D3">
        <w:trPr>
          <w:tblCellSpacing w:w="15" w:type="dxa"/>
        </w:trPr>
        <w:tc>
          <w:tcPr>
            <w:tcW w:w="1361" w:type="pct"/>
            <w:vAlign w:val="center"/>
            <w:hideMark/>
          </w:tcPr>
          <w:p w14:paraId="123ED78E" w14:textId="77777777" w:rsidR="009D0F97" w:rsidRDefault="009D0F97">
            <w:pPr>
              <w:pStyle w:val="NormalWeb"/>
            </w:pPr>
            <w:r>
              <w:t>Office</w:t>
            </w:r>
          </w:p>
        </w:tc>
        <w:tc>
          <w:tcPr>
            <w:tcW w:w="476" w:type="pct"/>
            <w:vAlign w:val="center"/>
            <w:hideMark/>
          </w:tcPr>
          <w:p w14:paraId="0FE00B5A" w14:textId="77777777" w:rsidR="009D0F97" w:rsidRDefault="009D0F97">
            <w:pPr>
              <w:pStyle w:val="NormalWeb"/>
              <w:jc w:val="center"/>
            </w:pPr>
            <w:r>
              <w:t>1</w:t>
            </w:r>
          </w:p>
        </w:tc>
        <w:tc>
          <w:tcPr>
            <w:tcW w:w="1790" w:type="pct"/>
            <w:vAlign w:val="center"/>
            <w:hideMark/>
          </w:tcPr>
          <w:p w14:paraId="212027FB" w14:textId="77777777" w:rsidR="009D0F97" w:rsidRDefault="009D0F97">
            <w:pPr>
              <w:pStyle w:val="NormalWeb"/>
              <w:jc w:val="center"/>
            </w:pPr>
            <w:r>
              <w:t>LIND24-EVO 40-0125B</w:t>
            </w:r>
          </w:p>
        </w:tc>
        <w:tc>
          <w:tcPr>
            <w:tcW w:w="480" w:type="pct"/>
            <w:vAlign w:val="center"/>
            <w:hideMark/>
          </w:tcPr>
          <w:p w14:paraId="69AA8912" w14:textId="77777777" w:rsidR="009D0F97" w:rsidRDefault="009D0F97">
            <w:pPr>
              <w:pStyle w:val="NormalWeb"/>
              <w:jc w:val="center"/>
            </w:pPr>
            <w:r>
              <w:t>24</w:t>
            </w:r>
          </w:p>
        </w:tc>
        <w:tc>
          <w:tcPr>
            <w:tcW w:w="787" w:type="pct"/>
            <w:vAlign w:val="center"/>
            <w:hideMark/>
          </w:tcPr>
          <w:p w14:paraId="4E595CEB" w14:textId="77777777" w:rsidR="009D0F97" w:rsidRDefault="009D0F97">
            <w:pPr>
              <w:pStyle w:val="NormalWeb"/>
              <w:jc w:val="center"/>
            </w:pPr>
            <w:r>
              <w:t>8.5</w:t>
            </w:r>
          </w:p>
        </w:tc>
      </w:tr>
      <w:tr w:rsidR="009D0F97" w14:paraId="384ECF99" w14:textId="77777777" w:rsidTr="007174D3">
        <w:trPr>
          <w:tblCellSpacing w:w="15" w:type="dxa"/>
        </w:trPr>
        <w:tc>
          <w:tcPr>
            <w:tcW w:w="1361" w:type="pct"/>
            <w:vAlign w:val="center"/>
            <w:hideMark/>
          </w:tcPr>
          <w:p w14:paraId="3DC4C232" w14:textId="77777777" w:rsidR="009D0F97" w:rsidRDefault="009D0F97">
            <w:pPr>
              <w:pStyle w:val="NormalWeb"/>
            </w:pPr>
            <w:r>
              <w:t>Craft Room</w:t>
            </w:r>
          </w:p>
        </w:tc>
        <w:tc>
          <w:tcPr>
            <w:tcW w:w="476" w:type="pct"/>
            <w:vAlign w:val="center"/>
            <w:hideMark/>
          </w:tcPr>
          <w:p w14:paraId="405AD9B9" w14:textId="77777777" w:rsidR="009D0F97" w:rsidRDefault="009D0F97">
            <w:pPr>
              <w:pStyle w:val="NormalWeb"/>
              <w:jc w:val="center"/>
            </w:pPr>
            <w:r>
              <w:t>1</w:t>
            </w:r>
          </w:p>
        </w:tc>
        <w:tc>
          <w:tcPr>
            <w:tcW w:w="1790" w:type="pct"/>
            <w:vAlign w:val="center"/>
            <w:hideMark/>
          </w:tcPr>
          <w:p w14:paraId="785F54B6" w14:textId="77777777" w:rsidR="009D0F97" w:rsidRDefault="009D0F97">
            <w:pPr>
              <w:pStyle w:val="NormalWeb"/>
              <w:jc w:val="center"/>
            </w:pPr>
            <w:r>
              <w:t>LIND24-EVO 40-0125B</w:t>
            </w:r>
          </w:p>
        </w:tc>
        <w:tc>
          <w:tcPr>
            <w:tcW w:w="480" w:type="pct"/>
            <w:vAlign w:val="center"/>
            <w:hideMark/>
          </w:tcPr>
          <w:p w14:paraId="7C41C765" w14:textId="77777777" w:rsidR="009D0F97" w:rsidRDefault="009D0F97">
            <w:pPr>
              <w:pStyle w:val="NormalWeb"/>
              <w:jc w:val="center"/>
            </w:pPr>
            <w:r>
              <w:t>24</w:t>
            </w:r>
          </w:p>
        </w:tc>
        <w:tc>
          <w:tcPr>
            <w:tcW w:w="787" w:type="pct"/>
            <w:vAlign w:val="center"/>
            <w:hideMark/>
          </w:tcPr>
          <w:p w14:paraId="028B6282" w14:textId="77777777" w:rsidR="009D0F97" w:rsidRDefault="009D0F97">
            <w:pPr>
              <w:pStyle w:val="NormalWeb"/>
              <w:jc w:val="center"/>
            </w:pPr>
            <w:r>
              <w:t>8.5</w:t>
            </w:r>
          </w:p>
        </w:tc>
      </w:tr>
      <w:tr w:rsidR="009D0F97" w14:paraId="12723652" w14:textId="77777777" w:rsidTr="007174D3">
        <w:trPr>
          <w:tblCellSpacing w:w="15" w:type="dxa"/>
        </w:trPr>
        <w:tc>
          <w:tcPr>
            <w:tcW w:w="1361" w:type="pct"/>
            <w:vAlign w:val="center"/>
            <w:hideMark/>
          </w:tcPr>
          <w:p w14:paraId="427EE72B" w14:textId="77777777" w:rsidR="009D0F97" w:rsidRDefault="009D0F97">
            <w:pPr>
              <w:pStyle w:val="NormalWeb"/>
            </w:pPr>
            <w:r>
              <w:t>Billiards Room</w:t>
            </w:r>
          </w:p>
        </w:tc>
        <w:tc>
          <w:tcPr>
            <w:tcW w:w="476" w:type="pct"/>
            <w:vAlign w:val="center"/>
            <w:hideMark/>
          </w:tcPr>
          <w:p w14:paraId="19772B26" w14:textId="77777777" w:rsidR="009D0F97" w:rsidRDefault="009D0F97">
            <w:pPr>
              <w:pStyle w:val="NormalWeb"/>
              <w:jc w:val="center"/>
            </w:pPr>
            <w:r>
              <w:t>1</w:t>
            </w:r>
          </w:p>
        </w:tc>
        <w:tc>
          <w:tcPr>
            <w:tcW w:w="1790" w:type="pct"/>
            <w:vAlign w:val="center"/>
            <w:hideMark/>
          </w:tcPr>
          <w:p w14:paraId="0BBF1212" w14:textId="77777777" w:rsidR="009D0F97" w:rsidRDefault="009D0F97">
            <w:pPr>
              <w:pStyle w:val="NormalWeb"/>
              <w:jc w:val="center"/>
            </w:pPr>
            <w:r>
              <w:t>LIND24-EVO 40-0125B</w:t>
            </w:r>
          </w:p>
        </w:tc>
        <w:tc>
          <w:tcPr>
            <w:tcW w:w="480" w:type="pct"/>
            <w:vAlign w:val="center"/>
            <w:hideMark/>
          </w:tcPr>
          <w:p w14:paraId="3C24F808" w14:textId="77777777" w:rsidR="009D0F97" w:rsidRDefault="009D0F97">
            <w:pPr>
              <w:pStyle w:val="NormalWeb"/>
              <w:jc w:val="center"/>
            </w:pPr>
            <w:r>
              <w:t>24</w:t>
            </w:r>
          </w:p>
        </w:tc>
        <w:tc>
          <w:tcPr>
            <w:tcW w:w="787" w:type="pct"/>
            <w:vAlign w:val="center"/>
            <w:hideMark/>
          </w:tcPr>
          <w:p w14:paraId="714C2D49" w14:textId="77777777" w:rsidR="009D0F97" w:rsidRDefault="009D0F97">
            <w:pPr>
              <w:pStyle w:val="NormalWeb"/>
              <w:jc w:val="center"/>
            </w:pPr>
            <w:r>
              <w:t>8.5</w:t>
            </w:r>
          </w:p>
        </w:tc>
      </w:tr>
      <w:tr w:rsidR="009D0F97" w14:paraId="08012350" w14:textId="77777777" w:rsidTr="007174D3">
        <w:trPr>
          <w:tblCellSpacing w:w="15" w:type="dxa"/>
        </w:trPr>
        <w:tc>
          <w:tcPr>
            <w:tcW w:w="1361" w:type="pct"/>
            <w:vAlign w:val="center"/>
            <w:hideMark/>
          </w:tcPr>
          <w:p w14:paraId="429A9160" w14:textId="77777777" w:rsidR="009D0F97" w:rsidRDefault="009D0F97">
            <w:pPr>
              <w:pStyle w:val="NormalWeb"/>
            </w:pPr>
            <w:r>
              <w:t>Game Room</w:t>
            </w:r>
          </w:p>
        </w:tc>
        <w:tc>
          <w:tcPr>
            <w:tcW w:w="476" w:type="pct"/>
            <w:vAlign w:val="center"/>
            <w:hideMark/>
          </w:tcPr>
          <w:p w14:paraId="3EC7E272" w14:textId="77777777" w:rsidR="009D0F97" w:rsidRDefault="009D0F97">
            <w:pPr>
              <w:pStyle w:val="NormalWeb"/>
              <w:jc w:val="center"/>
            </w:pPr>
            <w:r>
              <w:t>1</w:t>
            </w:r>
          </w:p>
        </w:tc>
        <w:tc>
          <w:tcPr>
            <w:tcW w:w="1790" w:type="pct"/>
            <w:vAlign w:val="center"/>
            <w:hideMark/>
          </w:tcPr>
          <w:p w14:paraId="15470FB3" w14:textId="77777777" w:rsidR="009D0F97" w:rsidRDefault="009D0F97">
            <w:pPr>
              <w:pStyle w:val="NormalWeb"/>
              <w:jc w:val="center"/>
            </w:pPr>
            <w:r>
              <w:t>LIND24-EVO 40-0125B</w:t>
            </w:r>
          </w:p>
        </w:tc>
        <w:tc>
          <w:tcPr>
            <w:tcW w:w="480" w:type="pct"/>
            <w:vAlign w:val="center"/>
            <w:hideMark/>
          </w:tcPr>
          <w:p w14:paraId="62320929" w14:textId="77777777" w:rsidR="009D0F97" w:rsidRDefault="009D0F97">
            <w:pPr>
              <w:pStyle w:val="NormalWeb"/>
              <w:jc w:val="center"/>
            </w:pPr>
            <w:r>
              <w:t>24</w:t>
            </w:r>
          </w:p>
        </w:tc>
        <w:tc>
          <w:tcPr>
            <w:tcW w:w="787" w:type="pct"/>
            <w:vAlign w:val="center"/>
            <w:hideMark/>
          </w:tcPr>
          <w:p w14:paraId="34966082" w14:textId="77777777" w:rsidR="009D0F97" w:rsidRDefault="009D0F97">
            <w:pPr>
              <w:pStyle w:val="NormalWeb"/>
              <w:jc w:val="center"/>
            </w:pPr>
            <w:r>
              <w:t>8.5</w:t>
            </w:r>
          </w:p>
        </w:tc>
      </w:tr>
      <w:tr w:rsidR="009D0F97" w14:paraId="1AB3E20B" w14:textId="77777777" w:rsidTr="007174D3">
        <w:trPr>
          <w:tblCellSpacing w:w="15" w:type="dxa"/>
        </w:trPr>
        <w:tc>
          <w:tcPr>
            <w:tcW w:w="1361" w:type="pct"/>
            <w:vAlign w:val="center"/>
            <w:hideMark/>
          </w:tcPr>
          <w:p w14:paraId="2EB45D80" w14:textId="77777777" w:rsidR="009D0F97" w:rsidRDefault="009D0F97">
            <w:pPr>
              <w:pStyle w:val="NormalWeb"/>
            </w:pPr>
            <w:r>
              <w:t>Exercise Room</w:t>
            </w:r>
          </w:p>
        </w:tc>
        <w:tc>
          <w:tcPr>
            <w:tcW w:w="476" w:type="pct"/>
            <w:vAlign w:val="center"/>
            <w:hideMark/>
          </w:tcPr>
          <w:p w14:paraId="5873BC22" w14:textId="77777777" w:rsidR="009D0F97" w:rsidRDefault="009D0F97">
            <w:pPr>
              <w:pStyle w:val="NormalWeb"/>
              <w:jc w:val="center"/>
            </w:pPr>
            <w:r>
              <w:t>2</w:t>
            </w:r>
          </w:p>
        </w:tc>
        <w:tc>
          <w:tcPr>
            <w:tcW w:w="1790" w:type="pct"/>
            <w:vAlign w:val="center"/>
            <w:hideMark/>
          </w:tcPr>
          <w:p w14:paraId="6B054CE0" w14:textId="77777777" w:rsidR="009D0F97" w:rsidRDefault="009D0F97">
            <w:pPr>
              <w:pStyle w:val="NormalWeb"/>
              <w:jc w:val="center"/>
            </w:pPr>
            <w:r>
              <w:t>LIND24-EVO 40-0125B</w:t>
            </w:r>
          </w:p>
        </w:tc>
        <w:tc>
          <w:tcPr>
            <w:tcW w:w="480" w:type="pct"/>
            <w:vAlign w:val="center"/>
            <w:hideMark/>
          </w:tcPr>
          <w:p w14:paraId="45631620" w14:textId="77777777" w:rsidR="009D0F97" w:rsidRDefault="009D0F97">
            <w:pPr>
              <w:pStyle w:val="NormalWeb"/>
              <w:jc w:val="center"/>
            </w:pPr>
            <w:r>
              <w:t>24</w:t>
            </w:r>
          </w:p>
        </w:tc>
        <w:tc>
          <w:tcPr>
            <w:tcW w:w="787" w:type="pct"/>
            <w:vAlign w:val="center"/>
            <w:hideMark/>
          </w:tcPr>
          <w:p w14:paraId="0554A112" w14:textId="77777777" w:rsidR="009D0F97" w:rsidRDefault="009D0F97">
            <w:pPr>
              <w:pStyle w:val="NormalWeb"/>
              <w:jc w:val="center"/>
            </w:pPr>
            <w:r>
              <w:t>8.5</w:t>
            </w:r>
          </w:p>
        </w:tc>
      </w:tr>
      <w:tr w:rsidR="009D0F97" w14:paraId="0F4EAE11" w14:textId="77777777" w:rsidTr="007174D3">
        <w:trPr>
          <w:tblCellSpacing w:w="15" w:type="dxa"/>
        </w:trPr>
        <w:tc>
          <w:tcPr>
            <w:tcW w:w="1361" w:type="pct"/>
            <w:vAlign w:val="center"/>
            <w:hideMark/>
          </w:tcPr>
          <w:p w14:paraId="01F383CF" w14:textId="77777777" w:rsidR="009D0F97" w:rsidRDefault="009D0F97">
            <w:pPr>
              <w:pStyle w:val="NormalWeb"/>
            </w:pPr>
            <w:r>
              <w:t>Indoor Pool</w:t>
            </w:r>
          </w:p>
        </w:tc>
        <w:tc>
          <w:tcPr>
            <w:tcW w:w="476" w:type="pct"/>
            <w:vAlign w:val="center"/>
            <w:hideMark/>
          </w:tcPr>
          <w:p w14:paraId="76145E6F" w14:textId="77777777" w:rsidR="009D0F97" w:rsidRDefault="009D0F97">
            <w:pPr>
              <w:pStyle w:val="NormalWeb"/>
              <w:jc w:val="center"/>
            </w:pPr>
            <w:r>
              <w:t>2</w:t>
            </w:r>
          </w:p>
        </w:tc>
        <w:tc>
          <w:tcPr>
            <w:tcW w:w="1790" w:type="pct"/>
            <w:vAlign w:val="center"/>
            <w:hideMark/>
          </w:tcPr>
          <w:p w14:paraId="0677B80C" w14:textId="77777777" w:rsidR="009D0F97" w:rsidRDefault="009D0F97">
            <w:pPr>
              <w:pStyle w:val="NormalWeb"/>
              <w:jc w:val="center"/>
            </w:pPr>
            <w:r>
              <w:t>LIND24-EVO-2PM 40-0126C</w:t>
            </w:r>
          </w:p>
        </w:tc>
        <w:tc>
          <w:tcPr>
            <w:tcW w:w="480" w:type="pct"/>
            <w:vAlign w:val="center"/>
            <w:hideMark/>
          </w:tcPr>
          <w:p w14:paraId="39DC682C" w14:textId="77777777" w:rsidR="009D0F97" w:rsidRDefault="009D0F97">
            <w:pPr>
              <w:pStyle w:val="NormalWeb"/>
              <w:jc w:val="center"/>
            </w:pPr>
            <w:r>
              <w:t>24</w:t>
            </w:r>
          </w:p>
        </w:tc>
        <w:tc>
          <w:tcPr>
            <w:tcW w:w="787" w:type="pct"/>
            <w:vAlign w:val="center"/>
            <w:hideMark/>
          </w:tcPr>
          <w:p w14:paraId="57952238" w14:textId="77777777" w:rsidR="009D0F97" w:rsidRDefault="009D0F97">
            <w:pPr>
              <w:pStyle w:val="NormalWeb"/>
              <w:jc w:val="center"/>
            </w:pPr>
            <w:r>
              <w:t>17</w:t>
            </w:r>
          </w:p>
        </w:tc>
      </w:tr>
      <w:tr w:rsidR="009D0F97" w14:paraId="6E3F21CE" w14:textId="77777777" w:rsidTr="007174D3">
        <w:trPr>
          <w:tblCellSpacing w:w="15" w:type="dxa"/>
        </w:trPr>
        <w:tc>
          <w:tcPr>
            <w:tcW w:w="1361" w:type="pct"/>
            <w:vAlign w:val="center"/>
            <w:hideMark/>
          </w:tcPr>
          <w:p w14:paraId="58786EFB" w14:textId="77777777" w:rsidR="009D0F97" w:rsidRDefault="009D0F97">
            <w:pPr>
              <w:pStyle w:val="NormalWeb"/>
            </w:pPr>
            <w:r>
              <w:t>Locker Room 1</w:t>
            </w:r>
          </w:p>
        </w:tc>
        <w:tc>
          <w:tcPr>
            <w:tcW w:w="476" w:type="pct"/>
            <w:vAlign w:val="center"/>
            <w:hideMark/>
          </w:tcPr>
          <w:p w14:paraId="1F4684DA" w14:textId="77777777" w:rsidR="009D0F97" w:rsidRDefault="009D0F97">
            <w:pPr>
              <w:pStyle w:val="NormalWeb"/>
              <w:jc w:val="center"/>
            </w:pPr>
            <w:r>
              <w:t>2</w:t>
            </w:r>
          </w:p>
        </w:tc>
        <w:tc>
          <w:tcPr>
            <w:tcW w:w="1790" w:type="pct"/>
            <w:vAlign w:val="center"/>
            <w:hideMark/>
          </w:tcPr>
          <w:p w14:paraId="6F6367B9" w14:textId="77777777" w:rsidR="009D0F97" w:rsidRDefault="009D0F97">
            <w:pPr>
              <w:pStyle w:val="NormalWeb"/>
              <w:jc w:val="center"/>
            </w:pPr>
            <w:r>
              <w:t>LIND24-EVO 40-0125B</w:t>
            </w:r>
          </w:p>
        </w:tc>
        <w:tc>
          <w:tcPr>
            <w:tcW w:w="480" w:type="pct"/>
            <w:vAlign w:val="center"/>
            <w:hideMark/>
          </w:tcPr>
          <w:p w14:paraId="538F1DD1" w14:textId="77777777" w:rsidR="009D0F97" w:rsidRDefault="009D0F97">
            <w:pPr>
              <w:pStyle w:val="NormalWeb"/>
              <w:jc w:val="center"/>
            </w:pPr>
            <w:r>
              <w:t>24</w:t>
            </w:r>
          </w:p>
        </w:tc>
        <w:tc>
          <w:tcPr>
            <w:tcW w:w="787" w:type="pct"/>
            <w:vAlign w:val="center"/>
            <w:hideMark/>
          </w:tcPr>
          <w:p w14:paraId="3477AD46" w14:textId="77777777" w:rsidR="009D0F97" w:rsidRDefault="009D0F97">
            <w:pPr>
              <w:pStyle w:val="NormalWeb"/>
              <w:jc w:val="center"/>
            </w:pPr>
            <w:r>
              <w:t>8.5</w:t>
            </w:r>
          </w:p>
        </w:tc>
      </w:tr>
      <w:tr w:rsidR="009D0F97" w14:paraId="130BC88C" w14:textId="77777777" w:rsidTr="007174D3">
        <w:trPr>
          <w:tblCellSpacing w:w="15" w:type="dxa"/>
        </w:trPr>
        <w:tc>
          <w:tcPr>
            <w:tcW w:w="1361" w:type="pct"/>
            <w:vAlign w:val="center"/>
            <w:hideMark/>
          </w:tcPr>
          <w:p w14:paraId="0700D1B4" w14:textId="77777777" w:rsidR="009D0F97" w:rsidRDefault="009D0F97">
            <w:pPr>
              <w:pStyle w:val="NormalWeb"/>
            </w:pPr>
            <w:r>
              <w:t>Locker Room 2</w:t>
            </w:r>
          </w:p>
        </w:tc>
        <w:tc>
          <w:tcPr>
            <w:tcW w:w="476" w:type="pct"/>
            <w:vAlign w:val="center"/>
            <w:hideMark/>
          </w:tcPr>
          <w:p w14:paraId="45798F3A" w14:textId="77777777" w:rsidR="009D0F97" w:rsidRDefault="009D0F97">
            <w:pPr>
              <w:pStyle w:val="NormalWeb"/>
              <w:jc w:val="center"/>
            </w:pPr>
            <w:r>
              <w:t>2</w:t>
            </w:r>
          </w:p>
        </w:tc>
        <w:tc>
          <w:tcPr>
            <w:tcW w:w="1790" w:type="pct"/>
            <w:vAlign w:val="center"/>
            <w:hideMark/>
          </w:tcPr>
          <w:p w14:paraId="63787DAF" w14:textId="77777777" w:rsidR="009D0F97" w:rsidRDefault="009D0F97">
            <w:pPr>
              <w:pStyle w:val="NormalWeb"/>
              <w:jc w:val="center"/>
            </w:pPr>
            <w:r>
              <w:t>LIND24-EVO 40-0125B</w:t>
            </w:r>
          </w:p>
        </w:tc>
        <w:tc>
          <w:tcPr>
            <w:tcW w:w="480" w:type="pct"/>
            <w:vAlign w:val="center"/>
            <w:hideMark/>
          </w:tcPr>
          <w:p w14:paraId="207A85B5" w14:textId="77777777" w:rsidR="009D0F97" w:rsidRDefault="009D0F97">
            <w:pPr>
              <w:pStyle w:val="NormalWeb"/>
              <w:jc w:val="center"/>
            </w:pPr>
            <w:r>
              <w:t>24</w:t>
            </w:r>
          </w:p>
        </w:tc>
        <w:tc>
          <w:tcPr>
            <w:tcW w:w="787" w:type="pct"/>
            <w:vAlign w:val="center"/>
            <w:hideMark/>
          </w:tcPr>
          <w:p w14:paraId="17683025" w14:textId="77777777" w:rsidR="009D0F97" w:rsidRDefault="009D0F97">
            <w:pPr>
              <w:pStyle w:val="NormalWeb"/>
              <w:jc w:val="center"/>
            </w:pPr>
            <w:r>
              <w:t>8.5</w:t>
            </w:r>
          </w:p>
        </w:tc>
      </w:tr>
      <w:tr w:rsidR="009D0F97" w14:paraId="17E8A1E4" w14:textId="77777777" w:rsidTr="007174D3">
        <w:trPr>
          <w:tblCellSpacing w:w="15" w:type="dxa"/>
        </w:trPr>
        <w:tc>
          <w:tcPr>
            <w:tcW w:w="1361" w:type="pct"/>
            <w:vAlign w:val="center"/>
            <w:hideMark/>
          </w:tcPr>
          <w:p w14:paraId="461952D0" w14:textId="77777777" w:rsidR="009D0F97" w:rsidRDefault="009D0F97">
            <w:pPr>
              <w:pStyle w:val="NormalWeb"/>
            </w:pPr>
            <w:r>
              <w:t>Powder Room 1</w:t>
            </w:r>
          </w:p>
        </w:tc>
        <w:tc>
          <w:tcPr>
            <w:tcW w:w="476" w:type="pct"/>
            <w:vAlign w:val="center"/>
            <w:hideMark/>
          </w:tcPr>
          <w:p w14:paraId="548AD8FE" w14:textId="77777777" w:rsidR="009D0F97" w:rsidRDefault="009D0F97">
            <w:pPr>
              <w:pStyle w:val="NormalWeb"/>
              <w:jc w:val="center"/>
            </w:pPr>
            <w:r>
              <w:t>2</w:t>
            </w:r>
          </w:p>
        </w:tc>
        <w:tc>
          <w:tcPr>
            <w:tcW w:w="1790" w:type="pct"/>
            <w:vAlign w:val="center"/>
            <w:hideMark/>
          </w:tcPr>
          <w:p w14:paraId="6DB36389" w14:textId="77777777" w:rsidR="009D0F97" w:rsidRDefault="009D0F97">
            <w:pPr>
              <w:pStyle w:val="NormalWeb"/>
              <w:jc w:val="center"/>
            </w:pPr>
            <w:r>
              <w:t>LIND24-EVO 40-0125B</w:t>
            </w:r>
          </w:p>
        </w:tc>
        <w:tc>
          <w:tcPr>
            <w:tcW w:w="480" w:type="pct"/>
            <w:vAlign w:val="center"/>
            <w:hideMark/>
          </w:tcPr>
          <w:p w14:paraId="15FE61C1" w14:textId="77777777" w:rsidR="009D0F97" w:rsidRDefault="009D0F97">
            <w:pPr>
              <w:pStyle w:val="NormalWeb"/>
              <w:jc w:val="center"/>
            </w:pPr>
            <w:r>
              <w:t>24</w:t>
            </w:r>
          </w:p>
        </w:tc>
        <w:tc>
          <w:tcPr>
            <w:tcW w:w="787" w:type="pct"/>
            <w:vAlign w:val="center"/>
            <w:hideMark/>
          </w:tcPr>
          <w:p w14:paraId="5AF8DAA4" w14:textId="77777777" w:rsidR="009D0F97" w:rsidRDefault="009D0F97">
            <w:pPr>
              <w:pStyle w:val="NormalWeb"/>
              <w:jc w:val="center"/>
            </w:pPr>
            <w:r>
              <w:t>8.5</w:t>
            </w:r>
          </w:p>
        </w:tc>
      </w:tr>
      <w:tr w:rsidR="009D0F97" w14:paraId="77554ECA" w14:textId="77777777" w:rsidTr="007174D3">
        <w:trPr>
          <w:tblCellSpacing w:w="15" w:type="dxa"/>
        </w:trPr>
        <w:tc>
          <w:tcPr>
            <w:tcW w:w="1361" w:type="pct"/>
            <w:vAlign w:val="center"/>
            <w:hideMark/>
          </w:tcPr>
          <w:p w14:paraId="52977946" w14:textId="77777777" w:rsidR="009D0F97" w:rsidRDefault="009D0F97">
            <w:pPr>
              <w:pStyle w:val="NormalWeb"/>
            </w:pPr>
            <w:r>
              <w:t>Powder Room 2</w:t>
            </w:r>
          </w:p>
        </w:tc>
        <w:tc>
          <w:tcPr>
            <w:tcW w:w="476" w:type="pct"/>
            <w:vAlign w:val="center"/>
            <w:hideMark/>
          </w:tcPr>
          <w:p w14:paraId="18145D48" w14:textId="77777777" w:rsidR="009D0F97" w:rsidRDefault="009D0F97">
            <w:pPr>
              <w:pStyle w:val="NormalWeb"/>
              <w:jc w:val="center"/>
            </w:pPr>
            <w:r>
              <w:t>2</w:t>
            </w:r>
          </w:p>
        </w:tc>
        <w:tc>
          <w:tcPr>
            <w:tcW w:w="1790" w:type="pct"/>
            <w:vAlign w:val="center"/>
            <w:hideMark/>
          </w:tcPr>
          <w:p w14:paraId="604B4761" w14:textId="77777777" w:rsidR="009D0F97" w:rsidRDefault="009D0F97">
            <w:pPr>
              <w:pStyle w:val="NormalWeb"/>
              <w:jc w:val="center"/>
            </w:pPr>
            <w:r>
              <w:t>LIND24-EVO 40-0125B</w:t>
            </w:r>
          </w:p>
        </w:tc>
        <w:tc>
          <w:tcPr>
            <w:tcW w:w="480" w:type="pct"/>
            <w:vAlign w:val="center"/>
            <w:hideMark/>
          </w:tcPr>
          <w:p w14:paraId="42FE453B" w14:textId="77777777" w:rsidR="009D0F97" w:rsidRDefault="009D0F97">
            <w:pPr>
              <w:pStyle w:val="NormalWeb"/>
              <w:jc w:val="center"/>
            </w:pPr>
            <w:r>
              <w:t>24</w:t>
            </w:r>
          </w:p>
        </w:tc>
        <w:tc>
          <w:tcPr>
            <w:tcW w:w="787" w:type="pct"/>
            <w:vAlign w:val="center"/>
            <w:hideMark/>
          </w:tcPr>
          <w:p w14:paraId="2FB2BEFA" w14:textId="77777777" w:rsidR="009D0F97" w:rsidRDefault="009D0F97">
            <w:pPr>
              <w:pStyle w:val="NormalWeb"/>
              <w:jc w:val="center"/>
            </w:pPr>
            <w:r>
              <w:t>8.5</w:t>
            </w:r>
          </w:p>
        </w:tc>
      </w:tr>
      <w:tr w:rsidR="009D0F97" w14:paraId="667CD5E6" w14:textId="77777777" w:rsidTr="007174D3">
        <w:trPr>
          <w:tblCellSpacing w:w="15" w:type="dxa"/>
        </w:trPr>
        <w:tc>
          <w:tcPr>
            <w:tcW w:w="1361" w:type="pct"/>
            <w:vAlign w:val="center"/>
            <w:hideMark/>
          </w:tcPr>
          <w:p w14:paraId="1EBC90A6" w14:textId="77777777" w:rsidR="009D0F97" w:rsidRDefault="009D0F97">
            <w:pPr>
              <w:pStyle w:val="NormalWeb"/>
            </w:pPr>
            <w:r>
              <w:t>Reception Area</w:t>
            </w:r>
          </w:p>
        </w:tc>
        <w:tc>
          <w:tcPr>
            <w:tcW w:w="476" w:type="pct"/>
            <w:vAlign w:val="center"/>
            <w:hideMark/>
          </w:tcPr>
          <w:p w14:paraId="4305EE1F" w14:textId="77777777" w:rsidR="009D0F97" w:rsidRDefault="009D0F97">
            <w:pPr>
              <w:pStyle w:val="NormalWeb"/>
              <w:jc w:val="center"/>
            </w:pPr>
            <w:r>
              <w:t>2</w:t>
            </w:r>
          </w:p>
        </w:tc>
        <w:tc>
          <w:tcPr>
            <w:tcW w:w="1790" w:type="pct"/>
            <w:vAlign w:val="center"/>
            <w:hideMark/>
          </w:tcPr>
          <w:p w14:paraId="558CEF7B" w14:textId="77777777" w:rsidR="009D0F97" w:rsidRDefault="009D0F97">
            <w:pPr>
              <w:pStyle w:val="NormalWeb"/>
              <w:jc w:val="center"/>
            </w:pPr>
            <w:r>
              <w:t>LIND24-EVO 40-0125B</w:t>
            </w:r>
          </w:p>
        </w:tc>
        <w:tc>
          <w:tcPr>
            <w:tcW w:w="480" w:type="pct"/>
            <w:vAlign w:val="center"/>
            <w:hideMark/>
          </w:tcPr>
          <w:p w14:paraId="1ACC21D2" w14:textId="77777777" w:rsidR="009D0F97" w:rsidRDefault="009D0F97">
            <w:pPr>
              <w:pStyle w:val="NormalWeb"/>
              <w:jc w:val="center"/>
            </w:pPr>
            <w:r>
              <w:t>24</w:t>
            </w:r>
          </w:p>
        </w:tc>
        <w:tc>
          <w:tcPr>
            <w:tcW w:w="787" w:type="pct"/>
            <w:vAlign w:val="center"/>
            <w:hideMark/>
          </w:tcPr>
          <w:p w14:paraId="243A2A7D" w14:textId="77777777" w:rsidR="009D0F97" w:rsidRDefault="009D0F97">
            <w:pPr>
              <w:pStyle w:val="NormalWeb"/>
              <w:jc w:val="center"/>
            </w:pPr>
            <w:r>
              <w:t>8.5</w:t>
            </w:r>
          </w:p>
        </w:tc>
      </w:tr>
      <w:tr w:rsidR="009D0F97" w14:paraId="49B28AB7" w14:textId="77777777" w:rsidTr="007174D3">
        <w:trPr>
          <w:tblCellSpacing w:w="15" w:type="dxa"/>
        </w:trPr>
        <w:tc>
          <w:tcPr>
            <w:tcW w:w="1361" w:type="pct"/>
            <w:vAlign w:val="center"/>
            <w:hideMark/>
          </w:tcPr>
          <w:p w14:paraId="5E26C640" w14:textId="77777777" w:rsidR="009D0F97" w:rsidRDefault="009D0F97">
            <w:pPr>
              <w:pStyle w:val="NormalWeb"/>
            </w:pPr>
            <w:r>
              <w:t>Hallway</w:t>
            </w:r>
          </w:p>
        </w:tc>
        <w:tc>
          <w:tcPr>
            <w:tcW w:w="476" w:type="pct"/>
            <w:vAlign w:val="center"/>
            <w:hideMark/>
          </w:tcPr>
          <w:p w14:paraId="10905C18" w14:textId="77777777" w:rsidR="009D0F97" w:rsidRDefault="009D0F97">
            <w:pPr>
              <w:pStyle w:val="NormalWeb"/>
              <w:jc w:val="center"/>
            </w:pPr>
            <w:r>
              <w:t>2</w:t>
            </w:r>
          </w:p>
        </w:tc>
        <w:tc>
          <w:tcPr>
            <w:tcW w:w="1790" w:type="pct"/>
            <w:vAlign w:val="center"/>
            <w:hideMark/>
          </w:tcPr>
          <w:p w14:paraId="0D29CC34" w14:textId="77777777" w:rsidR="009D0F97" w:rsidRDefault="009D0F97">
            <w:pPr>
              <w:pStyle w:val="NormalWeb"/>
              <w:jc w:val="center"/>
            </w:pPr>
            <w:r>
              <w:t>LIND24-EVO 40-0125B</w:t>
            </w:r>
          </w:p>
        </w:tc>
        <w:tc>
          <w:tcPr>
            <w:tcW w:w="480" w:type="pct"/>
            <w:vAlign w:val="center"/>
            <w:hideMark/>
          </w:tcPr>
          <w:p w14:paraId="178BA54F" w14:textId="77777777" w:rsidR="009D0F97" w:rsidRDefault="009D0F97">
            <w:pPr>
              <w:pStyle w:val="NormalWeb"/>
              <w:jc w:val="center"/>
            </w:pPr>
            <w:r>
              <w:t>24</w:t>
            </w:r>
          </w:p>
        </w:tc>
        <w:tc>
          <w:tcPr>
            <w:tcW w:w="787" w:type="pct"/>
            <w:vAlign w:val="center"/>
            <w:hideMark/>
          </w:tcPr>
          <w:p w14:paraId="635186F0" w14:textId="77777777" w:rsidR="009D0F97" w:rsidRDefault="009D0F97">
            <w:pPr>
              <w:pStyle w:val="NormalWeb"/>
              <w:jc w:val="center"/>
            </w:pPr>
            <w:r>
              <w:t>8.5</w:t>
            </w:r>
          </w:p>
        </w:tc>
      </w:tr>
      <w:tr w:rsidR="009D0F97" w14:paraId="78BF3805" w14:textId="77777777" w:rsidTr="007174D3">
        <w:trPr>
          <w:tblCellSpacing w:w="15" w:type="dxa"/>
        </w:trPr>
        <w:tc>
          <w:tcPr>
            <w:tcW w:w="1361" w:type="pct"/>
            <w:vAlign w:val="center"/>
            <w:hideMark/>
          </w:tcPr>
          <w:p w14:paraId="61806D0A" w14:textId="77777777" w:rsidR="009D0F97" w:rsidRDefault="009D0F97">
            <w:pPr>
              <w:pStyle w:val="NormalWeb"/>
            </w:pPr>
            <w:r>
              <w:t>UV Measurement Tool</w:t>
            </w:r>
          </w:p>
        </w:tc>
        <w:tc>
          <w:tcPr>
            <w:tcW w:w="476" w:type="pct"/>
            <w:vAlign w:val="center"/>
            <w:hideMark/>
          </w:tcPr>
          <w:p w14:paraId="16E3FB51" w14:textId="77777777" w:rsidR="009D0F97" w:rsidRDefault="009D0F97">
            <w:pPr>
              <w:pStyle w:val="NormalWeb"/>
              <w:jc w:val="center"/>
            </w:pPr>
            <w:r>
              <w:t>1</w:t>
            </w:r>
          </w:p>
        </w:tc>
        <w:tc>
          <w:tcPr>
            <w:tcW w:w="1790" w:type="pct"/>
            <w:vAlign w:val="center"/>
            <w:hideMark/>
          </w:tcPr>
          <w:p w14:paraId="432D0E5E" w14:textId="77777777" w:rsidR="009D0F97" w:rsidRDefault="009D0F97">
            <w:pPr>
              <w:pStyle w:val="NormalWeb"/>
              <w:jc w:val="center"/>
            </w:pPr>
            <w:r>
              <w:t>-</w:t>
            </w:r>
          </w:p>
        </w:tc>
        <w:tc>
          <w:tcPr>
            <w:tcW w:w="480" w:type="pct"/>
            <w:vAlign w:val="center"/>
            <w:hideMark/>
          </w:tcPr>
          <w:p w14:paraId="328D11FA" w14:textId="77777777" w:rsidR="009D0F97" w:rsidRDefault="009D0F97">
            <w:pPr>
              <w:pStyle w:val="NormalWeb"/>
              <w:jc w:val="center"/>
            </w:pPr>
            <w:r>
              <w:t>-</w:t>
            </w:r>
          </w:p>
        </w:tc>
        <w:tc>
          <w:tcPr>
            <w:tcW w:w="787" w:type="pct"/>
            <w:vAlign w:val="center"/>
            <w:hideMark/>
          </w:tcPr>
          <w:p w14:paraId="68F777E3" w14:textId="77777777" w:rsidR="009D0F97" w:rsidRDefault="009D0F97"/>
        </w:tc>
      </w:tr>
    </w:tbl>
    <w:p w14:paraId="15B7F43E" w14:textId="1C738505" w:rsidR="007174D3" w:rsidRDefault="009D0F97" w:rsidP="009D0F97">
      <w:pPr>
        <w:pStyle w:val="NormalWeb"/>
      </w:pPr>
      <w:r>
        <w:t xml:space="preserve">In all cases the UV installation needs to be tested for UV levels where the infection is to be destroyed and for the worst case living levels. This is to ensure that </w:t>
      </w:r>
      <w:r w:rsidR="007174D3">
        <w:t>maximum</w:t>
      </w:r>
      <w:r>
        <w:t xml:space="preserve"> benefit is achieved and there is minimal UV exposure to humans. Permissible Exposure Times (PET) can be calculated for various irradiance levels as follows: </w:t>
      </w:r>
    </w:p>
    <w:p w14:paraId="4A72BCA0" w14:textId="5A8ABC90" w:rsidR="002A6FE2" w:rsidRPr="002A6FE2" w:rsidRDefault="009D0F97" w:rsidP="009D0F97">
      <w:pPr>
        <w:pStyle w:val="NormalWeb"/>
        <w:rPr>
          <w:b/>
        </w:rPr>
      </w:pPr>
      <w:r w:rsidRPr="002A6FE2">
        <w:rPr>
          <w:b/>
        </w:rPr>
        <w:t xml:space="preserve">PET (seconds) = REL (6000 uJ/cm2 at 254 nm) / Measured irradiance level at 254 nm (uW/cm2) </w:t>
      </w:r>
    </w:p>
    <w:p w14:paraId="1D81B4FC" w14:textId="5E4E318C" w:rsidR="007174D3" w:rsidRDefault="009D0F97" w:rsidP="009D0F97">
      <w:pPr>
        <w:pStyle w:val="NormalWeb"/>
      </w:pPr>
      <w:r>
        <w:t>where: At 254 nm, the CDC/NIOSH REL is 6 mJ/cm2 (6000 uJ/cm2)</w:t>
      </w:r>
    </w:p>
    <w:p w14:paraId="5AD521FC" w14:textId="03BAFE22" w:rsidR="009D0F97" w:rsidRDefault="009D0F97" w:rsidP="009D0F97">
      <w:pPr>
        <w:pStyle w:val="NormalWeb"/>
      </w:pPr>
      <w:r>
        <w:t xml:space="preserve">The following table shows the PET values for different scenarios. [4] </w:t>
      </w:r>
    </w:p>
    <w:p w14:paraId="37B41DBE" w14:textId="4179CE08" w:rsidR="007174D3" w:rsidRDefault="007174D3" w:rsidP="007174D3">
      <w:pPr>
        <w:pStyle w:val="Caption"/>
      </w:pPr>
      <w:bookmarkStart w:id="135" w:name="_Toc65656871"/>
      <w:r>
        <w:t xml:space="preserve">Table </w:t>
      </w:r>
      <w:r w:rsidR="001B0186">
        <w:fldChar w:fldCharType="begin"/>
      </w:r>
      <w:r w:rsidR="001B0186">
        <w:instrText xml:space="preserve"> SEQ Table \* ARABIC </w:instrText>
      </w:r>
      <w:r w:rsidR="001B0186">
        <w:fldChar w:fldCharType="separate"/>
      </w:r>
      <w:r w:rsidR="007A6F6D">
        <w:rPr>
          <w:noProof/>
        </w:rPr>
        <w:t>45</w:t>
      </w:r>
      <w:r w:rsidR="001B0186">
        <w:rPr>
          <w:noProof/>
        </w:rPr>
        <w:fldChar w:fldCharType="end"/>
      </w:r>
      <w:r>
        <w:t xml:space="preserve"> - UV-C Permissible Exposure Times</w:t>
      </w:r>
      <w:r w:rsidR="00443C6D">
        <w:t xml:space="preserve"> (PET)</w:t>
      </w:r>
      <w:bookmarkEnd w:id="135"/>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093"/>
        <w:gridCol w:w="1618"/>
        <w:gridCol w:w="4759"/>
      </w:tblGrid>
      <w:tr w:rsidR="009D0F97" w14:paraId="71A6D1DB" w14:textId="77777777" w:rsidTr="00115C27">
        <w:trPr>
          <w:tblHeader/>
          <w:tblCellSpacing w:w="15" w:type="dxa"/>
        </w:trPr>
        <w:tc>
          <w:tcPr>
            <w:tcW w:w="1585" w:type="pct"/>
            <w:vAlign w:val="center"/>
            <w:hideMark/>
          </w:tcPr>
          <w:p w14:paraId="3D85984A" w14:textId="77777777" w:rsidR="009D0F97" w:rsidRDefault="009D0F97">
            <w:pPr>
              <w:pStyle w:val="NormalWeb"/>
              <w:jc w:val="center"/>
            </w:pPr>
            <w:r>
              <w:rPr>
                <w:b/>
                <w:bCs/>
              </w:rPr>
              <w:t>PET</w:t>
            </w:r>
            <w:r>
              <w:rPr>
                <w:b/>
                <w:bCs/>
              </w:rPr>
              <w:br/>
              <w:t>(Units given)</w:t>
            </w:r>
          </w:p>
        </w:tc>
        <w:tc>
          <w:tcPr>
            <w:tcW w:w="825" w:type="pct"/>
            <w:vAlign w:val="center"/>
            <w:hideMark/>
          </w:tcPr>
          <w:p w14:paraId="49301D42" w14:textId="77777777" w:rsidR="009D0F97" w:rsidRDefault="009D0F97">
            <w:pPr>
              <w:pStyle w:val="NormalWeb"/>
              <w:jc w:val="center"/>
            </w:pPr>
            <w:r>
              <w:rPr>
                <w:b/>
                <w:bCs/>
              </w:rPr>
              <w:t xml:space="preserve">PET </w:t>
            </w:r>
            <w:r>
              <w:rPr>
                <w:b/>
                <w:bCs/>
              </w:rPr>
              <w:br/>
              <w:t>(Sec)</w:t>
            </w:r>
          </w:p>
        </w:tc>
        <w:tc>
          <w:tcPr>
            <w:tcW w:w="2451" w:type="pct"/>
            <w:vAlign w:val="center"/>
            <w:hideMark/>
          </w:tcPr>
          <w:p w14:paraId="55DF46AA" w14:textId="77777777" w:rsidR="009D0F97" w:rsidRDefault="009D0F97">
            <w:pPr>
              <w:pStyle w:val="NormalWeb"/>
              <w:jc w:val="center"/>
            </w:pPr>
            <w:r>
              <w:rPr>
                <w:b/>
                <w:bCs/>
              </w:rPr>
              <w:t xml:space="preserve">Effective Irradiance </w:t>
            </w:r>
            <w:r>
              <w:rPr>
                <w:b/>
                <w:bCs/>
              </w:rPr>
              <w:br/>
              <w:t>(uW/cm2)</w:t>
            </w:r>
          </w:p>
        </w:tc>
      </w:tr>
      <w:tr w:rsidR="009D0F97" w14:paraId="6599E492" w14:textId="77777777" w:rsidTr="00115C27">
        <w:trPr>
          <w:tblCellSpacing w:w="15" w:type="dxa"/>
        </w:trPr>
        <w:tc>
          <w:tcPr>
            <w:tcW w:w="1585" w:type="pct"/>
            <w:vAlign w:val="center"/>
            <w:hideMark/>
          </w:tcPr>
          <w:p w14:paraId="27CDA031" w14:textId="77777777" w:rsidR="009D0F97" w:rsidRDefault="009D0F97">
            <w:pPr>
              <w:pStyle w:val="NormalWeb"/>
              <w:jc w:val="center"/>
            </w:pPr>
            <w:r>
              <w:t>8 h</w:t>
            </w:r>
          </w:p>
        </w:tc>
        <w:tc>
          <w:tcPr>
            <w:tcW w:w="825" w:type="pct"/>
            <w:vAlign w:val="center"/>
            <w:hideMark/>
          </w:tcPr>
          <w:p w14:paraId="1687455B" w14:textId="77777777" w:rsidR="009D0F97" w:rsidRDefault="009D0F97">
            <w:pPr>
              <w:pStyle w:val="NormalWeb"/>
              <w:jc w:val="center"/>
            </w:pPr>
            <w:r>
              <w:t>28,800</w:t>
            </w:r>
          </w:p>
        </w:tc>
        <w:tc>
          <w:tcPr>
            <w:tcW w:w="2451" w:type="pct"/>
            <w:vAlign w:val="center"/>
            <w:hideMark/>
          </w:tcPr>
          <w:p w14:paraId="5E7C6775" w14:textId="77777777" w:rsidR="009D0F97" w:rsidRDefault="009D0F97">
            <w:pPr>
              <w:pStyle w:val="NormalWeb"/>
              <w:jc w:val="center"/>
            </w:pPr>
            <w:r>
              <w:t>0.2</w:t>
            </w:r>
          </w:p>
        </w:tc>
      </w:tr>
      <w:tr w:rsidR="009D0F97" w14:paraId="124827EF" w14:textId="77777777" w:rsidTr="00115C27">
        <w:trPr>
          <w:tblCellSpacing w:w="15" w:type="dxa"/>
        </w:trPr>
        <w:tc>
          <w:tcPr>
            <w:tcW w:w="1585" w:type="pct"/>
            <w:vAlign w:val="center"/>
            <w:hideMark/>
          </w:tcPr>
          <w:p w14:paraId="5BE2928C" w14:textId="77777777" w:rsidR="009D0F97" w:rsidRDefault="009D0F97">
            <w:pPr>
              <w:pStyle w:val="NormalWeb"/>
              <w:jc w:val="center"/>
            </w:pPr>
            <w:r>
              <w:t>4 h</w:t>
            </w:r>
          </w:p>
        </w:tc>
        <w:tc>
          <w:tcPr>
            <w:tcW w:w="825" w:type="pct"/>
            <w:vAlign w:val="center"/>
            <w:hideMark/>
          </w:tcPr>
          <w:p w14:paraId="1E1CF913" w14:textId="77777777" w:rsidR="009D0F97" w:rsidRDefault="009D0F97">
            <w:pPr>
              <w:pStyle w:val="NormalWeb"/>
              <w:jc w:val="center"/>
            </w:pPr>
            <w:r>
              <w:t>14,400</w:t>
            </w:r>
          </w:p>
        </w:tc>
        <w:tc>
          <w:tcPr>
            <w:tcW w:w="2451" w:type="pct"/>
            <w:vAlign w:val="center"/>
            <w:hideMark/>
          </w:tcPr>
          <w:p w14:paraId="588C1D2D" w14:textId="77777777" w:rsidR="009D0F97" w:rsidRDefault="009D0F97">
            <w:pPr>
              <w:pStyle w:val="NormalWeb"/>
              <w:jc w:val="center"/>
            </w:pPr>
            <w:r>
              <w:t>0.4</w:t>
            </w:r>
          </w:p>
        </w:tc>
      </w:tr>
      <w:tr w:rsidR="009D0F97" w14:paraId="25204DF8" w14:textId="77777777" w:rsidTr="00115C27">
        <w:trPr>
          <w:tblCellSpacing w:w="15" w:type="dxa"/>
        </w:trPr>
        <w:tc>
          <w:tcPr>
            <w:tcW w:w="1585" w:type="pct"/>
            <w:vAlign w:val="center"/>
            <w:hideMark/>
          </w:tcPr>
          <w:p w14:paraId="7530B478" w14:textId="77777777" w:rsidR="009D0F97" w:rsidRDefault="009D0F97">
            <w:pPr>
              <w:pStyle w:val="NormalWeb"/>
              <w:jc w:val="center"/>
            </w:pPr>
            <w:r>
              <w:t>2 h</w:t>
            </w:r>
          </w:p>
        </w:tc>
        <w:tc>
          <w:tcPr>
            <w:tcW w:w="825" w:type="pct"/>
            <w:vAlign w:val="center"/>
            <w:hideMark/>
          </w:tcPr>
          <w:p w14:paraId="688845B8" w14:textId="77777777" w:rsidR="009D0F97" w:rsidRDefault="009D0F97">
            <w:pPr>
              <w:pStyle w:val="NormalWeb"/>
              <w:jc w:val="center"/>
            </w:pPr>
            <w:r>
              <w:t>7,200</w:t>
            </w:r>
          </w:p>
        </w:tc>
        <w:tc>
          <w:tcPr>
            <w:tcW w:w="2451" w:type="pct"/>
            <w:vAlign w:val="center"/>
            <w:hideMark/>
          </w:tcPr>
          <w:p w14:paraId="4EE793DC" w14:textId="77777777" w:rsidR="009D0F97" w:rsidRDefault="009D0F97">
            <w:pPr>
              <w:pStyle w:val="NormalWeb"/>
              <w:jc w:val="center"/>
            </w:pPr>
            <w:r>
              <w:t>0.8</w:t>
            </w:r>
          </w:p>
        </w:tc>
      </w:tr>
      <w:tr w:rsidR="009D0F97" w14:paraId="7C273052" w14:textId="77777777" w:rsidTr="00115C27">
        <w:trPr>
          <w:tblCellSpacing w:w="15" w:type="dxa"/>
        </w:trPr>
        <w:tc>
          <w:tcPr>
            <w:tcW w:w="1585" w:type="pct"/>
            <w:vAlign w:val="center"/>
            <w:hideMark/>
          </w:tcPr>
          <w:p w14:paraId="635BDDE9" w14:textId="77777777" w:rsidR="009D0F97" w:rsidRDefault="009D0F97">
            <w:pPr>
              <w:pStyle w:val="NormalWeb"/>
              <w:jc w:val="center"/>
            </w:pPr>
            <w:r>
              <w:t>1 h</w:t>
            </w:r>
          </w:p>
        </w:tc>
        <w:tc>
          <w:tcPr>
            <w:tcW w:w="825" w:type="pct"/>
            <w:vAlign w:val="center"/>
            <w:hideMark/>
          </w:tcPr>
          <w:p w14:paraId="565D2409" w14:textId="77777777" w:rsidR="009D0F97" w:rsidRDefault="009D0F97">
            <w:pPr>
              <w:pStyle w:val="NormalWeb"/>
              <w:jc w:val="center"/>
            </w:pPr>
            <w:r>
              <w:t>3,600</w:t>
            </w:r>
          </w:p>
        </w:tc>
        <w:tc>
          <w:tcPr>
            <w:tcW w:w="2451" w:type="pct"/>
            <w:vAlign w:val="center"/>
            <w:hideMark/>
          </w:tcPr>
          <w:p w14:paraId="4E3C58CB" w14:textId="77777777" w:rsidR="009D0F97" w:rsidRDefault="009D0F97">
            <w:pPr>
              <w:pStyle w:val="NormalWeb"/>
              <w:jc w:val="center"/>
            </w:pPr>
            <w:r>
              <w:t>1.7</w:t>
            </w:r>
          </w:p>
        </w:tc>
      </w:tr>
      <w:tr w:rsidR="009D0F97" w14:paraId="2CF671BD" w14:textId="77777777" w:rsidTr="00115C27">
        <w:trPr>
          <w:tblCellSpacing w:w="15" w:type="dxa"/>
        </w:trPr>
        <w:tc>
          <w:tcPr>
            <w:tcW w:w="1585" w:type="pct"/>
            <w:vAlign w:val="center"/>
            <w:hideMark/>
          </w:tcPr>
          <w:p w14:paraId="0675AC0F" w14:textId="77777777" w:rsidR="009D0F97" w:rsidRDefault="009D0F97">
            <w:pPr>
              <w:pStyle w:val="NormalWeb"/>
              <w:jc w:val="center"/>
            </w:pPr>
            <w:r>
              <w:t>30 min</w:t>
            </w:r>
          </w:p>
        </w:tc>
        <w:tc>
          <w:tcPr>
            <w:tcW w:w="825" w:type="pct"/>
            <w:vAlign w:val="center"/>
            <w:hideMark/>
          </w:tcPr>
          <w:p w14:paraId="6B566F13" w14:textId="77777777" w:rsidR="009D0F97" w:rsidRDefault="009D0F97">
            <w:pPr>
              <w:pStyle w:val="NormalWeb"/>
              <w:jc w:val="center"/>
            </w:pPr>
            <w:r>
              <w:t>1,800</w:t>
            </w:r>
          </w:p>
        </w:tc>
        <w:tc>
          <w:tcPr>
            <w:tcW w:w="2451" w:type="pct"/>
            <w:vAlign w:val="center"/>
            <w:hideMark/>
          </w:tcPr>
          <w:p w14:paraId="6DF00B82" w14:textId="77777777" w:rsidR="009D0F97" w:rsidRDefault="009D0F97">
            <w:pPr>
              <w:pStyle w:val="NormalWeb"/>
              <w:jc w:val="center"/>
            </w:pPr>
            <w:r>
              <w:t>3.3</w:t>
            </w:r>
          </w:p>
        </w:tc>
      </w:tr>
      <w:tr w:rsidR="009D0F97" w14:paraId="57FB3DE7" w14:textId="77777777" w:rsidTr="00115C27">
        <w:trPr>
          <w:tblCellSpacing w:w="15" w:type="dxa"/>
        </w:trPr>
        <w:tc>
          <w:tcPr>
            <w:tcW w:w="1585" w:type="pct"/>
            <w:vAlign w:val="center"/>
            <w:hideMark/>
          </w:tcPr>
          <w:p w14:paraId="05762EB7" w14:textId="77777777" w:rsidR="009D0F97" w:rsidRDefault="009D0F97">
            <w:pPr>
              <w:pStyle w:val="NormalWeb"/>
              <w:jc w:val="center"/>
            </w:pPr>
            <w:r>
              <w:t>15 min</w:t>
            </w:r>
          </w:p>
        </w:tc>
        <w:tc>
          <w:tcPr>
            <w:tcW w:w="825" w:type="pct"/>
            <w:vAlign w:val="center"/>
            <w:hideMark/>
          </w:tcPr>
          <w:p w14:paraId="21EAC7CC" w14:textId="77777777" w:rsidR="009D0F97" w:rsidRDefault="009D0F97">
            <w:pPr>
              <w:pStyle w:val="NormalWeb"/>
              <w:jc w:val="center"/>
            </w:pPr>
            <w:r>
              <w:t>900</w:t>
            </w:r>
          </w:p>
        </w:tc>
        <w:tc>
          <w:tcPr>
            <w:tcW w:w="2451" w:type="pct"/>
            <w:vAlign w:val="center"/>
            <w:hideMark/>
          </w:tcPr>
          <w:p w14:paraId="46FFA21E" w14:textId="77777777" w:rsidR="009D0F97" w:rsidRDefault="009D0F97">
            <w:pPr>
              <w:pStyle w:val="NormalWeb"/>
              <w:jc w:val="center"/>
            </w:pPr>
            <w:r>
              <w:t>6.7</w:t>
            </w:r>
          </w:p>
        </w:tc>
      </w:tr>
      <w:tr w:rsidR="009D0F97" w14:paraId="4F901FFA" w14:textId="77777777" w:rsidTr="00115C27">
        <w:trPr>
          <w:tblCellSpacing w:w="15" w:type="dxa"/>
        </w:trPr>
        <w:tc>
          <w:tcPr>
            <w:tcW w:w="1585" w:type="pct"/>
            <w:vAlign w:val="center"/>
            <w:hideMark/>
          </w:tcPr>
          <w:p w14:paraId="5C829B10" w14:textId="77777777" w:rsidR="009D0F97" w:rsidRDefault="009D0F97">
            <w:pPr>
              <w:pStyle w:val="NormalWeb"/>
              <w:jc w:val="center"/>
            </w:pPr>
            <w:r>
              <w:t>10 min</w:t>
            </w:r>
          </w:p>
        </w:tc>
        <w:tc>
          <w:tcPr>
            <w:tcW w:w="825" w:type="pct"/>
            <w:vAlign w:val="center"/>
            <w:hideMark/>
          </w:tcPr>
          <w:p w14:paraId="19838DFB" w14:textId="77777777" w:rsidR="009D0F97" w:rsidRDefault="009D0F97">
            <w:pPr>
              <w:pStyle w:val="NormalWeb"/>
              <w:jc w:val="center"/>
            </w:pPr>
            <w:r>
              <w:t>600</w:t>
            </w:r>
          </w:p>
        </w:tc>
        <w:tc>
          <w:tcPr>
            <w:tcW w:w="2451" w:type="pct"/>
            <w:vAlign w:val="center"/>
            <w:hideMark/>
          </w:tcPr>
          <w:p w14:paraId="66EA8F80" w14:textId="77777777" w:rsidR="009D0F97" w:rsidRDefault="009D0F97">
            <w:pPr>
              <w:pStyle w:val="NormalWeb"/>
              <w:jc w:val="center"/>
            </w:pPr>
            <w:r>
              <w:t>10</w:t>
            </w:r>
          </w:p>
        </w:tc>
      </w:tr>
      <w:tr w:rsidR="009D0F97" w14:paraId="6A9BE53D" w14:textId="77777777" w:rsidTr="00115C27">
        <w:trPr>
          <w:tblCellSpacing w:w="15" w:type="dxa"/>
        </w:trPr>
        <w:tc>
          <w:tcPr>
            <w:tcW w:w="1585" w:type="pct"/>
            <w:vAlign w:val="center"/>
            <w:hideMark/>
          </w:tcPr>
          <w:p w14:paraId="6727AB09" w14:textId="77777777" w:rsidR="009D0F97" w:rsidRDefault="009D0F97">
            <w:pPr>
              <w:pStyle w:val="NormalWeb"/>
              <w:jc w:val="center"/>
            </w:pPr>
            <w:r>
              <w:t>5 min</w:t>
            </w:r>
          </w:p>
        </w:tc>
        <w:tc>
          <w:tcPr>
            <w:tcW w:w="825" w:type="pct"/>
            <w:vAlign w:val="center"/>
            <w:hideMark/>
          </w:tcPr>
          <w:p w14:paraId="77D963B7" w14:textId="77777777" w:rsidR="009D0F97" w:rsidRDefault="009D0F97">
            <w:pPr>
              <w:pStyle w:val="NormalWeb"/>
              <w:jc w:val="center"/>
            </w:pPr>
            <w:r>
              <w:t>300</w:t>
            </w:r>
          </w:p>
        </w:tc>
        <w:tc>
          <w:tcPr>
            <w:tcW w:w="2451" w:type="pct"/>
            <w:vAlign w:val="center"/>
            <w:hideMark/>
          </w:tcPr>
          <w:p w14:paraId="69D34F73" w14:textId="77777777" w:rsidR="009D0F97" w:rsidRDefault="009D0F97">
            <w:pPr>
              <w:pStyle w:val="NormalWeb"/>
              <w:jc w:val="center"/>
            </w:pPr>
            <w:r>
              <w:t>20</w:t>
            </w:r>
          </w:p>
        </w:tc>
      </w:tr>
      <w:tr w:rsidR="009D0F97" w14:paraId="6DFEE884" w14:textId="77777777" w:rsidTr="00115C27">
        <w:trPr>
          <w:tblCellSpacing w:w="15" w:type="dxa"/>
        </w:trPr>
        <w:tc>
          <w:tcPr>
            <w:tcW w:w="1585" w:type="pct"/>
            <w:vAlign w:val="center"/>
            <w:hideMark/>
          </w:tcPr>
          <w:p w14:paraId="79B635AA" w14:textId="77777777" w:rsidR="009D0F97" w:rsidRDefault="009D0F97">
            <w:pPr>
              <w:pStyle w:val="NormalWeb"/>
              <w:jc w:val="center"/>
            </w:pPr>
            <w:r>
              <w:t>1 min</w:t>
            </w:r>
          </w:p>
        </w:tc>
        <w:tc>
          <w:tcPr>
            <w:tcW w:w="825" w:type="pct"/>
            <w:vAlign w:val="center"/>
            <w:hideMark/>
          </w:tcPr>
          <w:p w14:paraId="5E35B929" w14:textId="77777777" w:rsidR="009D0F97" w:rsidRDefault="009D0F97">
            <w:pPr>
              <w:pStyle w:val="NormalWeb"/>
              <w:jc w:val="center"/>
            </w:pPr>
            <w:r>
              <w:t>60</w:t>
            </w:r>
          </w:p>
        </w:tc>
        <w:tc>
          <w:tcPr>
            <w:tcW w:w="2451" w:type="pct"/>
            <w:vAlign w:val="center"/>
            <w:hideMark/>
          </w:tcPr>
          <w:p w14:paraId="4E0D4438" w14:textId="77777777" w:rsidR="009D0F97" w:rsidRDefault="009D0F97">
            <w:pPr>
              <w:pStyle w:val="NormalWeb"/>
              <w:jc w:val="center"/>
            </w:pPr>
            <w:r>
              <w:t>100</w:t>
            </w:r>
          </w:p>
        </w:tc>
      </w:tr>
      <w:tr w:rsidR="009D0F97" w14:paraId="5D82D35C" w14:textId="77777777" w:rsidTr="00115C27">
        <w:trPr>
          <w:tblCellSpacing w:w="15" w:type="dxa"/>
        </w:trPr>
        <w:tc>
          <w:tcPr>
            <w:tcW w:w="1585" w:type="pct"/>
            <w:vAlign w:val="center"/>
            <w:hideMark/>
          </w:tcPr>
          <w:p w14:paraId="672AF76D" w14:textId="77777777" w:rsidR="009D0F97" w:rsidRDefault="009D0F97">
            <w:pPr>
              <w:pStyle w:val="NormalWeb"/>
              <w:jc w:val="center"/>
            </w:pPr>
            <w:r>
              <w:t>30 sec</w:t>
            </w:r>
          </w:p>
        </w:tc>
        <w:tc>
          <w:tcPr>
            <w:tcW w:w="825" w:type="pct"/>
            <w:vAlign w:val="center"/>
            <w:hideMark/>
          </w:tcPr>
          <w:p w14:paraId="76630AF4" w14:textId="77777777" w:rsidR="009D0F97" w:rsidRDefault="009D0F97">
            <w:pPr>
              <w:pStyle w:val="NormalWeb"/>
              <w:jc w:val="center"/>
            </w:pPr>
            <w:r>
              <w:t>30</w:t>
            </w:r>
          </w:p>
        </w:tc>
        <w:tc>
          <w:tcPr>
            <w:tcW w:w="2451" w:type="pct"/>
            <w:vAlign w:val="center"/>
            <w:hideMark/>
          </w:tcPr>
          <w:p w14:paraId="50A8243B" w14:textId="77777777" w:rsidR="009D0F97" w:rsidRDefault="009D0F97">
            <w:pPr>
              <w:pStyle w:val="NormalWeb"/>
              <w:jc w:val="center"/>
            </w:pPr>
            <w:r>
              <w:t>200</w:t>
            </w:r>
          </w:p>
        </w:tc>
      </w:tr>
      <w:tr w:rsidR="009D0F97" w14:paraId="4F579016" w14:textId="77777777" w:rsidTr="00115C27">
        <w:trPr>
          <w:tblCellSpacing w:w="15" w:type="dxa"/>
        </w:trPr>
        <w:tc>
          <w:tcPr>
            <w:tcW w:w="1585" w:type="pct"/>
            <w:vAlign w:val="center"/>
            <w:hideMark/>
          </w:tcPr>
          <w:p w14:paraId="7EF347C9" w14:textId="77777777" w:rsidR="009D0F97" w:rsidRDefault="009D0F97">
            <w:pPr>
              <w:pStyle w:val="NormalWeb"/>
              <w:jc w:val="center"/>
            </w:pPr>
            <w:r>
              <w:t>10 sec</w:t>
            </w:r>
          </w:p>
        </w:tc>
        <w:tc>
          <w:tcPr>
            <w:tcW w:w="825" w:type="pct"/>
            <w:vAlign w:val="center"/>
            <w:hideMark/>
          </w:tcPr>
          <w:p w14:paraId="5615E247" w14:textId="77777777" w:rsidR="009D0F97" w:rsidRDefault="009D0F97">
            <w:pPr>
              <w:pStyle w:val="NormalWeb"/>
              <w:jc w:val="center"/>
            </w:pPr>
            <w:r>
              <w:t>10</w:t>
            </w:r>
          </w:p>
        </w:tc>
        <w:tc>
          <w:tcPr>
            <w:tcW w:w="2451" w:type="pct"/>
            <w:vAlign w:val="center"/>
            <w:hideMark/>
          </w:tcPr>
          <w:p w14:paraId="2096AC2A" w14:textId="77777777" w:rsidR="009D0F97" w:rsidRDefault="009D0F97">
            <w:pPr>
              <w:pStyle w:val="NormalWeb"/>
              <w:jc w:val="center"/>
            </w:pPr>
            <w:r>
              <w:t>600</w:t>
            </w:r>
          </w:p>
        </w:tc>
      </w:tr>
      <w:tr w:rsidR="009D0F97" w14:paraId="4FB6AA16" w14:textId="77777777" w:rsidTr="00115C27">
        <w:trPr>
          <w:tblCellSpacing w:w="15" w:type="dxa"/>
        </w:trPr>
        <w:tc>
          <w:tcPr>
            <w:tcW w:w="1585" w:type="pct"/>
            <w:vAlign w:val="center"/>
            <w:hideMark/>
          </w:tcPr>
          <w:p w14:paraId="6D3F8B1C" w14:textId="77777777" w:rsidR="009D0F97" w:rsidRDefault="009D0F97">
            <w:pPr>
              <w:pStyle w:val="NormalWeb"/>
              <w:jc w:val="center"/>
            </w:pPr>
            <w:r>
              <w:t>1 sec</w:t>
            </w:r>
          </w:p>
        </w:tc>
        <w:tc>
          <w:tcPr>
            <w:tcW w:w="825" w:type="pct"/>
            <w:vAlign w:val="center"/>
            <w:hideMark/>
          </w:tcPr>
          <w:p w14:paraId="39C89953" w14:textId="77777777" w:rsidR="009D0F97" w:rsidRDefault="009D0F97">
            <w:pPr>
              <w:pStyle w:val="NormalWeb"/>
              <w:jc w:val="center"/>
            </w:pPr>
            <w:r>
              <w:t>1</w:t>
            </w:r>
          </w:p>
        </w:tc>
        <w:tc>
          <w:tcPr>
            <w:tcW w:w="2451" w:type="pct"/>
            <w:vAlign w:val="center"/>
            <w:hideMark/>
          </w:tcPr>
          <w:p w14:paraId="5FAECB35" w14:textId="77777777" w:rsidR="009D0F97" w:rsidRDefault="009D0F97">
            <w:pPr>
              <w:pStyle w:val="NormalWeb"/>
              <w:jc w:val="center"/>
            </w:pPr>
            <w:r>
              <w:t>6,000</w:t>
            </w:r>
          </w:p>
        </w:tc>
      </w:tr>
      <w:tr w:rsidR="009D0F97" w14:paraId="4331EEDA" w14:textId="77777777" w:rsidTr="00115C27">
        <w:trPr>
          <w:tblCellSpacing w:w="15" w:type="dxa"/>
        </w:trPr>
        <w:tc>
          <w:tcPr>
            <w:tcW w:w="1585" w:type="pct"/>
            <w:vAlign w:val="center"/>
            <w:hideMark/>
          </w:tcPr>
          <w:p w14:paraId="2DA7F52B" w14:textId="77777777" w:rsidR="009D0F97" w:rsidRDefault="009D0F97">
            <w:pPr>
              <w:pStyle w:val="NormalWeb"/>
              <w:jc w:val="center"/>
            </w:pPr>
            <w:r>
              <w:t>0.5 sec</w:t>
            </w:r>
          </w:p>
        </w:tc>
        <w:tc>
          <w:tcPr>
            <w:tcW w:w="825" w:type="pct"/>
            <w:vAlign w:val="center"/>
            <w:hideMark/>
          </w:tcPr>
          <w:p w14:paraId="1F755108" w14:textId="77777777" w:rsidR="009D0F97" w:rsidRDefault="009D0F97">
            <w:pPr>
              <w:pStyle w:val="NormalWeb"/>
              <w:jc w:val="center"/>
            </w:pPr>
            <w:r>
              <w:t>0.5</w:t>
            </w:r>
          </w:p>
        </w:tc>
        <w:tc>
          <w:tcPr>
            <w:tcW w:w="2451" w:type="pct"/>
            <w:vAlign w:val="center"/>
            <w:hideMark/>
          </w:tcPr>
          <w:p w14:paraId="72B274A6" w14:textId="77777777" w:rsidR="009D0F97" w:rsidRDefault="009D0F97">
            <w:pPr>
              <w:pStyle w:val="NormalWeb"/>
              <w:jc w:val="center"/>
            </w:pPr>
            <w:r>
              <w:t>12,000</w:t>
            </w:r>
          </w:p>
        </w:tc>
      </w:tr>
      <w:tr w:rsidR="009D0F97" w14:paraId="2845896A" w14:textId="77777777" w:rsidTr="00115C27">
        <w:trPr>
          <w:tblCellSpacing w:w="15" w:type="dxa"/>
        </w:trPr>
        <w:tc>
          <w:tcPr>
            <w:tcW w:w="1585" w:type="pct"/>
            <w:vAlign w:val="center"/>
            <w:hideMark/>
          </w:tcPr>
          <w:p w14:paraId="6DA5066C" w14:textId="77777777" w:rsidR="009D0F97" w:rsidRDefault="009D0F97">
            <w:pPr>
              <w:pStyle w:val="NormalWeb"/>
              <w:jc w:val="center"/>
            </w:pPr>
            <w:r>
              <w:t>0.1 sec</w:t>
            </w:r>
          </w:p>
        </w:tc>
        <w:tc>
          <w:tcPr>
            <w:tcW w:w="825" w:type="pct"/>
            <w:vAlign w:val="center"/>
            <w:hideMark/>
          </w:tcPr>
          <w:p w14:paraId="6EF44648" w14:textId="77777777" w:rsidR="009D0F97" w:rsidRDefault="009D0F97">
            <w:pPr>
              <w:pStyle w:val="NormalWeb"/>
              <w:jc w:val="center"/>
            </w:pPr>
            <w:r>
              <w:t>0.1</w:t>
            </w:r>
          </w:p>
        </w:tc>
        <w:tc>
          <w:tcPr>
            <w:tcW w:w="2451" w:type="pct"/>
            <w:vAlign w:val="center"/>
            <w:hideMark/>
          </w:tcPr>
          <w:p w14:paraId="2C392B79" w14:textId="77777777" w:rsidR="009D0F97" w:rsidRDefault="009D0F97">
            <w:pPr>
              <w:pStyle w:val="NormalWeb"/>
              <w:jc w:val="center"/>
            </w:pPr>
            <w:r>
              <w:t>60,000</w:t>
            </w:r>
          </w:p>
        </w:tc>
      </w:tr>
    </w:tbl>
    <w:p w14:paraId="0EB573CA" w14:textId="60EA029E" w:rsidR="009D0F97" w:rsidRDefault="009D0F97" w:rsidP="009D0F97">
      <w:pPr>
        <w:pStyle w:val="NormalWeb"/>
      </w:pPr>
      <w:r>
        <w:t>In the original 193</w:t>
      </w:r>
      <w:r w:rsidR="00C56A42">
        <w:t>7</w:t>
      </w:r>
      <w:r>
        <w:t xml:space="preserve"> - 1943 Air Disinfection in Day Schools study, the exposure was 0.2 to 0.5 milliwatts per sq. ft. (or microwatts per sq. cm.) at face level of standing pupils. Those taller than the students, such as adults would have been exposed to a higher level. To destroy the virus, the upper air level was 10 to 20 milliwatts per sq. ft (or microwatts per sq. cm.). [1] </w:t>
      </w:r>
      <w:r w:rsidR="00DF4563">
        <w:t>The CDC recommends 30 uW/cm2 to 50 uW/cm2 but the number as of November 2020 for the COVID-19 virus is unknown. We can only look at data from previous MERS and SARS outbreaks. [12]</w:t>
      </w:r>
    </w:p>
    <w:p w14:paraId="11D8E107" w14:textId="77777777" w:rsidR="00937A75" w:rsidRDefault="00937A75" w:rsidP="00937A75">
      <w:pPr>
        <w:jc w:val="center"/>
      </w:pPr>
      <w:r>
        <w:rPr>
          <w:noProof/>
        </w:rPr>
        <w:drawing>
          <wp:inline distT="0" distB="0" distL="0" distR="0" wp14:anchorId="7C5BFEAE" wp14:editId="7046554A">
            <wp:extent cx="5252720" cy="3540760"/>
            <wp:effectExtent l="0" t="0" r="5080" b="254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5252720" cy="3540760"/>
                    </a:xfrm>
                    <a:prstGeom prst="rect">
                      <a:avLst/>
                    </a:prstGeom>
                    <a:noFill/>
                    <a:ln>
                      <a:noFill/>
                    </a:ln>
                  </pic:spPr>
                </pic:pic>
              </a:graphicData>
            </a:graphic>
          </wp:inline>
        </w:drawing>
      </w:r>
    </w:p>
    <w:p w14:paraId="483D8D21" w14:textId="13D48AE2" w:rsidR="00937A75" w:rsidRDefault="00937A75" w:rsidP="00937A75">
      <w:pPr>
        <w:pStyle w:val="Caption"/>
      </w:pPr>
      <w:bookmarkStart w:id="136" w:name="_Toc65656947"/>
      <w:r>
        <w:t xml:space="preserve">Figure </w:t>
      </w:r>
      <w:r w:rsidR="001B0186">
        <w:fldChar w:fldCharType="begin"/>
      </w:r>
      <w:r w:rsidR="001B0186">
        <w:instrText xml:space="preserve"> SEQ Figure \* ARABIC </w:instrText>
      </w:r>
      <w:r w:rsidR="001B0186">
        <w:fldChar w:fldCharType="separate"/>
      </w:r>
      <w:r w:rsidR="007A6F6D">
        <w:rPr>
          <w:noProof/>
        </w:rPr>
        <w:t>15</w:t>
      </w:r>
      <w:r w:rsidR="001B0186">
        <w:rPr>
          <w:noProof/>
        </w:rPr>
        <w:fldChar w:fldCharType="end"/>
      </w:r>
      <w:r>
        <w:t xml:space="preserve"> - Public School UV Light </w:t>
      </w:r>
      <w:r w:rsidR="0029398F">
        <w:t>Installation</w:t>
      </w:r>
      <w:r>
        <w:t xml:space="preserve"> circa 2020</w:t>
      </w:r>
      <w:bookmarkEnd w:id="136"/>
    </w:p>
    <w:p w14:paraId="29757192" w14:textId="77777777" w:rsidR="009D0F97" w:rsidRDefault="009D0F97" w:rsidP="009D0F97">
      <w:pPr>
        <w:pStyle w:val="NormalWeb"/>
      </w:pPr>
      <w:r>
        <w:rPr>
          <w:b/>
          <w:bCs/>
        </w:rPr>
        <w:t>Case History</w:t>
      </w:r>
      <w:r>
        <w:t xml:space="preserve"> </w:t>
      </w:r>
    </w:p>
    <w:p w14:paraId="1992C256" w14:textId="731E77E7" w:rsidR="009D0F97" w:rsidRDefault="000B21B5" w:rsidP="009D0F97">
      <w:pPr>
        <w:pStyle w:val="NormalWeb"/>
      </w:pPr>
      <w:r>
        <w:t>In the 1960's my family purchased a bar and restaurant in Philadelphia, PA. It was a small establishment consisting of 5 brownstones that were modified in the early 1900s to be a bar and restaurant. Around the perimeter of the main bar area at the ceiling level there were UV-C lights. They were controlled via a standalone switch behind the bar. The UV-C light tubes were mounted inside a stained wooden box that matched the rest of the bar trim and wood architecture. The box was approximately 12 inches deep, 12 inches high, and continuously spanned across all 4 walls. The trim was angled away toward the interior perhaps 15 degrees. The UV-C lights were mounted inside this structure. The perimeter box top was perhaps 18-24 inches below the ceiling allowing the UV-C to irradiate the ceiling. This was obviously a custom installation but it illustrates the point that existing architectural materials are used to house the electrical components</w:t>
      </w:r>
      <w:r w:rsidR="009D0F97">
        <w:t xml:space="preserve">. </w:t>
      </w:r>
    </w:p>
    <w:p w14:paraId="0DB35CC0" w14:textId="77777777" w:rsidR="00937A75" w:rsidRDefault="00937A75" w:rsidP="00937A75">
      <w:pPr>
        <w:jc w:val="center"/>
      </w:pPr>
      <w:r>
        <w:rPr>
          <w:noProof/>
        </w:rPr>
        <w:drawing>
          <wp:inline distT="0" distB="0" distL="0" distR="0" wp14:anchorId="74F5100C" wp14:editId="6318CB5D">
            <wp:extent cx="5103628" cy="1862606"/>
            <wp:effectExtent l="0" t="0" r="1905" b="444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5157757" cy="1882361"/>
                    </a:xfrm>
                    <a:prstGeom prst="rect">
                      <a:avLst/>
                    </a:prstGeom>
                    <a:noFill/>
                    <a:ln>
                      <a:noFill/>
                    </a:ln>
                  </pic:spPr>
                </pic:pic>
              </a:graphicData>
            </a:graphic>
          </wp:inline>
        </w:drawing>
      </w:r>
    </w:p>
    <w:p w14:paraId="34F9F9E8" w14:textId="6CFB5ECB" w:rsidR="00937A75" w:rsidRDefault="00937A75" w:rsidP="00937A75">
      <w:pPr>
        <w:pStyle w:val="Caption"/>
      </w:pPr>
      <w:bookmarkStart w:id="137" w:name="_Toc65656948"/>
      <w:r>
        <w:t xml:space="preserve">Figure </w:t>
      </w:r>
      <w:r w:rsidR="001B0186">
        <w:fldChar w:fldCharType="begin"/>
      </w:r>
      <w:r w:rsidR="001B0186">
        <w:instrText xml:space="preserve"> SEQ Figure \* ARABIC </w:instrText>
      </w:r>
      <w:r w:rsidR="001B0186">
        <w:fldChar w:fldCharType="separate"/>
      </w:r>
      <w:r w:rsidR="007A6F6D">
        <w:rPr>
          <w:noProof/>
        </w:rPr>
        <w:t>16</w:t>
      </w:r>
      <w:r w:rsidR="001B0186">
        <w:rPr>
          <w:noProof/>
        </w:rPr>
        <w:fldChar w:fldCharType="end"/>
      </w:r>
      <w:r>
        <w:t xml:space="preserve"> - Public School UV Light Installation circa 1937 - 1943</w:t>
      </w:r>
      <w:bookmarkEnd w:id="137"/>
    </w:p>
    <w:p w14:paraId="4841EACE" w14:textId="5D230A07" w:rsidR="00B86615" w:rsidRDefault="00B86615" w:rsidP="009D0F97">
      <w:pPr>
        <w:pStyle w:val="NormalWeb"/>
      </w:pPr>
      <w:r w:rsidRPr="00B86615">
        <w:rPr>
          <w:b/>
        </w:rPr>
        <w:t>Author Comment:</w:t>
      </w:r>
      <w:r w:rsidRPr="00B86615">
        <w:t xml:space="preserve"> As far as UV risks - management and wavelength is very important. </w:t>
      </w:r>
      <w:r w:rsidR="006F3270">
        <w:t>As of November 2020 w</w:t>
      </w:r>
      <w:r w:rsidRPr="00B86615">
        <w:t>e have dangerous products and products that do not work being sold to the public. In the previous century it was called snake oil and that is why the US established the FDA.</w:t>
      </w:r>
    </w:p>
    <w:p w14:paraId="541A82F7" w14:textId="5250BEC5" w:rsidR="00B70101" w:rsidRDefault="00B70101" w:rsidP="009D0F97">
      <w:pPr>
        <w:pStyle w:val="NormalWeb"/>
      </w:pPr>
      <w:r>
        <w:t>This is the Design section. For the Analysis see section </w:t>
      </w:r>
      <w:hyperlink r:id="rId285" w:anchor="UV-C-Ceiling-Level-Lights" w:history="1">
        <w:r>
          <w:rPr>
            <w:rStyle w:val="Hyperlink"/>
          </w:rPr>
          <w:t>UV-C Ceiling Level Lights</w:t>
        </w:r>
      </w:hyperlink>
      <w:r>
        <w:t xml:space="preserve">. See section for </w:t>
      </w:r>
      <w:hyperlink r:id="rId286" w:anchor="UV-Infrastructure-Cost-Estimates" w:history="1">
        <w:r>
          <w:rPr>
            <w:rStyle w:val="Hyperlink"/>
          </w:rPr>
          <w:t>UV Infrastructure Cost Estimates</w:t>
        </w:r>
      </w:hyperlink>
      <w:r>
        <w:t xml:space="preserve">. </w:t>
      </w:r>
    </w:p>
    <w:p w14:paraId="29B6C33C" w14:textId="7C1887B1" w:rsidR="009D0F97" w:rsidRDefault="009D0F97" w:rsidP="009D0F97">
      <w:pPr>
        <w:pStyle w:val="NormalWeb"/>
      </w:pPr>
      <w:r>
        <w:t xml:space="preserve">References: </w:t>
      </w:r>
    </w:p>
    <w:p w14:paraId="636CA4F8" w14:textId="43A4F42F" w:rsidR="009D0F97" w:rsidRDefault="009D0F97" w:rsidP="009D0F97">
      <w:pPr>
        <w:pStyle w:val="NormalWeb"/>
      </w:pPr>
      <w:r>
        <w:t xml:space="preserve">[1] Air Disinfection in Day Schools, W.F. Wells Associate Professor in Research in Air-borne Infection, Laboratories for the Study of Air-borne Infection, the Department of Preventive Medicine and Public Health, University of Pennsylvania School of Medicine, Philadelphia, Pa. 1943. webpage https://ajph.aphapublications.org/doi/pdf/10.2105/AJPH.33.12.1436, November 2020. </w:t>
      </w:r>
      <w:hyperlink r:id="rId287" w:history="1">
        <w:r>
          <w:rPr>
            <w:rStyle w:val="Hyperlink"/>
          </w:rPr>
          <w:t>Air Disinfection in Day Schools</w:t>
        </w:r>
      </w:hyperlink>
      <w:r>
        <w:t xml:space="preserve"> . </w:t>
      </w:r>
      <w:hyperlink r:id="rId288" w:history="1">
        <w:r>
          <w:rPr>
            <w:rStyle w:val="Hyperlink"/>
          </w:rPr>
          <w:t>local</w:t>
        </w:r>
      </w:hyperlink>
      <w:r>
        <w:t xml:space="preserve"> </w:t>
      </w:r>
    </w:p>
    <w:p w14:paraId="5A01A592" w14:textId="5878AD31" w:rsidR="009D0F97" w:rsidRDefault="009D0F97" w:rsidP="009D0F97">
      <w:pPr>
        <w:pStyle w:val="NormalWeb"/>
      </w:pPr>
      <w:r>
        <w:t xml:space="preserve">[2] </w:t>
      </w:r>
      <w:hyperlink r:id="rId289" w:history="1">
        <w:r>
          <w:rPr>
            <w:rStyle w:val="Hyperlink"/>
          </w:rPr>
          <w:t>How Can Airborne Transmission of COVID-19 Indoors be Minimized?</w:t>
        </w:r>
      </w:hyperlink>
      <w:r>
        <w:t xml:space="preserve">, May 01, 2020. https://www.youtube.com/watch?v=jK6Cef5A8FQ. </w:t>
      </w:r>
      <w:hyperlink r:id="rId290" w:history="1">
        <w:r>
          <w:rPr>
            <w:rStyle w:val="Hyperlink"/>
          </w:rPr>
          <w:t>local transcript</w:t>
        </w:r>
      </w:hyperlink>
      <w:r>
        <w:t xml:space="preserve"> </w:t>
      </w:r>
    </w:p>
    <w:p w14:paraId="0C39A5F6" w14:textId="41120BDE" w:rsidR="009D0F97" w:rsidRDefault="009D0F97" w:rsidP="009D0F97">
      <w:pPr>
        <w:pStyle w:val="NormalWeb"/>
      </w:pPr>
      <w:r>
        <w:t xml:space="preserve">[3] The History of Ultraviolet Germicidal Irradiation for Air Disinfection, Public Health Reports/January–February 2010/Volume 125. webpage https://www.ncbi.nlm.nih.gov/pmc/articles/PMC2789813 https://www.ncbi.nlm.nih.gov/pmc/articles/PMC2789813/pdf/phr125000015.pdf, November 2020. </w:t>
      </w:r>
      <w:hyperlink r:id="rId291" w:history="1">
        <w:r>
          <w:rPr>
            <w:rStyle w:val="Hyperlink"/>
          </w:rPr>
          <w:t>The History of Ultraviolet Germicidal Irradiation for Air Disinfection</w:t>
        </w:r>
      </w:hyperlink>
      <w:r>
        <w:t xml:space="preserve"> . </w:t>
      </w:r>
      <w:hyperlink r:id="rId292" w:history="1">
        <w:r>
          <w:rPr>
            <w:rStyle w:val="Hyperlink"/>
          </w:rPr>
          <w:t>PDF</w:t>
        </w:r>
      </w:hyperlink>
      <w:r>
        <w:t xml:space="preserve"> . </w:t>
      </w:r>
      <w:hyperlink r:id="rId293" w:history="1">
        <w:r>
          <w:rPr>
            <w:rStyle w:val="Hyperlink"/>
          </w:rPr>
          <w:t>local</w:t>
        </w:r>
      </w:hyperlink>
      <w:r>
        <w:t xml:space="preserve"> </w:t>
      </w:r>
    </w:p>
    <w:p w14:paraId="1AA092A1" w14:textId="72A3AA50" w:rsidR="009D0F97" w:rsidRDefault="009D0F97" w:rsidP="009D0F97">
      <w:pPr>
        <w:pStyle w:val="NormalWeb"/>
      </w:pPr>
      <w:r>
        <w:t xml:space="preserve">[4] Basic Upper-Room Ultraviolet Germicidal Irradiation Guidelines for Healthcare Settings, Department of Health and Human Services Centers for Disease Control and Prevention National Institute for Occupational Safety and Health, DHHS (NIOSH), Publication No. 2009-105 March 2009. webpage https://www.cdc.gov/niosh/docs/2009-105/pdfs/2009-105.pdf, November 2020. </w:t>
      </w:r>
      <w:hyperlink r:id="rId294" w:history="1">
        <w:r>
          <w:rPr>
            <w:rStyle w:val="Hyperlink"/>
          </w:rPr>
          <w:t>Basic Upper-Room Ultraviolet Germicidal Irradiation Guidelines for Healthcare Settings</w:t>
        </w:r>
      </w:hyperlink>
      <w:r>
        <w:t xml:space="preserve"> . </w:t>
      </w:r>
      <w:hyperlink r:id="rId295" w:history="1">
        <w:r>
          <w:rPr>
            <w:rStyle w:val="Hyperlink"/>
          </w:rPr>
          <w:t>local</w:t>
        </w:r>
      </w:hyperlink>
      <w:r>
        <w:t xml:space="preserve"> </w:t>
      </w:r>
    </w:p>
    <w:p w14:paraId="1D25F02D" w14:textId="5137D970" w:rsidR="009D0F97" w:rsidRDefault="009D0F97" w:rsidP="009D0F97">
      <w:pPr>
        <w:pStyle w:val="NormalWeb"/>
      </w:pPr>
      <w:r>
        <w:t xml:space="preserve">[5] UV Lights and Lamps: Ultraviolet-C Radiation, Disinfection, and Coronavirus, US Food and Drug Administration - FDA, August 19, 2020. webpage https://www.fda.gov/medical-devices/coronavirus-covid-19-and-medical-devices/uv-lights-and-lamps-ultraviolet-c-radiation-disinfection-and-coronavirus, November 2020. </w:t>
      </w:r>
      <w:hyperlink r:id="rId296" w:history="1">
        <w:r>
          <w:rPr>
            <w:rStyle w:val="Hyperlink"/>
          </w:rPr>
          <w:t>UV Lights and Lamps: Ultraviolet-C Radiation, Disinfection, and Coronavirus</w:t>
        </w:r>
      </w:hyperlink>
      <w:r>
        <w:t xml:space="preserve"> . </w:t>
      </w:r>
      <w:hyperlink r:id="rId297" w:history="1">
        <w:r>
          <w:rPr>
            <w:rStyle w:val="Hyperlink"/>
          </w:rPr>
          <w:t>local</w:t>
        </w:r>
      </w:hyperlink>
      <w:r>
        <w:t xml:space="preserve"> </w:t>
      </w:r>
    </w:p>
    <w:p w14:paraId="537B9EFA" w14:textId="4407904F" w:rsidR="009D0F97" w:rsidRDefault="009D0F97" w:rsidP="009D0F97">
      <w:pPr>
        <w:pStyle w:val="NormalWeb"/>
      </w:pPr>
      <w:r>
        <w:t xml:space="preserve">[6] Ultraviolet (UV) Radiation, US Food and Drug Administration - FDA, August 19, 2020. webpage https://www.fda.gov/radiation-emitting-products/tanning/ultraviolet-uv-radiation, November 2020. </w:t>
      </w:r>
      <w:hyperlink r:id="rId298" w:history="1">
        <w:r>
          <w:rPr>
            <w:rStyle w:val="Hyperlink"/>
          </w:rPr>
          <w:t>Ultraviolet (UV) Radiation</w:t>
        </w:r>
      </w:hyperlink>
      <w:r>
        <w:t xml:space="preserve"> . </w:t>
      </w:r>
      <w:hyperlink r:id="rId299" w:history="1">
        <w:r>
          <w:rPr>
            <w:rStyle w:val="Hyperlink"/>
          </w:rPr>
          <w:t>local</w:t>
        </w:r>
      </w:hyperlink>
      <w:r>
        <w:t xml:space="preserve"> </w:t>
      </w:r>
    </w:p>
    <w:p w14:paraId="488EB23D" w14:textId="09DBBDF1" w:rsidR="009D0F97" w:rsidRDefault="009D0F97" w:rsidP="009D0F97">
      <w:pPr>
        <w:pStyle w:val="NormalWeb"/>
      </w:pPr>
      <w:r>
        <w:t xml:space="preserve">[7] Upper-Room-Disinfection, National Academies of Sciences, Engineering, and Medicine, September 17, 2020. webpage https://www.nationalacademies.org/event/09-16-2020/docs/D00062573057472031C5B95374B5C068AE9324D53EC4, November 2020. </w:t>
      </w:r>
      <w:hyperlink r:id="rId300" w:history="1">
        <w:r>
          <w:rPr>
            <w:rStyle w:val="Hyperlink"/>
          </w:rPr>
          <w:t>Upper-Room-Disinfection</w:t>
        </w:r>
      </w:hyperlink>
      <w:r>
        <w:t xml:space="preserve"> . </w:t>
      </w:r>
      <w:hyperlink r:id="rId301" w:history="1">
        <w:r>
          <w:rPr>
            <w:rStyle w:val="Hyperlink"/>
          </w:rPr>
          <w:t>local</w:t>
        </w:r>
      </w:hyperlink>
      <w:r>
        <w:t xml:space="preserve"> </w:t>
      </w:r>
    </w:p>
    <w:p w14:paraId="2558AAB3" w14:textId="35FCEEEC" w:rsidR="009D0F97" w:rsidRDefault="009D0F97" w:rsidP="009D0F97">
      <w:pPr>
        <w:pStyle w:val="NormalWeb"/>
      </w:pPr>
      <w:r>
        <w:t xml:space="preserve">[8] Upper-room ultraviolet air disinfection might help to reduce COVID-19 transmission in buildings: a feasibility study, PeerJ peerj.com, October 13, 2020. webpage https://peerj.com/articles/10196, November 2020. </w:t>
      </w:r>
      <w:hyperlink r:id="rId302" w:history="1">
        <w:r>
          <w:rPr>
            <w:rStyle w:val="Hyperlink"/>
          </w:rPr>
          <w:t>Upper-room ultraviolet air disinfection might help to reduce COVID-19 transmission in buildings: a feasibility study</w:t>
        </w:r>
      </w:hyperlink>
      <w:r>
        <w:t xml:space="preserve"> . </w:t>
      </w:r>
      <w:hyperlink r:id="rId303" w:history="1">
        <w:r>
          <w:rPr>
            <w:rStyle w:val="Hyperlink"/>
          </w:rPr>
          <w:t>local</w:t>
        </w:r>
      </w:hyperlink>
      <w:r>
        <w:t xml:space="preserve"> </w:t>
      </w:r>
    </w:p>
    <w:p w14:paraId="55995504" w14:textId="549F37C3" w:rsidR="009D0F97" w:rsidRDefault="009D0F97" w:rsidP="009D0F97">
      <w:pPr>
        <w:pStyle w:val="NormalWeb"/>
      </w:pPr>
      <w:r>
        <w:t xml:space="preserve">[9] Effect of Ultra-violet Irradiation of Classrooms on Spread of Measles in Large Rural Central Schools, New York State Department of Health, Albany, N.Y. webpage https://www.ncbi.nlm.nih.gov/pmc/articles/PMC1623610/pdf/amjphnation01116-0034.pdf, November 2020. </w:t>
      </w:r>
      <w:hyperlink r:id="rId304" w:history="1">
        <w:r>
          <w:rPr>
            <w:rStyle w:val="Hyperlink"/>
          </w:rPr>
          <w:t>Effect of Ultra-violet Irradiation of Classrooms on Spread of Measles in Large Rural Central Schools</w:t>
        </w:r>
      </w:hyperlink>
      <w:r>
        <w:t xml:space="preserve"> . </w:t>
      </w:r>
      <w:hyperlink r:id="rId305" w:history="1">
        <w:r>
          <w:rPr>
            <w:rStyle w:val="Hyperlink"/>
          </w:rPr>
          <w:t>local</w:t>
        </w:r>
      </w:hyperlink>
      <w:r>
        <w:t xml:space="preserve"> </w:t>
      </w:r>
    </w:p>
    <w:p w14:paraId="765F58EF" w14:textId="7B2B2919" w:rsidR="009D0F97" w:rsidRDefault="009D0F97" w:rsidP="009D0F97">
      <w:pPr>
        <w:pStyle w:val="NormalWeb"/>
      </w:pPr>
      <w:r>
        <w:t xml:space="preserve">[10] Proposed Standards and Guidelines for UVGI Air Disinfection, The Indoor Environment Center Department of Architectural Engineering The Pennsylvania State University, August 20, 2007. </w:t>
      </w:r>
      <w:hyperlink r:id="rId306" w:history="1">
        <w:r>
          <w:rPr>
            <w:rStyle w:val="Hyperlink"/>
          </w:rPr>
          <w:t>local</w:t>
        </w:r>
      </w:hyperlink>
      <w:r>
        <w:t xml:space="preserve"> </w:t>
      </w:r>
    </w:p>
    <w:p w14:paraId="4429B0BA" w14:textId="1739247A" w:rsidR="00010942" w:rsidRDefault="009D0F97" w:rsidP="009C2DE9">
      <w:pPr>
        <w:pStyle w:val="NormalWeb"/>
      </w:pPr>
      <w:r>
        <w:t xml:space="preserve">[11] Building Retrofits for Increased Protection Against Airborne Chemical and Biological Releases, U.S. Environmental Protection Agency, EPA 600/R-06/157 NIST IR7379, February 2007. webpage https://nepis.epa.gov/Exe/ZyPDF.cgi/P1005UD2.PDF?Dockey=P1005UD2.PDF, November 2020. </w:t>
      </w:r>
      <w:hyperlink r:id="rId307" w:history="1">
        <w:r>
          <w:rPr>
            <w:rStyle w:val="Hyperlink"/>
          </w:rPr>
          <w:t>Building Retrofits for Increased Protection Against Airborne Chemical and Biological Releases</w:t>
        </w:r>
      </w:hyperlink>
      <w:r>
        <w:t> . </w:t>
      </w:r>
      <w:hyperlink r:id="rId308" w:history="1">
        <w:r>
          <w:rPr>
            <w:rStyle w:val="Hyperlink"/>
          </w:rPr>
          <w:t>local</w:t>
        </w:r>
      </w:hyperlink>
      <w:r>
        <w:t xml:space="preserve"> </w:t>
      </w:r>
    </w:p>
    <w:p w14:paraId="3CA68530" w14:textId="06391A37" w:rsidR="00DF4563" w:rsidRDefault="00DF4563" w:rsidP="009C2DE9">
      <w:pPr>
        <w:pStyle w:val="NormalWeb"/>
      </w:pPr>
      <w:r>
        <w:t xml:space="preserve">[12] See section </w:t>
      </w:r>
      <w:hyperlink r:id="rId309" w:anchor="UV-C-Ceiling-Level-Lights" w:history="1">
        <w:r>
          <w:rPr>
            <w:rStyle w:val="Hyperlink"/>
          </w:rPr>
          <w:t>UV-C Ceiling Level Lights</w:t>
        </w:r>
      </w:hyperlink>
      <w:r>
        <w:t xml:space="preserve">. </w:t>
      </w:r>
    </w:p>
    <w:p w14:paraId="2EF18CD2" w14:textId="782AC3C3" w:rsidR="00D23765" w:rsidRDefault="00D23765" w:rsidP="00D23765">
      <w:pPr>
        <w:pStyle w:val="Heading3"/>
      </w:pPr>
      <w:bookmarkStart w:id="138" w:name="_Toc65656716"/>
      <w:r>
        <w:t>FAR UV</w:t>
      </w:r>
      <w:r w:rsidR="00D8305D">
        <w:t>-222</w:t>
      </w:r>
      <w:r>
        <w:t xml:space="preserve"> Design Solutions</w:t>
      </w:r>
      <w:bookmarkEnd w:id="138"/>
      <w:r>
        <w:t xml:space="preserve"> </w:t>
      </w:r>
    </w:p>
    <w:p w14:paraId="3ADDF1E9" w14:textId="52FCA258" w:rsidR="00F92215" w:rsidRDefault="00D5473C" w:rsidP="00F92215">
      <w:pPr>
        <w:spacing w:before="100" w:beforeAutospacing="1" w:after="100" w:afterAutospacing="1" w:line="240" w:lineRule="auto"/>
        <w:rPr>
          <w:rFonts w:eastAsia="Times New Roman"/>
        </w:rPr>
      </w:pPr>
      <w:r w:rsidRPr="00D5473C">
        <w:rPr>
          <w:rFonts w:eastAsia="Times New Roman"/>
        </w:rPr>
        <w:t xml:space="preserve">Unlike the UV-C approach, FAR UV-222 also known as FAR UVC may not need special engineering to perform a design. Guidance in terms of light selection and placement may be sufficient to ensure a safe and yet effective system. Existing UV-C companies also offer FAR UV-222 solutions and there appears to be one or more companies focusing on FAR UV-222 solutions. </w:t>
      </w:r>
    </w:p>
    <w:p w14:paraId="40ECF15F" w14:textId="7EBB0ED8" w:rsidR="00B70101" w:rsidRDefault="00B70101" w:rsidP="00F92215">
      <w:pPr>
        <w:spacing w:before="100" w:beforeAutospacing="1" w:after="100" w:afterAutospacing="1" w:line="240" w:lineRule="auto"/>
      </w:pPr>
      <w:r>
        <w:t xml:space="preserve">This is the Design section. For the Analysis see </w:t>
      </w:r>
      <w:hyperlink r:id="rId310" w:anchor="FAR-UV-222-Full-Illumination" w:history="1">
        <w:r>
          <w:rPr>
            <w:rStyle w:val="Hyperlink"/>
          </w:rPr>
          <w:t>FAR UV-222 Full Illumination</w:t>
        </w:r>
      </w:hyperlink>
      <w:r>
        <w:t xml:space="preserve">. See section for </w:t>
      </w:r>
      <w:hyperlink r:id="rId311" w:anchor="UV-Infrastructure-Cost-Estimates" w:history="1">
        <w:r>
          <w:rPr>
            <w:rStyle w:val="Hyperlink"/>
          </w:rPr>
          <w:t>UV Infrastructure Cost Estimates</w:t>
        </w:r>
      </w:hyperlink>
      <w:r>
        <w:t>.</w:t>
      </w:r>
    </w:p>
    <w:p w14:paraId="6F965839" w14:textId="0C48A31C" w:rsidR="00F92215" w:rsidRDefault="00F92215" w:rsidP="00124712">
      <w:pPr>
        <w:pStyle w:val="NormalWeb"/>
        <w:jc w:val="center"/>
      </w:pPr>
      <w:r>
        <w:rPr>
          <w:noProof/>
        </w:rPr>
        <w:drawing>
          <wp:inline distT="0" distB="0" distL="0" distR="0" wp14:anchorId="15CDE559" wp14:editId="16E45004">
            <wp:extent cx="5252720" cy="2955925"/>
            <wp:effectExtent l="0" t="0" r="508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5252720" cy="2955925"/>
                    </a:xfrm>
                    <a:prstGeom prst="rect">
                      <a:avLst/>
                    </a:prstGeom>
                    <a:noFill/>
                    <a:ln>
                      <a:noFill/>
                    </a:ln>
                  </pic:spPr>
                </pic:pic>
              </a:graphicData>
            </a:graphic>
          </wp:inline>
        </w:drawing>
      </w:r>
      <w:r>
        <w:br/>
      </w:r>
      <w:r w:rsidR="00124712">
        <w:t>Photo: Columbia University For Radiological Research [1]</w:t>
      </w:r>
    </w:p>
    <w:p w14:paraId="75C38814" w14:textId="7A295A81" w:rsidR="00F92215" w:rsidRDefault="00F92215" w:rsidP="00F92215">
      <w:pPr>
        <w:pStyle w:val="Caption"/>
      </w:pPr>
      <w:bookmarkStart w:id="139" w:name="_Toc65656949"/>
      <w:r>
        <w:t xml:space="preserve">Figure </w:t>
      </w:r>
      <w:r w:rsidR="001B0186">
        <w:fldChar w:fldCharType="begin"/>
      </w:r>
      <w:r w:rsidR="001B0186">
        <w:instrText xml:space="preserve"> SEQ Figure \* ARABIC </w:instrText>
      </w:r>
      <w:r w:rsidR="001B0186">
        <w:fldChar w:fldCharType="separate"/>
      </w:r>
      <w:r w:rsidR="007A6F6D">
        <w:rPr>
          <w:noProof/>
        </w:rPr>
        <w:t>17</w:t>
      </w:r>
      <w:r w:rsidR="001B0186">
        <w:rPr>
          <w:noProof/>
        </w:rPr>
        <w:fldChar w:fldCharType="end"/>
      </w:r>
      <w:r>
        <w:t xml:space="preserve"> - FAR UV-222 Airport Application</w:t>
      </w:r>
      <w:bookmarkEnd w:id="139"/>
    </w:p>
    <w:p w14:paraId="41F6BF85" w14:textId="77777777" w:rsidR="00D5473C" w:rsidRPr="00D5473C" w:rsidRDefault="00D5473C" w:rsidP="00D5473C">
      <w:pPr>
        <w:spacing w:before="100" w:beforeAutospacing="1" w:after="100" w:afterAutospacing="1" w:line="240" w:lineRule="auto"/>
        <w:rPr>
          <w:rFonts w:eastAsia="Times New Roman"/>
        </w:rPr>
      </w:pPr>
      <w:r w:rsidRPr="00D5473C">
        <w:rPr>
          <w:rFonts w:eastAsia="Times New Roman"/>
        </w:rPr>
        <w:t xml:space="preserve">The light is typically produced from Excimer lamps (excilamps). They are a special type of gas discharge lamps generating ultraviolet light. They can generate quasi-monochromatic UV light with particularly short wavelengths, are fairly efficient, and can have long lifetimes. Typical applications are printing, photolithography, UV curing of adhesives, surface cleaning and surface modification, ozone generation and sterilization. </w:t>
      </w:r>
    </w:p>
    <w:p w14:paraId="09E192C2" w14:textId="4F4DA1A7" w:rsidR="00D23765" w:rsidRPr="00D5473C" w:rsidRDefault="00025E54" w:rsidP="00D5473C">
      <w:pPr>
        <w:spacing w:before="100" w:beforeAutospacing="1" w:after="100" w:afterAutospacing="1" w:line="240" w:lineRule="auto"/>
        <w:rPr>
          <w:rFonts w:eastAsia="Times New Roman"/>
        </w:rPr>
      </w:pPr>
      <w:r>
        <w:t>Various product brochures are in the Library [</w:t>
      </w:r>
      <w:hyperlink r:id="rId313" w:history="1">
        <w:r>
          <w:rPr>
            <w:rStyle w:val="Hyperlink"/>
          </w:rPr>
          <w:t>Lib/UV-Systems/Products</w:t>
        </w:r>
      </w:hyperlink>
      <w:r>
        <w:t>]. The potential vendors and organizations are shown below (there is no for or against endorsement).</w:t>
      </w:r>
      <w:r w:rsidR="00D23765">
        <w:t xml:space="preserve"> </w:t>
      </w:r>
    </w:p>
    <w:p w14:paraId="0B9CE0C0" w14:textId="0D415820" w:rsidR="00D23765" w:rsidRDefault="00D23765" w:rsidP="00D23765">
      <w:pPr>
        <w:pStyle w:val="Caption"/>
      </w:pPr>
      <w:bookmarkStart w:id="140" w:name="_Toc65656872"/>
      <w:r>
        <w:t xml:space="preserve">Table </w:t>
      </w:r>
      <w:r w:rsidR="001B0186">
        <w:fldChar w:fldCharType="begin"/>
      </w:r>
      <w:r w:rsidR="001B0186">
        <w:instrText xml:space="preserve"> SEQ Table \* ARABIC </w:instrText>
      </w:r>
      <w:r w:rsidR="001B0186">
        <w:fldChar w:fldCharType="separate"/>
      </w:r>
      <w:r w:rsidR="007A6F6D">
        <w:rPr>
          <w:noProof/>
        </w:rPr>
        <w:t>46</w:t>
      </w:r>
      <w:r w:rsidR="001B0186">
        <w:rPr>
          <w:noProof/>
        </w:rPr>
        <w:fldChar w:fldCharType="end"/>
      </w:r>
      <w:r>
        <w:t xml:space="preserve"> - FAR UV</w:t>
      </w:r>
      <w:r w:rsidR="00B27D2A">
        <w:t>-222</w:t>
      </w:r>
      <w:r>
        <w:t xml:space="preserve"> Companies and Organizations</w:t>
      </w:r>
      <w:bookmarkEnd w:id="14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357"/>
        <w:gridCol w:w="5582"/>
        <w:gridCol w:w="1073"/>
        <w:gridCol w:w="1488"/>
      </w:tblGrid>
      <w:tr w:rsidR="00D23765" w:rsidRPr="00D23765" w14:paraId="6063AE55" w14:textId="77777777" w:rsidTr="00D23765">
        <w:trPr>
          <w:tblHeader/>
          <w:tblCellSpacing w:w="15" w:type="dxa"/>
        </w:trPr>
        <w:tc>
          <w:tcPr>
            <w:tcW w:w="0" w:type="auto"/>
            <w:vAlign w:val="center"/>
            <w:hideMark/>
          </w:tcPr>
          <w:p w14:paraId="2DC7CA8F" w14:textId="77777777" w:rsidR="00D23765" w:rsidRPr="00D23765" w:rsidRDefault="00D23765">
            <w:pPr>
              <w:rPr>
                <w:b/>
                <w:bCs/>
                <w:sz w:val="20"/>
                <w:szCs w:val="20"/>
              </w:rPr>
            </w:pPr>
            <w:r w:rsidRPr="00D23765">
              <w:rPr>
                <w:b/>
                <w:bCs/>
                <w:sz w:val="20"/>
                <w:szCs w:val="20"/>
              </w:rPr>
              <w:t>Company / Organization</w:t>
            </w:r>
          </w:p>
        </w:tc>
        <w:tc>
          <w:tcPr>
            <w:tcW w:w="0" w:type="auto"/>
            <w:vAlign w:val="center"/>
            <w:hideMark/>
          </w:tcPr>
          <w:p w14:paraId="64B29E9F" w14:textId="77777777" w:rsidR="00D23765" w:rsidRPr="00D23765" w:rsidRDefault="00D23765">
            <w:pPr>
              <w:rPr>
                <w:b/>
                <w:bCs/>
                <w:sz w:val="20"/>
                <w:szCs w:val="20"/>
              </w:rPr>
            </w:pPr>
            <w:r w:rsidRPr="00D23765">
              <w:rPr>
                <w:b/>
                <w:bCs/>
                <w:sz w:val="20"/>
                <w:szCs w:val="20"/>
              </w:rPr>
              <w:t>Links</w:t>
            </w:r>
          </w:p>
        </w:tc>
        <w:tc>
          <w:tcPr>
            <w:tcW w:w="0" w:type="auto"/>
            <w:vAlign w:val="center"/>
            <w:hideMark/>
          </w:tcPr>
          <w:p w14:paraId="337C2F53" w14:textId="77777777" w:rsidR="00D23765" w:rsidRPr="00D23765" w:rsidRDefault="00D23765">
            <w:pPr>
              <w:rPr>
                <w:b/>
                <w:bCs/>
                <w:sz w:val="20"/>
                <w:szCs w:val="20"/>
              </w:rPr>
            </w:pPr>
            <w:r w:rsidRPr="00D23765">
              <w:rPr>
                <w:b/>
                <w:bCs/>
                <w:sz w:val="20"/>
                <w:szCs w:val="20"/>
              </w:rPr>
              <w:t>Products &amp; Markets</w:t>
            </w:r>
          </w:p>
        </w:tc>
        <w:tc>
          <w:tcPr>
            <w:tcW w:w="0" w:type="auto"/>
            <w:vAlign w:val="center"/>
            <w:hideMark/>
          </w:tcPr>
          <w:p w14:paraId="3E305CC4" w14:textId="77777777" w:rsidR="00D23765" w:rsidRPr="00D23765" w:rsidRDefault="00D23765">
            <w:pPr>
              <w:rPr>
                <w:b/>
                <w:bCs/>
                <w:sz w:val="20"/>
                <w:szCs w:val="20"/>
              </w:rPr>
            </w:pPr>
            <w:r w:rsidRPr="00D23765">
              <w:rPr>
                <w:b/>
                <w:bCs/>
                <w:sz w:val="20"/>
                <w:szCs w:val="20"/>
              </w:rPr>
              <w:t>Comment</w:t>
            </w:r>
          </w:p>
        </w:tc>
      </w:tr>
      <w:tr w:rsidR="00D23765" w:rsidRPr="00D23765" w14:paraId="3F18A67A" w14:textId="77777777" w:rsidTr="00D23765">
        <w:trPr>
          <w:tblCellSpacing w:w="15" w:type="dxa"/>
        </w:trPr>
        <w:tc>
          <w:tcPr>
            <w:tcW w:w="0" w:type="auto"/>
            <w:vAlign w:val="center"/>
            <w:hideMark/>
          </w:tcPr>
          <w:p w14:paraId="6B23D8A1" w14:textId="77777777" w:rsidR="00D23765" w:rsidRPr="00D23765" w:rsidRDefault="00D23765">
            <w:pPr>
              <w:rPr>
                <w:sz w:val="20"/>
                <w:szCs w:val="20"/>
              </w:rPr>
            </w:pPr>
            <w:r w:rsidRPr="00D23765">
              <w:rPr>
                <w:sz w:val="20"/>
                <w:szCs w:val="20"/>
              </w:rPr>
              <w:t>Healthe</w:t>
            </w:r>
          </w:p>
        </w:tc>
        <w:tc>
          <w:tcPr>
            <w:tcW w:w="0" w:type="auto"/>
            <w:vAlign w:val="center"/>
            <w:hideMark/>
          </w:tcPr>
          <w:p w14:paraId="593A8BF4" w14:textId="7BD6838C" w:rsidR="00D23765" w:rsidRPr="00D23765" w:rsidRDefault="001B0186">
            <w:pPr>
              <w:rPr>
                <w:sz w:val="20"/>
                <w:szCs w:val="20"/>
              </w:rPr>
            </w:pPr>
            <w:hyperlink r:id="rId314" w:history="1">
              <w:r w:rsidR="00D23765" w:rsidRPr="00D23765">
                <w:rPr>
                  <w:rStyle w:val="Hyperlink"/>
                  <w:sz w:val="20"/>
                  <w:szCs w:val="20"/>
                </w:rPr>
                <w:t>https://healthelighting.com</w:t>
              </w:r>
            </w:hyperlink>
          </w:p>
        </w:tc>
        <w:tc>
          <w:tcPr>
            <w:tcW w:w="0" w:type="auto"/>
            <w:vAlign w:val="center"/>
            <w:hideMark/>
          </w:tcPr>
          <w:p w14:paraId="3617E609" w14:textId="77777777" w:rsidR="00D23765" w:rsidRPr="00D23765" w:rsidRDefault="00D23765">
            <w:pPr>
              <w:rPr>
                <w:sz w:val="20"/>
                <w:szCs w:val="20"/>
              </w:rPr>
            </w:pPr>
            <w:r w:rsidRPr="00D23765">
              <w:rPr>
                <w:sz w:val="20"/>
                <w:szCs w:val="20"/>
              </w:rPr>
              <w:t>FAR UV-222 all markets</w:t>
            </w:r>
          </w:p>
        </w:tc>
        <w:tc>
          <w:tcPr>
            <w:tcW w:w="0" w:type="auto"/>
            <w:vAlign w:val="center"/>
            <w:hideMark/>
          </w:tcPr>
          <w:p w14:paraId="4DE0AB4E" w14:textId="77777777" w:rsidR="00D23765" w:rsidRPr="00D23765" w:rsidRDefault="00D23765">
            <w:pPr>
              <w:rPr>
                <w:sz w:val="20"/>
                <w:szCs w:val="20"/>
              </w:rPr>
            </w:pPr>
            <w:r w:rsidRPr="00D23765">
              <w:rPr>
                <w:sz w:val="20"/>
                <w:szCs w:val="20"/>
              </w:rPr>
              <w:t>Provides total system installation</w:t>
            </w:r>
          </w:p>
        </w:tc>
      </w:tr>
      <w:tr w:rsidR="00D23765" w:rsidRPr="00D23765" w14:paraId="1EA2371C" w14:textId="77777777" w:rsidTr="00D23765">
        <w:trPr>
          <w:tblCellSpacing w:w="15" w:type="dxa"/>
        </w:trPr>
        <w:tc>
          <w:tcPr>
            <w:tcW w:w="0" w:type="auto"/>
            <w:vAlign w:val="center"/>
            <w:hideMark/>
          </w:tcPr>
          <w:p w14:paraId="2FB779AD" w14:textId="77777777" w:rsidR="00D23765" w:rsidRPr="00D23765" w:rsidRDefault="00D23765">
            <w:pPr>
              <w:rPr>
                <w:sz w:val="20"/>
                <w:szCs w:val="20"/>
              </w:rPr>
            </w:pPr>
            <w:r w:rsidRPr="00D23765">
              <w:rPr>
                <w:sz w:val="20"/>
                <w:szCs w:val="20"/>
              </w:rPr>
              <w:t>Ushio America</w:t>
            </w:r>
          </w:p>
        </w:tc>
        <w:tc>
          <w:tcPr>
            <w:tcW w:w="0" w:type="auto"/>
            <w:vAlign w:val="center"/>
            <w:hideMark/>
          </w:tcPr>
          <w:p w14:paraId="2CC3B625" w14:textId="6F81926F" w:rsidR="00D23765" w:rsidRPr="00D23765" w:rsidRDefault="001B0186">
            <w:pPr>
              <w:rPr>
                <w:sz w:val="20"/>
                <w:szCs w:val="20"/>
              </w:rPr>
            </w:pPr>
            <w:hyperlink r:id="rId315" w:history="1">
              <w:r w:rsidR="00D23765" w:rsidRPr="00D23765">
                <w:rPr>
                  <w:rStyle w:val="Hyperlink"/>
                  <w:sz w:val="20"/>
                  <w:szCs w:val="20"/>
                </w:rPr>
                <w:t>https://www.ushio.com</w:t>
              </w:r>
            </w:hyperlink>
          </w:p>
        </w:tc>
        <w:tc>
          <w:tcPr>
            <w:tcW w:w="0" w:type="auto"/>
            <w:vAlign w:val="center"/>
            <w:hideMark/>
          </w:tcPr>
          <w:p w14:paraId="6B2F6A2D" w14:textId="77777777" w:rsidR="00D23765" w:rsidRPr="00D23765" w:rsidRDefault="00D23765">
            <w:pPr>
              <w:rPr>
                <w:sz w:val="20"/>
                <w:szCs w:val="20"/>
              </w:rPr>
            </w:pPr>
            <w:r w:rsidRPr="00D23765">
              <w:rPr>
                <w:sz w:val="20"/>
                <w:szCs w:val="20"/>
              </w:rPr>
              <w:t>FAR UV-222</w:t>
            </w:r>
          </w:p>
        </w:tc>
        <w:tc>
          <w:tcPr>
            <w:tcW w:w="0" w:type="auto"/>
            <w:vAlign w:val="center"/>
            <w:hideMark/>
          </w:tcPr>
          <w:p w14:paraId="15093E28" w14:textId="77777777" w:rsidR="00D23765" w:rsidRPr="00D23765" w:rsidRDefault="00D23765">
            <w:pPr>
              <w:rPr>
                <w:sz w:val="20"/>
                <w:szCs w:val="20"/>
              </w:rPr>
            </w:pPr>
            <w:r w:rsidRPr="00D23765">
              <w:rPr>
                <w:sz w:val="20"/>
                <w:szCs w:val="20"/>
              </w:rPr>
              <w:t>International manufacturing company</w:t>
            </w:r>
          </w:p>
        </w:tc>
      </w:tr>
      <w:tr w:rsidR="00D23765" w:rsidRPr="00D23765" w14:paraId="633D1E96" w14:textId="77777777" w:rsidTr="00D23765">
        <w:trPr>
          <w:tblCellSpacing w:w="15" w:type="dxa"/>
        </w:trPr>
        <w:tc>
          <w:tcPr>
            <w:tcW w:w="0" w:type="auto"/>
            <w:vAlign w:val="center"/>
            <w:hideMark/>
          </w:tcPr>
          <w:p w14:paraId="5028F7F3" w14:textId="77777777" w:rsidR="00D23765" w:rsidRPr="00D23765" w:rsidRDefault="00D23765">
            <w:pPr>
              <w:rPr>
                <w:sz w:val="20"/>
                <w:szCs w:val="20"/>
              </w:rPr>
            </w:pPr>
            <w:r w:rsidRPr="00D23765">
              <w:rPr>
                <w:sz w:val="20"/>
                <w:szCs w:val="20"/>
              </w:rPr>
              <w:t>Larson Electronics</w:t>
            </w:r>
          </w:p>
        </w:tc>
        <w:tc>
          <w:tcPr>
            <w:tcW w:w="0" w:type="auto"/>
            <w:vAlign w:val="center"/>
            <w:hideMark/>
          </w:tcPr>
          <w:p w14:paraId="4EBD09C1" w14:textId="58DBA0D6" w:rsidR="00D23765" w:rsidRPr="00D23765" w:rsidRDefault="001B0186">
            <w:pPr>
              <w:rPr>
                <w:sz w:val="20"/>
                <w:szCs w:val="20"/>
              </w:rPr>
            </w:pPr>
            <w:hyperlink r:id="rId316" w:history="1">
              <w:r w:rsidR="00D23765" w:rsidRPr="00D23765">
                <w:rPr>
                  <w:rStyle w:val="Hyperlink"/>
                  <w:sz w:val="20"/>
                  <w:szCs w:val="20"/>
                </w:rPr>
                <w:t>https://www.larsonelectronics.com</w:t>
              </w:r>
            </w:hyperlink>
          </w:p>
        </w:tc>
        <w:tc>
          <w:tcPr>
            <w:tcW w:w="0" w:type="auto"/>
            <w:vAlign w:val="center"/>
            <w:hideMark/>
          </w:tcPr>
          <w:p w14:paraId="452C2135" w14:textId="7CB61CF6" w:rsidR="00D23765" w:rsidRPr="00D23765" w:rsidRDefault="001B0186">
            <w:pPr>
              <w:rPr>
                <w:sz w:val="20"/>
                <w:szCs w:val="20"/>
              </w:rPr>
            </w:pPr>
            <w:hyperlink r:id="rId317" w:history="1">
              <w:r w:rsidR="00D23765" w:rsidRPr="00D23765">
                <w:rPr>
                  <w:rStyle w:val="Hyperlink"/>
                  <w:sz w:val="20"/>
                  <w:szCs w:val="20"/>
                </w:rPr>
                <w:t>222 nm UVC Excimer Lamp</w:t>
              </w:r>
            </w:hyperlink>
            <w:r w:rsidR="00D23765" w:rsidRPr="00D23765">
              <w:rPr>
                <w:sz w:val="20"/>
                <w:szCs w:val="20"/>
              </w:rPr>
              <w:t xml:space="preserve"> </w:t>
            </w:r>
          </w:p>
          <w:p w14:paraId="4902BDE7" w14:textId="718206CB" w:rsidR="00D23765" w:rsidRPr="00D23765" w:rsidRDefault="001B0186">
            <w:pPr>
              <w:pStyle w:val="NormalWeb"/>
              <w:rPr>
                <w:sz w:val="20"/>
                <w:szCs w:val="20"/>
              </w:rPr>
            </w:pPr>
            <w:hyperlink r:id="rId318" w:history="1">
              <w:r w:rsidR="00D23765" w:rsidRPr="00D23765">
                <w:rPr>
                  <w:rStyle w:val="Hyperlink"/>
                  <w:sz w:val="20"/>
                  <w:szCs w:val="20"/>
                </w:rPr>
                <w:t>Far-UV Recessed 8" Can Light</w:t>
              </w:r>
            </w:hyperlink>
          </w:p>
        </w:tc>
        <w:tc>
          <w:tcPr>
            <w:tcW w:w="0" w:type="auto"/>
            <w:vAlign w:val="center"/>
            <w:hideMark/>
          </w:tcPr>
          <w:p w14:paraId="093C23FC" w14:textId="77777777" w:rsidR="00D23765" w:rsidRPr="00D23765" w:rsidRDefault="00D23765">
            <w:pPr>
              <w:rPr>
                <w:sz w:val="20"/>
                <w:szCs w:val="20"/>
              </w:rPr>
            </w:pPr>
            <w:r w:rsidRPr="00D23765">
              <w:rPr>
                <w:sz w:val="20"/>
                <w:szCs w:val="20"/>
              </w:rPr>
              <w:t>Distributor</w:t>
            </w:r>
          </w:p>
        </w:tc>
      </w:tr>
      <w:tr w:rsidR="00D23765" w:rsidRPr="00D23765" w14:paraId="369621D5" w14:textId="77777777" w:rsidTr="00D23765">
        <w:trPr>
          <w:tblCellSpacing w:w="15" w:type="dxa"/>
        </w:trPr>
        <w:tc>
          <w:tcPr>
            <w:tcW w:w="0" w:type="auto"/>
            <w:vAlign w:val="center"/>
            <w:hideMark/>
          </w:tcPr>
          <w:p w14:paraId="3ACB487E" w14:textId="77777777" w:rsidR="00D23765" w:rsidRPr="00D23765" w:rsidRDefault="00D23765">
            <w:pPr>
              <w:rPr>
                <w:sz w:val="20"/>
                <w:szCs w:val="20"/>
              </w:rPr>
            </w:pPr>
            <w:r w:rsidRPr="00D23765">
              <w:rPr>
                <w:sz w:val="20"/>
                <w:szCs w:val="20"/>
              </w:rPr>
              <w:t>.</w:t>
            </w:r>
          </w:p>
        </w:tc>
        <w:tc>
          <w:tcPr>
            <w:tcW w:w="0" w:type="auto"/>
            <w:vAlign w:val="center"/>
            <w:hideMark/>
          </w:tcPr>
          <w:p w14:paraId="23A8E81C" w14:textId="77777777" w:rsidR="00D23765" w:rsidRPr="00D23765" w:rsidRDefault="00D23765">
            <w:pPr>
              <w:rPr>
                <w:sz w:val="20"/>
                <w:szCs w:val="20"/>
              </w:rPr>
            </w:pPr>
          </w:p>
        </w:tc>
        <w:tc>
          <w:tcPr>
            <w:tcW w:w="0" w:type="auto"/>
            <w:vAlign w:val="center"/>
            <w:hideMark/>
          </w:tcPr>
          <w:p w14:paraId="21DD47F3" w14:textId="77777777" w:rsidR="00D23765" w:rsidRPr="00D23765" w:rsidRDefault="00D23765">
            <w:pPr>
              <w:rPr>
                <w:sz w:val="20"/>
                <w:szCs w:val="20"/>
              </w:rPr>
            </w:pPr>
          </w:p>
        </w:tc>
        <w:tc>
          <w:tcPr>
            <w:tcW w:w="0" w:type="auto"/>
            <w:vAlign w:val="center"/>
            <w:hideMark/>
          </w:tcPr>
          <w:p w14:paraId="411DFD95" w14:textId="77777777" w:rsidR="00D23765" w:rsidRPr="00D23765" w:rsidRDefault="00D23765">
            <w:pPr>
              <w:rPr>
                <w:sz w:val="20"/>
                <w:szCs w:val="20"/>
              </w:rPr>
            </w:pPr>
          </w:p>
        </w:tc>
      </w:tr>
      <w:tr w:rsidR="00D23765" w:rsidRPr="00D23765" w14:paraId="35AC1DE7" w14:textId="77777777" w:rsidTr="00D23765">
        <w:trPr>
          <w:tblCellSpacing w:w="15" w:type="dxa"/>
        </w:trPr>
        <w:tc>
          <w:tcPr>
            <w:tcW w:w="0" w:type="auto"/>
            <w:vAlign w:val="center"/>
            <w:hideMark/>
          </w:tcPr>
          <w:p w14:paraId="389CC704" w14:textId="77777777" w:rsidR="00D23765" w:rsidRPr="00D23765" w:rsidRDefault="00D23765">
            <w:pPr>
              <w:rPr>
                <w:sz w:val="20"/>
                <w:szCs w:val="20"/>
              </w:rPr>
            </w:pPr>
            <w:r w:rsidRPr="00D23765">
              <w:rPr>
                <w:sz w:val="20"/>
                <w:szCs w:val="20"/>
              </w:rPr>
              <w:t xml:space="preserve">Columbia University </w:t>
            </w:r>
            <w:r w:rsidRPr="00D23765">
              <w:rPr>
                <w:sz w:val="20"/>
                <w:szCs w:val="20"/>
              </w:rPr>
              <w:br/>
              <w:t>Center for Radiological Research (CRR)</w:t>
            </w:r>
          </w:p>
        </w:tc>
        <w:tc>
          <w:tcPr>
            <w:tcW w:w="0" w:type="auto"/>
            <w:vAlign w:val="center"/>
            <w:hideMark/>
          </w:tcPr>
          <w:p w14:paraId="718BA7BC" w14:textId="244B9CA6" w:rsidR="00D23765" w:rsidRPr="00D23765" w:rsidRDefault="001B0186">
            <w:pPr>
              <w:rPr>
                <w:sz w:val="20"/>
                <w:szCs w:val="20"/>
              </w:rPr>
            </w:pPr>
            <w:hyperlink r:id="rId319" w:history="1">
              <w:r w:rsidR="00D23765" w:rsidRPr="00D23765">
                <w:rPr>
                  <w:rStyle w:val="Hyperlink"/>
                  <w:sz w:val="20"/>
                  <w:szCs w:val="20"/>
                </w:rPr>
                <w:t>https://www.crr.columbia.edu</w:t>
              </w:r>
            </w:hyperlink>
          </w:p>
        </w:tc>
        <w:tc>
          <w:tcPr>
            <w:tcW w:w="0" w:type="auto"/>
            <w:vAlign w:val="center"/>
            <w:hideMark/>
          </w:tcPr>
          <w:p w14:paraId="15AEDBD9" w14:textId="77777777" w:rsidR="00D23765" w:rsidRPr="00D23765" w:rsidRDefault="00D23765">
            <w:pPr>
              <w:rPr>
                <w:sz w:val="20"/>
                <w:szCs w:val="20"/>
              </w:rPr>
            </w:pPr>
            <w:r w:rsidRPr="00D23765">
              <w:rPr>
                <w:sz w:val="20"/>
                <w:szCs w:val="20"/>
              </w:rPr>
              <w:t>Research</w:t>
            </w:r>
          </w:p>
        </w:tc>
        <w:tc>
          <w:tcPr>
            <w:tcW w:w="0" w:type="auto"/>
            <w:vAlign w:val="center"/>
            <w:hideMark/>
          </w:tcPr>
          <w:p w14:paraId="7034D3BE" w14:textId="77777777" w:rsidR="00D23765" w:rsidRPr="00D23765" w:rsidRDefault="00D23765">
            <w:pPr>
              <w:rPr>
                <w:sz w:val="20"/>
                <w:szCs w:val="20"/>
              </w:rPr>
            </w:pPr>
            <w:r w:rsidRPr="00D23765">
              <w:rPr>
                <w:sz w:val="20"/>
                <w:szCs w:val="20"/>
              </w:rPr>
              <w:t>Columbia University is performing FAR UV-222 research</w:t>
            </w:r>
          </w:p>
        </w:tc>
      </w:tr>
      <w:tr w:rsidR="00D23765" w:rsidRPr="00D23765" w14:paraId="526A4899" w14:textId="77777777" w:rsidTr="00D23765">
        <w:trPr>
          <w:tblCellSpacing w:w="15" w:type="dxa"/>
        </w:trPr>
        <w:tc>
          <w:tcPr>
            <w:tcW w:w="0" w:type="auto"/>
            <w:vAlign w:val="center"/>
            <w:hideMark/>
          </w:tcPr>
          <w:p w14:paraId="270406C1" w14:textId="77777777" w:rsidR="00D23765" w:rsidRPr="00D23765" w:rsidRDefault="00D23765">
            <w:pPr>
              <w:rPr>
                <w:sz w:val="20"/>
                <w:szCs w:val="20"/>
              </w:rPr>
            </w:pPr>
            <w:r w:rsidRPr="00D23765">
              <w:rPr>
                <w:sz w:val="20"/>
                <w:szCs w:val="20"/>
              </w:rPr>
              <w:t>.</w:t>
            </w:r>
          </w:p>
        </w:tc>
        <w:tc>
          <w:tcPr>
            <w:tcW w:w="0" w:type="auto"/>
            <w:vAlign w:val="center"/>
            <w:hideMark/>
          </w:tcPr>
          <w:p w14:paraId="6083D9CD" w14:textId="77777777" w:rsidR="00D23765" w:rsidRPr="00D23765" w:rsidRDefault="00D23765">
            <w:pPr>
              <w:rPr>
                <w:sz w:val="20"/>
                <w:szCs w:val="20"/>
              </w:rPr>
            </w:pPr>
          </w:p>
        </w:tc>
        <w:tc>
          <w:tcPr>
            <w:tcW w:w="0" w:type="auto"/>
            <w:vAlign w:val="center"/>
            <w:hideMark/>
          </w:tcPr>
          <w:p w14:paraId="3D477673" w14:textId="77777777" w:rsidR="00D23765" w:rsidRPr="00D23765" w:rsidRDefault="00D23765">
            <w:pPr>
              <w:rPr>
                <w:sz w:val="20"/>
                <w:szCs w:val="20"/>
              </w:rPr>
            </w:pPr>
          </w:p>
        </w:tc>
        <w:tc>
          <w:tcPr>
            <w:tcW w:w="0" w:type="auto"/>
            <w:vAlign w:val="center"/>
            <w:hideMark/>
          </w:tcPr>
          <w:p w14:paraId="7997DF9B" w14:textId="77777777" w:rsidR="00D23765" w:rsidRPr="00D23765" w:rsidRDefault="00D23765">
            <w:pPr>
              <w:rPr>
                <w:sz w:val="20"/>
                <w:szCs w:val="20"/>
              </w:rPr>
            </w:pPr>
          </w:p>
        </w:tc>
      </w:tr>
      <w:tr w:rsidR="00D23765" w:rsidRPr="00D23765" w14:paraId="22ACA0CE" w14:textId="77777777" w:rsidTr="00D23765">
        <w:trPr>
          <w:tblCellSpacing w:w="15" w:type="dxa"/>
        </w:trPr>
        <w:tc>
          <w:tcPr>
            <w:tcW w:w="0" w:type="auto"/>
            <w:vAlign w:val="center"/>
            <w:hideMark/>
          </w:tcPr>
          <w:p w14:paraId="52700932" w14:textId="77777777" w:rsidR="00D23765" w:rsidRPr="00D23765" w:rsidRDefault="00D23765">
            <w:pPr>
              <w:rPr>
                <w:sz w:val="20"/>
                <w:szCs w:val="20"/>
              </w:rPr>
            </w:pPr>
            <w:r w:rsidRPr="00D23765">
              <w:rPr>
                <w:sz w:val="20"/>
                <w:szCs w:val="20"/>
              </w:rPr>
              <w:t>RP Photonics Consulting GMBH</w:t>
            </w:r>
          </w:p>
        </w:tc>
        <w:tc>
          <w:tcPr>
            <w:tcW w:w="0" w:type="auto"/>
            <w:vAlign w:val="center"/>
            <w:hideMark/>
          </w:tcPr>
          <w:p w14:paraId="2F1DA76B" w14:textId="03C54C5F" w:rsidR="00D23765" w:rsidRPr="00D23765" w:rsidRDefault="001B0186">
            <w:pPr>
              <w:rPr>
                <w:sz w:val="20"/>
                <w:szCs w:val="20"/>
              </w:rPr>
            </w:pPr>
            <w:hyperlink r:id="rId320" w:history="1">
              <w:r w:rsidR="00D23765" w:rsidRPr="00D23765">
                <w:rPr>
                  <w:rStyle w:val="Hyperlink"/>
                  <w:sz w:val="20"/>
                  <w:szCs w:val="20"/>
                </w:rPr>
                <w:t>https://www.rp-photonics.com/bg/buy_excimer_lamps.html</w:t>
              </w:r>
            </w:hyperlink>
          </w:p>
        </w:tc>
        <w:tc>
          <w:tcPr>
            <w:tcW w:w="0" w:type="auto"/>
            <w:vAlign w:val="center"/>
            <w:hideMark/>
          </w:tcPr>
          <w:p w14:paraId="1FAC8F10" w14:textId="77777777" w:rsidR="00D23765" w:rsidRPr="00D23765" w:rsidRDefault="00D23765">
            <w:pPr>
              <w:rPr>
                <w:sz w:val="20"/>
                <w:szCs w:val="20"/>
              </w:rPr>
            </w:pPr>
            <w:r w:rsidRPr="00D23765">
              <w:rPr>
                <w:sz w:val="20"/>
                <w:szCs w:val="20"/>
              </w:rPr>
              <w:t>Excimer lamps</w:t>
            </w:r>
          </w:p>
        </w:tc>
        <w:tc>
          <w:tcPr>
            <w:tcW w:w="0" w:type="auto"/>
            <w:vAlign w:val="center"/>
            <w:hideMark/>
          </w:tcPr>
          <w:p w14:paraId="39F90E76" w14:textId="77777777" w:rsidR="00D23765" w:rsidRPr="00D23765" w:rsidRDefault="00D23765">
            <w:pPr>
              <w:rPr>
                <w:sz w:val="20"/>
                <w:szCs w:val="20"/>
              </w:rPr>
            </w:pPr>
            <w:r w:rsidRPr="00D23765">
              <w:rPr>
                <w:sz w:val="20"/>
                <w:szCs w:val="20"/>
              </w:rPr>
              <w:t>Excimer Lamps buyers guide</w:t>
            </w:r>
          </w:p>
        </w:tc>
      </w:tr>
      <w:tr w:rsidR="00D23765" w:rsidRPr="00D23765" w14:paraId="7AED36F1" w14:textId="77777777" w:rsidTr="00D23765">
        <w:trPr>
          <w:tblCellSpacing w:w="15" w:type="dxa"/>
        </w:trPr>
        <w:tc>
          <w:tcPr>
            <w:tcW w:w="0" w:type="auto"/>
            <w:vAlign w:val="center"/>
            <w:hideMark/>
          </w:tcPr>
          <w:p w14:paraId="53A1D3CE" w14:textId="77777777" w:rsidR="00D23765" w:rsidRPr="00D23765" w:rsidRDefault="00D23765">
            <w:pPr>
              <w:rPr>
                <w:sz w:val="20"/>
                <w:szCs w:val="20"/>
              </w:rPr>
            </w:pPr>
            <w:r w:rsidRPr="00D23765">
              <w:rPr>
                <w:sz w:val="20"/>
                <w:szCs w:val="20"/>
              </w:rPr>
              <w:t>International Ultraviolet Association</w:t>
            </w:r>
          </w:p>
        </w:tc>
        <w:tc>
          <w:tcPr>
            <w:tcW w:w="0" w:type="auto"/>
            <w:vAlign w:val="center"/>
            <w:hideMark/>
          </w:tcPr>
          <w:p w14:paraId="02475EEE" w14:textId="430F979A" w:rsidR="00D23765" w:rsidRPr="00D23765" w:rsidRDefault="001B0186">
            <w:pPr>
              <w:rPr>
                <w:sz w:val="20"/>
                <w:szCs w:val="20"/>
              </w:rPr>
            </w:pPr>
            <w:hyperlink r:id="rId321" w:history="1">
              <w:r w:rsidR="00D23765" w:rsidRPr="00D23765">
                <w:rPr>
                  <w:rStyle w:val="Hyperlink"/>
                  <w:sz w:val="20"/>
                  <w:szCs w:val="20"/>
                </w:rPr>
                <w:t>http://www.iuva.org</w:t>
              </w:r>
            </w:hyperlink>
          </w:p>
        </w:tc>
        <w:tc>
          <w:tcPr>
            <w:tcW w:w="0" w:type="auto"/>
            <w:vAlign w:val="center"/>
            <w:hideMark/>
          </w:tcPr>
          <w:p w14:paraId="071182D1" w14:textId="77777777" w:rsidR="00D23765" w:rsidRPr="00D23765" w:rsidRDefault="00D23765">
            <w:pPr>
              <w:rPr>
                <w:sz w:val="20"/>
                <w:szCs w:val="20"/>
              </w:rPr>
            </w:pPr>
            <w:r w:rsidRPr="00D23765">
              <w:rPr>
                <w:sz w:val="20"/>
                <w:szCs w:val="20"/>
              </w:rPr>
              <w:t>Traditional UV-C</w:t>
            </w:r>
          </w:p>
        </w:tc>
        <w:tc>
          <w:tcPr>
            <w:tcW w:w="0" w:type="auto"/>
            <w:vAlign w:val="center"/>
            <w:hideMark/>
          </w:tcPr>
          <w:p w14:paraId="45D441CD" w14:textId="77777777" w:rsidR="00D23765" w:rsidRPr="00D23765" w:rsidRDefault="00D23765">
            <w:pPr>
              <w:rPr>
                <w:sz w:val="20"/>
                <w:szCs w:val="20"/>
              </w:rPr>
            </w:pPr>
            <w:r w:rsidRPr="00D23765">
              <w:rPr>
                <w:sz w:val="20"/>
                <w:szCs w:val="20"/>
              </w:rPr>
              <w:t>Professional organization</w:t>
            </w:r>
          </w:p>
        </w:tc>
      </w:tr>
      <w:tr w:rsidR="00D23765" w:rsidRPr="00D23765" w14:paraId="4D8B7B4A" w14:textId="77777777" w:rsidTr="00D23765">
        <w:trPr>
          <w:tblCellSpacing w:w="15" w:type="dxa"/>
        </w:trPr>
        <w:tc>
          <w:tcPr>
            <w:tcW w:w="0" w:type="auto"/>
            <w:vAlign w:val="center"/>
            <w:hideMark/>
          </w:tcPr>
          <w:p w14:paraId="7961B887" w14:textId="77777777" w:rsidR="00D23765" w:rsidRPr="00D23765" w:rsidRDefault="00D23765">
            <w:pPr>
              <w:rPr>
                <w:sz w:val="20"/>
                <w:szCs w:val="20"/>
              </w:rPr>
            </w:pPr>
            <w:r w:rsidRPr="00D23765">
              <w:rPr>
                <w:sz w:val="20"/>
                <w:szCs w:val="20"/>
              </w:rPr>
              <w:t>UVSolutions</w:t>
            </w:r>
          </w:p>
        </w:tc>
        <w:tc>
          <w:tcPr>
            <w:tcW w:w="0" w:type="auto"/>
            <w:vAlign w:val="center"/>
            <w:hideMark/>
          </w:tcPr>
          <w:p w14:paraId="34F11259" w14:textId="4837C689" w:rsidR="00D23765" w:rsidRPr="00D23765" w:rsidRDefault="001B0186">
            <w:pPr>
              <w:rPr>
                <w:sz w:val="20"/>
                <w:szCs w:val="20"/>
              </w:rPr>
            </w:pPr>
            <w:hyperlink r:id="rId322" w:history="1">
              <w:r w:rsidR="00D23765" w:rsidRPr="00D23765">
                <w:rPr>
                  <w:rStyle w:val="Hyperlink"/>
                  <w:sz w:val="20"/>
                  <w:szCs w:val="20"/>
                </w:rPr>
                <w:t>https://uvsolutionsmag.com</w:t>
              </w:r>
            </w:hyperlink>
          </w:p>
        </w:tc>
        <w:tc>
          <w:tcPr>
            <w:tcW w:w="0" w:type="auto"/>
            <w:vAlign w:val="center"/>
            <w:hideMark/>
          </w:tcPr>
          <w:p w14:paraId="1F59AB30" w14:textId="77777777" w:rsidR="00D23765" w:rsidRPr="00D23765" w:rsidRDefault="00D23765">
            <w:pPr>
              <w:rPr>
                <w:sz w:val="20"/>
                <w:szCs w:val="20"/>
              </w:rPr>
            </w:pPr>
            <w:r w:rsidRPr="00D23765">
              <w:rPr>
                <w:sz w:val="20"/>
                <w:szCs w:val="20"/>
              </w:rPr>
              <w:t>Traditional UV-C</w:t>
            </w:r>
          </w:p>
        </w:tc>
        <w:tc>
          <w:tcPr>
            <w:tcW w:w="0" w:type="auto"/>
            <w:vAlign w:val="center"/>
            <w:hideMark/>
          </w:tcPr>
          <w:p w14:paraId="4E091585" w14:textId="77777777" w:rsidR="00D23765" w:rsidRPr="00D23765" w:rsidRDefault="00D23765">
            <w:pPr>
              <w:rPr>
                <w:sz w:val="20"/>
                <w:szCs w:val="20"/>
              </w:rPr>
            </w:pPr>
            <w:r w:rsidRPr="00D23765">
              <w:rPr>
                <w:sz w:val="20"/>
                <w:szCs w:val="20"/>
              </w:rPr>
              <w:t>The Official Publication of the International Ultraviolet Association</w:t>
            </w:r>
          </w:p>
        </w:tc>
      </w:tr>
      <w:tr w:rsidR="00D23765" w:rsidRPr="00D23765" w14:paraId="08C75870" w14:textId="77777777" w:rsidTr="00D23765">
        <w:trPr>
          <w:tblCellSpacing w:w="15" w:type="dxa"/>
        </w:trPr>
        <w:tc>
          <w:tcPr>
            <w:tcW w:w="0" w:type="auto"/>
            <w:vAlign w:val="center"/>
            <w:hideMark/>
          </w:tcPr>
          <w:p w14:paraId="7B0595E7" w14:textId="77777777" w:rsidR="00D23765" w:rsidRPr="00D23765" w:rsidRDefault="00D23765">
            <w:pPr>
              <w:rPr>
                <w:sz w:val="20"/>
                <w:szCs w:val="20"/>
              </w:rPr>
            </w:pPr>
            <w:r w:rsidRPr="00D23765">
              <w:rPr>
                <w:sz w:val="20"/>
                <w:szCs w:val="20"/>
              </w:rPr>
              <w:t>UV Solutions Buyers Guide</w:t>
            </w:r>
          </w:p>
        </w:tc>
        <w:tc>
          <w:tcPr>
            <w:tcW w:w="0" w:type="auto"/>
            <w:vAlign w:val="center"/>
            <w:hideMark/>
          </w:tcPr>
          <w:p w14:paraId="2054BED3" w14:textId="1EC85C93" w:rsidR="00D23765" w:rsidRPr="00D23765" w:rsidRDefault="001B0186">
            <w:pPr>
              <w:rPr>
                <w:sz w:val="20"/>
                <w:szCs w:val="20"/>
              </w:rPr>
            </w:pPr>
            <w:hyperlink r:id="rId323" w:history="1">
              <w:r w:rsidR="00D23765" w:rsidRPr="00D23765">
                <w:rPr>
                  <w:rStyle w:val="Hyperlink"/>
                  <w:sz w:val="20"/>
                  <w:szCs w:val="20"/>
                </w:rPr>
                <w:t>https://uvsolutionsmag.com/buyersguide/services/MAIN_COVID19</w:t>
              </w:r>
            </w:hyperlink>
          </w:p>
        </w:tc>
        <w:tc>
          <w:tcPr>
            <w:tcW w:w="0" w:type="auto"/>
            <w:vAlign w:val="center"/>
            <w:hideMark/>
          </w:tcPr>
          <w:p w14:paraId="6E295A86" w14:textId="77777777" w:rsidR="00D23765" w:rsidRPr="00D23765" w:rsidRDefault="00D23765">
            <w:pPr>
              <w:rPr>
                <w:sz w:val="20"/>
                <w:szCs w:val="20"/>
              </w:rPr>
            </w:pPr>
            <w:r w:rsidRPr="00D23765">
              <w:rPr>
                <w:sz w:val="20"/>
                <w:szCs w:val="20"/>
              </w:rPr>
              <w:t>Traditional UV-C</w:t>
            </w:r>
          </w:p>
        </w:tc>
        <w:tc>
          <w:tcPr>
            <w:tcW w:w="0" w:type="auto"/>
            <w:vAlign w:val="center"/>
            <w:hideMark/>
          </w:tcPr>
          <w:p w14:paraId="4382B786" w14:textId="77777777" w:rsidR="00D23765" w:rsidRPr="00D23765" w:rsidRDefault="00D23765">
            <w:pPr>
              <w:rPr>
                <w:sz w:val="20"/>
                <w:szCs w:val="20"/>
              </w:rPr>
            </w:pPr>
            <w:r w:rsidRPr="00D23765">
              <w:rPr>
                <w:sz w:val="20"/>
                <w:szCs w:val="20"/>
              </w:rPr>
              <w:t>The Official Publication of the International Ultraviolet Association</w:t>
            </w:r>
          </w:p>
        </w:tc>
      </w:tr>
    </w:tbl>
    <w:p w14:paraId="363F4015" w14:textId="0ABE8E15" w:rsidR="00D23765" w:rsidRDefault="00D23765" w:rsidP="009C2DE9">
      <w:pPr>
        <w:pStyle w:val="NormalWeb"/>
      </w:pPr>
      <w:r>
        <w:t xml:space="preserve">As of November 2020, there appears to be a great deal of confusion about UV light disinfection. There are many uncertified products with questionable effectiveness. Industry must step up to the challenges and nation state governments from around the world also must step up to begin proper regulation and certification of products. Otherwise critical technology </w:t>
      </w:r>
      <w:r w:rsidR="00A45E77">
        <w:t xml:space="preserve">and important companies </w:t>
      </w:r>
      <w:r>
        <w:t>will be lost in the noise of snake oil sales and products that do not work and can cause harm.</w:t>
      </w:r>
    </w:p>
    <w:p w14:paraId="2015B228" w14:textId="77777777" w:rsidR="00D5473C" w:rsidRDefault="00D5473C" w:rsidP="00D5473C">
      <w:pPr>
        <w:pStyle w:val="NormalWeb"/>
      </w:pPr>
      <w:r>
        <w:t xml:space="preserve">As of November 2020, there appears to be a great deal of confusion about UV light disinfection. There are many uncertified products with questionable effectiveness. Industry must step up to the challenges and nation state governments from around the world also must step up to begin proper regulation and certification of products. Otherwise critical technology and important companies will be lost in the noise of snake oil sales and products that do not work and can cause harm. </w:t>
      </w:r>
    </w:p>
    <w:p w14:paraId="7B60654B" w14:textId="77777777" w:rsidR="00D5473C" w:rsidRDefault="00D5473C" w:rsidP="00D5473C">
      <w:pPr>
        <w:pStyle w:val="NormalWeb"/>
      </w:pPr>
      <w:r>
        <w:t xml:space="preserve">One of the technical issues with FAR UV-222 is a physics challenge where power density drops off with the square of the distance. A device that provides sufficient uW/CM2 within the distant regions of a room will have a very high uW/CM2 near the light. This is a design challenge. It suggests multiple low power lights rather than one or two large power lights. </w:t>
      </w:r>
    </w:p>
    <w:p w14:paraId="3C1AFA5D" w14:textId="07942EF9" w:rsidR="00D5473C" w:rsidRDefault="00D5473C" w:rsidP="00D5473C">
      <w:pPr>
        <w:pStyle w:val="NormalWeb"/>
      </w:pPr>
      <w:r>
        <w:t>The following table shows a potential design for a house. Because of the high cost the suggestion is to use a po</w:t>
      </w:r>
      <w:r w:rsidR="006704D1">
        <w:t>r</w:t>
      </w:r>
      <w:r>
        <w:t>table moveable fixture and move the fixture into the space occupied by people. [</w:t>
      </w:r>
      <w:hyperlink r:id="rId324" w:history="1">
        <w:r>
          <w:rPr>
            <w:rStyle w:val="Hyperlink"/>
          </w:rPr>
          <w:t>Spreadsheet</w:t>
        </w:r>
      </w:hyperlink>
      <w:r>
        <w:t xml:space="preserve"> UV Design] </w:t>
      </w:r>
    </w:p>
    <w:p w14:paraId="2A3D938D" w14:textId="5A92122F" w:rsidR="00D5473C" w:rsidRDefault="00D5473C" w:rsidP="00D5473C">
      <w:pPr>
        <w:pStyle w:val="Caption"/>
      </w:pPr>
      <w:bookmarkStart w:id="141" w:name="_Toc65656873"/>
      <w:r>
        <w:t xml:space="preserve">Table </w:t>
      </w:r>
      <w:r w:rsidR="001B0186">
        <w:fldChar w:fldCharType="begin"/>
      </w:r>
      <w:r w:rsidR="001B0186">
        <w:instrText xml:space="preserve"> SEQ Table \* ARABIC </w:instrText>
      </w:r>
      <w:r w:rsidR="001B0186">
        <w:fldChar w:fldCharType="separate"/>
      </w:r>
      <w:r w:rsidR="007A6F6D">
        <w:rPr>
          <w:noProof/>
        </w:rPr>
        <w:t>47</w:t>
      </w:r>
      <w:r w:rsidR="001B0186">
        <w:rPr>
          <w:noProof/>
        </w:rPr>
        <w:fldChar w:fldCharType="end"/>
      </w:r>
      <w:r>
        <w:t xml:space="preserve"> - UV-222 House Design</w:t>
      </w:r>
      <w:bookmarkEnd w:id="141"/>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883"/>
        <w:gridCol w:w="3493"/>
        <w:gridCol w:w="964"/>
        <w:gridCol w:w="1090"/>
        <w:gridCol w:w="2070"/>
      </w:tblGrid>
      <w:tr w:rsidR="00D5473C" w:rsidRPr="00D5473C" w14:paraId="7B394053" w14:textId="77777777" w:rsidTr="00D5473C">
        <w:trPr>
          <w:tblHeader/>
          <w:tblCellSpacing w:w="15" w:type="dxa"/>
        </w:trPr>
        <w:tc>
          <w:tcPr>
            <w:tcW w:w="0" w:type="auto"/>
            <w:vAlign w:val="center"/>
            <w:hideMark/>
          </w:tcPr>
          <w:p w14:paraId="72038F09" w14:textId="77777777" w:rsidR="00D5473C" w:rsidRPr="00D5473C" w:rsidRDefault="00D5473C">
            <w:pPr>
              <w:pStyle w:val="NormalWeb"/>
              <w:jc w:val="center"/>
            </w:pPr>
            <w:r w:rsidRPr="00D5473C">
              <w:rPr>
                <w:b/>
                <w:bCs/>
              </w:rPr>
              <w:t>Whole House UV-C</w:t>
            </w:r>
          </w:p>
        </w:tc>
        <w:tc>
          <w:tcPr>
            <w:tcW w:w="0" w:type="auto"/>
            <w:vAlign w:val="center"/>
            <w:hideMark/>
          </w:tcPr>
          <w:p w14:paraId="0D933087" w14:textId="77777777" w:rsidR="00D5473C" w:rsidRPr="00D5473C" w:rsidRDefault="00D5473C">
            <w:pPr>
              <w:pStyle w:val="NormalWeb"/>
              <w:jc w:val="center"/>
            </w:pPr>
            <w:r w:rsidRPr="00D5473C">
              <w:rPr>
                <w:b/>
                <w:bCs/>
              </w:rPr>
              <w:t>Lamp Type</w:t>
            </w:r>
          </w:p>
        </w:tc>
        <w:tc>
          <w:tcPr>
            <w:tcW w:w="0" w:type="auto"/>
            <w:vAlign w:val="center"/>
            <w:hideMark/>
          </w:tcPr>
          <w:p w14:paraId="62B96004" w14:textId="77777777" w:rsidR="00D5473C" w:rsidRPr="00D5473C" w:rsidRDefault="00D5473C">
            <w:pPr>
              <w:pStyle w:val="NormalWeb"/>
              <w:jc w:val="center"/>
            </w:pPr>
            <w:r w:rsidRPr="00D5473C">
              <w:rPr>
                <w:b/>
                <w:bCs/>
              </w:rPr>
              <w:t>Number</w:t>
            </w:r>
          </w:p>
        </w:tc>
        <w:tc>
          <w:tcPr>
            <w:tcW w:w="0" w:type="auto"/>
            <w:vAlign w:val="center"/>
            <w:hideMark/>
          </w:tcPr>
          <w:p w14:paraId="7CA56366" w14:textId="77777777" w:rsidR="00D5473C" w:rsidRPr="00D5473C" w:rsidRDefault="00D5473C">
            <w:pPr>
              <w:pStyle w:val="NormalWeb"/>
              <w:jc w:val="center"/>
            </w:pPr>
            <w:r w:rsidRPr="00D5473C">
              <w:rPr>
                <w:b/>
                <w:bCs/>
              </w:rPr>
              <w:t>Watts / Light</w:t>
            </w:r>
          </w:p>
        </w:tc>
        <w:tc>
          <w:tcPr>
            <w:tcW w:w="0" w:type="auto"/>
            <w:vAlign w:val="center"/>
            <w:hideMark/>
          </w:tcPr>
          <w:p w14:paraId="6FE33A1C" w14:textId="77777777" w:rsidR="00D5473C" w:rsidRPr="00D5473C" w:rsidRDefault="00D5473C">
            <w:pPr>
              <w:pStyle w:val="NormalWeb"/>
              <w:jc w:val="center"/>
            </w:pPr>
            <w:r w:rsidRPr="00D5473C">
              <w:rPr>
                <w:b/>
                <w:bCs/>
              </w:rPr>
              <w:t>Comment</w:t>
            </w:r>
          </w:p>
        </w:tc>
      </w:tr>
      <w:tr w:rsidR="00D5473C" w:rsidRPr="00D5473C" w14:paraId="1A7F478F" w14:textId="77777777" w:rsidTr="00D5473C">
        <w:trPr>
          <w:tblCellSpacing w:w="15" w:type="dxa"/>
        </w:trPr>
        <w:tc>
          <w:tcPr>
            <w:tcW w:w="0" w:type="auto"/>
            <w:vAlign w:val="center"/>
            <w:hideMark/>
          </w:tcPr>
          <w:p w14:paraId="5E65AF9B" w14:textId="77777777" w:rsidR="00D5473C" w:rsidRPr="00D5473C" w:rsidRDefault="00D5473C">
            <w:pPr>
              <w:pStyle w:val="NormalWeb"/>
            </w:pPr>
            <w:r w:rsidRPr="00D5473C">
              <w:t>Living room</w:t>
            </w:r>
          </w:p>
        </w:tc>
        <w:tc>
          <w:tcPr>
            <w:tcW w:w="0" w:type="auto"/>
            <w:vAlign w:val="center"/>
            <w:hideMark/>
          </w:tcPr>
          <w:p w14:paraId="7E0EA618" w14:textId="77777777" w:rsidR="00D5473C" w:rsidRPr="00D5473C" w:rsidRDefault="00D5473C">
            <w:pPr>
              <w:pStyle w:val="NormalWeb"/>
              <w:jc w:val="center"/>
            </w:pPr>
            <w:r w:rsidRPr="00D5473C">
              <w:t>IND-CDL-RD-8-FUVC-MP-1L-V1 Far-UV Sanitation Light</w:t>
            </w:r>
          </w:p>
        </w:tc>
        <w:tc>
          <w:tcPr>
            <w:tcW w:w="0" w:type="auto"/>
            <w:vAlign w:val="center"/>
            <w:hideMark/>
          </w:tcPr>
          <w:p w14:paraId="1306F04A" w14:textId="77777777" w:rsidR="00D5473C" w:rsidRPr="00D5473C" w:rsidRDefault="00D5473C">
            <w:pPr>
              <w:pStyle w:val="NormalWeb"/>
              <w:jc w:val="center"/>
            </w:pPr>
            <w:r w:rsidRPr="00D5473C">
              <w:t>1</w:t>
            </w:r>
          </w:p>
        </w:tc>
        <w:tc>
          <w:tcPr>
            <w:tcW w:w="0" w:type="auto"/>
            <w:vAlign w:val="center"/>
            <w:hideMark/>
          </w:tcPr>
          <w:p w14:paraId="0C3D0D3E" w14:textId="77777777" w:rsidR="00D5473C" w:rsidRPr="00D5473C" w:rsidRDefault="00D5473C">
            <w:pPr>
              <w:pStyle w:val="NormalWeb"/>
              <w:jc w:val="center"/>
            </w:pPr>
            <w:r w:rsidRPr="00D5473C">
              <w:t>10</w:t>
            </w:r>
          </w:p>
        </w:tc>
        <w:tc>
          <w:tcPr>
            <w:tcW w:w="0" w:type="auto"/>
            <w:vAlign w:val="center"/>
            <w:hideMark/>
          </w:tcPr>
          <w:p w14:paraId="1D31CC82" w14:textId="77777777" w:rsidR="00D5473C" w:rsidRPr="00D5473C" w:rsidRDefault="00D5473C">
            <w:pPr>
              <w:pStyle w:val="NormalWeb"/>
              <w:jc w:val="center"/>
            </w:pPr>
            <w:r w:rsidRPr="00D5473C">
              <w:t>Portable moveable fixture</w:t>
            </w:r>
          </w:p>
        </w:tc>
      </w:tr>
      <w:tr w:rsidR="00D5473C" w:rsidRPr="00D5473C" w14:paraId="3D100D56" w14:textId="77777777" w:rsidTr="00D5473C">
        <w:trPr>
          <w:tblCellSpacing w:w="15" w:type="dxa"/>
        </w:trPr>
        <w:tc>
          <w:tcPr>
            <w:tcW w:w="0" w:type="auto"/>
            <w:vAlign w:val="center"/>
            <w:hideMark/>
          </w:tcPr>
          <w:p w14:paraId="1FE8F27F" w14:textId="77777777" w:rsidR="00D5473C" w:rsidRPr="00D5473C" w:rsidRDefault="00D5473C">
            <w:pPr>
              <w:pStyle w:val="NormalWeb"/>
            </w:pPr>
            <w:r w:rsidRPr="00D5473C">
              <w:t>Dining Room</w:t>
            </w:r>
          </w:p>
        </w:tc>
        <w:tc>
          <w:tcPr>
            <w:tcW w:w="0" w:type="auto"/>
            <w:vAlign w:val="center"/>
            <w:hideMark/>
          </w:tcPr>
          <w:p w14:paraId="46ABB8CB" w14:textId="77777777" w:rsidR="00D5473C" w:rsidRPr="00D5473C" w:rsidRDefault="00D5473C"/>
        </w:tc>
        <w:tc>
          <w:tcPr>
            <w:tcW w:w="0" w:type="auto"/>
            <w:vAlign w:val="center"/>
            <w:hideMark/>
          </w:tcPr>
          <w:p w14:paraId="44DD2899" w14:textId="77777777" w:rsidR="00D5473C" w:rsidRPr="00D5473C" w:rsidRDefault="00D5473C"/>
        </w:tc>
        <w:tc>
          <w:tcPr>
            <w:tcW w:w="0" w:type="auto"/>
            <w:vAlign w:val="center"/>
            <w:hideMark/>
          </w:tcPr>
          <w:p w14:paraId="736B6226" w14:textId="77777777" w:rsidR="00D5473C" w:rsidRPr="00D5473C" w:rsidRDefault="00D5473C"/>
        </w:tc>
        <w:tc>
          <w:tcPr>
            <w:tcW w:w="0" w:type="auto"/>
            <w:vAlign w:val="center"/>
            <w:hideMark/>
          </w:tcPr>
          <w:p w14:paraId="79A15392" w14:textId="77777777" w:rsidR="00D5473C" w:rsidRPr="00D5473C" w:rsidRDefault="00D5473C">
            <w:pPr>
              <w:pStyle w:val="NormalWeb"/>
              <w:jc w:val="center"/>
            </w:pPr>
            <w:r w:rsidRPr="00D5473C">
              <w:t>Use portable moveable fixture</w:t>
            </w:r>
          </w:p>
        </w:tc>
      </w:tr>
      <w:tr w:rsidR="00D5473C" w:rsidRPr="00D5473C" w14:paraId="533583B5" w14:textId="77777777" w:rsidTr="00D5473C">
        <w:trPr>
          <w:tblCellSpacing w:w="15" w:type="dxa"/>
        </w:trPr>
        <w:tc>
          <w:tcPr>
            <w:tcW w:w="0" w:type="auto"/>
            <w:vAlign w:val="center"/>
            <w:hideMark/>
          </w:tcPr>
          <w:p w14:paraId="2BDC7B7A" w14:textId="77777777" w:rsidR="00D5473C" w:rsidRPr="00D5473C" w:rsidRDefault="00D5473C">
            <w:pPr>
              <w:pStyle w:val="NormalWeb"/>
            </w:pPr>
            <w:r w:rsidRPr="00D5473C">
              <w:t>Kitchen</w:t>
            </w:r>
          </w:p>
        </w:tc>
        <w:tc>
          <w:tcPr>
            <w:tcW w:w="0" w:type="auto"/>
            <w:vAlign w:val="center"/>
            <w:hideMark/>
          </w:tcPr>
          <w:p w14:paraId="4479CBFD" w14:textId="77777777" w:rsidR="00D5473C" w:rsidRPr="00D5473C" w:rsidRDefault="00D5473C">
            <w:pPr>
              <w:pStyle w:val="NormalWeb"/>
              <w:jc w:val="center"/>
            </w:pPr>
            <w:r w:rsidRPr="00D5473C">
              <w:t>IND-CDL-RD-8-FUVC-MP-1L-V1 Far-UV Sanitation Light</w:t>
            </w:r>
          </w:p>
        </w:tc>
        <w:tc>
          <w:tcPr>
            <w:tcW w:w="0" w:type="auto"/>
            <w:vAlign w:val="center"/>
            <w:hideMark/>
          </w:tcPr>
          <w:p w14:paraId="0F938C7E" w14:textId="77777777" w:rsidR="00D5473C" w:rsidRPr="00D5473C" w:rsidRDefault="00D5473C">
            <w:pPr>
              <w:pStyle w:val="NormalWeb"/>
              <w:jc w:val="center"/>
            </w:pPr>
            <w:r w:rsidRPr="00D5473C">
              <w:t>1</w:t>
            </w:r>
          </w:p>
        </w:tc>
        <w:tc>
          <w:tcPr>
            <w:tcW w:w="0" w:type="auto"/>
            <w:vAlign w:val="center"/>
            <w:hideMark/>
          </w:tcPr>
          <w:p w14:paraId="2A81809C" w14:textId="77777777" w:rsidR="00D5473C" w:rsidRPr="00D5473C" w:rsidRDefault="00D5473C">
            <w:pPr>
              <w:pStyle w:val="NormalWeb"/>
              <w:jc w:val="center"/>
            </w:pPr>
            <w:r w:rsidRPr="00D5473C">
              <w:t>10</w:t>
            </w:r>
          </w:p>
        </w:tc>
        <w:tc>
          <w:tcPr>
            <w:tcW w:w="0" w:type="auto"/>
            <w:vAlign w:val="center"/>
            <w:hideMark/>
          </w:tcPr>
          <w:p w14:paraId="452FBB69" w14:textId="77777777" w:rsidR="00D5473C" w:rsidRPr="00D5473C" w:rsidRDefault="00D5473C">
            <w:pPr>
              <w:pStyle w:val="NormalWeb"/>
              <w:jc w:val="center"/>
            </w:pPr>
            <w:r w:rsidRPr="00D5473C">
              <w:t>Portable moveable fixture</w:t>
            </w:r>
          </w:p>
        </w:tc>
      </w:tr>
      <w:tr w:rsidR="00D5473C" w:rsidRPr="00D5473C" w14:paraId="70EE4BFD" w14:textId="77777777" w:rsidTr="00D5473C">
        <w:trPr>
          <w:tblCellSpacing w:w="15" w:type="dxa"/>
        </w:trPr>
        <w:tc>
          <w:tcPr>
            <w:tcW w:w="0" w:type="auto"/>
            <w:vAlign w:val="center"/>
            <w:hideMark/>
          </w:tcPr>
          <w:p w14:paraId="470AAB6B" w14:textId="77777777" w:rsidR="00D5473C" w:rsidRPr="00D5473C" w:rsidRDefault="00D5473C">
            <w:pPr>
              <w:pStyle w:val="NormalWeb"/>
            </w:pPr>
            <w:r w:rsidRPr="00D5473C">
              <w:t>Rec Room</w:t>
            </w:r>
          </w:p>
        </w:tc>
        <w:tc>
          <w:tcPr>
            <w:tcW w:w="0" w:type="auto"/>
            <w:vAlign w:val="center"/>
            <w:hideMark/>
          </w:tcPr>
          <w:p w14:paraId="7F5EFA97" w14:textId="77777777" w:rsidR="00D5473C" w:rsidRPr="00D5473C" w:rsidRDefault="00D5473C"/>
        </w:tc>
        <w:tc>
          <w:tcPr>
            <w:tcW w:w="0" w:type="auto"/>
            <w:vAlign w:val="center"/>
            <w:hideMark/>
          </w:tcPr>
          <w:p w14:paraId="79C06112" w14:textId="77777777" w:rsidR="00D5473C" w:rsidRPr="00D5473C" w:rsidRDefault="00D5473C"/>
        </w:tc>
        <w:tc>
          <w:tcPr>
            <w:tcW w:w="0" w:type="auto"/>
            <w:vAlign w:val="center"/>
            <w:hideMark/>
          </w:tcPr>
          <w:p w14:paraId="6458F73B" w14:textId="77777777" w:rsidR="00D5473C" w:rsidRPr="00D5473C" w:rsidRDefault="00D5473C"/>
        </w:tc>
        <w:tc>
          <w:tcPr>
            <w:tcW w:w="0" w:type="auto"/>
            <w:vAlign w:val="center"/>
            <w:hideMark/>
          </w:tcPr>
          <w:p w14:paraId="441190D6" w14:textId="77777777" w:rsidR="00D5473C" w:rsidRPr="00D5473C" w:rsidRDefault="00D5473C">
            <w:pPr>
              <w:pStyle w:val="NormalWeb"/>
              <w:jc w:val="center"/>
            </w:pPr>
            <w:r w:rsidRPr="00D5473C">
              <w:t>Use portable moveable fixture</w:t>
            </w:r>
          </w:p>
        </w:tc>
      </w:tr>
      <w:tr w:rsidR="00D5473C" w:rsidRPr="00D5473C" w14:paraId="6482A13E" w14:textId="77777777" w:rsidTr="00D5473C">
        <w:trPr>
          <w:tblCellSpacing w:w="15" w:type="dxa"/>
        </w:trPr>
        <w:tc>
          <w:tcPr>
            <w:tcW w:w="0" w:type="auto"/>
            <w:vAlign w:val="center"/>
            <w:hideMark/>
          </w:tcPr>
          <w:p w14:paraId="00E6187C" w14:textId="77777777" w:rsidR="00D5473C" w:rsidRPr="00D5473C" w:rsidRDefault="00D5473C">
            <w:pPr>
              <w:pStyle w:val="NormalWeb"/>
            </w:pPr>
            <w:r w:rsidRPr="00D5473C">
              <w:t>Bedroom</w:t>
            </w:r>
          </w:p>
        </w:tc>
        <w:tc>
          <w:tcPr>
            <w:tcW w:w="0" w:type="auto"/>
            <w:vAlign w:val="center"/>
            <w:hideMark/>
          </w:tcPr>
          <w:p w14:paraId="1645EBFF" w14:textId="77777777" w:rsidR="00D5473C" w:rsidRPr="00D5473C" w:rsidRDefault="00D5473C"/>
        </w:tc>
        <w:tc>
          <w:tcPr>
            <w:tcW w:w="0" w:type="auto"/>
            <w:vAlign w:val="center"/>
            <w:hideMark/>
          </w:tcPr>
          <w:p w14:paraId="137B49CB" w14:textId="77777777" w:rsidR="00D5473C" w:rsidRPr="00D5473C" w:rsidRDefault="00D5473C"/>
        </w:tc>
        <w:tc>
          <w:tcPr>
            <w:tcW w:w="0" w:type="auto"/>
            <w:vAlign w:val="center"/>
            <w:hideMark/>
          </w:tcPr>
          <w:p w14:paraId="7BCA998B" w14:textId="77777777" w:rsidR="00D5473C" w:rsidRPr="00D5473C" w:rsidRDefault="00D5473C"/>
        </w:tc>
        <w:tc>
          <w:tcPr>
            <w:tcW w:w="0" w:type="auto"/>
            <w:vAlign w:val="center"/>
            <w:hideMark/>
          </w:tcPr>
          <w:p w14:paraId="267152CF" w14:textId="77777777" w:rsidR="00D5473C" w:rsidRPr="00D5473C" w:rsidRDefault="00D5473C">
            <w:pPr>
              <w:pStyle w:val="NormalWeb"/>
              <w:jc w:val="center"/>
            </w:pPr>
            <w:r w:rsidRPr="00D5473C">
              <w:t>Use portable moveable fixture</w:t>
            </w:r>
          </w:p>
        </w:tc>
      </w:tr>
      <w:tr w:rsidR="00D5473C" w:rsidRPr="00D5473C" w14:paraId="2E229698" w14:textId="77777777" w:rsidTr="00D5473C">
        <w:trPr>
          <w:tblCellSpacing w:w="15" w:type="dxa"/>
        </w:trPr>
        <w:tc>
          <w:tcPr>
            <w:tcW w:w="0" w:type="auto"/>
            <w:vAlign w:val="center"/>
            <w:hideMark/>
          </w:tcPr>
          <w:p w14:paraId="0270C3C2" w14:textId="77777777" w:rsidR="00D5473C" w:rsidRPr="00D5473C" w:rsidRDefault="00D5473C">
            <w:pPr>
              <w:pStyle w:val="NormalWeb"/>
            </w:pPr>
            <w:r w:rsidRPr="00D5473C">
              <w:t>Bedroom</w:t>
            </w:r>
          </w:p>
        </w:tc>
        <w:tc>
          <w:tcPr>
            <w:tcW w:w="0" w:type="auto"/>
            <w:vAlign w:val="center"/>
            <w:hideMark/>
          </w:tcPr>
          <w:p w14:paraId="3B12A319" w14:textId="77777777" w:rsidR="00D5473C" w:rsidRPr="00D5473C" w:rsidRDefault="00D5473C"/>
        </w:tc>
        <w:tc>
          <w:tcPr>
            <w:tcW w:w="0" w:type="auto"/>
            <w:vAlign w:val="center"/>
            <w:hideMark/>
          </w:tcPr>
          <w:p w14:paraId="5507C3B6" w14:textId="77777777" w:rsidR="00D5473C" w:rsidRPr="00D5473C" w:rsidRDefault="00D5473C"/>
        </w:tc>
        <w:tc>
          <w:tcPr>
            <w:tcW w:w="0" w:type="auto"/>
            <w:vAlign w:val="center"/>
            <w:hideMark/>
          </w:tcPr>
          <w:p w14:paraId="25EBEE7E" w14:textId="77777777" w:rsidR="00D5473C" w:rsidRPr="00D5473C" w:rsidRDefault="00D5473C"/>
        </w:tc>
        <w:tc>
          <w:tcPr>
            <w:tcW w:w="0" w:type="auto"/>
            <w:vAlign w:val="center"/>
            <w:hideMark/>
          </w:tcPr>
          <w:p w14:paraId="6729154A" w14:textId="77777777" w:rsidR="00D5473C" w:rsidRPr="00D5473C" w:rsidRDefault="00D5473C">
            <w:pPr>
              <w:pStyle w:val="NormalWeb"/>
              <w:jc w:val="center"/>
            </w:pPr>
            <w:r w:rsidRPr="00D5473C">
              <w:t>Use portable moveable fixture</w:t>
            </w:r>
          </w:p>
        </w:tc>
      </w:tr>
      <w:tr w:rsidR="00D5473C" w:rsidRPr="00D5473C" w14:paraId="2B93FDC2" w14:textId="77777777" w:rsidTr="00D5473C">
        <w:trPr>
          <w:tblCellSpacing w:w="15" w:type="dxa"/>
        </w:trPr>
        <w:tc>
          <w:tcPr>
            <w:tcW w:w="0" w:type="auto"/>
            <w:vAlign w:val="center"/>
            <w:hideMark/>
          </w:tcPr>
          <w:p w14:paraId="7FF80F78" w14:textId="77777777" w:rsidR="00D5473C" w:rsidRPr="00D5473C" w:rsidRDefault="00D5473C">
            <w:pPr>
              <w:pStyle w:val="NormalWeb"/>
            </w:pPr>
            <w:r w:rsidRPr="00D5473C">
              <w:t>Bedroom</w:t>
            </w:r>
          </w:p>
        </w:tc>
        <w:tc>
          <w:tcPr>
            <w:tcW w:w="0" w:type="auto"/>
            <w:vAlign w:val="center"/>
            <w:hideMark/>
          </w:tcPr>
          <w:p w14:paraId="6A766F05" w14:textId="77777777" w:rsidR="00D5473C" w:rsidRPr="00D5473C" w:rsidRDefault="00D5473C"/>
        </w:tc>
        <w:tc>
          <w:tcPr>
            <w:tcW w:w="0" w:type="auto"/>
            <w:vAlign w:val="center"/>
            <w:hideMark/>
          </w:tcPr>
          <w:p w14:paraId="5C8DF98B" w14:textId="77777777" w:rsidR="00D5473C" w:rsidRPr="00D5473C" w:rsidRDefault="00D5473C"/>
        </w:tc>
        <w:tc>
          <w:tcPr>
            <w:tcW w:w="0" w:type="auto"/>
            <w:vAlign w:val="center"/>
            <w:hideMark/>
          </w:tcPr>
          <w:p w14:paraId="4DAB2475" w14:textId="77777777" w:rsidR="00D5473C" w:rsidRPr="00D5473C" w:rsidRDefault="00D5473C"/>
        </w:tc>
        <w:tc>
          <w:tcPr>
            <w:tcW w:w="0" w:type="auto"/>
            <w:vAlign w:val="center"/>
            <w:hideMark/>
          </w:tcPr>
          <w:p w14:paraId="39A289FA" w14:textId="77777777" w:rsidR="00D5473C" w:rsidRPr="00D5473C" w:rsidRDefault="00D5473C">
            <w:pPr>
              <w:pStyle w:val="NormalWeb"/>
              <w:jc w:val="center"/>
            </w:pPr>
            <w:r w:rsidRPr="00D5473C">
              <w:t>Use portable moveable fixture</w:t>
            </w:r>
          </w:p>
        </w:tc>
      </w:tr>
      <w:tr w:rsidR="00D5473C" w:rsidRPr="00D5473C" w14:paraId="3B1A6E5E" w14:textId="77777777" w:rsidTr="00D5473C">
        <w:trPr>
          <w:tblCellSpacing w:w="15" w:type="dxa"/>
        </w:trPr>
        <w:tc>
          <w:tcPr>
            <w:tcW w:w="0" w:type="auto"/>
            <w:vAlign w:val="center"/>
            <w:hideMark/>
          </w:tcPr>
          <w:p w14:paraId="677ACF52" w14:textId="77777777" w:rsidR="00D5473C" w:rsidRPr="00D5473C" w:rsidRDefault="00D5473C">
            <w:pPr>
              <w:pStyle w:val="NormalWeb"/>
            </w:pPr>
            <w:r w:rsidRPr="00D5473C">
              <w:t>Bedroom</w:t>
            </w:r>
          </w:p>
        </w:tc>
        <w:tc>
          <w:tcPr>
            <w:tcW w:w="0" w:type="auto"/>
            <w:vAlign w:val="center"/>
            <w:hideMark/>
          </w:tcPr>
          <w:p w14:paraId="6D706071" w14:textId="77777777" w:rsidR="00D5473C" w:rsidRPr="00D5473C" w:rsidRDefault="00D5473C"/>
        </w:tc>
        <w:tc>
          <w:tcPr>
            <w:tcW w:w="0" w:type="auto"/>
            <w:vAlign w:val="center"/>
            <w:hideMark/>
          </w:tcPr>
          <w:p w14:paraId="0B30BF39" w14:textId="77777777" w:rsidR="00D5473C" w:rsidRPr="00D5473C" w:rsidRDefault="00D5473C"/>
        </w:tc>
        <w:tc>
          <w:tcPr>
            <w:tcW w:w="0" w:type="auto"/>
            <w:vAlign w:val="center"/>
            <w:hideMark/>
          </w:tcPr>
          <w:p w14:paraId="68249E09" w14:textId="77777777" w:rsidR="00D5473C" w:rsidRPr="00D5473C" w:rsidRDefault="00D5473C"/>
        </w:tc>
        <w:tc>
          <w:tcPr>
            <w:tcW w:w="0" w:type="auto"/>
            <w:vAlign w:val="center"/>
            <w:hideMark/>
          </w:tcPr>
          <w:p w14:paraId="5FCF9F2D" w14:textId="77777777" w:rsidR="00D5473C" w:rsidRPr="00D5473C" w:rsidRDefault="00D5473C">
            <w:pPr>
              <w:pStyle w:val="NormalWeb"/>
              <w:jc w:val="center"/>
            </w:pPr>
            <w:r w:rsidRPr="00D5473C">
              <w:t>Use portable moveable fixture</w:t>
            </w:r>
          </w:p>
        </w:tc>
      </w:tr>
      <w:tr w:rsidR="00D5473C" w:rsidRPr="00D5473C" w14:paraId="52C9335B" w14:textId="77777777" w:rsidTr="00D5473C">
        <w:trPr>
          <w:tblCellSpacing w:w="15" w:type="dxa"/>
        </w:trPr>
        <w:tc>
          <w:tcPr>
            <w:tcW w:w="0" w:type="auto"/>
            <w:vAlign w:val="center"/>
            <w:hideMark/>
          </w:tcPr>
          <w:p w14:paraId="0008F102" w14:textId="77777777" w:rsidR="00D5473C" w:rsidRPr="00D5473C" w:rsidRDefault="00D5473C">
            <w:pPr>
              <w:pStyle w:val="NormalWeb"/>
            </w:pPr>
            <w:r w:rsidRPr="00D5473C">
              <w:t>Bathroom</w:t>
            </w:r>
          </w:p>
        </w:tc>
        <w:tc>
          <w:tcPr>
            <w:tcW w:w="0" w:type="auto"/>
            <w:vAlign w:val="center"/>
            <w:hideMark/>
          </w:tcPr>
          <w:p w14:paraId="72127992" w14:textId="77777777" w:rsidR="00D5473C" w:rsidRPr="00D5473C" w:rsidRDefault="00D5473C"/>
        </w:tc>
        <w:tc>
          <w:tcPr>
            <w:tcW w:w="0" w:type="auto"/>
            <w:vAlign w:val="center"/>
            <w:hideMark/>
          </w:tcPr>
          <w:p w14:paraId="49CEB772" w14:textId="77777777" w:rsidR="00D5473C" w:rsidRPr="00D5473C" w:rsidRDefault="00D5473C"/>
        </w:tc>
        <w:tc>
          <w:tcPr>
            <w:tcW w:w="0" w:type="auto"/>
            <w:vAlign w:val="center"/>
            <w:hideMark/>
          </w:tcPr>
          <w:p w14:paraId="1A607D23" w14:textId="77777777" w:rsidR="00D5473C" w:rsidRPr="00D5473C" w:rsidRDefault="00D5473C"/>
        </w:tc>
        <w:tc>
          <w:tcPr>
            <w:tcW w:w="0" w:type="auto"/>
            <w:vAlign w:val="center"/>
            <w:hideMark/>
          </w:tcPr>
          <w:p w14:paraId="02AD70B3" w14:textId="77777777" w:rsidR="00D5473C" w:rsidRPr="00D5473C" w:rsidRDefault="00D5473C">
            <w:pPr>
              <w:pStyle w:val="NormalWeb"/>
              <w:jc w:val="center"/>
            </w:pPr>
            <w:r w:rsidRPr="00D5473C">
              <w:t>Use portable moveable fixture</w:t>
            </w:r>
          </w:p>
        </w:tc>
      </w:tr>
      <w:tr w:rsidR="00D5473C" w:rsidRPr="00D5473C" w14:paraId="0A885488" w14:textId="77777777" w:rsidTr="00D5473C">
        <w:trPr>
          <w:tblCellSpacing w:w="15" w:type="dxa"/>
        </w:trPr>
        <w:tc>
          <w:tcPr>
            <w:tcW w:w="0" w:type="auto"/>
            <w:vAlign w:val="center"/>
            <w:hideMark/>
          </w:tcPr>
          <w:p w14:paraId="0BC409F9" w14:textId="77777777" w:rsidR="00D5473C" w:rsidRPr="00D5473C" w:rsidRDefault="00D5473C">
            <w:pPr>
              <w:pStyle w:val="NormalWeb"/>
            </w:pPr>
            <w:r w:rsidRPr="00D5473C">
              <w:t>Bathroom</w:t>
            </w:r>
          </w:p>
        </w:tc>
        <w:tc>
          <w:tcPr>
            <w:tcW w:w="0" w:type="auto"/>
            <w:vAlign w:val="center"/>
            <w:hideMark/>
          </w:tcPr>
          <w:p w14:paraId="7ABF4CC0" w14:textId="77777777" w:rsidR="00D5473C" w:rsidRPr="00D5473C" w:rsidRDefault="00D5473C"/>
        </w:tc>
        <w:tc>
          <w:tcPr>
            <w:tcW w:w="0" w:type="auto"/>
            <w:vAlign w:val="center"/>
            <w:hideMark/>
          </w:tcPr>
          <w:p w14:paraId="17F063E7" w14:textId="77777777" w:rsidR="00D5473C" w:rsidRPr="00D5473C" w:rsidRDefault="00D5473C"/>
        </w:tc>
        <w:tc>
          <w:tcPr>
            <w:tcW w:w="0" w:type="auto"/>
            <w:vAlign w:val="center"/>
            <w:hideMark/>
          </w:tcPr>
          <w:p w14:paraId="7C355C06" w14:textId="77777777" w:rsidR="00D5473C" w:rsidRPr="00D5473C" w:rsidRDefault="00D5473C"/>
        </w:tc>
        <w:tc>
          <w:tcPr>
            <w:tcW w:w="0" w:type="auto"/>
            <w:vAlign w:val="center"/>
            <w:hideMark/>
          </w:tcPr>
          <w:p w14:paraId="26183A7B" w14:textId="77777777" w:rsidR="00D5473C" w:rsidRPr="00D5473C" w:rsidRDefault="00D5473C">
            <w:pPr>
              <w:pStyle w:val="NormalWeb"/>
              <w:jc w:val="center"/>
            </w:pPr>
            <w:r w:rsidRPr="00D5473C">
              <w:t>Use portable moveable fixture</w:t>
            </w:r>
          </w:p>
        </w:tc>
      </w:tr>
      <w:tr w:rsidR="00D5473C" w:rsidRPr="00D5473C" w14:paraId="55D592D8" w14:textId="77777777" w:rsidTr="00D5473C">
        <w:trPr>
          <w:tblCellSpacing w:w="15" w:type="dxa"/>
        </w:trPr>
        <w:tc>
          <w:tcPr>
            <w:tcW w:w="0" w:type="auto"/>
            <w:vAlign w:val="center"/>
            <w:hideMark/>
          </w:tcPr>
          <w:p w14:paraId="2B1FA2B3" w14:textId="77777777" w:rsidR="00D5473C" w:rsidRPr="00D5473C" w:rsidRDefault="00D5473C">
            <w:pPr>
              <w:pStyle w:val="NormalWeb"/>
            </w:pPr>
            <w:r w:rsidRPr="00D5473C">
              <w:t>Powder Room</w:t>
            </w:r>
          </w:p>
        </w:tc>
        <w:tc>
          <w:tcPr>
            <w:tcW w:w="0" w:type="auto"/>
            <w:vAlign w:val="center"/>
            <w:hideMark/>
          </w:tcPr>
          <w:p w14:paraId="77B176D4" w14:textId="77777777" w:rsidR="00D5473C" w:rsidRPr="00D5473C" w:rsidRDefault="00D5473C">
            <w:pPr>
              <w:pStyle w:val="NormalWeb"/>
              <w:jc w:val="center"/>
            </w:pPr>
            <w:r w:rsidRPr="00D5473C">
              <w:t>None</w:t>
            </w:r>
          </w:p>
        </w:tc>
        <w:tc>
          <w:tcPr>
            <w:tcW w:w="0" w:type="auto"/>
            <w:vAlign w:val="center"/>
            <w:hideMark/>
          </w:tcPr>
          <w:p w14:paraId="6E289FFE" w14:textId="77777777" w:rsidR="00D5473C" w:rsidRPr="00D5473C" w:rsidRDefault="00D5473C">
            <w:pPr>
              <w:pStyle w:val="NormalWeb"/>
              <w:jc w:val="center"/>
            </w:pPr>
            <w:r w:rsidRPr="00D5473C">
              <w:t>0</w:t>
            </w:r>
          </w:p>
        </w:tc>
        <w:tc>
          <w:tcPr>
            <w:tcW w:w="0" w:type="auto"/>
            <w:vAlign w:val="center"/>
            <w:hideMark/>
          </w:tcPr>
          <w:p w14:paraId="278ED294" w14:textId="77777777" w:rsidR="00D5473C" w:rsidRPr="00D5473C" w:rsidRDefault="00D5473C">
            <w:pPr>
              <w:pStyle w:val="NormalWeb"/>
              <w:jc w:val="center"/>
            </w:pPr>
            <w:r w:rsidRPr="00D5473C">
              <w:t>0</w:t>
            </w:r>
          </w:p>
        </w:tc>
        <w:tc>
          <w:tcPr>
            <w:tcW w:w="0" w:type="auto"/>
            <w:vAlign w:val="center"/>
            <w:hideMark/>
          </w:tcPr>
          <w:p w14:paraId="2D31429F" w14:textId="77777777" w:rsidR="00D5473C" w:rsidRPr="00D5473C" w:rsidRDefault="00D5473C">
            <w:pPr>
              <w:pStyle w:val="NormalWeb"/>
              <w:jc w:val="center"/>
            </w:pPr>
            <w:r w:rsidRPr="00D5473C">
              <w:t>Not covered</w:t>
            </w:r>
          </w:p>
        </w:tc>
      </w:tr>
      <w:tr w:rsidR="00D5473C" w:rsidRPr="00D5473C" w14:paraId="436B9B80" w14:textId="77777777" w:rsidTr="00D5473C">
        <w:trPr>
          <w:tblCellSpacing w:w="15" w:type="dxa"/>
        </w:trPr>
        <w:tc>
          <w:tcPr>
            <w:tcW w:w="0" w:type="auto"/>
            <w:vAlign w:val="center"/>
            <w:hideMark/>
          </w:tcPr>
          <w:p w14:paraId="7D6F5470" w14:textId="77777777" w:rsidR="00D5473C" w:rsidRPr="00D5473C" w:rsidRDefault="00D5473C">
            <w:pPr>
              <w:pStyle w:val="NormalWeb"/>
            </w:pPr>
            <w:r w:rsidRPr="00D5473C">
              <w:t>UV Measurement Tool</w:t>
            </w:r>
          </w:p>
        </w:tc>
        <w:tc>
          <w:tcPr>
            <w:tcW w:w="0" w:type="auto"/>
            <w:vAlign w:val="center"/>
            <w:hideMark/>
          </w:tcPr>
          <w:p w14:paraId="33074313" w14:textId="77777777" w:rsidR="00D5473C" w:rsidRPr="00D5473C" w:rsidRDefault="00D5473C">
            <w:pPr>
              <w:pStyle w:val="NormalWeb"/>
              <w:jc w:val="center"/>
            </w:pPr>
            <w:r w:rsidRPr="00D5473C">
              <w:t>-</w:t>
            </w:r>
          </w:p>
        </w:tc>
        <w:tc>
          <w:tcPr>
            <w:tcW w:w="0" w:type="auto"/>
            <w:vAlign w:val="center"/>
            <w:hideMark/>
          </w:tcPr>
          <w:p w14:paraId="38A50971" w14:textId="77777777" w:rsidR="00D5473C" w:rsidRPr="00D5473C" w:rsidRDefault="00D5473C">
            <w:pPr>
              <w:pStyle w:val="NormalWeb"/>
              <w:jc w:val="center"/>
            </w:pPr>
            <w:r w:rsidRPr="00D5473C">
              <w:t>1</w:t>
            </w:r>
          </w:p>
        </w:tc>
        <w:tc>
          <w:tcPr>
            <w:tcW w:w="0" w:type="auto"/>
            <w:vAlign w:val="center"/>
            <w:hideMark/>
          </w:tcPr>
          <w:p w14:paraId="2E681037" w14:textId="77777777" w:rsidR="00D5473C" w:rsidRPr="00D5473C" w:rsidRDefault="00D5473C">
            <w:pPr>
              <w:pStyle w:val="NormalWeb"/>
              <w:jc w:val="center"/>
            </w:pPr>
            <w:r w:rsidRPr="00D5473C">
              <w:t>-</w:t>
            </w:r>
          </w:p>
        </w:tc>
        <w:tc>
          <w:tcPr>
            <w:tcW w:w="0" w:type="auto"/>
            <w:vAlign w:val="center"/>
            <w:hideMark/>
          </w:tcPr>
          <w:p w14:paraId="6942D17D" w14:textId="77777777" w:rsidR="00D5473C" w:rsidRPr="00D5473C" w:rsidRDefault="00D5473C">
            <w:pPr>
              <w:pStyle w:val="NormalWeb"/>
              <w:jc w:val="center"/>
            </w:pPr>
            <w:r w:rsidRPr="00D5473C">
              <w:t>-</w:t>
            </w:r>
          </w:p>
        </w:tc>
      </w:tr>
    </w:tbl>
    <w:p w14:paraId="12395758" w14:textId="77777777" w:rsidR="00D5473C" w:rsidRDefault="00D5473C" w:rsidP="00D5473C">
      <w:pPr>
        <w:pStyle w:val="NormalWeb"/>
      </w:pPr>
      <w:r>
        <w:t xml:space="preserve">It is unclear if the house installation benefits outweigh the risk. For example homeowners and children tampering with the UV-222 lights while they are on is a risk while the benefit is just limited to a small number of people in extreme close contact. However, if there is an infected person in the house there may be a benefit to the infected person where the free virus load in the air is significantly reduced allowing the body to fight off a diminished total virus load that includes external and internal body virus exposure. </w:t>
      </w:r>
    </w:p>
    <w:p w14:paraId="3CD87647" w14:textId="47236933" w:rsidR="00D5473C" w:rsidRDefault="00D5473C" w:rsidP="00D5473C">
      <w:pPr>
        <w:pStyle w:val="NormalWeb"/>
      </w:pPr>
      <w:r>
        <w:t>The following table shows a potential design for a Home Owners Association (HOA) club house.</w:t>
      </w:r>
      <w:r w:rsidR="006704D1">
        <w:t xml:space="preserve"> </w:t>
      </w:r>
      <w:r>
        <w:t xml:space="preserve"> The analysis shows that this UV-222 approach costs approximately the same as the UV-C approach. [</w:t>
      </w:r>
      <w:hyperlink r:id="rId325" w:history="1">
        <w:r>
          <w:rPr>
            <w:rStyle w:val="Hyperlink"/>
          </w:rPr>
          <w:t>Spreadsheet</w:t>
        </w:r>
      </w:hyperlink>
      <w:r>
        <w:t xml:space="preserve"> UV Design] </w:t>
      </w:r>
    </w:p>
    <w:p w14:paraId="7104BDA9" w14:textId="77777777" w:rsidR="00C864AE" w:rsidRDefault="00C864AE" w:rsidP="00D5473C">
      <w:pPr>
        <w:pStyle w:val="NormalWeb"/>
      </w:pPr>
    </w:p>
    <w:p w14:paraId="772A4704" w14:textId="7988D43B" w:rsidR="00D5473C" w:rsidRDefault="00D5473C" w:rsidP="00D5473C">
      <w:pPr>
        <w:pStyle w:val="Caption"/>
      </w:pPr>
      <w:bookmarkStart w:id="142" w:name="_Toc65656874"/>
      <w:r>
        <w:t xml:space="preserve">Table </w:t>
      </w:r>
      <w:r w:rsidR="001B0186">
        <w:fldChar w:fldCharType="begin"/>
      </w:r>
      <w:r w:rsidR="001B0186">
        <w:instrText xml:space="preserve"> SEQ Table \* ARABIC </w:instrText>
      </w:r>
      <w:r w:rsidR="001B0186">
        <w:fldChar w:fldCharType="separate"/>
      </w:r>
      <w:r w:rsidR="007A6F6D">
        <w:rPr>
          <w:noProof/>
        </w:rPr>
        <w:t>48</w:t>
      </w:r>
      <w:r w:rsidR="001B0186">
        <w:rPr>
          <w:noProof/>
        </w:rPr>
        <w:fldChar w:fldCharType="end"/>
      </w:r>
      <w:r>
        <w:t xml:space="preserve"> - UV-222 HOA Club House Design</w:t>
      </w:r>
      <w:bookmarkEnd w:id="142"/>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2204"/>
        <w:gridCol w:w="808"/>
        <w:gridCol w:w="5211"/>
        <w:gridCol w:w="1277"/>
      </w:tblGrid>
      <w:tr w:rsidR="00D5473C" w14:paraId="3E963FBE" w14:textId="77777777" w:rsidTr="00D5473C">
        <w:trPr>
          <w:tblHeader/>
          <w:tblCellSpacing w:w="15" w:type="dxa"/>
        </w:trPr>
        <w:tc>
          <w:tcPr>
            <w:tcW w:w="0" w:type="auto"/>
            <w:vAlign w:val="center"/>
            <w:hideMark/>
          </w:tcPr>
          <w:p w14:paraId="573E5B2E" w14:textId="77777777" w:rsidR="00D5473C" w:rsidRDefault="00D5473C">
            <w:pPr>
              <w:pStyle w:val="NormalWeb"/>
              <w:jc w:val="center"/>
            </w:pPr>
            <w:r>
              <w:rPr>
                <w:b/>
                <w:bCs/>
              </w:rPr>
              <w:t>HOA Club House</w:t>
            </w:r>
          </w:p>
        </w:tc>
        <w:tc>
          <w:tcPr>
            <w:tcW w:w="0" w:type="auto"/>
            <w:vAlign w:val="center"/>
            <w:hideMark/>
          </w:tcPr>
          <w:p w14:paraId="0E3CE84D" w14:textId="77777777" w:rsidR="00D5473C" w:rsidRDefault="00D5473C">
            <w:pPr>
              <w:pStyle w:val="NormalWeb"/>
              <w:jc w:val="center"/>
            </w:pPr>
            <w:r>
              <w:rPr>
                <w:b/>
                <w:bCs/>
              </w:rPr>
              <w:t># Units</w:t>
            </w:r>
          </w:p>
        </w:tc>
        <w:tc>
          <w:tcPr>
            <w:tcW w:w="0" w:type="auto"/>
            <w:vAlign w:val="center"/>
            <w:hideMark/>
          </w:tcPr>
          <w:p w14:paraId="51A89DB9" w14:textId="77777777" w:rsidR="00D5473C" w:rsidRDefault="00D5473C">
            <w:pPr>
              <w:pStyle w:val="NormalWeb"/>
              <w:jc w:val="center"/>
            </w:pPr>
            <w:r>
              <w:rPr>
                <w:b/>
                <w:bCs/>
              </w:rPr>
              <w:t>Unit Type</w:t>
            </w:r>
          </w:p>
        </w:tc>
        <w:tc>
          <w:tcPr>
            <w:tcW w:w="0" w:type="auto"/>
            <w:vAlign w:val="center"/>
            <w:hideMark/>
          </w:tcPr>
          <w:p w14:paraId="4CB7B48C" w14:textId="77777777" w:rsidR="00D5473C" w:rsidRDefault="00D5473C">
            <w:pPr>
              <w:pStyle w:val="NormalWeb"/>
              <w:jc w:val="center"/>
            </w:pPr>
            <w:r>
              <w:rPr>
                <w:b/>
                <w:bCs/>
              </w:rPr>
              <w:t>Watts / Unit</w:t>
            </w:r>
          </w:p>
        </w:tc>
      </w:tr>
      <w:tr w:rsidR="00D5473C" w14:paraId="324877ED" w14:textId="77777777" w:rsidTr="00D5473C">
        <w:trPr>
          <w:tblCellSpacing w:w="15" w:type="dxa"/>
        </w:trPr>
        <w:tc>
          <w:tcPr>
            <w:tcW w:w="0" w:type="auto"/>
            <w:vAlign w:val="center"/>
            <w:hideMark/>
          </w:tcPr>
          <w:p w14:paraId="2518308B" w14:textId="77777777" w:rsidR="00D5473C" w:rsidRDefault="00D5473C">
            <w:pPr>
              <w:pStyle w:val="NormalWeb"/>
            </w:pPr>
            <w:r>
              <w:t>Ballroom</w:t>
            </w:r>
          </w:p>
        </w:tc>
        <w:tc>
          <w:tcPr>
            <w:tcW w:w="0" w:type="auto"/>
            <w:vAlign w:val="center"/>
            <w:hideMark/>
          </w:tcPr>
          <w:p w14:paraId="2C0B1A24" w14:textId="77777777" w:rsidR="00D5473C" w:rsidRDefault="00D5473C">
            <w:pPr>
              <w:pStyle w:val="NormalWeb"/>
              <w:jc w:val="center"/>
            </w:pPr>
            <w:r>
              <w:t>4</w:t>
            </w:r>
          </w:p>
        </w:tc>
        <w:tc>
          <w:tcPr>
            <w:tcW w:w="0" w:type="auto"/>
            <w:vAlign w:val="center"/>
            <w:hideMark/>
          </w:tcPr>
          <w:p w14:paraId="40F6A228" w14:textId="77777777" w:rsidR="00D5473C" w:rsidRDefault="00D5473C">
            <w:pPr>
              <w:pStyle w:val="NormalWeb"/>
              <w:jc w:val="center"/>
            </w:pPr>
            <w:r>
              <w:t>IND-CDL-RD-8-FUVC-MP-1L-V1 Far-UV Sanitation Light</w:t>
            </w:r>
          </w:p>
        </w:tc>
        <w:tc>
          <w:tcPr>
            <w:tcW w:w="0" w:type="auto"/>
            <w:vAlign w:val="center"/>
            <w:hideMark/>
          </w:tcPr>
          <w:p w14:paraId="50B7B285" w14:textId="77777777" w:rsidR="00D5473C" w:rsidRDefault="00D5473C">
            <w:pPr>
              <w:pStyle w:val="NormalWeb"/>
              <w:jc w:val="center"/>
            </w:pPr>
            <w:r>
              <w:t>10</w:t>
            </w:r>
          </w:p>
        </w:tc>
      </w:tr>
      <w:tr w:rsidR="00D5473C" w14:paraId="243803B4" w14:textId="77777777" w:rsidTr="00D5473C">
        <w:trPr>
          <w:tblCellSpacing w:w="15" w:type="dxa"/>
        </w:trPr>
        <w:tc>
          <w:tcPr>
            <w:tcW w:w="0" w:type="auto"/>
            <w:vAlign w:val="center"/>
            <w:hideMark/>
          </w:tcPr>
          <w:p w14:paraId="212D903F" w14:textId="77777777" w:rsidR="00D5473C" w:rsidRDefault="00D5473C">
            <w:pPr>
              <w:pStyle w:val="NormalWeb"/>
            </w:pPr>
            <w:r>
              <w:t>Library</w:t>
            </w:r>
          </w:p>
        </w:tc>
        <w:tc>
          <w:tcPr>
            <w:tcW w:w="0" w:type="auto"/>
            <w:vAlign w:val="center"/>
            <w:hideMark/>
          </w:tcPr>
          <w:p w14:paraId="6C038FDC" w14:textId="77777777" w:rsidR="00D5473C" w:rsidRDefault="00D5473C">
            <w:pPr>
              <w:pStyle w:val="NormalWeb"/>
              <w:jc w:val="center"/>
            </w:pPr>
            <w:r>
              <w:t>1</w:t>
            </w:r>
          </w:p>
        </w:tc>
        <w:tc>
          <w:tcPr>
            <w:tcW w:w="0" w:type="auto"/>
            <w:vAlign w:val="center"/>
            <w:hideMark/>
          </w:tcPr>
          <w:p w14:paraId="5FB2D5FE" w14:textId="77777777" w:rsidR="00D5473C" w:rsidRDefault="00D5473C">
            <w:pPr>
              <w:pStyle w:val="NormalWeb"/>
              <w:jc w:val="center"/>
            </w:pPr>
            <w:r>
              <w:t>IND-CDL-RD-8-FUVC-MP-1L-V1 Far-UV Sanitation Light</w:t>
            </w:r>
          </w:p>
        </w:tc>
        <w:tc>
          <w:tcPr>
            <w:tcW w:w="0" w:type="auto"/>
            <w:vAlign w:val="center"/>
            <w:hideMark/>
          </w:tcPr>
          <w:p w14:paraId="6AC860D7" w14:textId="77777777" w:rsidR="00D5473C" w:rsidRDefault="00D5473C">
            <w:pPr>
              <w:pStyle w:val="NormalWeb"/>
              <w:jc w:val="center"/>
            </w:pPr>
            <w:r>
              <w:t>10</w:t>
            </w:r>
          </w:p>
        </w:tc>
      </w:tr>
      <w:tr w:rsidR="00D5473C" w14:paraId="65FC9ADE" w14:textId="77777777" w:rsidTr="00D5473C">
        <w:trPr>
          <w:tblCellSpacing w:w="15" w:type="dxa"/>
        </w:trPr>
        <w:tc>
          <w:tcPr>
            <w:tcW w:w="0" w:type="auto"/>
            <w:vAlign w:val="center"/>
            <w:hideMark/>
          </w:tcPr>
          <w:p w14:paraId="13F2E3F0" w14:textId="77777777" w:rsidR="00D5473C" w:rsidRDefault="00D5473C">
            <w:pPr>
              <w:pStyle w:val="NormalWeb"/>
            </w:pPr>
            <w:r>
              <w:t>Sitting Area</w:t>
            </w:r>
          </w:p>
        </w:tc>
        <w:tc>
          <w:tcPr>
            <w:tcW w:w="0" w:type="auto"/>
            <w:vAlign w:val="center"/>
            <w:hideMark/>
          </w:tcPr>
          <w:p w14:paraId="681F35F7" w14:textId="77777777" w:rsidR="00D5473C" w:rsidRDefault="00D5473C">
            <w:pPr>
              <w:pStyle w:val="NormalWeb"/>
              <w:jc w:val="center"/>
            </w:pPr>
            <w:r>
              <w:t>1</w:t>
            </w:r>
          </w:p>
        </w:tc>
        <w:tc>
          <w:tcPr>
            <w:tcW w:w="0" w:type="auto"/>
            <w:vAlign w:val="center"/>
            <w:hideMark/>
          </w:tcPr>
          <w:p w14:paraId="10664563" w14:textId="77777777" w:rsidR="00D5473C" w:rsidRDefault="00D5473C">
            <w:pPr>
              <w:pStyle w:val="NormalWeb"/>
              <w:jc w:val="center"/>
            </w:pPr>
            <w:r>
              <w:t>IND-CDL-RD-8-FUVC-MP-1L-V1 Far-UV Sanitation Light</w:t>
            </w:r>
          </w:p>
        </w:tc>
        <w:tc>
          <w:tcPr>
            <w:tcW w:w="0" w:type="auto"/>
            <w:vAlign w:val="center"/>
            <w:hideMark/>
          </w:tcPr>
          <w:p w14:paraId="3E8095B8" w14:textId="77777777" w:rsidR="00D5473C" w:rsidRDefault="00D5473C">
            <w:pPr>
              <w:pStyle w:val="NormalWeb"/>
              <w:jc w:val="center"/>
            </w:pPr>
            <w:r>
              <w:t>10</w:t>
            </w:r>
          </w:p>
        </w:tc>
      </w:tr>
      <w:tr w:rsidR="00D5473C" w14:paraId="4277A38D" w14:textId="77777777" w:rsidTr="00D5473C">
        <w:trPr>
          <w:tblCellSpacing w:w="15" w:type="dxa"/>
        </w:trPr>
        <w:tc>
          <w:tcPr>
            <w:tcW w:w="0" w:type="auto"/>
            <w:vAlign w:val="center"/>
            <w:hideMark/>
          </w:tcPr>
          <w:p w14:paraId="26CE2D7D" w14:textId="77777777" w:rsidR="00D5473C" w:rsidRDefault="00D5473C">
            <w:pPr>
              <w:pStyle w:val="NormalWeb"/>
            </w:pPr>
            <w:r>
              <w:t>Conference Room</w:t>
            </w:r>
          </w:p>
        </w:tc>
        <w:tc>
          <w:tcPr>
            <w:tcW w:w="0" w:type="auto"/>
            <w:vAlign w:val="center"/>
            <w:hideMark/>
          </w:tcPr>
          <w:p w14:paraId="4EB3CB08" w14:textId="77777777" w:rsidR="00D5473C" w:rsidRDefault="00D5473C">
            <w:pPr>
              <w:pStyle w:val="NormalWeb"/>
              <w:jc w:val="center"/>
            </w:pPr>
            <w:r>
              <w:t>1</w:t>
            </w:r>
          </w:p>
        </w:tc>
        <w:tc>
          <w:tcPr>
            <w:tcW w:w="0" w:type="auto"/>
            <w:vAlign w:val="center"/>
            <w:hideMark/>
          </w:tcPr>
          <w:p w14:paraId="6280DBB4" w14:textId="77777777" w:rsidR="00D5473C" w:rsidRDefault="00D5473C">
            <w:pPr>
              <w:pStyle w:val="NormalWeb"/>
              <w:jc w:val="center"/>
            </w:pPr>
            <w:r>
              <w:t>IND-CDL-RD-8-FUVC-MP-1L-V1 Far-UV Sanitation Light</w:t>
            </w:r>
          </w:p>
        </w:tc>
        <w:tc>
          <w:tcPr>
            <w:tcW w:w="0" w:type="auto"/>
            <w:vAlign w:val="center"/>
            <w:hideMark/>
          </w:tcPr>
          <w:p w14:paraId="04797484" w14:textId="77777777" w:rsidR="00D5473C" w:rsidRDefault="00D5473C">
            <w:pPr>
              <w:pStyle w:val="NormalWeb"/>
              <w:jc w:val="center"/>
            </w:pPr>
            <w:r>
              <w:t>10</w:t>
            </w:r>
          </w:p>
        </w:tc>
      </w:tr>
      <w:tr w:rsidR="00D5473C" w14:paraId="1B5E2DFF" w14:textId="77777777" w:rsidTr="00D5473C">
        <w:trPr>
          <w:tblCellSpacing w:w="15" w:type="dxa"/>
        </w:trPr>
        <w:tc>
          <w:tcPr>
            <w:tcW w:w="0" w:type="auto"/>
            <w:vAlign w:val="center"/>
            <w:hideMark/>
          </w:tcPr>
          <w:p w14:paraId="02CA2986" w14:textId="77777777" w:rsidR="00D5473C" w:rsidRDefault="00D5473C">
            <w:pPr>
              <w:pStyle w:val="NormalWeb"/>
            </w:pPr>
            <w:r>
              <w:t>Office</w:t>
            </w:r>
          </w:p>
        </w:tc>
        <w:tc>
          <w:tcPr>
            <w:tcW w:w="0" w:type="auto"/>
            <w:vAlign w:val="center"/>
            <w:hideMark/>
          </w:tcPr>
          <w:p w14:paraId="20A7B03B" w14:textId="77777777" w:rsidR="00D5473C" w:rsidRDefault="00D5473C">
            <w:pPr>
              <w:pStyle w:val="NormalWeb"/>
              <w:jc w:val="center"/>
            </w:pPr>
            <w:r>
              <w:t>1</w:t>
            </w:r>
          </w:p>
        </w:tc>
        <w:tc>
          <w:tcPr>
            <w:tcW w:w="0" w:type="auto"/>
            <w:vAlign w:val="center"/>
            <w:hideMark/>
          </w:tcPr>
          <w:p w14:paraId="5C2083E7" w14:textId="77777777" w:rsidR="00D5473C" w:rsidRDefault="00D5473C">
            <w:pPr>
              <w:pStyle w:val="NormalWeb"/>
              <w:jc w:val="center"/>
            </w:pPr>
            <w:r>
              <w:t>IND-CDL-RD-8-FUVC-MP-1L-V1 Far-UV Sanitation Light</w:t>
            </w:r>
          </w:p>
        </w:tc>
        <w:tc>
          <w:tcPr>
            <w:tcW w:w="0" w:type="auto"/>
            <w:vAlign w:val="center"/>
            <w:hideMark/>
          </w:tcPr>
          <w:p w14:paraId="667115CC" w14:textId="77777777" w:rsidR="00D5473C" w:rsidRDefault="00D5473C">
            <w:pPr>
              <w:pStyle w:val="NormalWeb"/>
              <w:jc w:val="center"/>
            </w:pPr>
            <w:r>
              <w:t>10</w:t>
            </w:r>
          </w:p>
        </w:tc>
      </w:tr>
      <w:tr w:rsidR="00D5473C" w14:paraId="7D43A7B5" w14:textId="77777777" w:rsidTr="00D5473C">
        <w:trPr>
          <w:tblCellSpacing w:w="15" w:type="dxa"/>
        </w:trPr>
        <w:tc>
          <w:tcPr>
            <w:tcW w:w="0" w:type="auto"/>
            <w:vAlign w:val="center"/>
            <w:hideMark/>
          </w:tcPr>
          <w:p w14:paraId="07173EEC" w14:textId="77777777" w:rsidR="00D5473C" w:rsidRDefault="00D5473C">
            <w:pPr>
              <w:pStyle w:val="NormalWeb"/>
            </w:pPr>
            <w:r>
              <w:t>Craft Room</w:t>
            </w:r>
          </w:p>
        </w:tc>
        <w:tc>
          <w:tcPr>
            <w:tcW w:w="0" w:type="auto"/>
            <w:vAlign w:val="center"/>
            <w:hideMark/>
          </w:tcPr>
          <w:p w14:paraId="21D58874" w14:textId="77777777" w:rsidR="00D5473C" w:rsidRDefault="00D5473C">
            <w:pPr>
              <w:pStyle w:val="NormalWeb"/>
              <w:jc w:val="center"/>
            </w:pPr>
            <w:r>
              <w:t>1</w:t>
            </w:r>
          </w:p>
        </w:tc>
        <w:tc>
          <w:tcPr>
            <w:tcW w:w="0" w:type="auto"/>
            <w:vAlign w:val="center"/>
            <w:hideMark/>
          </w:tcPr>
          <w:p w14:paraId="17E07DC5" w14:textId="77777777" w:rsidR="00D5473C" w:rsidRDefault="00D5473C">
            <w:pPr>
              <w:pStyle w:val="NormalWeb"/>
              <w:jc w:val="center"/>
            </w:pPr>
            <w:r>
              <w:t>IND-CDL-RD-8-FUVC-MP-1L-V1 Far-UV Sanitation Light</w:t>
            </w:r>
          </w:p>
        </w:tc>
        <w:tc>
          <w:tcPr>
            <w:tcW w:w="0" w:type="auto"/>
            <w:vAlign w:val="center"/>
            <w:hideMark/>
          </w:tcPr>
          <w:p w14:paraId="1A45A7D0" w14:textId="77777777" w:rsidR="00D5473C" w:rsidRDefault="00D5473C">
            <w:pPr>
              <w:pStyle w:val="NormalWeb"/>
              <w:jc w:val="center"/>
            </w:pPr>
            <w:r>
              <w:t>10</w:t>
            </w:r>
          </w:p>
        </w:tc>
      </w:tr>
      <w:tr w:rsidR="00D5473C" w14:paraId="4FD6379E" w14:textId="77777777" w:rsidTr="00D5473C">
        <w:trPr>
          <w:tblCellSpacing w:w="15" w:type="dxa"/>
        </w:trPr>
        <w:tc>
          <w:tcPr>
            <w:tcW w:w="0" w:type="auto"/>
            <w:vAlign w:val="center"/>
            <w:hideMark/>
          </w:tcPr>
          <w:p w14:paraId="2785C018" w14:textId="77777777" w:rsidR="00D5473C" w:rsidRDefault="00D5473C">
            <w:pPr>
              <w:pStyle w:val="NormalWeb"/>
            </w:pPr>
            <w:r>
              <w:t>Billiards Room</w:t>
            </w:r>
          </w:p>
        </w:tc>
        <w:tc>
          <w:tcPr>
            <w:tcW w:w="0" w:type="auto"/>
            <w:vAlign w:val="center"/>
            <w:hideMark/>
          </w:tcPr>
          <w:p w14:paraId="51271D94" w14:textId="77777777" w:rsidR="00D5473C" w:rsidRDefault="00D5473C">
            <w:pPr>
              <w:pStyle w:val="NormalWeb"/>
              <w:jc w:val="center"/>
            </w:pPr>
            <w:r>
              <w:t>1</w:t>
            </w:r>
          </w:p>
        </w:tc>
        <w:tc>
          <w:tcPr>
            <w:tcW w:w="0" w:type="auto"/>
            <w:vAlign w:val="center"/>
            <w:hideMark/>
          </w:tcPr>
          <w:p w14:paraId="64A68DD5" w14:textId="77777777" w:rsidR="00D5473C" w:rsidRDefault="00D5473C">
            <w:pPr>
              <w:pStyle w:val="NormalWeb"/>
              <w:jc w:val="center"/>
            </w:pPr>
            <w:r>
              <w:t>IND-CDL-RD-8-FUVC-MP-1L-V1 Far-UV Sanitation Light</w:t>
            </w:r>
          </w:p>
        </w:tc>
        <w:tc>
          <w:tcPr>
            <w:tcW w:w="0" w:type="auto"/>
            <w:vAlign w:val="center"/>
            <w:hideMark/>
          </w:tcPr>
          <w:p w14:paraId="649C00C3" w14:textId="77777777" w:rsidR="00D5473C" w:rsidRDefault="00D5473C">
            <w:pPr>
              <w:pStyle w:val="NormalWeb"/>
              <w:jc w:val="center"/>
            </w:pPr>
            <w:r>
              <w:t>10</w:t>
            </w:r>
          </w:p>
        </w:tc>
      </w:tr>
      <w:tr w:rsidR="00D5473C" w14:paraId="4975E0F7" w14:textId="77777777" w:rsidTr="00D5473C">
        <w:trPr>
          <w:tblCellSpacing w:w="15" w:type="dxa"/>
        </w:trPr>
        <w:tc>
          <w:tcPr>
            <w:tcW w:w="0" w:type="auto"/>
            <w:vAlign w:val="center"/>
            <w:hideMark/>
          </w:tcPr>
          <w:p w14:paraId="68208F1F" w14:textId="77777777" w:rsidR="00D5473C" w:rsidRDefault="00D5473C">
            <w:pPr>
              <w:pStyle w:val="NormalWeb"/>
            </w:pPr>
            <w:r>
              <w:t>Game Room</w:t>
            </w:r>
          </w:p>
        </w:tc>
        <w:tc>
          <w:tcPr>
            <w:tcW w:w="0" w:type="auto"/>
            <w:vAlign w:val="center"/>
            <w:hideMark/>
          </w:tcPr>
          <w:p w14:paraId="441F9997" w14:textId="77777777" w:rsidR="00D5473C" w:rsidRDefault="00D5473C">
            <w:pPr>
              <w:pStyle w:val="NormalWeb"/>
              <w:jc w:val="center"/>
            </w:pPr>
            <w:r>
              <w:t>1</w:t>
            </w:r>
          </w:p>
        </w:tc>
        <w:tc>
          <w:tcPr>
            <w:tcW w:w="0" w:type="auto"/>
            <w:vAlign w:val="center"/>
            <w:hideMark/>
          </w:tcPr>
          <w:p w14:paraId="0B53FCF7" w14:textId="77777777" w:rsidR="00D5473C" w:rsidRDefault="00D5473C">
            <w:pPr>
              <w:pStyle w:val="NormalWeb"/>
              <w:jc w:val="center"/>
            </w:pPr>
            <w:r>
              <w:t>IND-CDL-RD-8-FUVC-MP-1L-V1 Far-UV Sanitation Light</w:t>
            </w:r>
          </w:p>
        </w:tc>
        <w:tc>
          <w:tcPr>
            <w:tcW w:w="0" w:type="auto"/>
            <w:vAlign w:val="center"/>
            <w:hideMark/>
          </w:tcPr>
          <w:p w14:paraId="301C51AB" w14:textId="77777777" w:rsidR="00D5473C" w:rsidRDefault="00D5473C">
            <w:pPr>
              <w:pStyle w:val="NormalWeb"/>
              <w:jc w:val="center"/>
            </w:pPr>
            <w:r>
              <w:t>10</w:t>
            </w:r>
          </w:p>
        </w:tc>
      </w:tr>
      <w:tr w:rsidR="00D5473C" w14:paraId="465E863B" w14:textId="77777777" w:rsidTr="00D5473C">
        <w:trPr>
          <w:tblCellSpacing w:w="15" w:type="dxa"/>
        </w:trPr>
        <w:tc>
          <w:tcPr>
            <w:tcW w:w="0" w:type="auto"/>
            <w:vAlign w:val="center"/>
            <w:hideMark/>
          </w:tcPr>
          <w:p w14:paraId="4A444763" w14:textId="77777777" w:rsidR="00D5473C" w:rsidRDefault="00D5473C">
            <w:pPr>
              <w:pStyle w:val="NormalWeb"/>
            </w:pPr>
            <w:r>
              <w:t>Exercise Room</w:t>
            </w:r>
          </w:p>
        </w:tc>
        <w:tc>
          <w:tcPr>
            <w:tcW w:w="0" w:type="auto"/>
            <w:vAlign w:val="center"/>
            <w:hideMark/>
          </w:tcPr>
          <w:p w14:paraId="38736AC5" w14:textId="77777777" w:rsidR="00D5473C" w:rsidRDefault="00D5473C">
            <w:pPr>
              <w:pStyle w:val="NormalWeb"/>
              <w:jc w:val="center"/>
            </w:pPr>
            <w:r>
              <w:t>1</w:t>
            </w:r>
          </w:p>
        </w:tc>
        <w:tc>
          <w:tcPr>
            <w:tcW w:w="0" w:type="auto"/>
            <w:vAlign w:val="center"/>
            <w:hideMark/>
          </w:tcPr>
          <w:p w14:paraId="3ED3DE2F" w14:textId="77777777" w:rsidR="00D5473C" w:rsidRDefault="00D5473C">
            <w:pPr>
              <w:pStyle w:val="NormalWeb"/>
              <w:jc w:val="center"/>
            </w:pPr>
            <w:r>
              <w:t>IND-CDL-RD-8-FUVC-MP-1L-V1 Far-UV Sanitation Light</w:t>
            </w:r>
          </w:p>
        </w:tc>
        <w:tc>
          <w:tcPr>
            <w:tcW w:w="0" w:type="auto"/>
            <w:vAlign w:val="center"/>
            <w:hideMark/>
          </w:tcPr>
          <w:p w14:paraId="60FF8A03" w14:textId="77777777" w:rsidR="00D5473C" w:rsidRDefault="00D5473C">
            <w:pPr>
              <w:pStyle w:val="NormalWeb"/>
              <w:jc w:val="center"/>
            </w:pPr>
            <w:r>
              <w:t>10</w:t>
            </w:r>
          </w:p>
        </w:tc>
      </w:tr>
      <w:tr w:rsidR="00D5473C" w14:paraId="243EB73F" w14:textId="77777777" w:rsidTr="00D5473C">
        <w:trPr>
          <w:tblCellSpacing w:w="15" w:type="dxa"/>
        </w:trPr>
        <w:tc>
          <w:tcPr>
            <w:tcW w:w="0" w:type="auto"/>
            <w:vAlign w:val="center"/>
            <w:hideMark/>
          </w:tcPr>
          <w:p w14:paraId="335069EA" w14:textId="77777777" w:rsidR="00D5473C" w:rsidRDefault="00D5473C">
            <w:pPr>
              <w:pStyle w:val="NormalWeb"/>
            </w:pPr>
            <w:r>
              <w:t>Indoor Pool</w:t>
            </w:r>
          </w:p>
        </w:tc>
        <w:tc>
          <w:tcPr>
            <w:tcW w:w="0" w:type="auto"/>
            <w:vAlign w:val="center"/>
            <w:hideMark/>
          </w:tcPr>
          <w:p w14:paraId="2EFBFFBD" w14:textId="77777777" w:rsidR="00D5473C" w:rsidRDefault="00D5473C">
            <w:pPr>
              <w:pStyle w:val="NormalWeb"/>
              <w:jc w:val="center"/>
            </w:pPr>
            <w:r>
              <w:t>2</w:t>
            </w:r>
          </w:p>
        </w:tc>
        <w:tc>
          <w:tcPr>
            <w:tcW w:w="0" w:type="auto"/>
            <w:vAlign w:val="center"/>
            <w:hideMark/>
          </w:tcPr>
          <w:p w14:paraId="148EC550" w14:textId="77777777" w:rsidR="00D5473C" w:rsidRDefault="00D5473C">
            <w:pPr>
              <w:pStyle w:val="NormalWeb"/>
              <w:jc w:val="center"/>
            </w:pPr>
            <w:r>
              <w:t>IND-CDL-RD-8-FUVC-MP-1L-V1 Far-UV Sanitation Light</w:t>
            </w:r>
          </w:p>
        </w:tc>
        <w:tc>
          <w:tcPr>
            <w:tcW w:w="0" w:type="auto"/>
            <w:vAlign w:val="center"/>
            <w:hideMark/>
          </w:tcPr>
          <w:p w14:paraId="443444C3" w14:textId="77777777" w:rsidR="00D5473C" w:rsidRDefault="00D5473C">
            <w:pPr>
              <w:pStyle w:val="NormalWeb"/>
              <w:jc w:val="center"/>
            </w:pPr>
            <w:r>
              <w:t>10</w:t>
            </w:r>
          </w:p>
        </w:tc>
      </w:tr>
      <w:tr w:rsidR="00D5473C" w14:paraId="7B5BD55C" w14:textId="77777777" w:rsidTr="00D5473C">
        <w:trPr>
          <w:tblCellSpacing w:w="15" w:type="dxa"/>
        </w:trPr>
        <w:tc>
          <w:tcPr>
            <w:tcW w:w="0" w:type="auto"/>
            <w:vAlign w:val="center"/>
            <w:hideMark/>
          </w:tcPr>
          <w:p w14:paraId="1508AD87" w14:textId="77777777" w:rsidR="00D5473C" w:rsidRDefault="00D5473C">
            <w:pPr>
              <w:pStyle w:val="NormalWeb"/>
            </w:pPr>
            <w:r>
              <w:t>Locker Room 1</w:t>
            </w:r>
          </w:p>
        </w:tc>
        <w:tc>
          <w:tcPr>
            <w:tcW w:w="0" w:type="auto"/>
            <w:vAlign w:val="center"/>
            <w:hideMark/>
          </w:tcPr>
          <w:p w14:paraId="08F5CC05" w14:textId="77777777" w:rsidR="00D5473C" w:rsidRDefault="00D5473C">
            <w:pPr>
              <w:pStyle w:val="NormalWeb"/>
              <w:jc w:val="center"/>
            </w:pPr>
            <w:r>
              <w:t>1</w:t>
            </w:r>
          </w:p>
        </w:tc>
        <w:tc>
          <w:tcPr>
            <w:tcW w:w="0" w:type="auto"/>
            <w:vAlign w:val="center"/>
            <w:hideMark/>
          </w:tcPr>
          <w:p w14:paraId="58A0833A" w14:textId="77777777" w:rsidR="00D5473C" w:rsidRDefault="00D5473C">
            <w:pPr>
              <w:pStyle w:val="NormalWeb"/>
              <w:jc w:val="center"/>
            </w:pPr>
            <w:r>
              <w:t>IND-CDL-RD-8-FUVC-MP-1L-V1 Far-UV Sanitation Light</w:t>
            </w:r>
          </w:p>
        </w:tc>
        <w:tc>
          <w:tcPr>
            <w:tcW w:w="0" w:type="auto"/>
            <w:vAlign w:val="center"/>
            <w:hideMark/>
          </w:tcPr>
          <w:p w14:paraId="20D736BE" w14:textId="77777777" w:rsidR="00D5473C" w:rsidRDefault="00D5473C">
            <w:pPr>
              <w:pStyle w:val="NormalWeb"/>
              <w:jc w:val="center"/>
            </w:pPr>
            <w:r>
              <w:t>10</w:t>
            </w:r>
          </w:p>
        </w:tc>
      </w:tr>
      <w:tr w:rsidR="00D5473C" w14:paraId="2244AE9C" w14:textId="77777777" w:rsidTr="00D5473C">
        <w:trPr>
          <w:tblCellSpacing w:w="15" w:type="dxa"/>
        </w:trPr>
        <w:tc>
          <w:tcPr>
            <w:tcW w:w="0" w:type="auto"/>
            <w:vAlign w:val="center"/>
            <w:hideMark/>
          </w:tcPr>
          <w:p w14:paraId="0D152F6C" w14:textId="77777777" w:rsidR="00D5473C" w:rsidRDefault="00D5473C">
            <w:pPr>
              <w:pStyle w:val="NormalWeb"/>
            </w:pPr>
            <w:r>
              <w:t>Locker Room 2</w:t>
            </w:r>
          </w:p>
        </w:tc>
        <w:tc>
          <w:tcPr>
            <w:tcW w:w="0" w:type="auto"/>
            <w:vAlign w:val="center"/>
            <w:hideMark/>
          </w:tcPr>
          <w:p w14:paraId="00C90599" w14:textId="77777777" w:rsidR="00D5473C" w:rsidRDefault="00D5473C">
            <w:pPr>
              <w:pStyle w:val="NormalWeb"/>
              <w:jc w:val="center"/>
            </w:pPr>
            <w:r>
              <w:t>1</w:t>
            </w:r>
          </w:p>
        </w:tc>
        <w:tc>
          <w:tcPr>
            <w:tcW w:w="0" w:type="auto"/>
            <w:vAlign w:val="center"/>
            <w:hideMark/>
          </w:tcPr>
          <w:p w14:paraId="3AE87D5F" w14:textId="77777777" w:rsidR="00D5473C" w:rsidRDefault="00D5473C">
            <w:pPr>
              <w:pStyle w:val="NormalWeb"/>
              <w:jc w:val="center"/>
            </w:pPr>
            <w:r>
              <w:t>IND-CDL-RD-8-FUVC-MP-1L-V1 Far-UV Sanitation Light</w:t>
            </w:r>
          </w:p>
        </w:tc>
        <w:tc>
          <w:tcPr>
            <w:tcW w:w="0" w:type="auto"/>
            <w:vAlign w:val="center"/>
            <w:hideMark/>
          </w:tcPr>
          <w:p w14:paraId="041E8799" w14:textId="77777777" w:rsidR="00D5473C" w:rsidRDefault="00D5473C">
            <w:pPr>
              <w:pStyle w:val="NormalWeb"/>
              <w:jc w:val="center"/>
            </w:pPr>
            <w:r>
              <w:t>10</w:t>
            </w:r>
          </w:p>
        </w:tc>
      </w:tr>
      <w:tr w:rsidR="00D5473C" w14:paraId="641125B5" w14:textId="77777777" w:rsidTr="00D5473C">
        <w:trPr>
          <w:tblCellSpacing w:w="15" w:type="dxa"/>
        </w:trPr>
        <w:tc>
          <w:tcPr>
            <w:tcW w:w="0" w:type="auto"/>
            <w:vAlign w:val="center"/>
            <w:hideMark/>
          </w:tcPr>
          <w:p w14:paraId="3FEB48B9" w14:textId="77777777" w:rsidR="00D5473C" w:rsidRDefault="00D5473C">
            <w:pPr>
              <w:pStyle w:val="NormalWeb"/>
            </w:pPr>
            <w:r>
              <w:t>Powder Room 1</w:t>
            </w:r>
          </w:p>
        </w:tc>
        <w:tc>
          <w:tcPr>
            <w:tcW w:w="0" w:type="auto"/>
            <w:vAlign w:val="center"/>
            <w:hideMark/>
          </w:tcPr>
          <w:p w14:paraId="4051C7EF" w14:textId="77777777" w:rsidR="00D5473C" w:rsidRDefault="00D5473C">
            <w:pPr>
              <w:pStyle w:val="NormalWeb"/>
              <w:jc w:val="center"/>
            </w:pPr>
            <w:r>
              <w:t>1</w:t>
            </w:r>
          </w:p>
        </w:tc>
        <w:tc>
          <w:tcPr>
            <w:tcW w:w="0" w:type="auto"/>
            <w:vAlign w:val="center"/>
            <w:hideMark/>
          </w:tcPr>
          <w:p w14:paraId="1C6FF6CA" w14:textId="77777777" w:rsidR="00D5473C" w:rsidRDefault="00D5473C">
            <w:pPr>
              <w:pStyle w:val="NormalWeb"/>
              <w:jc w:val="center"/>
            </w:pPr>
            <w:r>
              <w:t>IND-CDL-RD-8-FUVC-MP-1L-V1 Far-UV Sanitation Light</w:t>
            </w:r>
          </w:p>
        </w:tc>
        <w:tc>
          <w:tcPr>
            <w:tcW w:w="0" w:type="auto"/>
            <w:vAlign w:val="center"/>
            <w:hideMark/>
          </w:tcPr>
          <w:p w14:paraId="0E5B6A7E" w14:textId="77777777" w:rsidR="00D5473C" w:rsidRDefault="00D5473C">
            <w:pPr>
              <w:pStyle w:val="NormalWeb"/>
              <w:jc w:val="center"/>
            </w:pPr>
            <w:r>
              <w:t>10</w:t>
            </w:r>
          </w:p>
        </w:tc>
      </w:tr>
      <w:tr w:rsidR="00D5473C" w14:paraId="3291B869" w14:textId="77777777" w:rsidTr="00D5473C">
        <w:trPr>
          <w:tblCellSpacing w:w="15" w:type="dxa"/>
        </w:trPr>
        <w:tc>
          <w:tcPr>
            <w:tcW w:w="0" w:type="auto"/>
            <w:vAlign w:val="center"/>
            <w:hideMark/>
          </w:tcPr>
          <w:p w14:paraId="00E08AF7" w14:textId="77777777" w:rsidR="00D5473C" w:rsidRDefault="00D5473C">
            <w:pPr>
              <w:pStyle w:val="NormalWeb"/>
            </w:pPr>
            <w:r>
              <w:t>Powder Room 2</w:t>
            </w:r>
          </w:p>
        </w:tc>
        <w:tc>
          <w:tcPr>
            <w:tcW w:w="0" w:type="auto"/>
            <w:vAlign w:val="center"/>
            <w:hideMark/>
          </w:tcPr>
          <w:p w14:paraId="413FE306" w14:textId="77777777" w:rsidR="00D5473C" w:rsidRDefault="00D5473C">
            <w:pPr>
              <w:pStyle w:val="NormalWeb"/>
              <w:jc w:val="center"/>
            </w:pPr>
            <w:r>
              <w:t>1</w:t>
            </w:r>
          </w:p>
        </w:tc>
        <w:tc>
          <w:tcPr>
            <w:tcW w:w="0" w:type="auto"/>
            <w:vAlign w:val="center"/>
            <w:hideMark/>
          </w:tcPr>
          <w:p w14:paraId="4AF526FC" w14:textId="77777777" w:rsidR="00D5473C" w:rsidRDefault="00D5473C">
            <w:pPr>
              <w:pStyle w:val="NormalWeb"/>
              <w:jc w:val="center"/>
            </w:pPr>
            <w:r>
              <w:t>IND-CDL-RD-8-FUVC-MP-1L-V1 Far-UV Sanitation Light</w:t>
            </w:r>
          </w:p>
        </w:tc>
        <w:tc>
          <w:tcPr>
            <w:tcW w:w="0" w:type="auto"/>
            <w:vAlign w:val="center"/>
            <w:hideMark/>
          </w:tcPr>
          <w:p w14:paraId="39E573A1" w14:textId="77777777" w:rsidR="00D5473C" w:rsidRDefault="00D5473C">
            <w:pPr>
              <w:pStyle w:val="NormalWeb"/>
              <w:jc w:val="center"/>
            </w:pPr>
            <w:r>
              <w:t>10</w:t>
            </w:r>
          </w:p>
        </w:tc>
      </w:tr>
      <w:tr w:rsidR="00D5473C" w14:paraId="4BD485E7" w14:textId="77777777" w:rsidTr="00D5473C">
        <w:trPr>
          <w:tblCellSpacing w:w="15" w:type="dxa"/>
        </w:trPr>
        <w:tc>
          <w:tcPr>
            <w:tcW w:w="0" w:type="auto"/>
            <w:vAlign w:val="center"/>
            <w:hideMark/>
          </w:tcPr>
          <w:p w14:paraId="1B5C7494" w14:textId="77777777" w:rsidR="00D5473C" w:rsidRDefault="00D5473C">
            <w:pPr>
              <w:pStyle w:val="NormalWeb"/>
            </w:pPr>
            <w:r>
              <w:t>Reception Area</w:t>
            </w:r>
          </w:p>
        </w:tc>
        <w:tc>
          <w:tcPr>
            <w:tcW w:w="0" w:type="auto"/>
            <w:vAlign w:val="center"/>
            <w:hideMark/>
          </w:tcPr>
          <w:p w14:paraId="44F122D7" w14:textId="77777777" w:rsidR="00D5473C" w:rsidRDefault="00D5473C">
            <w:pPr>
              <w:pStyle w:val="NormalWeb"/>
              <w:jc w:val="center"/>
            </w:pPr>
            <w:r>
              <w:t>1</w:t>
            </w:r>
          </w:p>
        </w:tc>
        <w:tc>
          <w:tcPr>
            <w:tcW w:w="0" w:type="auto"/>
            <w:vAlign w:val="center"/>
            <w:hideMark/>
          </w:tcPr>
          <w:p w14:paraId="71D25A1C" w14:textId="77777777" w:rsidR="00D5473C" w:rsidRDefault="00D5473C">
            <w:pPr>
              <w:pStyle w:val="NormalWeb"/>
              <w:jc w:val="center"/>
            </w:pPr>
            <w:r>
              <w:t>IND-CDL-RD-8-FUVC-MP-1L-V1 Far-UV Sanitation Light</w:t>
            </w:r>
          </w:p>
        </w:tc>
        <w:tc>
          <w:tcPr>
            <w:tcW w:w="0" w:type="auto"/>
            <w:vAlign w:val="center"/>
            <w:hideMark/>
          </w:tcPr>
          <w:p w14:paraId="2DD7D35E" w14:textId="77777777" w:rsidR="00D5473C" w:rsidRDefault="00D5473C">
            <w:pPr>
              <w:pStyle w:val="NormalWeb"/>
              <w:jc w:val="center"/>
            </w:pPr>
            <w:r>
              <w:t>10</w:t>
            </w:r>
          </w:p>
        </w:tc>
      </w:tr>
      <w:tr w:rsidR="00D5473C" w14:paraId="11EFF290" w14:textId="77777777" w:rsidTr="00D5473C">
        <w:trPr>
          <w:tblCellSpacing w:w="15" w:type="dxa"/>
        </w:trPr>
        <w:tc>
          <w:tcPr>
            <w:tcW w:w="0" w:type="auto"/>
            <w:vAlign w:val="center"/>
            <w:hideMark/>
          </w:tcPr>
          <w:p w14:paraId="3321D712" w14:textId="77777777" w:rsidR="00D5473C" w:rsidRDefault="00D5473C">
            <w:pPr>
              <w:pStyle w:val="NormalWeb"/>
            </w:pPr>
            <w:r>
              <w:t>Hallway</w:t>
            </w:r>
          </w:p>
        </w:tc>
        <w:tc>
          <w:tcPr>
            <w:tcW w:w="0" w:type="auto"/>
            <w:vAlign w:val="center"/>
            <w:hideMark/>
          </w:tcPr>
          <w:p w14:paraId="34449373" w14:textId="77777777" w:rsidR="00D5473C" w:rsidRDefault="00D5473C">
            <w:pPr>
              <w:pStyle w:val="NormalWeb"/>
              <w:jc w:val="center"/>
            </w:pPr>
            <w:r>
              <w:t>2</w:t>
            </w:r>
          </w:p>
        </w:tc>
        <w:tc>
          <w:tcPr>
            <w:tcW w:w="0" w:type="auto"/>
            <w:vAlign w:val="center"/>
            <w:hideMark/>
          </w:tcPr>
          <w:p w14:paraId="45D96850" w14:textId="77777777" w:rsidR="00D5473C" w:rsidRDefault="00D5473C">
            <w:pPr>
              <w:pStyle w:val="NormalWeb"/>
              <w:jc w:val="center"/>
            </w:pPr>
            <w:r>
              <w:t>IND-CDL-RD-8-FUVC-MP-1L-V1 Far-UV Sanitation Light</w:t>
            </w:r>
          </w:p>
        </w:tc>
        <w:tc>
          <w:tcPr>
            <w:tcW w:w="0" w:type="auto"/>
            <w:vAlign w:val="center"/>
            <w:hideMark/>
          </w:tcPr>
          <w:p w14:paraId="40838E1E" w14:textId="77777777" w:rsidR="00D5473C" w:rsidRDefault="00D5473C">
            <w:pPr>
              <w:pStyle w:val="NormalWeb"/>
              <w:jc w:val="center"/>
            </w:pPr>
            <w:r>
              <w:t>10</w:t>
            </w:r>
          </w:p>
        </w:tc>
      </w:tr>
      <w:tr w:rsidR="00D5473C" w14:paraId="59A41A5B" w14:textId="77777777" w:rsidTr="00D5473C">
        <w:trPr>
          <w:tblCellSpacing w:w="15" w:type="dxa"/>
        </w:trPr>
        <w:tc>
          <w:tcPr>
            <w:tcW w:w="0" w:type="auto"/>
            <w:vAlign w:val="center"/>
            <w:hideMark/>
          </w:tcPr>
          <w:p w14:paraId="3D3933BD" w14:textId="77777777" w:rsidR="00D5473C" w:rsidRDefault="00D5473C">
            <w:pPr>
              <w:pStyle w:val="NormalWeb"/>
            </w:pPr>
            <w:r>
              <w:t>UV Measurement Tool</w:t>
            </w:r>
          </w:p>
        </w:tc>
        <w:tc>
          <w:tcPr>
            <w:tcW w:w="0" w:type="auto"/>
            <w:vAlign w:val="center"/>
            <w:hideMark/>
          </w:tcPr>
          <w:p w14:paraId="5682A0B1" w14:textId="77777777" w:rsidR="00D5473C" w:rsidRDefault="00D5473C">
            <w:pPr>
              <w:pStyle w:val="NormalWeb"/>
              <w:jc w:val="center"/>
            </w:pPr>
            <w:r>
              <w:t>1</w:t>
            </w:r>
          </w:p>
        </w:tc>
        <w:tc>
          <w:tcPr>
            <w:tcW w:w="0" w:type="auto"/>
            <w:vAlign w:val="center"/>
            <w:hideMark/>
          </w:tcPr>
          <w:p w14:paraId="6C5B87A1" w14:textId="77777777" w:rsidR="00D5473C" w:rsidRDefault="00D5473C">
            <w:pPr>
              <w:pStyle w:val="NormalWeb"/>
              <w:jc w:val="center"/>
            </w:pPr>
            <w:r>
              <w:t>-</w:t>
            </w:r>
          </w:p>
        </w:tc>
        <w:tc>
          <w:tcPr>
            <w:tcW w:w="0" w:type="auto"/>
            <w:vAlign w:val="center"/>
            <w:hideMark/>
          </w:tcPr>
          <w:p w14:paraId="0E6F29D2" w14:textId="77777777" w:rsidR="00D5473C" w:rsidRDefault="00D5473C"/>
        </w:tc>
      </w:tr>
    </w:tbl>
    <w:p w14:paraId="2516BA5A" w14:textId="5BBD2F1E" w:rsidR="005078AB" w:rsidRDefault="00D5473C" w:rsidP="00F92215">
      <w:pPr>
        <w:pStyle w:val="NormalWeb"/>
      </w:pPr>
      <w:r>
        <w:t xml:space="preserve">In all cases the UV-222 installation needs to be tested for UV-222 levels where the infection is to be destroyed and for the worst case living levels. This is to ensure that maximum benefit is achieved and there is minimal UV exposure to humans. This is new technology and the system performance numbers are still being studied. </w:t>
      </w:r>
      <w:r w:rsidR="005078AB">
        <w:t xml:space="preserve">[2] </w:t>
      </w:r>
    </w:p>
    <w:p w14:paraId="16B07A12" w14:textId="2568DCBD" w:rsidR="005078AB" w:rsidRDefault="005078AB" w:rsidP="005078AB">
      <w:pPr>
        <w:pStyle w:val="NormalWeb"/>
      </w:pPr>
      <w:r>
        <w:rPr>
          <w:b/>
          <w:bCs/>
        </w:rPr>
        <w:t xml:space="preserve">Author Comment: </w:t>
      </w:r>
      <w:r>
        <w:t xml:space="preserve">As far as UV risks - management and wavelength is very important. As of November 2020 we have dangerous products and products that do not work being sold to the public. In the previous century it was called snake oil and that is why the US established the FDA. </w:t>
      </w:r>
    </w:p>
    <w:p w14:paraId="2F6A9577" w14:textId="30446323" w:rsidR="00B70101" w:rsidRDefault="00B70101" w:rsidP="005078AB">
      <w:pPr>
        <w:pStyle w:val="NormalWeb"/>
      </w:pPr>
      <w:r>
        <w:t xml:space="preserve">This is the Design section. For the Analysis see </w:t>
      </w:r>
      <w:hyperlink r:id="rId326" w:anchor="FAR-UV-222-Full-Illumination" w:history="1">
        <w:r>
          <w:rPr>
            <w:rStyle w:val="Hyperlink"/>
          </w:rPr>
          <w:t>FAR UV-222 Full Illumination</w:t>
        </w:r>
      </w:hyperlink>
      <w:r>
        <w:t xml:space="preserve">. See section for </w:t>
      </w:r>
      <w:hyperlink r:id="rId327" w:anchor="UV-Infrastructure-Cost-Estimates" w:history="1">
        <w:r>
          <w:rPr>
            <w:rStyle w:val="Hyperlink"/>
          </w:rPr>
          <w:t>UV Infrastructure Cost Estimates</w:t>
        </w:r>
      </w:hyperlink>
      <w:r>
        <w:t xml:space="preserve">. </w:t>
      </w:r>
    </w:p>
    <w:p w14:paraId="42E90F95" w14:textId="484237FC" w:rsidR="003B6BF2" w:rsidRDefault="003B6BF2" w:rsidP="005078AB">
      <w:pPr>
        <w:pStyle w:val="NormalWeb"/>
      </w:pPr>
      <w:r>
        <w:t>References:</w:t>
      </w:r>
    </w:p>
    <w:p w14:paraId="0B47D4F1" w14:textId="4A9C0091" w:rsidR="005078AB" w:rsidRDefault="005078AB" w:rsidP="005078AB">
      <w:pPr>
        <w:pStyle w:val="NormalWeb"/>
      </w:pPr>
      <w:r>
        <w:t xml:space="preserve">[1] Could a New Ultraviolet Technology Fight the Spread of Coronavirus, Columbia University, June 30, 2020. webpage https://news.columbia.edu/ultraviolet-technology-virus-covid-19-UV-light, November 2020. </w:t>
      </w:r>
      <w:hyperlink r:id="rId328" w:history="1">
        <w:r>
          <w:rPr>
            <w:rStyle w:val="Hyperlink"/>
          </w:rPr>
          <w:t>Could a New Ultraviolet Technology Fight the Spread of Coronavirus</w:t>
        </w:r>
      </w:hyperlink>
      <w:r>
        <w:t xml:space="preserve"> </w:t>
      </w:r>
    </w:p>
    <w:p w14:paraId="4B5D7267" w14:textId="5DCEA61F" w:rsidR="00D5473C" w:rsidRDefault="005078AB" w:rsidP="009C2DE9">
      <w:pPr>
        <w:pStyle w:val="NormalWeb"/>
      </w:pPr>
      <w:r>
        <w:t xml:space="preserve">[2] See section </w:t>
      </w:r>
      <w:hyperlink r:id="rId329" w:anchor="FAR-UV-222-Full-Illumination" w:history="1">
        <w:r>
          <w:rPr>
            <w:rStyle w:val="Hyperlink"/>
          </w:rPr>
          <w:t>FAR UV-222 Full Illumination</w:t>
        </w:r>
      </w:hyperlink>
      <w:r>
        <w:t xml:space="preserve">. </w:t>
      </w:r>
    </w:p>
    <w:p w14:paraId="775F9130" w14:textId="77777777" w:rsidR="004B1B75" w:rsidRDefault="004B1B75" w:rsidP="00344947">
      <w:pPr>
        <w:pStyle w:val="Heading3"/>
      </w:pPr>
      <w:bookmarkStart w:id="143" w:name="_Toc65656717"/>
      <w:r>
        <w:t>UV Infrastructure Cost Estimates</w:t>
      </w:r>
      <w:bookmarkEnd w:id="143"/>
      <w:r>
        <w:t xml:space="preserve"> </w:t>
      </w:r>
    </w:p>
    <w:p w14:paraId="2851DCFE" w14:textId="5BC7DF3B" w:rsidR="004B1B75" w:rsidRDefault="004B1B75" w:rsidP="004B1B75">
      <w:pPr>
        <w:pStyle w:val="NormalWeb"/>
      </w:pPr>
      <w:r>
        <w:t>The following is a cost estimate to roll out UV into the entire US infrastructure. It does not consider that there are already UV systems in operation in hospitals, some homeless shelters, some work settings like meat packing plants, some restaurant kitchens, and elite facilities. The production ramp up is considered only a small challenge because UV-C lights are basically florescent lights without internal coating to produce the desired visible light. [</w:t>
      </w:r>
      <w:hyperlink r:id="rId330" w:history="1">
        <w:r>
          <w:rPr>
            <w:rStyle w:val="Hyperlink"/>
          </w:rPr>
          <w:t>Spreadsheet</w:t>
        </w:r>
      </w:hyperlink>
      <w:r>
        <w:t xml:space="preserve"> UV Design] </w:t>
      </w:r>
    </w:p>
    <w:p w14:paraId="41B4E753" w14:textId="7ED68BFE" w:rsidR="004B1B75" w:rsidRDefault="004B1B75" w:rsidP="004B1B75">
      <w:pPr>
        <w:pStyle w:val="Caption"/>
        <w:rPr>
          <w:b w:val="0"/>
          <w:bCs w:val="0"/>
          <w:szCs w:val="24"/>
        </w:rPr>
      </w:pPr>
      <w:bookmarkStart w:id="144" w:name="_Toc65656875"/>
      <w:r>
        <w:t xml:space="preserve">Table </w:t>
      </w:r>
      <w:r w:rsidR="001B0186">
        <w:fldChar w:fldCharType="begin"/>
      </w:r>
      <w:r w:rsidR="001B0186">
        <w:instrText xml:space="preserve"> SEQ Table \* ARABIC </w:instrText>
      </w:r>
      <w:r w:rsidR="001B0186">
        <w:fldChar w:fldCharType="separate"/>
      </w:r>
      <w:r w:rsidR="007A6F6D">
        <w:rPr>
          <w:noProof/>
        </w:rPr>
        <w:t>49</w:t>
      </w:r>
      <w:r w:rsidR="001B0186">
        <w:rPr>
          <w:noProof/>
        </w:rPr>
        <w:fldChar w:fldCharType="end"/>
      </w:r>
      <w:r>
        <w:t xml:space="preserve"> - UV Infrastructure Cost Estimates</w:t>
      </w:r>
      <w:bookmarkEnd w:id="14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2081"/>
        <w:gridCol w:w="1610"/>
        <w:gridCol w:w="988"/>
        <w:gridCol w:w="1730"/>
        <w:gridCol w:w="3091"/>
      </w:tblGrid>
      <w:tr w:rsidR="004B1B75" w14:paraId="308E8596" w14:textId="77777777" w:rsidTr="004B1B75">
        <w:trPr>
          <w:tblCellSpacing w:w="15" w:type="dxa"/>
        </w:trPr>
        <w:tc>
          <w:tcPr>
            <w:tcW w:w="0" w:type="auto"/>
            <w:vAlign w:val="center"/>
            <w:hideMark/>
          </w:tcPr>
          <w:p w14:paraId="6797CE2B" w14:textId="77777777" w:rsidR="004B1B75" w:rsidRDefault="004B1B75">
            <w:pPr>
              <w:pStyle w:val="NormalWeb"/>
              <w:jc w:val="center"/>
            </w:pPr>
            <w:r>
              <w:rPr>
                <w:b/>
                <w:bCs/>
              </w:rPr>
              <w:t>UV Space</w:t>
            </w:r>
          </w:p>
        </w:tc>
        <w:tc>
          <w:tcPr>
            <w:tcW w:w="0" w:type="auto"/>
            <w:vAlign w:val="center"/>
            <w:hideMark/>
          </w:tcPr>
          <w:p w14:paraId="45CD35EA" w14:textId="77777777" w:rsidR="004B1B75" w:rsidRDefault="004B1B75">
            <w:pPr>
              <w:pStyle w:val="NormalWeb"/>
              <w:jc w:val="center"/>
            </w:pPr>
            <w:r>
              <w:rPr>
                <w:b/>
                <w:bCs/>
              </w:rPr>
              <w:t xml:space="preserve">sq-ft </w:t>
            </w:r>
            <w:r>
              <w:t>[1]</w:t>
            </w:r>
          </w:p>
        </w:tc>
        <w:tc>
          <w:tcPr>
            <w:tcW w:w="0" w:type="auto"/>
            <w:vAlign w:val="center"/>
            <w:hideMark/>
          </w:tcPr>
          <w:p w14:paraId="6C9A3A3B" w14:textId="77777777" w:rsidR="004B1B75" w:rsidRDefault="004B1B75">
            <w:pPr>
              <w:pStyle w:val="NormalWeb"/>
              <w:jc w:val="center"/>
            </w:pPr>
            <w:r>
              <w:rPr>
                <w:b/>
                <w:bCs/>
              </w:rPr>
              <w:t xml:space="preserve">Cost/sq-ft </w:t>
            </w:r>
          </w:p>
        </w:tc>
        <w:tc>
          <w:tcPr>
            <w:tcW w:w="0" w:type="auto"/>
            <w:vAlign w:val="center"/>
            <w:hideMark/>
          </w:tcPr>
          <w:p w14:paraId="73B8DCAC" w14:textId="77777777" w:rsidR="004B1B75" w:rsidRDefault="004B1B75">
            <w:pPr>
              <w:pStyle w:val="NormalWeb"/>
              <w:jc w:val="center"/>
            </w:pPr>
            <w:r>
              <w:rPr>
                <w:b/>
                <w:bCs/>
              </w:rPr>
              <w:t>Cost</w:t>
            </w:r>
          </w:p>
        </w:tc>
        <w:tc>
          <w:tcPr>
            <w:tcW w:w="0" w:type="auto"/>
            <w:vAlign w:val="center"/>
            <w:hideMark/>
          </w:tcPr>
          <w:p w14:paraId="15F69A6A" w14:textId="77777777" w:rsidR="004B1B75" w:rsidRDefault="004B1B75">
            <w:pPr>
              <w:pStyle w:val="NormalWeb"/>
              <w:jc w:val="center"/>
            </w:pPr>
            <w:r>
              <w:rPr>
                <w:b/>
                <w:bCs/>
              </w:rPr>
              <w:t>Comment</w:t>
            </w:r>
          </w:p>
        </w:tc>
      </w:tr>
      <w:tr w:rsidR="004B1B75" w14:paraId="4B8F0AE9" w14:textId="77777777" w:rsidTr="004B1B75">
        <w:trPr>
          <w:tblCellSpacing w:w="15" w:type="dxa"/>
        </w:trPr>
        <w:tc>
          <w:tcPr>
            <w:tcW w:w="0" w:type="auto"/>
            <w:vAlign w:val="center"/>
            <w:hideMark/>
          </w:tcPr>
          <w:p w14:paraId="66A7A45B" w14:textId="77777777" w:rsidR="004B1B75" w:rsidRDefault="004B1B75">
            <w:pPr>
              <w:pStyle w:val="NormalWeb"/>
            </w:pPr>
            <w:r>
              <w:t>Schools</w:t>
            </w:r>
          </w:p>
        </w:tc>
        <w:tc>
          <w:tcPr>
            <w:tcW w:w="0" w:type="auto"/>
            <w:vAlign w:val="center"/>
            <w:hideMark/>
          </w:tcPr>
          <w:p w14:paraId="4859213B" w14:textId="77777777" w:rsidR="004B1B75" w:rsidRDefault="004B1B75">
            <w:pPr>
              <w:pStyle w:val="NormalWeb"/>
              <w:jc w:val="right"/>
            </w:pPr>
            <w:r>
              <w:t>1,698,000,000</w:t>
            </w:r>
          </w:p>
        </w:tc>
        <w:tc>
          <w:tcPr>
            <w:tcW w:w="0" w:type="auto"/>
            <w:vAlign w:val="center"/>
            <w:hideMark/>
          </w:tcPr>
          <w:p w14:paraId="1E5CBD09" w14:textId="77777777" w:rsidR="004B1B75" w:rsidRDefault="004B1B75">
            <w:pPr>
              <w:pStyle w:val="NormalWeb"/>
              <w:jc w:val="center"/>
            </w:pPr>
            <w:r>
              <w:t>$1.76</w:t>
            </w:r>
          </w:p>
        </w:tc>
        <w:tc>
          <w:tcPr>
            <w:tcW w:w="0" w:type="auto"/>
            <w:vAlign w:val="center"/>
            <w:hideMark/>
          </w:tcPr>
          <w:p w14:paraId="66CCCB9F" w14:textId="77777777" w:rsidR="004B1B75" w:rsidRDefault="004B1B75">
            <w:pPr>
              <w:pStyle w:val="NormalWeb"/>
              <w:jc w:val="right"/>
            </w:pPr>
            <w:r>
              <w:t>$2,996,470,588</w:t>
            </w:r>
          </w:p>
        </w:tc>
        <w:tc>
          <w:tcPr>
            <w:tcW w:w="0" w:type="auto"/>
            <w:vAlign w:val="center"/>
            <w:hideMark/>
          </w:tcPr>
          <w:p w14:paraId="59AC8C4B" w14:textId="77777777" w:rsidR="004B1B75" w:rsidRDefault="004B1B75">
            <w:r>
              <w:t>Public and private</w:t>
            </w:r>
          </w:p>
        </w:tc>
      </w:tr>
      <w:tr w:rsidR="004B1B75" w14:paraId="450F0A2A" w14:textId="77777777" w:rsidTr="004B1B75">
        <w:trPr>
          <w:tblCellSpacing w:w="15" w:type="dxa"/>
        </w:trPr>
        <w:tc>
          <w:tcPr>
            <w:tcW w:w="0" w:type="auto"/>
            <w:vAlign w:val="center"/>
            <w:hideMark/>
          </w:tcPr>
          <w:p w14:paraId="49A27B8A" w14:textId="77777777" w:rsidR="004B1B75" w:rsidRDefault="004B1B75">
            <w:r>
              <w:t>Commercial Office Space</w:t>
            </w:r>
          </w:p>
        </w:tc>
        <w:tc>
          <w:tcPr>
            <w:tcW w:w="0" w:type="auto"/>
            <w:vAlign w:val="center"/>
            <w:hideMark/>
          </w:tcPr>
          <w:p w14:paraId="796A3060" w14:textId="77777777" w:rsidR="004B1B75" w:rsidRDefault="004B1B75">
            <w:pPr>
              <w:pStyle w:val="NormalWeb"/>
              <w:jc w:val="right"/>
            </w:pPr>
            <w:r>
              <w:t>4,000,000,000</w:t>
            </w:r>
          </w:p>
        </w:tc>
        <w:tc>
          <w:tcPr>
            <w:tcW w:w="0" w:type="auto"/>
            <w:vAlign w:val="center"/>
            <w:hideMark/>
          </w:tcPr>
          <w:p w14:paraId="79CECB82" w14:textId="77777777" w:rsidR="004B1B75" w:rsidRDefault="004B1B75">
            <w:pPr>
              <w:pStyle w:val="NormalWeb"/>
              <w:jc w:val="center"/>
            </w:pPr>
            <w:r>
              <w:t>$1.76</w:t>
            </w:r>
          </w:p>
        </w:tc>
        <w:tc>
          <w:tcPr>
            <w:tcW w:w="0" w:type="auto"/>
            <w:vAlign w:val="center"/>
            <w:hideMark/>
          </w:tcPr>
          <w:p w14:paraId="0D622527" w14:textId="77777777" w:rsidR="004B1B75" w:rsidRDefault="004B1B75">
            <w:pPr>
              <w:pStyle w:val="NormalWeb"/>
              <w:jc w:val="right"/>
            </w:pPr>
            <w:r>
              <w:t>$7,058,823,529</w:t>
            </w:r>
          </w:p>
        </w:tc>
        <w:tc>
          <w:tcPr>
            <w:tcW w:w="0" w:type="auto"/>
            <w:vAlign w:val="center"/>
            <w:hideMark/>
          </w:tcPr>
          <w:p w14:paraId="09380471" w14:textId="77777777" w:rsidR="004B1B75" w:rsidRDefault="004B1B75">
            <w:r>
              <w:t>Manhattan skyscrapers to lawyer's office</w:t>
            </w:r>
          </w:p>
        </w:tc>
      </w:tr>
      <w:tr w:rsidR="004B1B75" w14:paraId="205D11F2" w14:textId="77777777" w:rsidTr="004B1B75">
        <w:trPr>
          <w:tblCellSpacing w:w="15" w:type="dxa"/>
        </w:trPr>
        <w:tc>
          <w:tcPr>
            <w:tcW w:w="0" w:type="auto"/>
            <w:vAlign w:val="center"/>
            <w:hideMark/>
          </w:tcPr>
          <w:p w14:paraId="6D05C00D" w14:textId="77777777" w:rsidR="004B1B75" w:rsidRDefault="004B1B75">
            <w:r>
              <w:t>Retail</w:t>
            </w:r>
          </w:p>
        </w:tc>
        <w:tc>
          <w:tcPr>
            <w:tcW w:w="0" w:type="auto"/>
            <w:vAlign w:val="center"/>
            <w:hideMark/>
          </w:tcPr>
          <w:p w14:paraId="10A5A7EA" w14:textId="77777777" w:rsidR="004B1B75" w:rsidRDefault="004B1B75">
            <w:pPr>
              <w:pStyle w:val="NormalWeb"/>
              <w:jc w:val="right"/>
            </w:pPr>
            <w:r>
              <w:t>9,500,000,000</w:t>
            </w:r>
          </w:p>
        </w:tc>
        <w:tc>
          <w:tcPr>
            <w:tcW w:w="0" w:type="auto"/>
            <w:vAlign w:val="center"/>
            <w:hideMark/>
          </w:tcPr>
          <w:p w14:paraId="3E2772C8" w14:textId="77777777" w:rsidR="004B1B75" w:rsidRDefault="004B1B75">
            <w:pPr>
              <w:pStyle w:val="NormalWeb"/>
              <w:jc w:val="center"/>
            </w:pPr>
            <w:r>
              <w:t>$1.76</w:t>
            </w:r>
          </w:p>
        </w:tc>
        <w:tc>
          <w:tcPr>
            <w:tcW w:w="0" w:type="auto"/>
            <w:vAlign w:val="center"/>
            <w:hideMark/>
          </w:tcPr>
          <w:p w14:paraId="0A6B3408" w14:textId="77777777" w:rsidR="004B1B75" w:rsidRDefault="004B1B75">
            <w:pPr>
              <w:pStyle w:val="NormalWeb"/>
              <w:jc w:val="right"/>
            </w:pPr>
            <w:r>
              <w:t>$16,764,705,882</w:t>
            </w:r>
          </w:p>
        </w:tc>
        <w:tc>
          <w:tcPr>
            <w:tcW w:w="0" w:type="auto"/>
            <w:vAlign w:val="center"/>
            <w:hideMark/>
          </w:tcPr>
          <w:p w14:paraId="4DB7D46C" w14:textId="77777777" w:rsidR="004B1B75" w:rsidRDefault="004B1B75">
            <w:r>
              <w:t>Indoor &amp; strip malls, big box retailers, grocery stores, restaurants, shopping center space</w:t>
            </w:r>
          </w:p>
        </w:tc>
      </w:tr>
      <w:tr w:rsidR="004B1B75" w14:paraId="1EAC8925" w14:textId="77777777" w:rsidTr="004B1B75">
        <w:trPr>
          <w:tblCellSpacing w:w="15" w:type="dxa"/>
        </w:trPr>
        <w:tc>
          <w:tcPr>
            <w:tcW w:w="0" w:type="auto"/>
            <w:vAlign w:val="center"/>
            <w:hideMark/>
          </w:tcPr>
          <w:p w14:paraId="2D863B2B" w14:textId="77777777" w:rsidR="004B1B75" w:rsidRDefault="004B1B75">
            <w:r>
              <w:t>Industrial property</w:t>
            </w:r>
          </w:p>
        </w:tc>
        <w:tc>
          <w:tcPr>
            <w:tcW w:w="0" w:type="auto"/>
            <w:vAlign w:val="center"/>
            <w:hideMark/>
          </w:tcPr>
          <w:p w14:paraId="1198BAB0" w14:textId="77777777" w:rsidR="004B1B75" w:rsidRDefault="004B1B75">
            <w:pPr>
              <w:pStyle w:val="NormalWeb"/>
              <w:jc w:val="right"/>
            </w:pPr>
            <w:r>
              <w:t>13,000,000,000</w:t>
            </w:r>
          </w:p>
        </w:tc>
        <w:tc>
          <w:tcPr>
            <w:tcW w:w="0" w:type="auto"/>
            <w:vAlign w:val="center"/>
            <w:hideMark/>
          </w:tcPr>
          <w:p w14:paraId="2B3EB227" w14:textId="77777777" w:rsidR="004B1B75" w:rsidRDefault="004B1B75">
            <w:pPr>
              <w:pStyle w:val="NormalWeb"/>
              <w:jc w:val="center"/>
            </w:pPr>
            <w:r>
              <w:t>$1.76</w:t>
            </w:r>
          </w:p>
        </w:tc>
        <w:tc>
          <w:tcPr>
            <w:tcW w:w="0" w:type="auto"/>
            <w:vAlign w:val="center"/>
            <w:hideMark/>
          </w:tcPr>
          <w:p w14:paraId="1F454F32" w14:textId="77777777" w:rsidR="004B1B75" w:rsidRDefault="004B1B75">
            <w:pPr>
              <w:pStyle w:val="NormalWeb"/>
              <w:jc w:val="right"/>
            </w:pPr>
            <w:r>
              <w:t>$22,941,176,471</w:t>
            </w:r>
          </w:p>
        </w:tc>
        <w:tc>
          <w:tcPr>
            <w:tcW w:w="0" w:type="auto"/>
            <w:vAlign w:val="center"/>
            <w:hideMark/>
          </w:tcPr>
          <w:p w14:paraId="40FC0083" w14:textId="77777777" w:rsidR="004B1B75" w:rsidRDefault="004B1B75">
            <w:r>
              <w:t>Manufacture, distribute, warehouse</w:t>
            </w:r>
          </w:p>
        </w:tc>
      </w:tr>
    </w:tbl>
    <w:p w14:paraId="5D8F8CC9" w14:textId="77777777" w:rsidR="008B4E14" w:rsidRPr="008B4E14" w:rsidRDefault="008B4E14" w:rsidP="008B4E14">
      <w:pPr>
        <w:spacing w:before="100" w:beforeAutospacing="1" w:after="100" w:afterAutospacing="1" w:line="240" w:lineRule="auto"/>
        <w:rPr>
          <w:rFonts w:eastAsia="Times New Roman"/>
        </w:rPr>
      </w:pPr>
      <w:r w:rsidRPr="008B4E14">
        <w:rPr>
          <w:rFonts w:eastAsia="Times New Roman"/>
        </w:rPr>
        <w:t xml:space="preserve">The cost per sq-ft is derived from using an average cost of $1,588 in a 900 sq-ft school classroom. The cost of the components to make a UV-C light fixture is approximately 10-20 percent the cost of current fixtures. If these devices were to become ubiquitous it is anticipated that the costs would significantly drop. There are also operational and maintenance costs which are considered to be negligible at this time. The roll out strategy should follow some type of priority such as: </w:t>
      </w:r>
    </w:p>
    <w:p w14:paraId="6718DF46" w14:textId="77777777" w:rsidR="008B4E14" w:rsidRPr="008B4E14" w:rsidRDefault="008B4E14" w:rsidP="00692654">
      <w:pPr>
        <w:numPr>
          <w:ilvl w:val="0"/>
          <w:numId w:val="124"/>
        </w:numPr>
        <w:spacing w:before="100" w:beforeAutospacing="1" w:after="100" w:afterAutospacing="1" w:line="240" w:lineRule="auto"/>
        <w:rPr>
          <w:rFonts w:eastAsia="Times New Roman"/>
        </w:rPr>
      </w:pPr>
      <w:r w:rsidRPr="008B4E14">
        <w:rPr>
          <w:rFonts w:eastAsia="Times New Roman"/>
        </w:rPr>
        <w:t xml:space="preserve">Airports </w:t>
      </w:r>
    </w:p>
    <w:p w14:paraId="403A5B9E" w14:textId="77777777" w:rsidR="008B4E14" w:rsidRPr="008B4E14" w:rsidRDefault="008B4E14" w:rsidP="00692654">
      <w:pPr>
        <w:numPr>
          <w:ilvl w:val="0"/>
          <w:numId w:val="124"/>
        </w:numPr>
        <w:spacing w:before="100" w:beforeAutospacing="1" w:after="100" w:afterAutospacing="1" w:line="240" w:lineRule="auto"/>
        <w:rPr>
          <w:rFonts w:eastAsia="Times New Roman"/>
        </w:rPr>
      </w:pPr>
      <w:r w:rsidRPr="008B4E14">
        <w:rPr>
          <w:rFonts w:eastAsia="Times New Roman"/>
        </w:rPr>
        <w:t xml:space="preserve">Other Transportation Centers </w:t>
      </w:r>
    </w:p>
    <w:p w14:paraId="19D9986A" w14:textId="77777777" w:rsidR="008B4E14" w:rsidRPr="008B4E14" w:rsidRDefault="008B4E14" w:rsidP="00692654">
      <w:pPr>
        <w:numPr>
          <w:ilvl w:val="0"/>
          <w:numId w:val="124"/>
        </w:numPr>
        <w:spacing w:before="100" w:beforeAutospacing="1" w:after="100" w:afterAutospacing="1" w:line="240" w:lineRule="auto"/>
        <w:rPr>
          <w:rFonts w:eastAsia="Times New Roman"/>
        </w:rPr>
      </w:pPr>
      <w:r w:rsidRPr="008B4E14">
        <w:rPr>
          <w:rFonts w:eastAsia="Times New Roman"/>
        </w:rPr>
        <w:t xml:space="preserve">Schools </w:t>
      </w:r>
    </w:p>
    <w:p w14:paraId="4BB8D015" w14:textId="77777777" w:rsidR="008B4E14" w:rsidRPr="008B4E14" w:rsidRDefault="008B4E14" w:rsidP="00692654">
      <w:pPr>
        <w:numPr>
          <w:ilvl w:val="0"/>
          <w:numId w:val="124"/>
        </w:numPr>
        <w:spacing w:before="100" w:beforeAutospacing="1" w:after="100" w:afterAutospacing="1" w:line="240" w:lineRule="auto"/>
        <w:rPr>
          <w:rFonts w:eastAsia="Times New Roman"/>
        </w:rPr>
      </w:pPr>
      <w:r w:rsidRPr="008B4E14">
        <w:rPr>
          <w:rFonts w:eastAsia="Times New Roman"/>
        </w:rPr>
        <w:t xml:space="preserve">Retail especially bars, restaurants, and small retail spaces </w:t>
      </w:r>
    </w:p>
    <w:p w14:paraId="0C138A9A" w14:textId="77777777" w:rsidR="008B4E14" w:rsidRPr="008B4E14" w:rsidRDefault="008B4E14" w:rsidP="00692654">
      <w:pPr>
        <w:numPr>
          <w:ilvl w:val="0"/>
          <w:numId w:val="124"/>
        </w:numPr>
        <w:spacing w:before="100" w:beforeAutospacing="1" w:after="100" w:afterAutospacing="1" w:line="240" w:lineRule="auto"/>
        <w:rPr>
          <w:rFonts w:eastAsia="Times New Roman"/>
        </w:rPr>
      </w:pPr>
      <w:r w:rsidRPr="008B4E14">
        <w:rPr>
          <w:rFonts w:eastAsia="Times New Roman"/>
        </w:rPr>
        <w:t xml:space="preserve">Office spaces and industrial property </w:t>
      </w:r>
    </w:p>
    <w:p w14:paraId="29E021B5" w14:textId="024B2D70" w:rsidR="00344947" w:rsidRDefault="00344947" w:rsidP="00344947">
      <w:pPr>
        <w:pStyle w:val="NormalWeb"/>
      </w:pPr>
      <w:r>
        <w:t xml:space="preserve">The benefit from this investment is provided in Section </w:t>
      </w:r>
      <w:hyperlink r:id="rId331" w:anchor="Current-and-Future-Virus-Eradication-Findings" w:history="1">
        <w:r>
          <w:rPr>
            <w:rStyle w:val="Hyperlink"/>
          </w:rPr>
          <w:t>Current and Future Virus Eradication Findings</w:t>
        </w:r>
      </w:hyperlink>
      <w:r>
        <w:t xml:space="preserve">. </w:t>
      </w:r>
    </w:p>
    <w:p w14:paraId="026FB653" w14:textId="191AD52A" w:rsidR="00344947" w:rsidRDefault="00344947" w:rsidP="004B1B75">
      <w:pPr>
        <w:pStyle w:val="NormalWeb"/>
      </w:pPr>
      <w:r>
        <w:t xml:space="preserve">The analysis showing the history and effectiveness of UV is in Section </w:t>
      </w:r>
      <w:hyperlink r:id="rId332" w:anchor="Ultraviolet-Germicidal-Irradiation-(UVGI)-Open-Air" w:history="1">
        <w:r>
          <w:rPr>
            <w:rStyle w:val="Hyperlink"/>
          </w:rPr>
          <w:t>Ultraviolet Germicidal Irradiation (UVGI) - Open Air</w:t>
        </w:r>
      </w:hyperlink>
      <w:r>
        <w:t xml:space="preserve">. </w:t>
      </w:r>
    </w:p>
    <w:p w14:paraId="761F896D" w14:textId="4C541826" w:rsidR="00EC63A7" w:rsidRDefault="00EC63A7" w:rsidP="004B1B75">
      <w:pPr>
        <w:pStyle w:val="NormalWeb"/>
      </w:pPr>
      <w:r>
        <w:t>References:</w:t>
      </w:r>
    </w:p>
    <w:p w14:paraId="3309791E" w14:textId="35707DEF" w:rsidR="004B1B75" w:rsidRDefault="004B1B75" w:rsidP="004B1B75">
      <w:pPr>
        <w:pStyle w:val="NormalWeb"/>
      </w:pPr>
      <w:r>
        <w:t xml:space="preserve">[1] Commercial Real Estate and the Economy, The Balance, February 28, 2019. webpage https://www.thebalance.com/what-is-commercial-real-estate-3305914, November 2020. </w:t>
      </w:r>
      <w:hyperlink r:id="rId333" w:history="1">
        <w:r>
          <w:rPr>
            <w:rStyle w:val="Hyperlink"/>
          </w:rPr>
          <w:t>Commercial Real Estate and the Economy</w:t>
        </w:r>
      </w:hyperlink>
      <w:r>
        <w:t xml:space="preserve"> </w:t>
      </w:r>
    </w:p>
    <w:p w14:paraId="5B24E26C" w14:textId="51A49C35" w:rsidR="003D1393" w:rsidRDefault="003D1393" w:rsidP="009C2DE9">
      <w:pPr>
        <w:pStyle w:val="Heading3"/>
      </w:pPr>
      <w:bookmarkStart w:id="145" w:name="_Toc65656718"/>
      <w:r>
        <w:t>Ventilation Test and Evaluation</w:t>
      </w:r>
      <w:bookmarkEnd w:id="145"/>
      <w:r>
        <w:t xml:space="preserve"> </w:t>
      </w:r>
    </w:p>
    <w:p w14:paraId="310F3D99" w14:textId="77777777" w:rsidR="003D1393" w:rsidRDefault="003D1393" w:rsidP="009C2DE9">
      <w:pPr>
        <w:pStyle w:val="NormalWeb"/>
      </w:pPr>
      <w:r>
        <w:t xml:space="preserve">It is possible to establish a test and evaluation strategy to determine if the proposed analysis and resulting design can mitigate the risk of virus infection. The approach is to use smoke generators to simulate the volumes of air that contain the virus and track the path and dispersion characteristics of the smoke. Alternatives include various gases and gas detectors. </w:t>
      </w:r>
    </w:p>
    <w:p w14:paraId="30BAF3CB" w14:textId="77777777" w:rsidR="003D1393" w:rsidRDefault="003D1393" w:rsidP="009C2DE9">
      <w:pPr>
        <w:pStyle w:val="NormalWeb"/>
      </w:pPr>
      <w:r>
        <w:t xml:space="preserve">We know that a male exhales 6 liters of air because that is the typical lung capacity. The 6 liters of puffing smoke from one or more emitters can be tracked visually using cameras and a time stamp on the images. We also know that the virus load in the 6 liters of smoke can range from 20  (single breath) to some factor of 200,000,000 (sneeze). As the smoke is dispersed the volume is increase and it can be measured. This measurement will provide an estimate of the dispersed virus load. The next step is to determine the real world scenarios. The final step is to perform the tests, gather the data, and reduce the data to potential results. These results can then be provided as specifications for all ventilation modifications. </w:t>
      </w:r>
    </w:p>
    <w:p w14:paraId="0F278B17" w14:textId="5D44BEB3" w:rsidR="003D1393" w:rsidRDefault="003D1393" w:rsidP="009C2DE9">
      <w:pPr>
        <w:pStyle w:val="NormalWeb"/>
      </w:pPr>
      <w:r>
        <w:t xml:space="preserve">The scenarios are based on physical space, number </w:t>
      </w:r>
      <w:r w:rsidR="001551F5">
        <w:t xml:space="preserve">of </w:t>
      </w:r>
      <w:r>
        <w:t xml:space="preserve">emitters with different infection loads (breathing, coughing, sneezing), and different air exchange rates (2 to 100 or more if needed). The physical spaces are: </w:t>
      </w:r>
    </w:p>
    <w:p w14:paraId="7B0FAABF" w14:textId="77777777" w:rsidR="003D1393" w:rsidRDefault="003D1393" w:rsidP="002F724D">
      <w:pPr>
        <w:numPr>
          <w:ilvl w:val="0"/>
          <w:numId w:val="35"/>
        </w:numPr>
        <w:spacing w:before="100" w:beforeAutospacing="1" w:after="100" w:afterAutospacing="1" w:line="240" w:lineRule="auto"/>
      </w:pPr>
      <w:r>
        <w:t xml:space="preserve">Classroom </w:t>
      </w:r>
    </w:p>
    <w:p w14:paraId="231666D6" w14:textId="77777777" w:rsidR="003D1393" w:rsidRDefault="003D1393" w:rsidP="002F724D">
      <w:pPr>
        <w:numPr>
          <w:ilvl w:val="0"/>
          <w:numId w:val="35"/>
        </w:numPr>
        <w:spacing w:before="100" w:beforeAutospacing="1" w:after="100" w:afterAutospacing="1" w:line="240" w:lineRule="auto"/>
      </w:pPr>
      <w:r>
        <w:t xml:space="preserve">School Cafeteria </w:t>
      </w:r>
    </w:p>
    <w:p w14:paraId="2D73E68D" w14:textId="77777777" w:rsidR="003D1393" w:rsidRDefault="003D1393" w:rsidP="002F724D">
      <w:pPr>
        <w:numPr>
          <w:ilvl w:val="0"/>
          <w:numId w:val="35"/>
        </w:numPr>
        <w:spacing w:before="100" w:beforeAutospacing="1" w:after="100" w:afterAutospacing="1" w:line="240" w:lineRule="auto"/>
      </w:pPr>
      <w:r>
        <w:t xml:space="preserve">Cubical in a Cube Farm </w:t>
      </w:r>
    </w:p>
    <w:p w14:paraId="52607BA6" w14:textId="02FD6D78" w:rsidR="003D1393" w:rsidRDefault="003D1393" w:rsidP="002F724D">
      <w:pPr>
        <w:numPr>
          <w:ilvl w:val="0"/>
          <w:numId w:val="35"/>
        </w:numPr>
        <w:spacing w:before="100" w:beforeAutospacing="1" w:after="100" w:afterAutospacing="1" w:line="240" w:lineRule="auto"/>
      </w:pPr>
      <w:r>
        <w:t xml:space="preserve">Single Multi Person Office </w:t>
      </w:r>
    </w:p>
    <w:p w14:paraId="5A7473A2" w14:textId="77777777" w:rsidR="003D1393" w:rsidRDefault="003D1393" w:rsidP="002F724D">
      <w:pPr>
        <w:numPr>
          <w:ilvl w:val="0"/>
          <w:numId w:val="35"/>
        </w:numPr>
        <w:spacing w:before="100" w:beforeAutospacing="1" w:after="100" w:afterAutospacing="1" w:line="240" w:lineRule="auto"/>
      </w:pPr>
      <w:r>
        <w:t xml:space="preserve">Restaurant Large Room, Multiple Small Rooms </w:t>
      </w:r>
    </w:p>
    <w:p w14:paraId="4084F002" w14:textId="77777777" w:rsidR="003D1393" w:rsidRDefault="003D1393" w:rsidP="002F724D">
      <w:pPr>
        <w:numPr>
          <w:ilvl w:val="0"/>
          <w:numId w:val="35"/>
        </w:numPr>
        <w:spacing w:before="100" w:beforeAutospacing="1" w:after="100" w:afterAutospacing="1" w:line="240" w:lineRule="auto"/>
      </w:pPr>
      <w:r>
        <w:t xml:space="preserve">Movie Theater </w:t>
      </w:r>
    </w:p>
    <w:p w14:paraId="46F8549E" w14:textId="77777777" w:rsidR="003D1393" w:rsidRDefault="003D1393" w:rsidP="002F724D">
      <w:pPr>
        <w:numPr>
          <w:ilvl w:val="0"/>
          <w:numId w:val="35"/>
        </w:numPr>
        <w:spacing w:before="100" w:beforeAutospacing="1" w:after="100" w:afterAutospacing="1" w:line="240" w:lineRule="auto"/>
      </w:pPr>
      <w:r>
        <w:t xml:space="preserve">Outdoor Venues (e.g. restaurants) Under a Tent, Umbrellas, Open Air </w:t>
      </w:r>
    </w:p>
    <w:p w14:paraId="3FD30DB6" w14:textId="77777777" w:rsidR="003D1393" w:rsidRDefault="003D1393" w:rsidP="002F724D">
      <w:pPr>
        <w:numPr>
          <w:ilvl w:val="0"/>
          <w:numId w:val="35"/>
        </w:numPr>
        <w:spacing w:before="100" w:beforeAutospacing="1" w:after="100" w:afterAutospacing="1" w:line="240" w:lineRule="auto"/>
      </w:pPr>
      <w:r>
        <w:t xml:space="preserve">At the Beach, Park, Lake under various wind conditions </w:t>
      </w:r>
    </w:p>
    <w:p w14:paraId="1EC1D091" w14:textId="77777777" w:rsidR="003D1393" w:rsidRDefault="003D1393" w:rsidP="002F724D">
      <w:pPr>
        <w:numPr>
          <w:ilvl w:val="0"/>
          <w:numId w:val="35"/>
        </w:numPr>
        <w:spacing w:before="100" w:beforeAutospacing="1" w:after="100" w:afterAutospacing="1" w:line="240" w:lineRule="auto"/>
      </w:pPr>
      <w:r>
        <w:t xml:space="preserve">Public Community Center </w:t>
      </w:r>
    </w:p>
    <w:p w14:paraId="0C6B0F2A" w14:textId="77777777" w:rsidR="003D1393" w:rsidRDefault="003D1393" w:rsidP="002F724D">
      <w:pPr>
        <w:numPr>
          <w:ilvl w:val="0"/>
          <w:numId w:val="35"/>
        </w:numPr>
        <w:spacing w:before="100" w:beforeAutospacing="1" w:after="100" w:afterAutospacing="1" w:line="240" w:lineRule="auto"/>
      </w:pPr>
      <w:r>
        <w:t xml:space="preserve">Library </w:t>
      </w:r>
    </w:p>
    <w:p w14:paraId="0231727D" w14:textId="77777777" w:rsidR="003D1393" w:rsidRDefault="003D1393" w:rsidP="002F724D">
      <w:pPr>
        <w:numPr>
          <w:ilvl w:val="0"/>
          <w:numId w:val="35"/>
        </w:numPr>
        <w:spacing w:before="100" w:beforeAutospacing="1" w:after="100" w:afterAutospacing="1" w:line="240" w:lineRule="auto"/>
      </w:pPr>
      <w:r>
        <w:t xml:space="preserve">Rehabilitation Facilities </w:t>
      </w:r>
    </w:p>
    <w:p w14:paraId="3E01C9AD" w14:textId="77777777" w:rsidR="003D1393" w:rsidRDefault="003D1393" w:rsidP="002F724D">
      <w:pPr>
        <w:numPr>
          <w:ilvl w:val="0"/>
          <w:numId w:val="35"/>
        </w:numPr>
        <w:spacing w:before="100" w:beforeAutospacing="1" w:after="100" w:afterAutospacing="1" w:line="240" w:lineRule="auto"/>
      </w:pPr>
      <w:r>
        <w:t xml:space="preserve">Assisted Living Facilities </w:t>
      </w:r>
    </w:p>
    <w:p w14:paraId="65A2C864" w14:textId="77777777" w:rsidR="003D1393" w:rsidRDefault="003D1393" w:rsidP="002F724D">
      <w:pPr>
        <w:numPr>
          <w:ilvl w:val="0"/>
          <w:numId w:val="35"/>
        </w:numPr>
        <w:spacing w:before="100" w:beforeAutospacing="1" w:after="100" w:afterAutospacing="1" w:line="240" w:lineRule="auto"/>
      </w:pPr>
      <w:r>
        <w:t xml:space="preserve">Airport Security Check </w:t>
      </w:r>
    </w:p>
    <w:p w14:paraId="30EE8D4E" w14:textId="77777777" w:rsidR="003D1393" w:rsidRDefault="003D1393" w:rsidP="002F724D">
      <w:pPr>
        <w:numPr>
          <w:ilvl w:val="0"/>
          <w:numId w:val="35"/>
        </w:numPr>
        <w:spacing w:before="100" w:beforeAutospacing="1" w:after="100" w:afterAutospacing="1" w:line="240" w:lineRule="auto"/>
      </w:pPr>
      <w:r>
        <w:t xml:space="preserve">Public Demonstrations </w:t>
      </w:r>
    </w:p>
    <w:p w14:paraId="4AAFAF2B" w14:textId="77777777" w:rsidR="003D1393" w:rsidRDefault="003D1393" w:rsidP="002F724D">
      <w:pPr>
        <w:numPr>
          <w:ilvl w:val="0"/>
          <w:numId w:val="35"/>
        </w:numPr>
        <w:spacing w:before="100" w:beforeAutospacing="1" w:after="100" w:afterAutospacing="1" w:line="240" w:lineRule="auto"/>
      </w:pPr>
      <w:r>
        <w:t xml:space="preserve">Airplane Passenger Cabin </w:t>
      </w:r>
    </w:p>
    <w:p w14:paraId="50DFE98C" w14:textId="77777777" w:rsidR="003D1393" w:rsidRDefault="003D1393" w:rsidP="002F724D">
      <w:pPr>
        <w:numPr>
          <w:ilvl w:val="0"/>
          <w:numId w:val="35"/>
        </w:numPr>
        <w:spacing w:before="100" w:beforeAutospacing="1" w:after="100" w:afterAutospacing="1" w:line="240" w:lineRule="auto"/>
      </w:pPr>
      <w:r>
        <w:t xml:space="preserve">Cruise Ship </w:t>
      </w:r>
    </w:p>
    <w:p w14:paraId="390F9366" w14:textId="77777777" w:rsidR="003D1393" w:rsidRDefault="003D1393" w:rsidP="002F724D">
      <w:pPr>
        <w:numPr>
          <w:ilvl w:val="0"/>
          <w:numId w:val="35"/>
        </w:numPr>
        <w:spacing w:before="100" w:beforeAutospacing="1" w:after="100" w:afterAutospacing="1" w:line="240" w:lineRule="auto"/>
      </w:pPr>
      <w:r>
        <w:t xml:space="preserve">Public Transportation (bus, train, subway, taxi) </w:t>
      </w:r>
    </w:p>
    <w:p w14:paraId="25968D58" w14:textId="77777777" w:rsidR="003D1393" w:rsidRDefault="003D1393" w:rsidP="002F724D">
      <w:pPr>
        <w:numPr>
          <w:ilvl w:val="0"/>
          <w:numId w:val="35"/>
        </w:numPr>
        <w:spacing w:before="100" w:beforeAutospacing="1" w:after="100" w:afterAutospacing="1" w:line="240" w:lineRule="auto"/>
      </w:pPr>
      <w:r>
        <w:t xml:space="preserve">Generic Spaces 1-n to be defined as more is learned </w:t>
      </w:r>
    </w:p>
    <w:p w14:paraId="31C3589E" w14:textId="77777777" w:rsidR="00B17E61" w:rsidRPr="00B17E61" w:rsidRDefault="00B17E61" w:rsidP="009C2DE9">
      <w:pPr>
        <w:spacing w:before="100" w:beforeAutospacing="1" w:after="100" w:afterAutospacing="1" w:line="240" w:lineRule="auto"/>
        <w:rPr>
          <w:rFonts w:eastAsia="Times New Roman"/>
        </w:rPr>
      </w:pPr>
      <w:r w:rsidRPr="00B17E61">
        <w:rPr>
          <w:rFonts w:eastAsia="Times New Roman"/>
        </w:rPr>
        <w:t xml:space="preserve">Test different ideas: </w:t>
      </w:r>
    </w:p>
    <w:p w14:paraId="2E2B7520" w14:textId="77777777" w:rsidR="00B17E61" w:rsidRPr="00B17E61" w:rsidRDefault="00B17E61" w:rsidP="002F724D">
      <w:pPr>
        <w:numPr>
          <w:ilvl w:val="0"/>
          <w:numId w:val="36"/>
        </w:numPr>
        <w:spacing w:before="100" w:beforeAutospacing="1" w:after="100" w:afterAutospacing="1" w:line="240" w:lineRule="auto"/>
        <w:rPr>
          <w:rFonts w:eastAsia="Times New Roman"/>
        </w:rPr>
      </w:pPr>
      <w:r w:rsidRPr="00B17E61">
        <w:rPr>
          <w:rFonts w:eastAsia="Times New Roman"/>
        </w:rPr>
        <w:t xml:space="preserve">Testing HVAC air change rates using increments such as 2, 4, 8, 10, 16, 32, 50, 100 (to determine when virus is fully mitigated based on various time exposures) </w:t>
      </w:r>
    </w:p>
    <w:p w14:paraId="54390A4A" w14:textId="77777777" w:rsidR="00B17E61" w:rsidRPr="00B17E61" w:rsidRDefault="00B17E61" w:rsidP="002F724D">
      <w:pPr>
        <w:numPr>
          <w:ilvl w:val="0"/>
          <w:numId w:val="36"/>
        </w:numPr>
        <w:spacing w:before="100" w:beforeAutospacing="1" w:after="100" w:afterAutospacing="1" w:line="240" w:lineRule="auto"/>
        <w:rPr>
          <w:rFonts w:eastAsia="Times New Roman"/>
        </w:rPr>
      </w:pPr>
      <w:r w:rsidRPr="00B17E61">
        <w:rPr>
          <w:rFonts w:eastAsia="Times New Roman"/>
        </w:rPr>
        <w:t xml:space="preserve">Testing natural ventilation with and without exhaust fans </w:t>
      </w:r>
    </w:p>
    <w:p w14:paraId="2B4CA588" w14:textId="77777777" w:rsidR="00B17E61" w:rsidRPr="00B17E61" w:rsidRDefault="00B17E61" w:rsidP="002F724D">
      <w:pPr>
        <w:numPr>
          <w:ilvl w:val="0"/>
          <w:numId w:val="36"/>
        </w:numPr>
        <w:spacing w:before="100" w:beforeAutospacing="1" w:after="100" w:afterAutospacing="1" w:line="240" w:lineRule="auto"/>
        <w:rPr>
          <w:rFonts w:eastAsia="Times New Roman"/>
        </w:rPr>
      </w:pPr>
      <w:r w:rsidRPr="00B17E61">
        <w:rPr>
          <w:rFonts w:eastAsia="Times New Roman"/>
        </w:rPr>
        <w:t xml:space="preserve">Testing indoor exhaust fans with and without existing HVAC systems running in background </w:t>
      </w:r>
    </w:p>
    <w:p w14:paraId="3677146B" w14:textId="77777777" w:rsidR="00B17E61" w:rsidRPr="00B17E61" w:rsidRDefault="00B17E61" w:rsidP="002F724D">
      <w:pPr>
        <w:numPr>
          <w:ilvl w:val="0"/>
          <w:numId w:val="36"/>
        </w:numPr>
        <w:spacing w:before="100" w:beforeAutospacing="1" w:after="100" w:afterAutospacing="1" w:line="240" w:lineRule="auto"/>
        <w:rPr>
          <w:rFonts w:eastAsia="Times New Roman"/>
        </w:rPr>
      </w:pPr>
      <w:r w:rsidRPr="00B17E61">
        <w:rPr>
          <w:rFonts w:eastAsia="Times New Roman"/>
        </w:rPr>
        <w:t xml:space="preserve">Testing negative pressure vents below airplane seat front areas to determine effectiveness of airflow control </w:t>
      </w:r>
    </w:p>
    <w:p w14:paraId="115727B0" w14:textId="77777777" w:rsidR="00B17E61" w:rsidRPr="00B17E61" w:rsidRDefault="00B17E61" w:rsidP="002F724D">
      <w:pPr>
        <w:numPr>
          <w:ilvl w:val="0"/>
          <w:numId w:val="36"/>
        </w:numPr>
        <w:spacing w:before="100" w:beforeAutospacing="1" w:after="100" w:afterAutospacing="1" w:line="240" w:lineRule="auto"/>
        <w:rPr>
          <w:rFonts w:eastAsia="Times New Roman"/>
        </w:rPr>
      </w:pPr>
      <w:r w:rsidRPr="00B17E61">
        <w:rPr>
          <w:rFonts w:eastAsia="Times New Roman"/>
        </w:rPr>
        <w:t xml:space="preserve">Testing personal space negative pressure vents at workstations (low cost PVC tube constructions) </w:t>
      </w:r>
    </w:p>
    <w:p w14:paraId="579A441B" w14:textId="77777777" w:rsidR="00B17E61" w:rsidRPr="00B17E61" w:rsidRDefault="00B17E61" w:rsidP="002F724D">
      <w:pPr>
        <w:numPr>
          <w:ilvl w:val="0"/>
          <w:numId w:val="36"/>
        </w:numPr>
        <w:spacing w:before="100" w:beforeAutospacing="1" w:after="100" w:afterAutospacing="1" w:line="240" w:lineRule="auto"/>
        <w:rPr>
          <w:rFonts w:eastAsia="Times New Roman"/>
        </w:rPr>
      </w:pPr>
      <w:r w:rsidRPr="00B17E61">
        <w:rPr>
          <w:rFonts w:eastAsia="Times New Roman"/>
        </w:rPr>
        <w:t xml:space="preserve">Testing modifications to fixed consoles in command and control centers  (ATC) to provide personal space negative pressure </w:t>
      </w:r>
    </w:p>
    <w:p w14:paraId="5433B05A" w14:textId="1BB0292B" w:rsidR="00B17E61" w:rsidRDefault="00B17E61" w:rsidP="002F724D">
      <w:pPr>
        <w:numPr>
          <w:ilvl w:val="0"/>
          <w:numId w:val="36"/>
        </w:numPr>
        <w:spacing w:before="100" w:beforeAutospacing="1" w:after="100" w:afterAutospacing="1" w:line="240" w:lineRule="auto"/>
        <w:rPr>
          <w:rFonts w:eastAsia="Times New Roman"/>
        </w:rPr>
      </w:pPr>
      <w:r w:rsidRPr="00B17E61">
        <w:rPr>
          <w:rFonts w:eastAsia="Times New Roman"/>
        </w:rPr>
        <w:t>Testing personal space negative pressure tubes (PVC) in public settings (</w:t>
      </w:r>
      <w:r w:rsidRPr="00B17E61">
        <w:rPr>
          <w:rFonts w:eastAsia="Times New Roman"/>
          <w:b/>
          <w:bCs/>
          <w:u w:val="single"/>
        </w:rPr>
        <w:t>classrooms</w:t>
      </w:r>
      <w:r w:rsidRPr="00B17E61">
        <w:rPr>
          <w:rFonts w:eastAsia="Times New Roman"/>
        </w:rPr>
        <w:t xml:space="preserve">, airport security check, restaurant tables, outdoor venues) </w:t>
      </w:r>
    </w:p>
    <w:p w14:paraId="5028248C" w14:textId="3C4D13D7" w:rsidR="002C7BD7" w:rsidRPr="00B17E61" w:rsidRDefault="002C7BD7" w:rsidP="002F724D">
      <w:pPr>
        <w:numPr>
          <w:ilvl w:val="0"/>
          <w:numId w:val="36"/>
        </w:numPr>
        <w:spacing w:before="100" w:beforeAutospacing="1" w:after="100" w:afterAutospacing="1" w:line="240" w:lineRule="auto"/>
        <w:rPr>
          <w:rFonts w:eastAsia="Times New Roman"/>
        </w:rPr>
      </w:pPr>
      <w:r w:rsidRPr="002C7BD7">
        <w:rPr>
          <w:rFonts w:eastAsia="Times New Roman"/>
        </w:rPr>
        <w:t>Testing negative pressure walkways, standing pads, floors especially in areas like TSA checks and healthcare examination rooms</w:t>
      </w:r>
    </w:p>
    <w:p w14:paraId="5E013FCA" w14:textId="77777777" w:rsidR="00B17E61" w:rsidRPr="00B17E61" w:rsidRDefault="00B17E61" w:rsidP="002F724D">
      <w:pPr>
        <w:numPr>
          <w:ilvl w:val="0"/>
          <w:numId w:val="36"/>
        </w:numPr>
        <w:spacing w:before="100" w:beforeAutospacing="1" w:after="100" w:afterAutospacing="1" w:line="240" w:lineRule="auto"/>
        <w:rPr>
          <w:rFonts w:eastAsia="Times New Roman"/>
        </w:rPr>
      </w:pPr>
      <w:r w:rsidRPr="00B17E61">
        <w:rPr>
          <w:rFonts w:eastAsia="Times New Roman"/>
        </w:rPr>
        <w:t xml:space="preserve">Other ideas </w:t>
      </w:r>
    </w:p>
    <w:p w14:paraId="752BDFED" w14:textId="77777777" w:rsidR="006C4CE2" w:rsidRPr="002C7BD7" w:rsidRDefault="006C4CE2" w:rsidP="009C2DE9">
      <w:pPr>
        <w:spacing w:before="100" w:beforeAutospacing="1" w:after="100" w:afterAutospacing="1" w:line="240" w:lineRule="auto"/>
        <w:ind w:left="360"/>
        <w:rPr>
          <w:rFonts w:eastAsia="Times New Roman"/>
        </w:rPr>
      </w:pPr>
      <w:r w:rsidRPr="002C7BD7">
        <w:rPr>
          <w:rFonts w:eastAsia="Times New Roman"/>
        </w:rPr>
        <w:t xml:space="preserve">The following diagrams are offered to suggest the various test scenarios and different test ideas. </w:t>
      </w:r>
    </w:p>
    <w:p w14:paraId="0E339DDF" w14:textId="77777777" w:rsidR="006C4CE2" w:rsidRPr="006C4CE2" w:rsidRDefault="006C4CE2" w:rsidP="009C2DE9">
      <w:pPr>
        <w:spacing w:after="0" w:line="240" w:lineRule="auto"/>
        <w:jc w:val="center"/>
        <w:rPr>
          <w:rFonts w:eastAsia="Times New Roman"/>
        </w:rPr>
      </w:pPr>
      <w:r w:rsidRPr="006C4CE2">
        <w:rPr>
          <w:rFonts w:eastAsia="Times New Roman"/>
          <w:noProof/>
        </w:rPr>
        <w:drawing>
          <wp:inline distT="0" distB="0" distL="0" distR="0" wp14:anchorId="089B766E" wp14:editId="4F1B06EB">
            <wp:extent cx="3781425" cy="2924175"/>
            <wp:effectExtent l="0" t="0" r="9525"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bwMode="auto">
                    <a:xfrm>
                      <a:off x="0" y="0"/>
                      <a:ext cx="3781425" cy="2924175"/>
                    </a:xfrm>
                    <a:prstGeom prst="rect">
                      <a:avLst/>
                    </a:prstGeom>
                    <a:noFill/>
                    <a:ln>
                      <a:noFill/>
                    </a:ln>
                  </pic:spPr>
                </pic:pic>
              </a:graphicData>
            </a:graphic>
          </wp:inline>
        </w:drawing>
      </w:r>
    </w:p>
    <w:p w14:paraId="6D3C3546" w14:textId="7465DE69" w:rsidR="006C4CE2" w:rsidRDefault="006C4CE2" w:rsidP="009C2DE9">
      <w:pPr>
        <w:pStyle w:val="Caption"/>
        <w:rPr>
          <w:rFonts w:eastAsia="Times New Roman"/>
        </w:rPr>
      </w:pPr>
      <w:bookmarkStart w:id="146" w:name="_Toc65656950"/>
      <w:r>
        <w:t xml:space="preserve">Figure </w:t>
      </w:r>
      <w:r w:rsidR="001B0186">
        <w:fldChar w:fldCharType="begin"/>
      </w:r>
      <w:r w:rsidR="001B0186">
        <w:instrText xml:space="preserve"> SEQ Figure \* ARABIC </w:instrText>
      </w:r>
      <w:r w:rsidR="001B0186">
        <w:fldChar w:fldCharType="separate"/>
      </w:r>
      <w:r w:rsidR="007A6F6D">
        <w:rPr>
          <w:noProof/>
        </w:rPr>
        <w:t>18</w:t>
      </w:r>
      <w:r w:rsidR="001B0186">
        <w:rPr>
          <w:noProof/>
        </w:rPr>
        <w:fldChar w:fldCharType="end"/>
      </w:r>
      <w:r>
        <w:t xml:space="preserve"> - </w:t>
      </w:r>
      <w:r w:rsidRPr="006C4CE2">
        <w:rPr>
          <w:rFonts w:eastAsia="Times New Roman"/>
        </w:rPr>
        <w:t>Airplane Passenger Compartment</w:t>
      </w:r>
      <w:bookmarkEnd w:id="146"/>
    </w:p>
    <w:p w14:paraId="3332F342" w14:textId="6572C113" w:rsidR="0062213B" w:rsidRPr="0062213B" w:rsidRDefault="0062213B" w:rsidP="009C2DE9">
      <w:r>
        <w:t>Airplanes have positive pressure vents above each passenger. There are also other positive and negative pressure vents. The test involves mapping the current air circulation to understand potential infection paths. It is anticipated that there are multiple infection paths and one approach is to install negative pressure vents at the floor of each seat position or under the chair and study the changed airflow paths. At some air flow level and placement of negative pressure vents the paths can be modified to mitigate exposure to the virus.</w:t>
      </w:r>
    </w:p>
    <w:p w14:paraId="2D15F30D" w14:textId="77777777" w:rsidR="006C4CE2" w:rsidRPr="006C4CE2" w:rsidRDefault="006C4CE2" w:rsidP="009C2DE9">
      <w:pPr>
        <w:spacing w:after="0" w:line="240" w:lineRule="auto"/>
        <w:jc w:val="center"/>
        <w:rPr>
          <w:rFonts w:eastAsia="Times New Roman"/>
        </w:rPr>
      </w:pPr>
      <w:r w:rsidRPr="006C4CE2">
        <w:rPr>
          <w:rFonts w:eastAsia="Times New Roman"/>
          <w:noProof/>
        </w:rPr>
        <w:drawing>
          <wp:inline distT="0" distB="0" distL="0" distR="0" wp14:anchorId="5AE53E9C" wp14:editId="279FCD53">
            <wp:extent cx="3990975" cy="257175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3990975" cy="2571750"/>
                    </a:xfrm>
                    <a:prstGeom prst="rect">
                      <a:avLst/>
                    </a:prstGeom>
                    <a:noFill/>
                    <a:ln>
                      <a:noFill/>
                    </a:ln>
                  </pic:spPr>
                </pic:pic>
              </a:graphicData>
            </a:graphic>
          </wp:inline>
        </w:drawing>
      </w:r>
    </w:p>
    <w:p w14:paraId="3E1A0E18" w14:textId="1FB4671F" w:rsidR="006C4CE2" w:rsidRDefault="006C4CE2" w:rsidP="009C2DE9">
      <w:pPr>
        <w:pStyle w:val="Caption"/>
        <w:rPr>
          <w:rFonts w:eastAsia="Times New Roman"/>
        </w:rPr>
      </w:pPr>
      <w:bookmarkStart w:id="147" w:name="_Toc65656951"/>
      <w:r>
        <w:t xml:space="preserve">Figure </w:t>
      </w:r>
      <w:r w:rsidR="001B0186">
        <w:fldChar w:fldCharType="begin"/>
      </w:r>
      <w:r w:rsidR="001B0186">
        <w:instrText xml:space="preserve"> SEQ Figure \* ARABIC </w:instrText>
      </w:r>
      <w:r w:rsidR="001B0186">
        <w:fldChar w:fldCharType="separate"/>
      </w:r>
      <w:r w:rsidR="007A6F6D">
        <w:rPr>
          <w:noProof/>
        </w:rPr>
        <w:t>19</w:t>
      </w:r>
      <w:r w:rsidR="001B0186">
        <w:rPr>
          <w:noProof/>
        </w:rPr>
        <w:fldChar w:fldCharType="end"/>
      </w:r>
      <w:r>
        <w:t xml:space="preserve"> - </w:t>
      </w:r>
      <w:r w:rsidRPr="006C4CE2">
        <w:rPr>
          <w:rFonts w:eastAsia="Times New Roman"/>
        </w:rPr>
        <w:t>Enclosed Space</w:t>
      </w:r>
      <w:bookmarkEnd w:id="147"/>
    </w:p>
    <w:p w14:paraId="7E65D103" w14:textId="77777777" w:rsidR="0062213B" w:rsidRDefault="0062213B" w:rsidP="009C2DE9"/>
    <w:p w14:paraId="23105B80" w14:textId="77777777" w:rsidR="0062213B" w:rsidRPr="0062213B" w:rsidRDefault="0062213B" w:rsidP="009C2DE9">
      <w:r>
        <w:t>Enclosed spaces have a room size, existing ventilation, and a maximum person  capacity. This test involves changing the airflow rates, percentage of infected people, and number of people in the enclosed spaced. This systems engineering analysis suggests that the AUC needs to be 50 to 100, but as with all models and analysis reasonable testing needs to be performed. It is possible the rate can be lower or it needs to be higher. We will not understand the situation until testing is performed.</w:t>
      </w:r>
    </w:p>
    <w:p w14:paraId="4B6589EB" w14:textId="77777777" w:rsidR="006C4CE2" w:rsidRPr="006C4CE2" w:rsidRDefault="006C4CE2" w:rsidP="009C2DE9">
      <w:pPr>
        <w:pStyle w:val="ListParagraph"/>
        <w:spacing w:after="0" w:line="240" w:lineRule="auto"/>
        <w:rPr>
          <w:rFonts w:eastAsia="Times New Roman"/>
          <w:vanish/>
        </w:rPr>
      </w:pPr>
    </w:p>
    <w:p w14:paraId="727EEF40" w14:textId="77777777" w:rsidR="006C4CE2" w:rsidRPr="006C4CE2" w:rsidRDefault="006C4CE2" w:rsidP="009C2DE9">
      <w:pPr>
        <w:spacing w:after="0" w:line="240" w:lineRule="auto"/>
        <w:jc w:val="center"/>
        <w:rPr>
          <w:rFonts w:eastAsia="Times New Roman"/>
        </w:rPr>
      </w:pPr>
      <w:r w:rsidRPr="006C4CE2">
        <w:rPr>
          <w:rFonts w:eastAsia="Times New Roman"/>
          <w:noProof/>
        </w:rPr>
        <w:drawing>
          <wp:inline distT="0" distB="0" distL="0" distR="0" wp14:anchorId="5DA41F69" wp14:editId="7C55E6C4">
            <wp:extent cx="3790950" cy="275272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3790950" cy="2752725"/>
                    </a:xfrm>
                    <a:prstGeom prst="rect">
                      <a:avLst/>
                    </a:prstGeom>
                    <a:noFill/>
                    <a:ln>
                      <a:noFill/>
                    </a:ln>
                  </pic:spPr>
                </pic:pic>
              </a:graphicData>
            </a:graphic>
          </wp:inline>
        </w:drawing>
      </w:r>
    </w:p>
    <w:p w14:paraId="0AAD6CDB" w14:textId="6A60781E" w:rsidR="006C4CE2" w:rsidRDefault="006C4CE2" w:rsidP="009C2DE9">
      <w:pPr>
        <w:pStyle w:val="Caption"/>
        <w:rPr>
          <w:rFonts w:eastAsia="Times New Roman"/>
        </w:rPr>
      </w:pPr>
      <w:bookmarkStart w:id="148" w:name="_Toc65656952"/>
      <w:r>
        <w:t xml:space="preserve">Figure </w:t>
      </w:r>
      <w:r w:rsidR="001B0186">
        <w:fldChar w:fldCharType="begin"/>
      </w:r>
      <w:r w:rsidR="001B0186">
        <w:instrText xml:space="preserve"> SEQ Figure </w:instrText>
      </w:r>
      <w:r w:rsidR="001B0186">
        <w:instrText xml:space="preserve">\* ARABIC </w:instrText>
      </w:r>
      <w:r w:rsidR="001B0186">
        <w:fldChar w:fldCharType="separate"/>
      </w:r>
      <w:r w:rsidR="007A6F6D">
        <w:rPr>
          <w:noProof/>
        </w:rPr>
        <w:t>20</w:t>
      </w:r>
      <w:r w:rsidR="001B0186">
        <w:rPr>
          <w:noProof/>
        </w:rPr>
        <w:fldChar w:fldCharType="end"/>
      </w:r>
      <w:r>
        <w:t xml:space="preserve"> - </w:t>
      </w:r>
      <w:r w:rsidRPr="006C4CE2">
        <w:rPr>
          <w:rFonts w:eastAsia="Times New Roman"/>
        </w:rPr>
        <w:t>Outdoor Space Tent</w:t>
      </w:r>
      <w:bookmarkEnd w:id="148"/>
    </w:p>
    <w:p w14:paraId="3A35B1C0" w14:textId="45464BCC" w:rsidR="006C4CE2" w:rsidRPr="0062213B" w:rsidRDefault="0062213B" w:rsidP="009C2DE9">
      <w:r>
        <w:t>Many have suggested that outdoor venues can be held because the setting is outside. There is a big difference walking outside exchanging the air 3600 times per hour and sitting in an open space surrounded by people when there is no air movement. Testing needs to be performed to understand various outdoor venues. Simple placement of a few fans will significant change the air exchange rate in the open space.</w:t>
      </w:r>
    </w:p>
    <w:p w14:paraId="38F0E253" w14:textId="77777777" w:rsidR="006C4CE2" w:rsidRPr="006C4CE2" w:rsidRDefault="006C4CE2" w:rsidP="009C2DE9">
      <w:pPr>
        <w:spacing w:after="0" w:line="240" w:lineRule="auto"/>
        <w:jc w:val="center"/>
        <w:rPr>
          <w:rFonts w:eastAsia="Times New Roman"/>
        </w:rPr>
      </w:pPr>
      <w:r w:rsidRPr="006C4CE2">
        <w:rPr>
          <w:rFonts w:eastAsia="Times New Roman"/>
          <w:noProof/>
        </w:rPr>
        <w:drawing>
          <wp:inline distT="0" distB="0" distL="0" distR="0" wp14:anchorId="0682F56D" wp14:editId="690E12C3">
            <wp:extent cx="3790950" cy="248602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37">
                      <a:extLst>
                        <a:ext uri="{28A0092B-C50C-407E-A947-70E740481C1C}">
                          <a14:useLocalDpi xmlns:a14="http://schemas.microsoft.com/office/drawing/2010/main" val="0"/>
                        </a:ext>
                      </a:extLst>
                    </a:blip>
                    <a:srcRect/>
                    <a:stretch>
                      <a:fillRect/>
                    </a:stretch>
                  </pic:blipFill>
                  <pic:spPr bwMode="auto">
                    <a:xfrm>
                      <a:off x="0" y="0"/>
                      <a:ext cx="3790950" cy="2486025"/>
                    </a:xfrm>
                    <a:prstGeom prst="rect">
                      <a:avLst/>
                    </a:prstGeom>
                    <a:noFill/>
                    <a:ln>
                      <a:noFill/>
                    </a:ln>
                  </pic:spPr>
                </pic:pic>
              </a:graphicData>
            </a:graphic>
          </wp:inline>
        </w:drawing>
      </w:r>
    </w:p>
    <w:p w14:paraId="0C276040" w14:textId="69DDBBCE" w:rsidR="006C4CE2" w:rsidRDefault="006C4CE2" w:rsidP="009C2DE9">
      <w:pPr>
        <w:pStyle w:val="Caption"/>
        <w:rPr>
          <w:rFonts w:eastAsia="Times New Roman"/>
        </w:rPr>
      </w:pPr>
      <w:bookmarkStart w:id="149" w:name="_Toc65656953"/>
      <w:r>
        <w:t xml:space="preserve">Figure </w:t>
      </w:r>
      <w:r w:rsidR="001B0186">
        <w:fldChar w:fldCharType="begin"/>
      </w:r>
      <w:r w:rsidR="001B0186">
        <w:instrText xml:space="preserve"> SEQ Figure \* ARABIC </w:instrText>
      </w:r>
      <w:r w:rsidR="001B0186">
        <w:fldChar w:fldCharType="separate"/>
      </w:r>
      <w:r w:rsidR="007A6F6D">
        <w:rPr>
          <w:noProof/>
        </w:rPr>
        <w:t>21</w:t>
      </w:r>
      <w:r w:rsidR="001B0186">
        <w:rPr>
          <w:noProof/>
        </w:rPr>
        <w:fldChar w:fldCharType="end"/>
      </w:r>
      <w:r>
        <w:t xml:space="preserve"> - </w:t>
      </w:r>
      <w:r w:rsidRPr="006C4CE2">
        <w:rPr>
          <w:rFonts w:eastAsia="Times New Roman"/>
        </w:rPr>
        <w:t>Outdoor Open Space</w:t>
      </w:r>
      <w:bookmarkEnd w:id="149"/>
    </w:p>
    <w:p w14:paraId="6F424A48" w14:textId="53DC62C8" w:rsidR="0062213B" w:rsidRPr="0062213B" w:rsidRDefault="0062213B" w:rsidP="009C2DE9">
      <w:r>
        <w:t xml:space="preserve">Students at a desk and people at work are personal space situations similar to what is found on an airplane. It is expected that many buildings will not be able to increase the air update rates. One approach is to introduce personal negative pressure vents. </w:t>
      </w:r>
    </w:p>
    <w:p w14:paraId="336A699D" w14:textId="77777777" w:rsidR="009156FC" w:rsidRPr="009156FC" w:rsidRDefault="009156FC" w:rsidP="009C2DE9">
      <w:pPr>
        <w:spacing w:after="0" w:line="240" w:lineRule="auto"/>
        <w:rPr>
          <w:rFonts w:eastAsia="Times New Roman"/>
          <w:vanish/>
        </w:rPr>
      </w:pPr>
    </w:p>
    <w:p w14:paraId="4987EAD8" w14:textId="77777777" w:rsidR="009156FC" w:rsidRPr="009156FC" w:rsidRDefault="009156FC" w:rsidP="009C2DE9">
      <w:pPr>
        <w:spacing w:after="0" w:line="240" w:lineRule="auto"/>
        <w:jc w:val="center"/>
        <w:rPr>
          <w:rFonts w:eastAsia="Times New Roman"/>
        </w:rPr>
      </w:pPr>
      <w:r w:rsidRPr="009156FC">
        <w:rPr>
          <w:rFonts w:eastAsia="Times New Roman"/>
          <w:noProof/>
        </w:rPr>
        <w:drawing>
          <wp:inline distT="0" distB="0" distL="0" distR="0" wp14:anchorId="6D3C8189" wp14:editId="45426546">
            <wp:extent cx="3533775" cy="29241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8">
                      <a:extLst>
                        <a:ext uri="{28A0092B-C50C-407E-A947-70E740481C1C}">
                          <a14:useLocalDpi xmlns:a14="http://schemas.microsoft.com/office/drawing/2010/main" val="0"/>
                        </a:ext>
                      </a:extLst>
                    </a:blip>
                    <a:srcRect/>
                    <a:stretch>
                      <a:fillRect/>
                    </a:stretch>
                  </pic:blipFill>
                  <pic:spPr bwMode="auto">
                    <a:xfrm>
                      <a:off x="0" y="0"/>
                      <a:ext cx="3533775" cy="2924175"/>
                    </a:xfrm>
                    <a:prstGeom prst="rect">
                      <a:avLst/>
                    </a:prstGeom>
                    <a:noFill/>
                    <a:ln>
                      <a:noFill/>
                    </a:ln>
                  </pic:spPr>
                </pic:pic>
              </a:graphicData>
            </a:graphic>
          </wp:inline>
        </w:drawing>
      </w:r>
    </w:p>
    <w:p w14:paraId="7E493848" w14:textId="050912DE" w:rsidR="009156FC" w:rsidRDefault="009156FC" w:rsidP="009C2DE9">
      <w:pPr>
        <w:pStyle w:val="Caption"/>
        <w:rPr>
          <w:rFonts w:eastAsia="Times New Roman"/>
        </w:rPr>
      </w:pPr>
      <w:bookmarkStart w:id="150" w:name="_Toc65656954"/>
      <w:r>
        <w:t xml:space="preserve">Figure </w:t>
      </w:r>
      <w:r w:rsidR="001B0186">
        <w:fldChar w:fldCharType="begin"/>
      </w:r>
      <w:r w:rsidR="001B0186">
        <w:instrText xml:space="preserve"> SEQ Figure \* ARABIC </w:instrText>
      </w:r>
      <w:r w:rsidR="001B0186">
        <w:fldChar w:fldCharType="separate"/>
      </w:r>
      <w:r w:rsidR="007A6F6D">
        <w:rPr>
          <w:noProof/>
        </w:rPr>
        <w:t>22</w:t>
      </w:r>
      <w:r w:rsidR="001B0186">
        <w:rPr>
          <w:noProof/>
        </w:rPr>
        <w:fldChar w:fldCharType="end"/>
      </w:r>
      <w:r>
        <w:t xml:space="preserve"> - </w:t>
      </w:r>
      <w:r w:rsidRPr="009156FC">
        <w:rPr>
          <w:rFonts w:eastAsia="Times New Roman"/>
        </w:rPr>
        <w:t>Student Desk Negative Pressure Vents</w:t>
      </w:r>
      <w:bookmarkEnd w:id="150"/>
    </w:p>
    <w:p w14:paraId="4BC6071F" w14:textId="5DAE3DE1" w:rsidR="006C4CE2" w:rsidRPr="006C4CE2" w:rsidRDefault="0062213B" w:rsidP="009C2DE9">
      <w:r>
        <w:t>Negative pressure is established at the student desk or workstation and it is routed via low cost tubing to a fan, UV-C lights, filter, and then released back into the environment. In a centralized system the release can be near the negative pressure vents of the existing HVAC system and exhaust fans. In a decentralized system the release can be into the floor or into the ceiling.</w:t>
      </w:r>
    </w:p>
    <w:p w14:paraId="7C09E91F" w14:textId="77777777" w:rsidR="006C4CE2" w:rsidRPr="006C4CE2" w:rsidRDefault="006C4CE2" w:rsidP="009C2DE9">
      <w:pPr>
        <w:spacing w:after="0" w:line="240" w:lineRule="auto"/>
        <w:jc w:val="center"/>
        <w:rPr>
          <w:rFonts w:eastAsia="Times New Roman"/>
        </w:rPr>
      </w:pPr>
      <w:r w:rsidRPr="006C4CE2">
        <w:rPr>
          <w:rFonts w:eastAsia="Times New Roman"/>
          <w:noProof/>
        </w:rPr>
        <w:drawing>
          <wp:inline distT="0" distB="0" distL="0" distR="0" wp14:anchorId="2E0B3807" wp14:editId="7F71346A">
            <wp:extent cx="3533775" cy="292417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3533775" cy="2924175"/>
                    </a:xfrm>
                    <a:prstGeom prst="rect">
                      <a:avLst/>
                    </a:prstGeom>
                    <a:noFill/>
                    <a:ln>
                      <a:noFill/>
                    </a:ln>
                  </pic:spPr>
                </pic:pic>
              </a:graphicData>
            </a:graphic>
          </wp:inline>
        </w:drawing>
      </w:r>
    </w:p>
    <w:p w14:paraId="23414479" w14:textId="4B861DBF" w:rsidR="006C4CE2" w:rsidRDefault="006C4CE2" w:rsidP="009C2DE9">
      <w:pPr>
        <w:pStyle w:val="Caption"/>
        <w:rPr>
          <w:rFonts w:eastAsia="Times New Roman"/>
        </w:rPr>
      </w:pPr>
      <w:bookmarkStart w:id="151" w:name="_Toc65656955"/>
      <w:r>
        <w:t xml:space="preserve">Figure </w:t>
      </w:r>
      <w:r w:rsidR="001B0186">
        <w:fldChar w:fldCharType="begin"/>
      </w:r>
      <w:r w:rsidR="001B0186">
        <w:instrText xml:space="preserve"> SEQ Figure \* ARABIC </w:instrText>
      </w:r>
      <w:r w:rsidR="001B0186">
        <w:fldChar w:fldCharType="separate"/>
      </w:r>
      <w:r w:rsidR="007A6F6D">
        <w:rPr>
          <w:noProof/>
        </w:rPr>
        <w:t>23</w:t>
      </w:r>
      <w:r w:rsidR="001B0186">
        <w:rPr>
          <w:noProof/>
        </w:rPr>
        <w:fldChar w:fldCharType="end"/>
      </w:r>
      <w:r>
        <w:t xml:space="preserve"> - </w:t>
      </w:r>
      <w:r w:rsidRPr="006C4CE2">
        <w:rPr>
          <w:rFonts w:eastAsia="Times New Roman"/>
        </w:rPr>
        <w:t>Workstation Negative Pressure Vents</w:t>
      </w:r>
      <w:bookmarkEnd w:id="151"/>
    </w:p>
    <w:p w14:paraId="7FF3D38B" w14:textId="58B39B62" w:rsidR="009156FC" w:rsidRDefault="009156FC" w:rsidP="009C2DE9"/>
    <w:p w14:paraId="4807709C" w14:textId="77777777" w:rsidR="009156FC" w:rsidRPr="006C4CE2" w:rsidRDefault="009156FC" w:rsidP="009C2DE9">
      <w:pPr>
        <w:spacing w:after="0" w:line="240" w:lineRule="auto"/>
        <w:jc w:val="center"/>
        <w:rPr>
          <w:rFonts w:eastAsia="Times New Roman"/>
        </w:rPr>
      </w:pPr>
      <w:r w:rsidRPr="006C4CE2">
        <w:rPr>
          <w:rFonts w:eastAsia="Times New Roman"/>
          <w:noProof/>
        </w:rPr>
        <w:drawing>
          <wp:inline distT="0" distB="0" distL="0" distR="0" wp14:anchorId="72E27B77" wp14:editId="75A789F9">
            <wp:extent cx="3533775" cy="292417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40">
                      <a:extLst>
                        <a:ext uri="{28A0092B-C50C-407E-A947-70E740481C1C}">
                          <a14:useLocalDpi xmlns:a14="http://schemas.microsoft.com/office/drawing/2010/main" val="0"/>
                        </a:ext>
                      </a:extLst>
                    </a:blip>
                    <a:srcRect/>
                    <a:stretch>
                      <a:fillRect/>
                    </a:stretch>
                  </pic:blipFill>
                  <pic:spPr bwMode="auto">
                    <a:xfrm>
                      <a:off x="0" y="0"/>
                      <a:ext cx="3533775" cy="2924175"/>
                    </a:xfrm>
                    <a:prstGeom prst="rect">
                      <a:avLst/>
                    </a:prstGeom>
                    <a:noFill/>
                    <a:ln>
                      <a:noFill/>
                    </a:ln>
                  </pic:spPr>
                </pic:pic>
              </a:graphicData>
            </a:graphic>
          </wp:inline>
        </w:drawing>
      </w:r>
    </w:p>
    <w:p w14:paraId="6077E6EA" w14:textId="0B4BD4DB" w:rsidR="009156FC" w:rsidRDefault="009156FC" w:rsidP="009C2DE9">
      <w:pPr>
        <w:pStyle w:val="Caption"/>
        <w:rPr>
          <w:rFonts w:eastAsia="Times New Roman"/>
        </w:rPr>
      </w:pPr>
      <w:bookmarkStart w:id="152" w:name="_Toc65656956"/>
      <w:r>
        <w:t xml:space="preserve">Figure </w:t>
      </w:r>
      <w:r w:rsidR="001B0186">
        <w:fldChar w:fldCharType="begin"/>
      </w:r>
      <w:r w:rsidR="001B0186">
        <w:instrText xml:space="preserve"> SEQ Figure \* ARABIC </w:instrText>
      </w:r>
      <w:r w:rsidR="001B0186">
        <w:fldChar w:fldCharType="separate"/>
      </w:r>
      <w:r w:rsidR="007A6F6D">
        <w:rPr>
          <w:noProof/>
        </w:rPr>
        <w:t>24</w:t>
      </w:r>
      <w:r w:rsidR="001B0186">
        <w:rPr>
          <w:noProof/>
        </w:rPr>
        <w:fldChar w:fldCharType="end"/>
      </w:r>
      <w:r>
        <w:t xml:space="preserve"> - </w:t>
      </w:r>
      <w:r w:rsidRPr="006C4CE2">
        <w:rPr>
          <w:rFonts w:eastAsia="Times New Roman"/>
        </w:rPr>
        <w:t>Restaurant Table Negative Pressure Vents</w:t>
      </w:r>
      <w:bookmarkEnd w:id="152"/>
    </w:p>
    <w:p w14:paraId="77D3F486" w14:textId="6795D4F9" w:rsidR="009156FC" w:rsidRPr="006C4CE2" w:rsidRDefault="0062213B" w:rsidP="009C2DE9">
      <w:r>
        <w:t xml:space="preserve">People will gather to engage in life. In a restaurant situation tables and bars can be modified to introduce negative pressure vents. </w:t>
      </w:r>
    </w:p>
    <w:p w14:paraId="19EC9353" w14:textId="77777777" w:rsidR="006C4CE2" w:rsidRPr="006C4CE2" w:rsidRDefault="006C4CE2" w:rsidP="009C2DE9">
      <w:pPr>
        <w:spacing w:after="0" w:line="240" w:lineRule="auto"/>
        <w:jc w:val="center"/>
        <w:rPr>
          <w:rFonts w:eastAsia="Times New Roman"/>
        </w:rPr>
      </w:pPr>
      <w:r w:rsidRPr="006C4CE2">
        <w:rPr>
          <w:rFonts w:eastAsia="Times New Roman"/>
          <w:noProof/>
        </w:rPr>
        <w:drawing>
          <wp:inline distT="0" distB="0" distL="0" distR="0" wp14:anchorId="34F4B87A" wp14:editId="2B55DE70">
            <wp:extent cx="3533775" cy="29241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41">
                      <a:extLst>
                        <a:ext uri="{28A0092B-C50C-407E-A947-70E740481C1C}">
                          <a14:useLocalDpi xmlns:a14="http://schemas.microsoft.com/office/drawing/2010/main" val="0"/>
                        </a:ext>
                      </a:extLst>
                    </a:blip>
                    <a:srcRect/>
                    <a:stretch>
                      <a:fillRect/>
                    </a:stretch>
                  </pic:blipFill>
                  <pic:spPr bwMode="auto">
                    <a:xfrm>
                      <a:off x="0" y="0"/>
                      <a:ext cx="3533775" cy="2924175"/>
                    </a:xfrm>
                    <a:prstGeom prst="rect">
                      <a:avLst/>
                    </a:prstGeom>
                    <a:noFill/>
                    <a:ln>
                      <a:noFill/>
                    </a:ln>
                  </pic:spPr>
                </pic:pic>
              </a:graphicData>
            </a:graphic>
          </wp:inline>
        </w:drawing>
      </w:r>
    </w:p>
    <w:p w14:paraId="23DCA7ED" w14:textId="3CDF6098" w:rsidR="006C4CE2" w:rsidRDefault="006C4CE2" w:rsidP="009C2DE9">
      <w:pPr>
        <w:pStyle w:val="Caption"/>
        <w:rPr>
          <w:rFonts w:eastAsia="Times New Roman"/>
        </w:rPr>
      </w:pPr>
      <w:bookmarkStart w:id="153" w:name="_Toc65656957"/>
      <w:r>
        <w:t xml:space="preserve">Figure </w:t>
      </w:r>
      <w:r w:rsidR="001B0186">
        <w:fldChar w:fldCharType="begin"/>
      </w:r>
      <w:r w:rsidR="001B0186">
        <w:instrText xml:space="preserve"> SEQ Fig</w:instrText>
      </w:r>
      <w:r w:rsidR="001B0186">
        <w:instrText xml:space="preserve">ure \* ARABIC </w:instrText>
      </w:r>
      <w:r w:rsidR="001B0186">
        <w:fldChar w:fldCharType="separate"/>
      </w:r>
      <w:r w:rsidR="007A6F6D">
        <w:rPr>
          <w:noProof/>
        </w:rPr>
        <w:t>25</w:t>
      </w:r>
      <w:r w:rsidR="001B0186">
        <w:rPr>
          <w:noProof/>
        </w:rPr>
        <w:fldChar w:fldCharType="end"/>
      </w:r>
      <w:r>
        <w:t xml:space="preserve"> - </w:t>
      </w:r>
      <w:r w:rsidRPr="006C4CE2">
        <w:rPr>
          <w:rFonts w:eastAsia="Times New Roman"/>
        </w:rPr>
        <w:t>Crowd Negative Pressure Vents</w:t>
      </w:r>
      <w:bookmarkEnd w:id="153"/>
    </w:p>
    <w:p w14:paraId="7B4BFF92" w14:textId="329DB825" w:rsidR="009278D1" w:rsidRDefault="009278D1" w:rsidP="009C2DE9">
      <w:r>
        <w:t>In crowd situations there are always crowd control border mechanisms using a pole and a soft cloth or hard barrier. They can be replaced or updated with negative pressure poles connected by flexible hoses that can also serve as a soft barrier or PVC tubes can be used for hard barrier settings.</w:t>
      </w:r>
    </w:p>
    <w:p w14:paraId="47DE4C89" w14:textId="77777777" w:rsidR="009278D1" w:rsidRPr="009278D1" w:rsidRDefault="009278D1" w:rsidP="009C2DE9">
      <w:pPr>
        <w:spacing w:after="0" w:line="240" w:lineRule="auto"/>
        <w:rPr>
          <w:rFonts w:eastAsia="Times New Roman"/>
        </w:rPr>
      </w:pPr>
      <w:r w:rsidRPr="009278D1">
        <w:rPr>
          <w:rFonts w:eastAsia="Times New Roman"/>
        </w:rPr>
        <w:t> </w:t>
      </w:r>
    </w:p>
    <w:p w14:paraId="362B01BB" w14:textId="77777777" w:rsidR="009278D1" w:rsidRPr="009278D1" w:rsidRDefault="009278D1" w:rsidP="009C2DE9">
      <w:pPr>
        <w:spacing w:after="0" w:line="240" w:lineRule="auto"/>
        <w:jc w:val="center"/>
        <w:rPr>
          <w:rFonts w:eastAsia="Times New Roman"/>
        </w:rPr>
      </w:pPr>
      <w:r w:rsidRPr="009278D1">
        <w:rPr>
          <w:rFonts w:eastAsia="Times New Roman"/>
          <w:noProof/>
        </w:rPr>
        <w:drawing>
          <wp:inline distT="0" distB="0" distL="0" distR="0" wp14:anchorId="0F569859" wp14:editId="081F4ACE">
            <wp:extent cx="3543300" cy="185737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42">
                      <a:extLst>
                        <a:ext uri="{28A0092B-C50C-407E-A947-70E740481C1C}">
                          <a14:useLocalDpi xmlns:a14="http://schemas.microsoft.com/office/drawing/2010/main" val="0"/>
                        </a:ext>
                      </a:extLst>
                    </a:blip>
                    <a:srcRect/>
                    <a:stretch>
                      <a:fillRect/>
                    </a:stretch>
                  </pic:blipFill>
                  <pic:spPr bwMode="auto">
                    <a:xfrm>
                      <a:off x="0" y="0"/>
                      <a:ext cx="3543300" cy="1857375"/>
                    </a:xfrm>
                    <a:prstGeom prst="rect">
                      <a:avLst/>
                    </a:prstGeom>
                    <a:noFill/>
                    <a:ln>
                      <a:noFill/>
                    </a:ln>
                  </pic:spPr>
                </pic:pic>
              </a:graphicData>
            </a:graphic>
          </wp:inline>
        </w:drawing>
      </w:r>
    </w:p>
    <w:p w14:paraId="509A1EE3" w14:textId="7D01DE94" w:rsidR="009278D1" w:rsidRDefault="009278D1" w:rsidP="009C2DE9">
      <w:pPr>
        <w:pStyle w:val="Caption"/>
        <w:rPr>
          <w:rFonts w:eastAsia="Times New Roman"/>
        </w:rPr>
      </w:pPr>
      <w:bookmarkStart w:id="154" w:name="_Toc65656958"/>
      <w:r>
        <w:t xml:space="preserve">Figure </w:t>
      </w:r>
      <w:r w:rsidR="001B0186">
        <w:fldChar w:fldCharType="begin"/>
      </w:r>
      <w:r w:rsidR="001B0186">
        <w:instrText xml:space="preserve"> SEQ Figure \* ARABIC </w:instrText>
      </w:r>
      <w:r w:rsidR="001B0186">
        <w:fldChar w:fldCharType="separate"/>
      </w:r>
      <w:r w:rsidR="007A6F6D">
        <w:rPr>
          <w:noProof/>
        </w:rPr>
        <w:t>26</w:t>
      </w:r>
      <w:r w:rsidR="001B0186">
        <w:rPr>
          <w:noProof/>
        </w:rPr>
        <w:fldChar w:fldCharType="end"/>
      </w:r>
      <w:r>
        <w:t xml:space="preserve"> - </w:t>
      </w:r>
      <w:r w:rsidRPr="009278D1">
        <w:rPr>
          <w:rFonts w:eastAsia="Times New Roman"/>
        </w:rPr>
        <w:t>Negative Pressure Floor, Walkway, Pad</w:t>
      </w:r>
      <w:bookmarkEnd w:id="154"/>
    </w:p>
    <w:p w14:paraId="5039D834" w14:textId="4F93618B" w:rsidR="009278D1" w:rsidRPr="009278D1" w:rsidRDefault="009278D1" w:rsidP="009C2DE9">
      <w:r>
        <w:t>Negative pressure walkways, standing pads, floors especially in areas like TSA checks and healthcare examination rooms can be added.</w:t>
      </w:r>
    </w:p>
    <w:p w14:paraId="2E242096" w14:textId="77777777" w:rsidR="008966F5" w:rsidRPr="008966F5" w:rsidRDefault="008966F5" w:rsidP="009C2DE9">
      <w:pPr>
        <w:spacing w:before="100" w:beforeAutospacing="1" w:after="100" w:afterAutospacing="1" w:line="240" w:lineRule="auto"/>
        <w:rPr>
          <w:rFonts w:eastAsia="Times New Roman"/>
        </w:rPr>
      </w:pPr>
      <w:r w:rsidRPr="008966F5">
        <w:rPr>
          <w:rFonts w:eastAsia="Times New Roman"/>
          <w:b/>
          <w:bCs/>
          <w:u w:val="single"/>
        </w:rPr>
        <w:t>Initial Virus Mitigation Test and Evaluation Program</w:t>
      </w:r>
      <w:r w:rsidRPr="008966F5">
        <w:rPr>
          <w:rFonts w:eastAsia="Times New Roman"/>
        </w:rPr>
        <w:t xml:space="preserve"> </w:t>
      </w:r>
    </w:p>
    <w:p w14:paraId="3B02E63F" w14:textId="67870849" w:rsidR="008966F5" w:rsidRPr="008966F5" w:rsidRDefault="00623ADF" w:rsidP="009C2DE9">
      <w:pPr>
        <w:spacing w:before="100" w:beforeAutospacing="1" w:after="100" w:afterAutospacing="1" w:line="240" w:lineRule="auto"/>
        <w:rPr>
          <w:rFonts w:eastAsia="Times New Roman"/>
        </w:rPr>
      </w:pPr>
      <w:r w:rsidRPr="00623ADF">
        <w:rPr>
          <w:rFonts w:eastAsia="Times New Roman"/>
        </w:rPr>
        <w:t>The following is a suggestion for starting an engineering based virus mitigation test and evaluation effort. It can be expanded to cover all the aspects described in this section plus all the suggestions that will come from such an effort</w:t>
      </w:r>
      <w:r w:rsidR="008966F5" w:rsidRPr="008966F5">
        <w:rPr>
          <w:rFonts w:eastAsia="Times New Roman"/>
        </w:rPr>
        <w:t xml:space="preserve">. </w:t>
      </w:r>
    </w:p>
    <w:p w14:paraId="7947CADC" w14:textId="1690F8B9" w:rsidR="008966F5" w:rsidRPr="008966F5" w:rsidRDefault="008966F5" w:rsidP="009C2DE9">
      <w:pPr>
        <w:spacing w:before="100" w:beforeAutospacing="1" w:after="100" w:afterAutospacing="1" w:line="240" w:lineRule="auto"/>
        <w:rPr>
          <w:rFonts w:eastAsia="Times New Roman"/>
        </w:rPr>
      </w:pPr>
      <w:r w:rsidRPr="008966F5">
        <w:rPr>
          <w:rFonts w:eastAsia="Times New Roman"/>
          <w:noProof/>
        </w:rPr>
        <w:drawing>
          <wp:inline distT="0" distB="0" distL="0" distR="0" wp14:anchorId="4B257EA5" wp14:editId="7FD79092">
            <wp:extent cx="190500" cy="952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Pr>
          <w:rFonts w:eastAsia="Times New Roman"/>
        </w:rPr>
        <w:t xml:space="preserve"> </w:t>
      </w:r>
      <w:r w:rsidRPr="008966F5">
        <w:rPr>
          <w:rFonts w:eastAsia="Times New Roman"/>
        </w:rPr>
        <w:t xml:space="preserve">Airplane Passenger Compartment Testing. Determine the effectiveness of different air flow modifications in an airplane passenger compartment. </w:t>
      </w:r>
    </w:p>
    <w:p w14:paraId="523E612B" w14:textId="6286F1D0" w:rsidR="008966F5" w:rsidRPr="008966F5" w:rsidRDefault="008966F5" w:rsidP="009C2DE9">
      <w:pPr>
        <w:spacing w:before="100" w:beforeAutospacing="1" w:after="100" w:afterAutospacing="1" w:line="240" w:lineRule="auto"/>
        <w:rPr>
          <w:rFonts w:eastAsia="Times New Roman"/>
        </w:rPr>
      </w:pPr>
      <w:r w:rsidRPr="008966F5">
        <w:rPr>
          <w:rFonts w:eastAsia="Times New Roman"/>
          <w:noProof/>
        </w:rPr>
        <w:drawing>
          <wp:inline distT="0" distB="0" distL="0" distR="0" wp14:anchorId="78786BC3" wp14:editId="216F10F6">
            <wp:extent cx="190500" cy="952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Pr>
          <w:rFonts w:eastAsia="Times New Roman"/>
        </w:rPr>
        <w:t xml:space="preserve"> </w:t>
      </w:r>
      <w:r w:rsidRPr="008966F5">
        <w:rPr>
          <w:rFonts w:eastAsia="Times New Roman"/>
        </w:rPr>
        <w:t xml:space="preserve">Enclosed Space Testing. Determine the required HVAC airflow rates needed in buildings. Include HVAC the UV-C light levels and filter recommendations. </w:t>
      </w:r>
    </w:p>
    <w:p w14:paraId="3E228337" w14:textId="43BFB198" w:rsidR="008966F5" w:rsidRPr="008966F5" w:rsidRDefault="008966F5" w:rsidP="009C2DE9">
      <w:pPr>
        <w:spacing w:before="100" w:beforeAutospacing="1" w:after="100" w:afterAutospacing="1" w:line="240" w:lineRule="auto"/>
        <w:rPr>
          <w:rFonts w:eastAsia="Times New Roman"/>
        </w:rPr>
      </w:pPr>
      <w:r w:rsidRPr="008966F5">
        <w:rPr>
          <w:rFonts w:eastAsia="Times New Roman"/>
          <w:noProof/>
        </w:rPr>
        <w:drawing>
          <wp:inline distT="0" distB="0" distL="0" distR="0" wp14:anchorId="3ECB004A" wp14:editId="37CED5C6">
            <wp:extent cx="190500" cy="952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Pr>
          <w:rFonts w:eastAsia="Times New Roman"/>
        </w:rPr>
        <w:t xml:space="preserve"> </w:t>
      </w:r>
      <w:r w:rsidRPr="008966F5">
        <w:rPr>
          <w:rFonts w:eastAsia="Times New Roman"/>
        </w:rPr>
        <w:t xml:space="preserve">Outdoor Space Tent Testing. Simple placement of a few fans will significantly change the air exchange rate. </w:t>
      </w:r>
    </w:p>
    <w:p w14:paraId="4D10B197" w14:textId="2C0CF0AF" w:rsidR="008966F5" w:rsidRPr="008966F5" w:rsidRDefault="008966F5" w:rsidP="009C2DE9">
      <w:pPr>
        <w:spacing w:before="100" w:beforeAutospacing="1" w:after="100" w:afterAutospacing="1" w:line="240" w:lineRule="auto"/>
        <w:rPr>
          <w:rFonts w:eastAsia="Times New Roman"/>
        </w:rPr>
      </w:pPr>
      <w:r w:rsidRPr="008966F5">
        <w:rPr>
          <w:rFonts w:eastAsia="Times New Roman"/>
          <w:noProof/>
        </w:rPr>
        <w:drawing>
          <wp:inline distT="0" distB="0" distL="0" distR="0" wp14:anchorId="0CD6F8D1" wp14:editId="6EC08224">
            <wp:extent cx="190500" cy="952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Pr>
          <w:rFonts w:eastAsia="Times New Roman"/>
        </w:rPr>
        <w:t xml:space="preserve"> </w:t>
      </w:r>
      <w:r w:rsidRPr="008966F5">
        <w:rPr>
          <w:rFonts w:eastAsia="Times New Roman"/>
        </w:rPr>
        <w:t xml:space="preserve">Outdoor Open Space Testing. Simple placement of a few fans will significantly change the air exchange rate. </w:t>
      </w:r>
    </w:p>
    <w:p w14:paraId="1479DB2E" w14:textId="077A2299" w:rsidR="008966F5" w:rsidRPr="008966F5" w:rsidRDefault="008966F5" w:rsidP="009C2DE9">
      <w:pPr>
        <w:spacing w:before="100" w:beforeAutospacing="1" w:after="100" w:afterAutospacing="1" w:line="240" w:lineRule="auto"/>
        <w:rPr>
          <w:rFonts w:eastAsia="Times New Roman"/>
        </w:rPr>
      </w:pPr>
      <w:r w:rsidRPr="008966F5">
        <w:rPr>
          <w:rFonts w:eastAsia="Times New Roman"/>
          <w:noProof/>
        </w:rPr>
        <w:drawing>
          <wp:inline distT="0" distB="0" distL="0" distR="0" wp14:anchorId="2E142CEA" wp14:editId="778A0E49">
            <wp:extent cx="190500" cy="952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Pr>
          <w:rFonts w:eastAsia="Times New Roman"/>
        </w:rPr>
        <w:t xml:space="preserve"> </w:t>
      </w:r>
      <w:r w:rsidRPr="008966F5">
        <w:rPr>
          <w:rFonts w:eastAsia="Times New Roman"/>
        </w:rPr>
        <w:t xml:space="preserve">Negative Pressure Vents Testing. Students at a desk and people at work are personal space situations similar to what is found on an airplane. The same applies to restaurant tables and people waiting in a line with traditional physical walking boundaries. </w:t>
      </w:r>
    </w:p>
    <w:p w14:paraId="21DA27B7" w14:textId="738E03D2" w:rsidR="008966F5" w:rsidRPr="008966F5" w:rsidRDefault="008966F5" w:rsidP="009C2DE9">
      <w:pPr>
        <w:spacing w:before="100" w:beforeAutospacing="1" w:after="100" w:afterAutospacing="1" w:line="240" w:lineRule="auto"/>
        <w:rPr>
          <w:rFonts w:eastAsia="Times New Roman"/>
        </w:rPr>
      </w:pPr>
      <w:r w:rsidRPr="008966F5">
        <w:rPr>
          <w:rFonts w:eastAsia="Times New Roman"/>
          <w:noProof/>
        </w:rPr>
        <w:drawing>
          <wp:inline distT="0" distB="0" distL="0" distR="0" wp14:anchorId="570BCF51" wp14:editId="48F18F5B">
            <wp:extent cx="190500" cy="95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Pr>
          <w:rFonts w:eastAsia="Times New Roman"/>
        </w:rPr>
        <w:t xml:space="preserve"> </w:t>
      </w:r>
      <w:r w:rsidRPr="008966F5">
        <w:rPr>
          <w:rFonts w:eastAsia="Times New Roman"/>
        </w:rPr>
        <w:t xml:space="preserve">National Lab Testing. The FAA Technical Center performed similar tests related to fire mitigation in the late 1970's. They have the facilities and capability to immediately ramp up to perform the world class engineering testing needed to mitigate the spread of the virus. </w:t>
      </w:r>
    </w:p>
    <w:p w14:paraId="49324D34" w14:textId="7A1A0C7F" w:rsidR="008966F5" w:rsidRDefault="00C158F7" w:rsidP="009C2DE9">
      <w:pPr>
        <w:spacing w:before="100" w:beforeAutospacing="1" w:after="100" w:afterAutospacing="1" w:line="240" w:lineRule="auto"/>
        <w:rPr>
          <w:rFonts w:eastAsia="Times New Roman"/>
        </w:rPr>
      </w:pPr>
      <w:r>
        <w:pict w14:anchorId="4735E835">
          <v:shape id="Picture 1" o:spid="_x0000_i1035" type="#_x0000_t75" style="width:14.25pt;height:7.5pt;visibility:visible;mso-wrap-style:square">
            <v:imagedata r:id="rId343" o:title=""/>
          </v:shape>
        </w:pict>
      </w:r>
      <w:r w:rsidR="008966F5">
        <w:rPr>
          <w:rFonts w:eastAsia="Times New Roman"/>
        </w:rPr>
        <w:t xml:space="preserve"> </w:t>
      </w:r>
      <w:r w:rsidR="008966F5" w:rsidRPr="008966F5">
        <w:rPr>
          <w:rFonts w:eastAsia="Times New Roman"/>
        </w:rPr>
        <w:t>Other Engineering Testing. Ideas will come. Everyone should be encouraged to perform their own engineering tests and publish their results.</w:t>
      </w:r>
    </w:p>
    <w:p w14:paraId="517943D8" w14:textId="77777777" w:rsidR="00AF7A3D" w:rsidRDefault="00AF7A3D" w:rsidP="009C2DE9">
      <w:pPr>
        <w:pStyle w:val="Heading3"/>
        <w:rPr>
          <w:szCs w:val="24"/>
        </w:rPr>
      </w:pPr>
      <w:bookmarkStart w:id="155" w:name="_Toc65656719"/>
      <w:r>
        <w:t>Where is Industry</w:t>
      </w:r>
      <w:bookmarkEnd w:id="155"/>
      <w:r>
        <w:t xml:space="preserve"> </w:t>
      </w:r>
    </w:p>
    <w:p w14:paraId="1CEB3E88" w14:textId="66FD51DD" w:rsidR="00C43562" w:rsidRDefault="00E032D1" w:rsidP="009C2DE9">
      <w:pPr>
        <w:pStyle w:val="NormalWeb"/>
      </w:pPr>
      <w:r>
        <w:t>Others have started to try to understand ventilation but the next step is needed where effective engineering is performed to solve the virus transmission problem within enclosed and semi enclosed spaces. It is time to apply the massive US Federal Government resources needed to solve this massive problem of bring people safely back to life. A picture is worth a thousand words. Here are some pictures from various groups doing great work. They should be used as a starting point for this massive Ventilation Test and Evaluation program. How big is the program? Your guess is as good as mine. Let's start with $1 billion dollars over the next 6 months engaging every national lab in the US. Redirect existing national lab resources immediately.</w:t>
      </w:r>
      <w:r w:rsidR="00C43562">
        <w:t xml:space="preserve"> </w:t>
      </w:r>
    </w:p>
    <w:p w14:paraId="07CA9903" w14:textId="7D18BC41" w:rsidR="00C43562" w:rsidRDefault="00C43562" w:rsidP="009C2DE9">
      <w:pPr>
        <w:pStyle w:val="NormalWeb"/>
        <w:jc w:val="center"/>
      </w:pPr>
      <w:r>
        <w:rPr>
          <w:noProof/>
        </w:rPr>
        <w:drawing>
          <wp:inline distT="0" distB="0" distL="0" distR="0" wp14:anchorId="49138795" wp14:editId="0FA54413">
            <wp:extent cx="5286375" cy="248602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4">
                      <a:extLst>
                        <a:ext uri="{28A0092B-C50C-407E-A947-70E740481C1C}">
                          <a14:useLocalDpi xmlns:a14="http://schemas.microsoft.com/office/drawing/2010/main" val="0"/>
                        </a:ext>
                      </a:extLst>
                    </a:blip>
                    <a:srcRect/>
                    <a:stretch>
                      <a:fillRect/>
                    </a:stretch>
                  </pic:blipFill>
                  <pic:spPr bwMode="auto">
                    <a:xfrm>
                      <a:off x="0" y="0"/>
                      <a:ext cx="5286375" cy="2486025"/>
                    </a:xfrm>
                    <a:prstGeom prst="rect">
                      <a:avLst/>
                    </a:prstGeom>
                    <a:noFill/>
                    <a:ln>
                      <a:noFill/>
                    </a:ln>
                  </pic:spPr>
                </pic:pic>
              </a:graphicData>
            </a:graphic>
          </wp:inline>
        </w:drawing>
      </w:r>
    </w:p>
    <w:p w14:paraId="38FAF5A9" w14:textId="03782CEA" w:rsidR="00C43562" w:rsidRDefault="00C43562" w:rsidP="009C2DE9">
      <w:pPr>
        <w:pStyle w:val="Caption"/>
      </w:pPr>
      <w:bookmarkStart w:id="156" w:name="_Toc65656959"/>
      <w:r>
        <w:t xml:space="preserve">Figure </w:t>
      </w:r>
      <w:r w:rsidR="001B0186">
        <w:fldChar w:fldCharType="begin"/>
      </w:r>
      <w:r w:rsidR="001B0186">
        <w:instrText xml:space="preserve"> SEQ Figure \* ARABIC </w:instrText>
      </w:r>
      <w:r w:rsidR="001B0186">
        <w:fldChar w:fldCharType="separate"/>
      </w:r>
      <w:r w:rsidR="007A6F6D">
        <w:rPr>
          <w:noProof/>
        </w:rPr>
        <w:t>27</w:t>
      </w:r>
      <w:r w:rsidR="001B0186">
        <w:rPr>
          <w:noProof/>
        </w:rPr>
        <w:fldChar w:fldCharType="end"/>
      </w:r>
      <w:r>
        <w:t xml:space="preserve"> - Droplet and Aerosol Transmission</w:t>
      </w:r>
      <w:bookmarkEnd w:id="156"/>
    </w:p>
    <w:p w14:paraId="025CC503" w14:textId="77777777" w:rsidR="00C43562" w:rsidRDefault="00C43562" w:rsidP="009C2DE9">
      <w:pPr>
        <w:pStyle w:val="NormalWeb"/>
      </w:pPr>
      <w:r>
        <w:t xml:space="preserve">Larger droplets with viral content fall to the ground (droplet transmission), while smaller droplets travel long distances in the air (aerosol transmission) [1] </w:t>
      </w:r>
    </w:p>
    <w:p w14:paraId="3BFEAB0E" w14:textId="6362C6D3" w:rsidR="00C43562" w:rsidRDefault="00C43562" w:rsidP="009C2DE9">
      <w:pPr>
        <w:pStyle w:val="NormalWeb"/>
        <w:jc w:val="center"/>
      </w:pPr>
      <w:r>
        <w:rPr>
          <w:noProof/>
        </w:rPr>
        <w:drawing>
          <wp:inline distT="0" distB="0" distL="0" distR="0" wp14:anchorId="0D453CA5" wp14:editId="4BBD5B5B">
            <wp:extent cx="5286375" cy="643890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bwMode="auto">
                    <a:xfrm>
                      <a:off x="0" y="0"/>
                      <a:ext cx="5286375" cy="6438900"/>
                    </a:xfrm>
                    <a:prstGeom prst="rect">
                      <a:avLst/>
                    </a:prstGeom>
                    <a:noFill/>
                    <a:ln>
                      <a:noFill/>
                    </a:ln>
                  </pic:spPr>
                </pic:pic>
              </a:graphicData>
            </a:graphic>
          </wp:inline>
        </w:drawing>
      </w:r>
    </w:p>
    <w:p w14:paraId="5F7267D7" w14:textId="1D548DD2" w:rsidR="00C43562" w:rsidRDefault="00C43562" w:rsidP="009C2DE9">
      <w:pPr>
        <w:pStyle w:val="Caption"/>
      </w:pPr>
      <w:bookmarkStart w:id="157" w:name="_Toc65656960"/>
      <w:r>
        <w:t xml:space="preserve">Figure </w:t>
      </w:r>
      <w:r w:rsidR="001B0186">
        <w:fldChar w:fldCharType="begin"/>
      </w:r>
      <w:r w:rsidR="001B0186">
        <w:instrText xml:space="preserve"> SEQ Figure \* ARABIC </w:instrText>
      </w:r>
      <w:r w:rsidR="001B0186">
        <w:fldChar w:fldCharType="separate"/>
      </w:r>
      <w:r w:rsidR="007A6F6D">
        <w:rPr>
          <w:noProof/>
        </w:rPr>
        <w:t>28</w:t>
      </w:r>
      <w:r w:rsidR="001B0186">
        <w:rPr>
          <w:noProof/>
        </w:rPr>
        <w:fldChar w:fldCharType="end"/>
      </w:r>
      <w:r>
        <w:t xml:space="preserve"> - Droplets and Aerosols Sneeze Cough and Exhale</w:t>
      </w:r>
      <w:bookmarkEnd w:id="157"/>
      <w:r>
        <w:t xml:space="preserve"> </w:t>
      </w:r>
    </w:p>
    <w:p w14:paraId="33F4FCF3" w14:textId="77777777" w:rsidR="00C43562" w:rsidRDefault="00C43562" w:rsidP="009C2DE9">
      <w:pPr>
        <w:pStyle w:val="NormalWeb"/>
      </w:pPr>
      <w:r>
        <w:t xml:space="preserve">Trajectories of droplets and aerosols from an infected patient (a) event of sneezing with droplets travelled for 6 m at a speed of 50 m/s within 0.12 s (b) event of coughing with droplets travelled for 2 m at a speed of 10 m/s within 0.2 s (c) event of exhaling with droplets travelled for 1 m at a speed of 1 m/s within 1 s. [2] </w:t>
      </w:r>
    </w:p>
    <w:p w14:paraId="5898BDFC" w14:textId="43664440" w:rsidR="00C43562" w:rsidRDefault="00C43562" w:rsidP="009C2DE9">
      <w:pPr>
        <w:pStyle w:val="NormalWeb"/>
        <w:jc w:val="center"/>
      </w:pPr>
      <w:r>
        <w:rPr>
          <w:noProof/>
        </w:rPr>
        <w:drawing>
          <wp:inline distT="0" distB="0" distL="0" distR="0" wp14:anchorId="34342D6E" wp14:editId="3355CB26">
            <wp:extent cx="4898507" cy="80581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6">
                      <a:extLst>
                        <a:ext uri="{28A0092B-C50C-407E-A947-70E740481C1C}">
                          <a14:useLocalDpi xmlns:a14="http://schemas.microsoft.com/office/drawing/2010/main" val="0"/>
                        </a:ext>
                      </a:extLst>
                    </a:blip>
                    <a:srcRect/>
                    <a:stretch>
                      <a:fillRect/>
                    </a:stretch>
                  </pic:blipFill>
                  <pic:spPr bwMode="auto">
                    <a:xfrm>
                      <a:off x="0" y="0"/>
                      <a:ext cx="4900643" cy="8061664"/>
                    </a:xfrm>
                    <a:prstGeom prst="rect">
                      <a:avLst/>
                    </a:prstGeom>
                    <a:noFill/>
                    <a:ln>
                      <a:noFill/>
                    </a:ln>
                  </pic:spPr>
                </pic:pic>
              </a:graphicData>
            </a:graphic>
          </wp:inline>
        </w:drawing>
      </w:r>
    </w:p>
    <w:p w14:paraId="32366AB4" w14:textId="01218EA9" w:rsidR="00C43562" w:rsidRDefault="00C43562" w:rsidP="009C2DE9">
      <w:pPr>
        <w:pStyle w:val="Caption"/>
      </w:pPr>
      <w:bookmarkStart w:id="158" w:name="_Toc65656961"/>
      <w:r>
        <w:t xml:space="preserve">Figure </w:t>
      </w:r>
      <w:r w:rsidR="001B0186">
        <w:fldChar w:fldCharType="begin"/>
      </w:r>
      <w:r w:rsidR="001B0186">
        <w:instrText xml:space="preserve"> SEQ Figure \* ARABIC </w:instrText>
      </w:r>
      <w:r w:rsidR="001B0186">
        <w:fldChar w:fldCharType="separate"/>
      </w:r>
      <w:r w:rsidR="007A6F6D">
        <w:rPr>
          <w:noProof/>
        </w:rPr>
        <w:t>29</w:t>
      </w:r>
      <w:r w:rsidR="001B0186">
        <w:rPr>
          <w:noProof/>
        </w:rPr>
        <w:fldChar w:fldCharType="end"/>
      </w:r>
      <w:r>
        <w:t xml:space="preserve"> </w:t>
      </w:r>
      <w:r w:rsidR="00C3217F">
        <w:t xml:space="preserve">- </w:t>
      </w:r>
      <w:r>
        <w:t>Droplets and Aerosols Mask Mitigation</w:t>
      </w:r>
      <w:bookmarkEnd w:id="158"/>
    </w:p>
    <w:p w14:paraId="76BD3FDD" w14:textId="4CAD5F86" w:rsidR="00C43562" w:rsidRDefault="00C43562" w:rsidP="009C2DE9">
      <w:pPr>
        <w:pStyle w:val="NormalWeb"/>
      </w:pPr>
      <w:r>
        <w:t xml:space="preserve">Trajectories of droplets and aerosols from an infected patient in the event of coughing with different masks and respirators worn (a) without any mask or respirator (b) with surgical mask (c) with N95 respirator (d) with reusable elastomeric respirator. [2] </w:t>
      </w:r>
    </w:p>
    <w:p w14:paraId="554800E3" w14:textId="5D8801B4" w:rsidR="00C43562" w:rsidRDefault="00C43562" w:rsidP="009C2DE9">
      <w:pPr>
        <w:pStyle w:val="NormalWeb"/>
        <w:jc w:val="center"/>
      </w:pPr>
      <w:r>
        <w:rPr>
          <w:noProof/>
        </w:rPr>
        <w:drawing>
          <wp:inline distT="0" distB="0" distL="0" distR="0" wp14:anchorId="50BFA43C" wp14:editId="213DDE5B">
            <wp:extent cx="5943600" cy="519049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7">
                      <a:extLst>
                        <a:ext uri="{28A0092B-C50C-407E-A947-70E740481C1C}">
                          <a14:useLocalDpi xmlns:a14="http://schemas.microsoft.com/office/drawing/2010/main" val="0"/>
                        </a:ext>
                      </a:extLst>
                    </a:blip>
                    <a:srcRect/>
                    <a:stretch>
                      <a:fillRect/>
                    </a:stretch>
                  </pic:blipFill>
                  <pic:spPr bwMode="auto">
                    <a:xfrm>
                      <a:off x="0" y="0"/>
                      <a:ext cx="5943600" cy="5190490"/>
                    </a:xfrm>
                    <a:prstGeom prst="rect">
                      <a:avLst/>
                    </a:prstGeom>
                    <a:noFill/>
                    <a:ln>
                      <a:noFill/>
                    </a:ln>
                  </pic:spPr>
                </pic:pic>
              </a:graphicData>
            </a:graphic>
          </wp:inline>
        </w:drawing>
      </w:r>
    </w:p>
    <w:p w14:paraId="4B6EF13C" w14:textId="16F4843F" w:rsidR="00C43562" w:rsidRDefault="00C43562" w:rsidP="009C2DE9">
      <w:pPr>
        <w:pStyle w:val="Caption"/>
      </w:pPr>
      <w:bookmarkStart w:id="159" w:name="_Toc65656962"/>
      <w:r>
        <w:t xml:space="preserve">Figure </w:t>
      </w:r>
      <w:r w:rsidR="001B0186">
        <w:fldChar w:fldCharType="begin"/>
      </w:r>
      <w:r w:rsidR="001B0186">
        <w:instrText xml:space="preserve"> SEQ Figure \* ARABIC </w:instrText>
      </w:r>
      <w:r w:rsidR="001B0186">
        <w:fldChar w:fldCharType="separate"/>
      </w:r>
      <w:r w:rsidR="007A6F6D">
        <w:rPr>
          <w:noProof/>
        </w:rPr>
        <w:t>30</w:t>
      </w:r>
      <w:r w:rsidR="001B0186">
        <w:rPr>
          <w:noProof/>
        </w:rPr>
        <w:fldChar w:fldCharType="end"/>
      </w:r>
      <w:r>
        <w:t xml:space="preserve"> - Airflow Airplane Passenger Area Mask Mitigation</w:t>
      </w:r>
      <w:bookmarkEnd w:id="159"/>
    </w:p>
    <w:p w14:paraId="4656EB31" w14:textId="7D5F488B" w:rsidR="00C43562" w:rsidRDefault="00C43562" w:rsidP="009C2DE9">
      <w:pPr>
        <w:pStyle w:val="NormalWeb"/>
      </w:pPr>
      <w:r>
        <w:t xml:space="preserve">Trajectories of droplets and aerosols from an infected patient in the event of coughing in an aircraft (a) airflow pattern of the cabin without any cough-jet expiration (b) without any mask (c) with surgical mask (d) with N95 respirator. [2] </w:t>
      </w:r>
    </w:p>
    <w:p w14:paraId="0F8991C4" w14:textId="109DFB3F" w:rsidR="00C43562" w:rsidRDefault="00C43562" w:rsidP="009C2DE9">
      <w:pPr>
        <w:pStyle w:val="NormalWeb"/>
        <w:jc w:val="center"/>
      </w:pPr>
      <w:r>
        <w:rPr>
          <w:noProof/>
        </w:rPr>
        <w:drawing>
          <wp:inline distT="0" distB="0" distL="0" distR="0" wp14:anchorId="630C7261" wp14:editId="42249612">
            <wp:extent cx="5943600" cy="46120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8">
                      <a:extLst>
                        <a:ext uri="{28A0092B-C50C-407E-A947-70E740481C1C}">
                          <a14:useLocalDpi xmlns:a14="http://schemas.microsoft.com/office/drawing/2010/main" val="0"/>
                        </a:ext>
                      </a:extLst>
                    </a:blip>
                    <a:srcRect/>
                    <a:stretch>
                      <a:fillRect/>
                    </a:stretch>
                  </pic:blipFill>
                  <pic:spPr bwMode="auto">
                    <a:xfrm>
                      <a:off x="0" y="0"/>
                      <a:ext cx="5943600" cy="4612005"/>
                    </a:xfrm>
                    <a:prstGeom prst="rect">
                      <a:avLst/>
                    </a:prstGeom>
                    <a:noFill/>
                    <a:ln>
                      <a:noFill/>
                    </a:ln>
                  </pic:spPr>
                </pic:pic>
              </a:graphicData>
            </a:graphic>
          </wp:inline>
        </w:drawing>
      </w:r>
    </w:p>
    <w:p w14:paraId="39274411" w14:textId="197AD54F" w:rsidR="00C43562" w:rsidRDefault="00C43562" w:rsidP="009C2DE9">
      <w:pPr>
        <w:pStyle w:val="Caption"/>
      </w:pPr>
      <w:bookmarkStart w:id="160" w:name="_Toc65656963"/>
      <w:r>
        <w:t xml:space="preserve">Figure </w:t>
      </w:r>
      <w:r w:rsidR="001B0186">
        <w:fldChar w:fldCharType="begin"/>
      </w:r>
      <w:r w:rsidR="001B0186">
        <w:instrText xml:space="preserve"> SEQ Figure \* ARABIC </w:instrText>
      </w:r>
      <w:r w:rsidR="001B0186">
        <w:fldChar w:fldCharType="separate"/>
      </w:r>
      <w:r w:rsidR="007A6F6D">
        <w:rPr>
          <w:noProof/>
        </w:rPr>
        <w:t>31</w:t>
      </w:r>
      <w:r w:rsidR="001B0186">
        <w:rPr>
          <w:noProof/>
        </w:rPr>
        <w:fldChar w:fldCharType="end"/>
      </w:r>
      <w:r>
        <w:t xml:space="preserve"> - Airflow Car Closed Windows Mask Mitigation</w:t>
      </w:r>
      <w:bookmarkEnd w:id="160"/>
    </w:p>
    <w:p w14:paraId="2BA9D350" w14:textId="1DED717B" w:rsidR="00C43562" w:rsidRDefault="00C43562" w:rsidP="009C2DE9">
      <w:pPr>
        <w:pStyle w:val="NormalWeb"/>
      </w:pPr>
      <w:r>
        <w:t xml:space="preserve">Trajectories of droplets and aerosols from an infected patient in the event of coughing in a car with air-conditioner switched on (a) airflow pattern inside the car without any cough-jet expiration (b) without any mask (c) with surgical mask (d) with N95 respirator. [2] </w:t>
      </w:r>
    </w:p>
    <w:p w14:paraId="2D1C6600" w14:textId="60071BFC" w:rsidR="00C43562" w:rsidRDefault="00C43562" w:rsidP="009C2DE9">
      <w:pPr>
        <w:pStyle w:val="NormalWeb"/>
        <w:jc w:val="center"/>
      </w:pPr>
      <w:r>
        <w:rPr>
          <w:noProof/>
        </w:rPr>
        <w:drawing>
          <wp:inline distT="0" distB="0" distL="0" distR="0" wp14:anchorId="6F8CD23F" wp14:editId="7331FEC1">
            <wp:extent cx="5943600" cy="461200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9">
                      <a:extLst>
                        <a:ext uri="{28A0092B-C50C-407E-A947-70E740481C1C}">
                          <a14:useLocalDpi xmlns:a14="http://schemas.microsoft.com/office/drawing/2010/main" val="0"/>
                        </a:ext>
                      </a:extLst>
                    </a:blip>
                    <a:srcRect/>
                    <a:stretch>
                      <a:fillRect/>
                    </a:stretch>
                  </pic:blipFill>
                  <pic:spPr bwMode="auto">
                    <a:xfrm>
                      <a:off x="0" y="0"/>
                      <a:ext cx="5943600" cy="4612005"/>
                    </a:xfrm>
                    <a:prstGeom prst="rect">
                      <a:avLst/>
                    </a:prstGeom>
                    <a:noFill/>
                    <a:ln>
                      <a:noFill/>
                    </a:ln>
                  </pic:spPr>
                </pic:pic>
              </a:graphicData>
            </a:graphic>
          </wp:inline>
        </w:drawing>
      </w:r>
    </w:p>
    <w:p w14:paraId="6DBD2331" w14:textId="642DDB1C" w:rsidR="00C43562" w:rsidRDefault="00C43562" w:rsidP="009C2DE9">
      <w:pPr>
        <w:pStyle w:val="Caption"/>
      </w:pPr>
      <w:bookmarkStart w:id="161" w:name="_Toc65656964"/>
      <w:r>
        <w:t xml:space="preserve">Figure </w:t>
      </w:r>
      <w:r w:rsidR="001B0186">
        <w:fldChar w:fldCharType="begin"/>
      </w:r>
      <w:r w:rsidR="001B0186">
        <w:instrText xml:space="preserve"> SEQ Figure \* ARABIC </w:instrText>
      </w:r>
      <w:r w:rsidR="001B0186">
        <w:fldChar w:fldCharType="separate"/>
      </w:r>
      <w:r w:rsidR="007A6F6D">
        <w:rPr>
          <w:noProof/>
        </w:rPr>
        <w:t>32</w:t>
      </w:r>
      <w:r w:rsidR="001B0186">
        <w:rPr>
          <w:noProof/>
        </w:rPr>
        <w:fldChar w:fldCharType="end"/>
      </w:r>
      <w:r>
        <w:t xml:space="preserve"> - Airflow Car Open Windows Mask Mitigation</w:t>
      </w:r>
      <w:bookmarkEnd w:id="161"/>
    </w:p>
    <w:p w14:paraId="3581E1D9" w14:textId="6CA76AE7" w:rsidR="00C43562" w:rsidRDefault="00C43562" w:rsidP="009C2DE9">
      <w:pPr>
        <w:pStyle w:val="NormalWeb"/>
      </w:pPr>
      <w:r>
        <w:t xml:space="preserve">Trajectories of droplets and aerosols from an infected patient in the event of coughing in a car with windows opened (a) airflow pattern inside the car without any cough-jet expiration (b) without any mask (c) with surgical mask (d) with N95 respirator. [2] </w:t>
      </w:r>
    </w:p>
    <w:p w14:paraId="52C1FF1F" w14:textId="0AD01B88" w:rsidR="00C43562" w:rsidRDefault="00C43562" w:rsidP="009C2DE9">
      <w:pPr>
        <w:pStyle w:val="NormalWeb"/>
        <w:jc w:val="center"/>
      </w:pPr>
      <w:r>
        <w:rPr>
          <w:noProof/>
        </w:rPr>
        <w:drawing>
          <wp:inline distT="0" distB="0" distL="0" distR="0" wp14:anchorId="086AA105" wp14:editId="4A1E6331">
            <wp:extent cx="5943600" cy="39465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0">
                      <a:extLst>
                        <a:ext uri="{28A0092B-C50C-407E-A947-70E740481C1C}">
                          <a14:useLocalDpi xmlns:a14="http://schemas.microsoft.com/office/drawing/2010/main" val="0"/>
                        </a:ext>
                      </a:extLst>
                    </a:blip>
                    <a:srcRect/>
                    <a:stretch>
                      <a:fillRect/>
                    </a:stretch>
                  </pic:blipFill>
                  <pic:spPr bwMode="auto">
                    <a:xfrm>
                      <a:off x="0" y="0"/>
                      <a:ext cx="5943600" cy="3946525"/>
                    </a:xfrm>
                    <a:prstGeom prst="rect">
                      <a:avLst/>
                    </a:prstGeom>
                    <a:noFill/>
                    <a:ln>
                      <a:noFill/>
                    </a:ln>
                  </pic:spPr>
                </pic:pic>
              </a:graphicData>
            </a:graphic>
          </wp:inline>
        </w:drawing>
      </w:r>
    </w:p>
    <w:p w14:paraId="59B54668" w14:textId="659CBB19" w:rsidR="00860C19" w:rsidRDefault="00860C19" w:rsidP="009C2DE9">
      <w:pPr>
        <w:pStyle w:val="Caption"/>
      </w:pPr>
      <w:bookmarkStart w:id="162" w:name="_Toc65656965"/>
      <w:r>
        <w:t xml:space="preserve">Figure </w:t>
      </w:r>
      <w:r w:rsidR="001B0186">
        <w:fldChar w:fldCharType="begin"/>
      </w:r>
      <w:r w:rsidR="001B0186">
        <w:instrText xml:space="preserve"> SEQ Figure \* ARABIC </w:instrText>
      </w:r>
      <w:r w:rsidR="001B0186">
        <w:fldChar w:fldCharType="separate"/>
      </w:r>
      <w:r w:rsidR="007A6F6D">
        <w:rPr>
          <w:noProof/>
        </w:rPr>
        <w:t>33</w:t>
      </w:r>
      <w:r w:rsidR="001B0186">
        <w:rPr>
          <w:noProof/>
        </w:rPr>
        <w:fldChar w:fldCharType="end"/>
      </w:r>
      <w:r>
        <w:t xml:space="preserve"> </w:t>
      </w:r>
      <w:r w:rsidR="00D47AC7">
        <w:t xml:space="preserve">- </w:t>
      </w:r>
      <w:r>
        <w:t>Airflow Hospital Mask Mitigation</w:t>
      </w:r>
      <w:bookmarkEnd w:id="162"/>
    </w:p>
    <w:p w14:paraId="7765386D" w14:textId="62D9D460" w:rsidR="00C43562" w:rsidRDefault="00C43562" w:rsidP="009C2DE9">
      <w:pPr>
        <w:pStyle w:val="NormalWeb"/>
      </w:pPr>
      <w:r>
        <w:t xml:space="preserve">Trajectories of droplets and aerosols from an infected patient in the event of coughing in a healthcare center with ventilation provided by an air conditioner (a) airflow pattern inside the healthcare center without any cough-jet expiration (b) without any mask (c) with surgical mask (d) with N95 respirator. [2] </w:t>
      </w:r>
    </w:p>
    <w:p w14:paraId="0132AA95" w14:textId="68A8DAB3" w:rsidR="00C43562" w:rsidRDefault="00C43562" w:rsidP="009C2DE9">
      <w:pPr>
        <w:pStyle w:val="NormalWeb"/>
      </w:pPr>
      <w:r>
        <w:rPr>
          <w:noProof/>
        </w:rPr>
        <w:drawing>
          <wp:inline distT="0" distB="0" distL="0" distR="0" wp14:anchorId="7DAFE01B" wp14:editId="56ADE7F7">
            <wp:extent cx="5943600" cy="3938905"/>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1">
                      <a:extLst>
                        <a:ext uri="{28A0092B-C50C-407E-A947-70E740481C1C}">
                          <a14:useLocalDpi xmlns:a14="http://schemas.microsoft.com/office/drawing/2010/main" val="0"/>
                        </a:ext>
                      </a:extLst>
                    </a:blip>
                    <a:srcRect/>
                    <a:stretch>
                      <a:fillRect/>
                    </a:stretch>
                  </pic:blipFill>
                  <pic:spPr bwMode="auto">
                    <a:xfrm>
                      <a:off x="0" y="0"/>
                      <a:ext cx="5943600" cy="3938905"/>
                    </a:xfrm>
                    <a:prstGeom prst="rect">
                      <a:avLst/>
                    </a:prstGeom>
                    <a:noFill/>
                    <a:ln>
                      <a:noFill/>
                    </a:ln>
                  </pic:spPr>
                </pic:pic>
              </a:graphicData>
            </a:graphic>
          </wp:inline>
        </w:drawing>
      </w:r>
    </w:p>
    <w:p w14:paraId="1632089E" w14:textId="0FF5E56D" w:rsidR="00860C19" w:rsidRDefault="00860C19" w:rsidP="009C2DE9">
      <w:pPr>
        <w:pStyle w:val="Caption"/>
      </w:pPr>
      <w:bookmarkStart w:id="163" w:name="_Toc65656966"/>
      <w:r>
        <w:t xml:space="preserve">Figure </w:t>
      </w:r>
      <w:r w:rsidR="001B0186">
        <w:fldChar w:fldCharType="begin"/>
      </w:r>
      <w:r w:rsidR="001B0186">
        <w:instrText xml:space="preserve"> SEQ Figure \* ARABIC </w:instrText>
      </w:r>
      <w:r w:rsidR="001B0186">
        <w:fldChar w:fldCharType="separate"/>
      </w:r>
      <w:r w:rsidR="007A6F6D">
        <w:rPr>
          <w:noProof/>
        </w:rPr>
        <w:t>34</w:t>
      </w:r>
      <w:r w:rsidR="001B0186">
        <w:rPr>
          <w:noProof/>
        </w:rPr>
        <w:fldChar w:fldCharType="end"/>
      </w:r>
      <w:r w:rsidR="00D47AC7">
        <w:t xml:space="preserve"> -</w:t>
      </w:r>
      <w:r>
        <w:t xml:space="preserve"> Airflow Hospital</w:t>
      </w:r>
      <w:r w:rsidR="00D47AC7">
        <w:t xml:space="preserve"> Ceiling Fans</w:t>
      </w:r>
      <w:r>
        <w:t xml:space="preserve"> Mask Mitigation</w:t>
      </w:r>
      <w:bookmarkEnd w:id="163"/>
    </w:p>
    <w:p w14:paraId="15BDF194" w14:textId="77777777" w:rsidR="00CB17A0" w:rsidRDefault="00C43562" w:rsidP="009C2DE9">
      <w:pPr>
        <w:pStyle w:val="NormalWeb"/>
      </w:pPr>
      <w:r>
        <w:t xml:space="preserve">Trajectories of droplets and aerosols from an infected patient in the event of coughing in a healthcare center with ventilation provided by ceiling fans (a) airflow pattern inside the healthcare center without any cough-jet expiration (b) without any mask (c) with surgical mask (d) with N95 respirator. [2] </w:t>
      </w:r>
    </w:p>
    <w:p w14:paraId="3DEFD4AA" w14:textId="1E78A77C" w:rsidR="00CB17A0" w:rsidRDefault="00CB17A0" w:rsidP="009C2DE9">
      <w:pPr>
        <w:pStyle w:val="NormalWeb"/>
      </w:pPr>
      <w:r>
        <w:rPr>
          <w:b/>
          <w:bCs/>
          <w:u w:val="single"/>
        </w:rPr>
        <w:t>Sample Literature Search</w:t>
      </w:r>
      <w:r>
        <w:t xml:space="preserve"> </w:t>
      </w:r>
    </w:p>
    <w:p w14:paraId="34BE581F" w14:textId="77777777" w:rsidR="00CB17A0" w:rsidRDefault="00CB17A0" w:rsidP="009C2DE9">
      <w:pPr>
        <w:ind w:left="720"/>
      </w:pPr>
      <w:r>
        <w:t xml:space="preserve">Evaluating Virus Containment Efficiency Of Air-Handling Systems: Air-handling systems serving an infected space can transfer an infection agent through the ductwork. This article presents a mathematical model of virus-laden aerosol propagation through air-handling systems. It also recommends simple engineered measures that can improve the system’s virus containment efficiency [3]. </w:t>
      </w:r>
    </w:p>
    <w:p w14:paraId="0547795A" w14:textId="77777777" w:rsidR="00CB17A0" w:rsidRDefault="00CB17A0" w:rsidP="009C2DE9">
      <w:pPr>
        <w:pStyle w:val="NormalWeb"/>
        <w:ind w:left="720"/>
      </w:pPr>
      <w:r>
        <w:t xml:space="preserve">Makeshift Negative Pressure Patient Rooms In Response to COVID-19: Recommendations and Lessons Learned: You don’t have much time to create negative pressure hospital patient rooms during a pandemic. You can create these rooms quickly using appliances such as portable HEPA exhaust fan units, along with guidance from relevant codes and standards and hospital requirements [4]. </w:t>
      </w:r>
    </w:p>
    <w:p w14:paraId="22072E3D" w14:textId="77777777" w:rsidR="00CB17A0" w:rsidRDefault="00CB17A0" w:rsidP="009C2DE9">
      <w:pPr>
        <w:pStyle w:val="NormalWeb"/>
      </w:pPr>
      <w:r>
        <w:t xml:space="preserve">References: </w:t>
      </w:r>
    </w:p>
    <w:p w14:paraId="0885AB03" w14:textId="04F0DA3B" w:rsidR="00CB17A0" w:rsidRDefault="00CB17A0" w:rsidP="009C2DE9">
      <w:pPr>
        <w:pStyle w:val="NormalWeb"/>
      </w:pPr>
      <w:r>
        <w:t xml:space="preserve">[1] Airborne transmission of SARS-CoV-2: The world should face the reality, Lidia Morawskaa, Junji Caob, International Laboratory for Air Quality and Health (ILAQH), School of Earth of Atmospheric Sciences, Queensland University of Technology, Brisbane, Queensland 4001, Australia, Key Lab of Aerosol Chemistry &amp; Physics (KLACP), Chinese Academy of Sciences, Beijing, China, Environment International 139 (2020) 105730, June 2020, 105730. webpage https://www.ncbi.nlm.nih.gov/pmc/articles/PMC7151430, July 2020. </w:t>
      </w:r>
      <w:hyperlink r:id="rId352" w:history="1">
        <w:r>
          <w:rPr>
            <w:rStyle w:val="Hyperlink"/>
          </w:rPr>
          <w:t>Airborne transmission of SARS-CoV-2: The world should face the reality</w:t>
        </w:r>
      </w:hyperlink>
      <w:r>
        <w:t xml:space="preserve"> . </w:t>
      </w:r>
      <w:hyperlink r:id="rId353" w:history="1">
        <w:r>
          <w:rPr>
            <w:rStyle w:val="Hyperlink"/>
          </w:rPr>
          <w:t>local</w:t>
        </w:r>
      </w:hyperlink>
      <w:r>
        <w:t xml:space="preserve"> </w:t>
      </w:r>
    </w:p>
    <w:p w14:paraId="0AFE4532" w14:textId="7A0DE506" w:rsidR="00CB17A0" w:rsidRDefault="00CB17A0" w:rsidP="009C2DE9">
      <w:pPr>
        <w:pStyle w:val="NormalWeb"/>
      </w:pPr>
      <w:r>
        <w:t xml:space="preserve">[2] Transmission of COVID-19 virus by droplets and aerosols: A critical review on the unresolved dichotomy, Mahesh Jayaweeraa,., Hasini Pererab, Buddhika Gunawardanaa, Jagath Manatungea, Department of Civil Engineering, University of Moratuwa, Sri Lanka, Department of Forestry and Environmental Science, University of Sri Jayewardenepura, Sri Lanka, Environmental Research 188 (2020) 109819, June 2020. webpage https://www.ncbi.nlm.nih.gov/pmc/articles/PMC7293495, June 2020. </w:t>
      </w:r>
      <w:hyperlink r:id="rId354" w:history="1">
        <w:r>
          <w:rPr>
            <w:rStyle w:val="Hyperlink"/>
          </w:rPr>
          <w:t>Transmission of COVID-19 virus by droplets and aerosols: A critical review on the unresolved dichotomy</w:t>
        </w:r>
      </w:hyperlink>
      <w:r>
        <w:t xml:space="preserve"> . </w:t>
      </w:r>
      <w:hyperlink r:id="rId355" w:history="1">
        <w:r>
          <w:rPr>
            <w:rStyle w:val="Hyperlink"/>
          </w:rPr>
          <w:t>local</w:t>
        </w:r>
      </w:hyperlink>
      <w:r>
        <w:t xml:space="preserve"> </w:t>
      </w:r>
    </w:p>
    <w:p w14:paraId="57B13DFE" w14:textId="77777777" w:rsidR="00CB17A0" w:rsidRDefault="00CB17A0" w:rsidP="009C2DE9">
      <w:pPr>
        <w:pStyle w:val="NormalWeb"/>
      </w:pPr>
      <w:r>
        <w:t xml:space="preserve">[3] Evaluating Virus Containment Efficiency of Air-Handling Systems, ASHRAE Journal, vol. 62, no. 7, July 2020, Renat Manassypov, Ph.D., P.Eng., ASHRAE, July 2020. </w:t>
      </w:r>
    </w:p>
    <w:p w14:paraId="3B76BD61" w14:textId="7887F082" w:rsidR="00C43562" w:rsidRDefault="00CB17A0" w:rsidP="009C2DE9">
      <w:pPr>
        <w:pStyle w:val="NormalWeb"/>
      </w:pPr>
      <w:r>
        <w:t>[4] Makeshift Negative Pressure Patient Rooms In Response to COVID-19, ASHRAE Journal, vol. 62, no. 7, July 2020, Frank Shadpour, P.E.; Stefanie Johnson, ASHRAE, July 2020.</w:t>
      </w:r>
      <w:r w:rsidR="00C43562">
        <w:t xml:space="preserve"> </w:t>
      </w:r>
    </w:p>
    <w:p w14:paraId="39BCB8A1" w14:textId="6E65366D" w:rsidR="003D1393" w:rsidRDefault="003D1393" w:rsidP="009C2DE9">
      <w:pPr>
        <w:pStyle w:val="Heading3"/>
      </w:pPr>
      <w:bookmarkStart w:id="164" w:name="_Toc65656720"/>
      <w:r>
        <w:t>Real Time Monitoring of Air Flow Conditions</w:t>
      </w:r>
      <w:bookmarkEnd w:id="164"/>
      <w:r>
        <w:t xml:space="preserve"> </w:t>
      </w:r>
    </w:p>
    <w:p w14:paraId="1803CFB5" w14:textId="717A08FA" w:rsidR="003D1393" w:rsidRDefault="003D1393" w:rsidP="009C2DE9">
      <w:pPr>
        <w:pStyle w:val="NormalWeb"/>
      </w:pPr>
      <w:r>
        <w:t xml:space="preserve">The ventilation test and evaluation program suggests that there may be approaches to perform real time monitoring of the airflow. This may be especially useful for outdoor venues where everyone assumes the airflow is safe. However we know that the air can stagnate in these settings without the use of fans especially on hot summer days. Simple elegant smoke emitters can provide immediate feedback to the staff who can turn on / off different fans as needed. This </w:t>
      </w:r>
      <w:r w:rsidR="005113B7">
        <w:t>also can be</w:t>
      </w:r>
      <w:r>
        <w:t xml:space="preserve"> effective indoors when the HVAC system is being tuned to the new needs to mitigate the risk of infection. It can also show if something has changed with the HVAC system. </w:t>
      </w:r>
    </w:p>
    <w:p w14:paraId="682F9420" w14:textId="021B9EEF" w:rsidR="00FC3607" w:rsidRDefault="00FC3607" w:rsidP="009C2DE9">
      <w:pPr>
        <w:pStyle w:val="Heading2"/>
      </w:pPr>
      <w:bookmarkStart w:id="165" w:name="_Toc65656721"/>
      <w:r>
        <w:t>Proposed Legislation</w:t>
      </w:r>
      <w:bookmarkEnd w:id="165"/>
    </w:p>
    <w:p w14:paraId="045275FB" w14:textId="56ACC7A4" w:rsidR="00FC3607" w:rsidRDefault="00AD72CF" w:rsidP="009C2DE9">
      <w:r w:rsidRPr="00AD72CF">
        <w:t>There needs to be multiple virus mitigation solution</w:t>
      </w:r>
      <w:r>
        <w:t>-</w:t>
      </w:r>
      <w:r w:rsidRPr="00AD72CF">
        <w:t>base</w:t>
      </w:r>
      <w:r>
        <w:t>-</w:t>
      </w:r>
      <w:r w:rsidRPr="00AD72CF">
        <w:t>programs legislation actions to allow for a reasonable return to life scenario</w:t>
      </w:r>
      <w:r w:rsidR="00FC3607">
        <w:t>. This is the first proposed legislation.</w:t>
      </w:r>
    </w:p>
    <w:p w14:paraId="6A84D64D" w14:textId="77777777" w:rsidR="00FC3607" w:rsidRPr="00FC3607" w:rsidRDefault="00FC3607" w:rsidP="009C2DE9">
      <w:pPr>
        <w:rPr>
          <w:u w:val="single"/>
        </w:rPr>
      </w:pPr>
      <w:r w:rsidRPr="00FC3607">
        <w:rPr>
          <w:u w:val="single"/>
        </w:rPr>
        <w:t>TITLE</w:t>
      </w:r>
    </w:p>
    <w:p w14:paraId="051E4A0D" w14:textId="3A9CD1BC" w:rsidR="00FC3607" w:rsidRDefault="00FC3607" w:rsidP="009C2DE9">
      <w:r>
        <w:t>COVID-19 Funding for Facility Ventilation Upgrade Recommendations and to Upgrade all Public Schools</w:t>
      </w:r>
    </w:p>
    <w:p w14:paraId="265A84D9" w14:textId="77777777" w:rsidR="0043316D" w:rsidRPr="0043316D" w:rsidRDefault="0043316D" w:rsidP="0043316D">
      <w:pPr>
        <w:rPr>
          <w:u w:val="single"/>
        </w:rPr>
      </w:pPr>
      <w:r w:rsidRPr="0043316D">
        <w:rPr>
          <w:u w:val="single"/>
        </w:rPr>
        <w:t>DATE</w:t>
      </w:r>
    </w:p>
    <w:p w14:paraId="2D26E221" w14:textId="77A0BA50" w:rsidR="0043316D" w:rsidRDefault="0043316D" w:rsidP="0043316D">
      <w:r>
        <w:t>July 3</w:t>
      </w:r>
      <w:r w:rsidR="00663DEE">
        <w:t>,</w:t>
      </w:r>
      <w:r>
        <w:t xml:space="preserve"> 2020</w:t>
      </w:r>
    </w:p>
    <w:p w14:paraId="760B94C9" w14:textId="77777777" w:rsidR="00FC3607" w:rsidRPr="00FC3607" w:rsidRDefault="00FC3607" w:rsidP="009C2DE9">
      <w:pPr>
        <w:rPr>
          <w:u w:val="single"/>
        </w:rPr>
      </w:pPr>
      <w:r w:rsidRPr="00FC3607">
        <w:rPr>
          <w:u w:val="single"/>
        </w:rPr>
        <w:t>BACKGROUND</w:t>
      </w:r>
    </w:p>
    <w:p w14:paraId="3557C879" w14:textId="77777777" w:rsidR="00FC3607" w:rsidRDefault="00FC3607" w:rsidP="009C2DE9">
      <w:r>
        <w:t>The current system for containing the COVID-19 virus is based on wearing masks, practicing social distancing, quarantine of infected individuals, and waiting for a potential vaccine. During this time the country has been shutdown and only essential workers have been going to work.</w:t>
      </w:r>
    </w:p>
    <w:p w14:paraId="03B2A1B4" w14:textId="77777777" w:rsidR="00FC3607" w:rsidRDefault="00FC3607" w:rsidP="009C2DE9">
      <w:r>
        <w:t>Research is suggesting that the risk of virus infection is significantly higher within enclosed buildings than in outdoor settings. Further it appears that the virus has not been contained, it continues to spread.</w:t>
      </w:r>
    </w:p>
    <w:p w14:paraId="76F21E66" w14:textId="77777777" w:rsidR="00FC3607" w:rsidRDefault="00FC3607" w:rsidP="009C2DE9">
      <w:r>
        <w:t>The purpose of this legislation is to provide the funding to develop existing and new engineering based ventilation approaches and perform a ventilation test and evaluation effort using the best science and engineering available to determine what must be done to facilities to ensure that they are safe and the potential virus infection is fully mitigated. It is anticipated that the engineering solutions are off the shelf and the primary effort will be in ventilation test and evaluation so that government certified specifications can be developed and then offered to the industrial base for implementations. The government certification will ensure that the best science and engineering has been used and that all legal liability issues are fully addressed so that industry can provide the safe solutions.</w:t>
      </w:r>
    </w:p>
    <w:p w14:paraId="41852F1B" w14:textId="77777777" w:rsidR="00FC3607" w:rsidRDefault="00FC3607" w:rsidP="009C2DE9">
      <w:r>
        <w:t>Unfortunately it is anticipated that this engineering based effort to provide safe indoor and outside venues and environments will continue for multiple years until the virus is fully mitigated. Sadly, during this time people will get sick and die but without a cure there is no other alternative.</w:t>
      </w:r>
    </w:p>
    <w:p w14:paraId="2D6D08FC" w14:textId="77777777" w:rsidR="00FC3607" w:rsidRDefault="00FC3607" w:rsidP="009C2DE9">
      <w:r>
        <w:t>May our children and God forgive us for waiting so long to take this reasonable and appropriate action.</w:t>
      </w:r>
    </w:p>
    <w:p w14:paraId="4AFE6DC8" w14:textId="77777777" w:rsidR="00FC3607" w:rsidRPr="00FC3607" w:rsidRDefault="00FC3607" w:rsidP="009C2DE9">
      <w:pPr>
        <w:rPr>
          <w:u w:val="single"/>
        </w:rPr>
      </w:pPr>
      <w:r w:rsidRPr="00FC3607">
        <w:rPr>
          <w:u w:val="single"/>
        </w:rPr>
        <w:t>RESOURCES</w:t>
      </w:r>
    </w:p>
    <w:p w14:paraId="1DC68160" w14:textId="77777777" w:rsidR="00FC3607" w:rsidRDefault="00FC3607" w:rsidP="009C2DE9">
      <w:r>
        <w:t>1. All national labs shall be redirected to support an engineering based Ventilation Test and Evaluation effort.</w:t>
      </w:r>
    </w:p>
    <w:p w14:paraId="635E130B" w14:textId="77777777" w:rsidR="00FC3607" w:rsidRDefault="00FC3607" w:rsidP="009C2DE9">
      <w:r>
        <w:t>2. The FAA William J. Hughes Technical Center in Atlantic City, NJ shall take the lead role in this massive Ventilation Test and Evaluation effort.</w:t>
      </w:r>
    </w:p>
    <w:p w14:paraId="3FC1084A" w14:textId="78ACD9AA" w:rsidR="00FC3607" w:rsidRDefault="00FC3607" w:rsidP="009C2DE9">
      <w:r>
        <w:t xml:space="preserve">  They are selected because of their role in ensuring the safety of airplane   passenger compartments (they have performed similar studies in the past),   they maintain hundreds of facilities across the country that must be free   from virus infection risk, they are located in close proximity to the finest   Universities in the world, they have an onsite airport that can accommodate   military and civilian aircraft, they are located in an area with massive   numbers of small businesses that also must have their needs addressed, they   have the contracting expertise to roll out the massive amount of funding   that is anticipated for this effort, and they have the physical space to   build the anticipated structures that will be needed for proper testing and   evaluation.</w:t>
      </w:r>
    </w:p>
    <w:p w14:paraId="6B67D220" w14:textId="77777777" w:rsidR="00FC3607" w:rsidRDefault="00FC3607" w:rsidP="009C2DE9">
      <w:r>
        <w:t>3. The FAA shall engage the MITRE corporation to help them establish and manage the Ventilation Test and Evaluation effort.</w:t>
      </w:r>
    </w:p>
    <w:p w14:paraId="08F50E43" w14:textId="77777777" w:rsidR="00FC3607" w:rsidRDefault="00FC3607" w:rsidP="009C2DE9">
      <w:r>
        <w:t>4. The CDC shall take on an equal and parallel role and use the engineering resources of the FAA Technical Center in Atlantic City to more fully understand how the virus spread can be mitigated using engineering approaches.</w:t>
      </w:r>
    </w:p>
    <w:p w14:paraId="3ACA2D1D" w14:textId="1A273A5C" w:rsidR="00FC3607" w:rsidRDefault="00FC3607" w:rsidP="009C2DE9">
      <w:r>
        <w:t xml:space="preserve">  It is recognized that the CDC is primarily focused on disease control and   that this has been viewed primarily from a healthcare perspective. Until   now there was no need to examine our infrastructure from a disease spread   and mitigation perspective. This is a new development in the 21st century.   This requires an engineering perspective.</w:t>
      </w:r>
    </w:p>
    <w:p w14:paraId="7931780A" w14:textId="77777777" w:rsidR="00FC3607" w:rsidRPr="00FC3607" w:rsidRDefault="00FC3607" w:rsidP="009C2DE9">
      <w:pPr>
        <w:rPr>
          <w:u w:val="single"/>
        </w:rPr>
      </w:pPr>
      <w:r w:rsidRPr="00FC3607">
        <w:rPr>
          <w:u w:val="single"/>
        </w:rPr>
        <w:t>RESULTS (Ventilation Test and Evaluation) AND TIME TABLE</w:t>
      </w:r>
    </w:p>
    <w:p w14:paraId="79D714E9" w14:textId="77777777" w:rsidR="00FC3607" w:rsidRDefault="00FC3607" w:rsidP="009C2DE9">
      <w:r>
        <w:t>1. Within 6 months the Ventilation Test and Evaluation effort shall provide recommendations for the minimum amount of air exchanges per hour based on multiple tests in multiple scenarios that represent all the reasonable anticipated living scenarios. This includes both indoor and outside venues and environments.</w:t>
      </w:r>
    </w:p>
    <w:p w14:paraId="4B4A2375" w14:textId="77777777" w:rsidR="00FC3607" w:rsidRDefault="00FC3607" w:rsidP="009C2DE9">
      <w:r>
        <w:t>2. Within 6 months the Ventilation Test and Evaluation effort shall provide recommendations for the proper use of UV-C lights and filters based on multiple tests in multiple scenarios that represent all the reasonable anticipated living scenarios. This includes both indoor and outside venues and environments.</w:t>
      </w:r>
    </w:p>
    <w:p w14:paraId="763F203C" w14:textId="77777777" w:rsidR="00FC3607" w:rsidRDefault="00FC3607" w:rsidP="009C2DE9">
      <w:r>
        <w:t>3. Within 6 months the Ventilation Test and Evaluation effort shall provide recommendations for various engineering based solutions that stop the spread of the virus based on multiple tests in multiple scenarios that represent all the reasonable anticipated living scenarios. This includes both indoor and outside venues and environments.</w:t>
      </w:r>
    </w:p>
    <w:p w14:paraId="6EC48ABD" w14:textId="77777777" w:rsidR="00FC3607" w:rsidRDefault="00FC3607" w:rsidP="009C2DE9">
      <w:r>
        <w:t>4. All the results shall be updated monthly and made available via a public access website so that the industrial base can implement these results as quickly as possible.</w:t>
      </w:r>
    </w:p>
    <w:p w14:paraId="050B7910" w14:textId="77777777" w:rsidR="00FC3607" w:rsidRDefault="00FC3607" w:rsidP="009C2DE9">
      <w:r>
        <w:t>5. Within 1 year the Ventilation Test and Evaluation effort shall provide status on the success of the program based on industry acceptance, facilities upgraded, and estimates of potential lives saved.</w:t>
      </w:r>
    </w:p>
    <w:p w14:paraId="24300CCB" w14:textId="77777777" w:rsidR="00FC3607" w:rsidRDefault="00FC3607" w:rsidP="009C2DE9">
      <w:r>
        <w:t>6. After 1 year this program shall be assessed to determine the work that must be performed in the next year.</w:t>
      </w:r>
    </w:p>
    <w:p w14:paraId="62678124" w14:textId="77777777" w:rsidR="00FC3607" w:rsidRPr="00FC3607" w:rsidRDefault="00FC3607" w:rsidP="009C2DE9">
      <w:pPr>
        <w:rPr>
          <w:u w:val="single"/>
        </w:rPr>
      </w:pPr>
      <w:r w:rsidRPr="00FC3607">
        <w:rPr>
          <w:u w:val="single"/>
        </w:rPr>
        <w:t>RESULTS (Materials) AND TIME TABLE</w:t>
      </w:r>
    </w:p>
    <w:p w14:paraId="37D2212A" w14:textId="77777777" w:rsidR="00FC3607" w:rsidRDefault="00FC3607" w:rsidP="009C2DE9">
      <w:r>
        <w:t>1. As we have focused on environmentally friendly materials we may have the unintended consequences of developing infrastructure that promotes the spread the virus, bacteria, and fungi within our physical structures.</w:t>
      </w:r>
    </w:p>
    <w:p w14:paraId="134F0EFE" w14:textId="77777777" w:rsidR="00FC3607" w:rsidRDefault="00FC3607" w:rsidP="009C2DE9">
      <w:r>
        <w:t>2. Within 6 months an Infrastructure Materials and Disease Effects study shall be produced identifying how our infrastructure materials have changed in the past 50 years and if that change has resulted in the potential spread of disease.</w:t>
      </w:r>
    </w:p>
    <w:p w14:paraId="5AFEEBBB" w14:textId="77777777" w:rsidR="00FC3607" w:rsidRDefault="00FC3607" w:rsidP="009C2DE9">
      <w:r>
        <w:t>3. Within 6 months an Infrastructure Materials and Disease Effects study shall identify environmentally friendly materials that also do not allow virus, bacteria, and fungi to survive.</w:t>
      </w:r>
    </w:p>
    <w:p w14:paraId="00A64D63" w14:textId="77777777" w:rsidR="00FC3607" w:rsidRDefault="00FC3607" w:rsidP="009C2DE9">
      <w:r>
        <w:t xml:space="preserve">  The study shall search for various materials, propose new materials, and   quantify the potential mitigation effects. For example copper, brass, and   nickel are known to have these characteristics.</w:t>
      </w:r>
    </w:p>
    <w:p w14:paraId="4810AD04" w14:textId="77777777" w:rsidR="00FC3607" w:rsidRDefault="00FC3607" w:rsidP="009C2DE9">
      <w:r>
        <w:t>4. Within 6 months an Infrastructure Materials and Disease Effects study shall identify where virus mitigation materials should be immediately applied, applied in the midterm, and applied in the long term.</w:t>
      </w:r>
    </w:p>
    <w:p w14:paraId="42CA4882" w14:textId="77777777" w:rsidR="00FC3607" w:rsidRDefault="00FC3607" w:rsidP="009C2DE9">
      <w:r>
        <w:t>5. During the Infrastructure Materials and Disease Effects study, the findings and recommendations shall be subjected to a Materials Test and Evaluation effort to ensure that the study findings are valid.</w:t>
      </w:r>
    </w:p>
    <w:p w14:paraId="654C817C" w14:textId="77777777" w:rsidR="00FC3607" w:rsidRDefault="00FC3607" w:rsidP="009C2DE9">
      <w:r>
        <w:t>6. Within 1 year the Infrastructure Materials and Disease Effects effort shall provide status on the success of the program based on industry acceptance, facilities upgraded, and estimates of potential lives saved.</w:t>
      </w:r>
    </w:p>
    <w:p w14:paraId="43105F38" w14:textId="77777777" w:rsidR="00FC3607" w:rsidRDefault="00FC3607" w:rsidP="009C2DE9">
      <w:r>
        <w:t>7. After 1 year this program shall be assessed to determine the work that must be performed in the next year.</w:t>
      </w:r>
    </w:p>
    <w:p w14:paraId="6621B3C5" w14:textId="77777777" w:rsidR="00FC3607" w:rsidRPr="00FC3607" w:rsidRDefault="00FC3607" w:rsidP="009C2DE9">
      <w:pPr>
        <w:rPr>
          <w:u w:val="single"/>
        </w:rPr>
      </w:pPr>
      <w:r w:rsidRPr="00FC3607">
        <w:rPr>
          <w:u w:val="single"/>
        </w:rPr>
        <w:t>FUNDING</w:t>
      </w:r>
    </w:p>
    <w:p w14:paraId="35FA70E5" w14:textId="77777777" w:rsidR="00FC3607" w:rsidRDefault="00FC3607" w:rsidP="009C2DE9">
      <w:r>
        <w:t>1. The initial funding for the Ventilation Test and Evaluation effort shall be a minimum of $1 billion dollars.</w:t>
      </w:r>
    </w:p>
    <w:p w14:paraId="63C9E358" w14:textId="77777777" w:rsidR="00FC3607" w:rsidRDefault="00FC3607" w:rsidP="009C2DE9">
      <w:r>
        <w:t>2. In order to allow schools to safely open as soon as possible, a minimum of $110 billion dollars shall be initially allocated to fund the upgrade of all public schools using the results of this effort. [spreadsheet Schools]</w:t>
      </w:r>
    </w:p>
    <w:p w14:paraId="5323A539" w14:textId="77777777" w:rsidR="00FC3607" w:rsidRDefault="00FC3607" w:rsidP="009C2DE9">
      <w:r>
        <w:t>3. The funding shall be increased as needed to support any short falls in the Ventilation Test and Evaluation effort but not to exceed $10 billion dollars with this legislation.</w:t>
      </w:r>
    </w:p>
    <w:p w14:paraId="19865805" w14:textId="77777777" w:rsidR="00FC3607" w:rsidRDefault="00FC3607" w:rsidP="009C2DE9">
      <w:r>
        <w:t>4. The funding shall be increased as needed to support any short falls in the upgrade of all public schools but not to exceed $428 billion dollars with this legislation. [spreadsheet Schools]</w:t>
      </w:r>
    </w:p>
    <w:p w14:paraId="51EB8943" w14:textId="77777777" w:rsidR="00FC3607" w:rsidRPr="00FC3607" w:rsidRDefault="00FC3607" w:rsidP="009C2DE9">
      <w:pPr>
        <w:rPr>
          <w:u w:val="single"/>
        </w:rPr>
      </w:pPr>
      <w:r w:rsidRPr="00FC3607">
        <w:rPr>
          <w:u w:val="single"/>
        </w:rPr>
        <w:t>CLOSING REMARKS</w:t>
      </w:r>
    </w:p>
    <w:p w14:paraId="53FDBA30" w14:textId="77777777" w:rsidR="00FC3607" w:rsidRDefault="00FC3607" w:rsidP="009C2DE9">
      <w:r>
        <w:t>This is the worst disaster in modern history. There is something very wrong with our systems and they must be corrected. It is possible that our modern enclosed buildings and transportation systems might have led to this massive disaster. This program will help to determine if that is the case and it will then develop the solutions that are needed moving forward. As a result of this program we will have healthier facilities and this will lead to reduced healthcare costs in general. The initial $1 billion dollar investment to perform massive Ventilation Test and Evaluation is irrelevant once compared with the massive costs already incurred from this disaster. Based on existing analysis we will need to upgrade our buildings. We should begin with our schools.</w:t>
      </w:r>
    </w:p>
    <w:p w14:paraId="47DC9E07" w14:textId="77777777" w:rsidR="00FC3607" w:rsidRPr="00FC3607" w:rsidRDefault="00FC3607" w:rsidP="009C2DE9">
      <w:pPr>
        <w:rPr>
          <w:u w:val="single"/>
        </w:rPr>
      </w:pPr>
      <w:r w:rsidRPr="00FC3607">
        <w:rPr>
          <w:u w:val="single"/>
        </w:rPr>
        <w:t>STUDENTS AND TEACHERS RETURNING BACK TO WORK</w:t>
      </w:r>
    </w:p>
    <w:p w14:paraId="75A73D2B" w14:textId="77777777" w:rsidR="00FC3607" w:rsidRDefault="00FC3607" w:rsidP="009C2DE9">
      <w:r>
        <w:t>These are the stakeholder needs of the students and teachers. As these needs are reviewed it becomes very clear that this legislation is critical and must be passed or the consequences will be horrific.</w:t>
      </w:r>
    </w:p>
    <w:p w14:paraId="2BE29787" w14:textId="77777777" w:rsidR="00FC3607" w:rsidRDefault="00FC3607" w:rsidP="009C2DE9">
      <w:r>
        <w:t>Masks and social distancing is not possible. The infrastructure must be modified.</w:t>
      </w:r>
    </w:p>
    <w:p w14:paraId="2EDBE817" w14:textId="77777777" w:rsidR="00FC3607" w:rsidRDefault="00FC3607" w:rsidP="009C2DE9">
      <w:r>
        <w:t>1. Wearing a mask with no break for 7 to 8 hours is not possible.</w:t>
      </w:r>
    </w:p>
    <w:p w14:paraId="45639039" w14:textId="77777777" w:rsidR="00FC3607" w:rsidRDefault="00FC3607" w:rsidP="009C2DE9">
      <w:r>
        <w:t>2. Children and teenagers wearing a mask at bus stops unlikely, in bus unlikely, in cafeteria not possible, during gym not possible, during classroom changes unlikely, in classroom will destroy learning experience</w:t>
      </w:r>
    </w:p>
    <w:p w14:paraId="17A0BAB1" w14:textId="77777777" w:rsidR="00FC3607" w:rsidRDefault="00FC3607" w:rsidP="009C2DE9">
      <w:r>
        <w:t>3. Children and teenagers social distancing at bus stops unlikely, in bus unlikely, in cafeteria not possible, during gym not possible, during classroom changes unlikely, in classroom not possible</w:t>
      </w:r>
    </w:p>
    <w:p w14:paraId="0C26E5EE" w14:textId="77777777" w:rsidR="00FC3607" w:rsidRDefault="00FC3607" w:rsidP="009C2DE9">
      <w:r>
        <w:t>3. Special needs children and teenagers wearing a mask and social distancing is not possible.</w:t>
      </w:r>
    </w:p>
    <w:p w14:paraId="4B4F95D4" w14:textId="77777777" w:rsidR="00FC3607" w:rsidRDefault="00FC3607" w:rsidP="009C2DE9">
      <w:r>
        <w:t>4. Bullies will place students in grave risk by engaging in dangerous behavior (spiting, coughing, etc).</w:t>
      </w:r>
    </w:p>
    <w:p w14:paraId="4733D2F6" w14:textId="77777777" w:rsidR="00FC3607" w:rsidRDefault="00FC3607" w:rsidP="009C2DE9">
      <w:r>
        <w:t>5. When possible move all classroom activity outside. (the stakeholders now know some of the engineering analysis and want these solutions)</w:t>
      </w:r>
    </w:p>
    <w:p w14:paraId="2A310541" w14:textId="77777777" w:rsidR="00FC3607" w:rsidRDefault="00FC3607" w:rsidP="009C2DE9">
      <w:r>
        <w:t>6. Open all the windows and doors and help natural ventilation with fans everywhere. (the stakeholders now know some of the engineering analysis and want these solutions)</w:t>
      </w:r>
    </w:p>
    <w:p w14:paraId="35A358F1" w14:textId="77777777" w:rsidR="00FC3607" w:rsidRDefault="00FC3607" w:rsidP="009C2DE9">
      <w:r>
        <w:t>7. HVAC Infrastructure must be modified to allow for massive air exchanges. (the stakeholders now know some of the engineering analysis and want these solutions)</w:t>
      </w:r>
    </w:p>
    <w:p w14:paraId="5697F695" w14:textId="77777777" w:rsidR="00FC3607" w:rsidRDefault="00FC3607" w:rsidP="009C2DE9">
      <w:r>
        <w:t>8. Add UV-C ceiling lights and update HVAC systems with UV-C lights. (the stakeholders now know some of the engineering analysis and want these solutions)</w:t>
      </w:r>
    </w:p>
    <w:p w14:paraId="1EDB9496" w14:textId="77777777" w:rsidR="00FC3607" w:rsidRDefault="00FC3607" w:rsidP="009C2DE9">
      <w:r>
        <w:t>9. All funding gaps must be addressed by the Federal Government as part of the COVID-19 disaster. Many states are not permitted to carry a deficit unlike the Federal Government. This means they are completely incapable of dealing with this massive disaster.</w:t>
      </w:r>
    </w:p>
    <w:p w14:paraId="68E00BE4" w14:textId="77777777" w:rsidR="00FC3607" w:rsidRPr="00FC3607" w:rsidRDefault="00FC3607" w:rsidP="009C2DE9">
      <w:pPr>
        <w:rPr>
          <w:u w:val="single"/>
        </w:rPr>
      </w:pPr>
      <w:r w:rsidRPr="00FC3607">
        <w:rPr>
          <w:u w:val="single"/>
        </w:rPr>
        <w:t>CAPABILITY</w:t>
      </w:r>
    </w:p>
    <w:p w14:paraId="76351C04" w14:textId="77777777" w:rsidR="00FC3607" w:rsidRDefault="00FC3607" w:rsidP="009C2DE9">
      <w:r>
        <w:t>This legislation will establish a national level capability to answer key questions and certify safe systems such as:</w:t>
      </w:r>
    </w:p>
    <w:p w14:paraId="6E80BEC2" w14:textId="77777777" w:rsidR="00FC3607" w:rsidRDefault="00FC3607" w:rsidP="009C2DE9">
      <w:r>
        <w:t>1. I need to know the air update changes needed for a certified safe building, is it 5, 10, 15, 25, 50, or 100 AUC.</w:t>
      </w:r>
    </w:p>
    <w:p w14:paraId="5C231BAD" w14:textId="77777777" w:rsidR="00FC3607" w:rsidRDefault="00FC3607" w:rsidP="009C2DE9">
      <w:r>
        <w:t>2. I have a negative pressure restaurant table and I want to have it tested and certified.</w:t>
      </w:r>
    </w:p>
    <w:p w14:paraId="49E997C9" w14:textId="77777777" w:rsidR="00FC3607" w:rsidRDefault="00FC3607" w:rsidP="009C2DE9">
      <w:r>
        <w:t>3. I want to augment student desks with negative pressure using low cost PVC, will this work.</w:t>
      </w:r>
    </w:p>
    <w:p w14:paraId="2170CEFE" w14:textId="77777777" w:rsidR="00FC3607" w:rsidRDefault="00FC3607" w:rsidP="009C2DE9">
      <w:r>
        <w:t>4. I have people standing in long lines and I want to test negative pressure crowd control poles and barriers.</w:t>
      </w:r>
    </w:p>
    <w:p w14:paraId="7FC198FF" w14:textId="77777777" w:rsidR="00FC3607" w:rsidRDefault="00FC3607" w:rsidP="009C2DE9">
      <w:r>
        <w:t>5. I have negative pressure office cubical separators and I want it tested to see if it will work.</w:t>
      </w:r>
    </w:p>
    <w:p w14:paraId="41176DB7" w14:textId="77777777" w:rsidR="00FC3607" w:rsidRDefault="00FC3607" w:rsidP="009C2DE9">
      <w:r>
        <w:t>6. I have a positive / negative pressure open face mask and I want to have it tested for virus containment.</w:t>
      </w:r>
    </w:p>
    <w:p w14:paraId="3AD8E1B8" w14:textId="77777777" w:rsidR="00FC3607" w:rsidRDefault="00FC3607" w:rsidP="009C2DE9">
      <w:r>
        <w:t>7. I just put up a tent for an event and I need to know what must be done to make it safe.</w:t>
      </w:r>
    </w:p>
    <w:p w14:paraId="7526E6A3" w14:textId="2D581A53" w:rsidR="00FC3607" w:rsidRDefault="00FC3607" w:rsidP="009C2DE9">
      <w:r>
        <w:t>The scenarios include: Classroom, School Cafeteria, Cubical in a Cube Farm, Single Multi Person Office, Restaurant Large Room, Multiple Small Rooms, Movie Theater, Outdoor Venues (e.g. restaurants) Under a Tent, Umbrellas, Open Air, At the Beach, Park, Lake under various wind conditions, Public Community Center, Library, Rehabilitation Facilities, Assisted Living Facilities, Airport Security Check, Public Demonstrations, Airplane Passenger Cabin, Cruise Ship, Public Transportation (bus, train, subway, taxi), Generic Spaces 1-n to be defined as more is learned.</w:t>
      </w:r>
    </w:p>
    <w:p w14:paraId="302C13A6" w14:textId="6BE60534" w:rsidR="008F7735" w:rsidRDefault="008F7735" w:rsidP="009C2DE9">
      <w:pPr>
        <w:pStyle w:val="Heading2"/>
        <w:rPr>
          <w:sz w:val="36"/>
          <w:szCs w:val="36"/>
        </w:rPr>
      </w:pPr>
      <w:bookmarkStart w:id="166" w:name="_Toc65656722"/>
      <w:r>
        <w:t>Virus Transmission</w:t>
      </w:r>
      <w:bookmarkEnd w:id="166"/>
      <w:r>
        <w:t xml:space="preserve"> </w:t>
      </w:r>
    </w:p>
    <w:p w14:paraId="1BD9908C" w14:textId="75780BF9" w:rsidR="008F7735" w:rsidRDefault="00AA3A45" w:rsidP="009C2DE9">
      <w:pPr>
        <w:pStyle w:val="NormalWeb"/>
      </w:pPr>
      <w:r>
        <w:t xml:space="preserve">This section needs to be reviewed with great care. No one should come away with the thoughts that COVID-19 is not contagious. We know that it is extremely contagious. We know that it will spread until there is a herd immunity or there is a cure. We also know that if we do not control the infection rate it will spread so quickly that all our systems will be massively overwhelmed - our civilization will collapse, period. However, that does not mean that we should not try to understand how this virus is spread. From a systems analysis perspective a reasonable starting point is to identify different scenarios and use data to gain insight into the virus mechanical transmission characteristics. </w:t>
      </w:r>
    </w:p>
    <w:p w14:paraId="3EDAF5F9" w14:textId="77777777" w:rsidR="00D57CF2" w:rsidRPr="00CE7424" w:rsidRDefault="00D57CF2" w:rsidP="009C2DE9">
      <w:pPr>
        <w:pStyle w:val="Heading3"/>
      </w:pPr>
      <w:bookmarkStart w:id="167" w:name="_Toc65656723"/>
      <w:r w:rsidRPr="00CE7424">
        <w:t>Infection and Body Response</w:t>
      </w:r>
      <w:bookmarkEnd w:id="167"/>
      <w:r w:rsidRPr="00CE7424">
        <w:t xml:space="preserve"> </w:t>
      </w:r>
    </w:p>
    <w:p w14:paraId="02D77063"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Viruses are self-replicating. </w:t>
      </w:r>
    </w:p>
    <w:p w14:paraId="1DFF48CE"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The infection can start with a small number of viruses (dose). </w:t>
      </w:r>
    </w:p>
    <w:p w14:paraId="6598BB36"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When the dose reaches the respiratory tract, cells are infected and are re-programmed to produce many new viruses. The new viruses infect many more nearby cells. </w:t>
      </w:r>
    </w:p>
    <w:p w14:paraId="2F52F630"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Early in the infection, the </w:t>
      </w:r>
      <w:r w:rsidRPr="006D24C7">
        <w:rPr>
          <w:rFonts w:eastAsia="Times New Roman"/>
          <w:u w:val="single"/>
        </w:rPr>
        <w:t>Innate Immune System</w:t>
      </w:r>
      <w:r w:rsidRPr="006D24C7">
        <w:rPr>
          <w:rFonts w:eastAsia="Times New Roman"/>
        </w:rPr>
        <w:t xml:space="preserve"> detects there is a virus infection and starts an innate immune response. </w:t>
      </w:r>
    </w:p>
    <w:p w14:paraId="1CBB54AC"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The </w:t>
      </w:r>
      <w:r w:rsidRPr="006D24C7">
        <w:rPr>
          <w:rFonts w:eastAsia="Times New Roman"/>
          <w:u w:val="single"/>
        </w:rPr>
        <w:t>Innate Immune System</w:t>
      </w:r>
      <w:r w:rsidRPr="006D24C7">
        <w:rPr>
          <w:rFonts w:eastAsia="Times New Roman"/>
        </w:rPr>
        <w:t xml:space="preserve"> is a non-specific anti-viral response with interferon and cytokines, small proteins that have the side effect of causing fever, headaches, and muscle pain. </w:t>
      </w:r>
    </w:p>
    <w:p w14:paraId="59AC1E07"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The </w:t>
      </w:r>
      <w:r w:rsidRPr="006D24C7">
        <w:rPr>
          <w:rFonts w:eastAsia="Times New Roman"/>
          <w:u w:val="single"/>
        </w:rPr>
        <w:t>Innate Immune System</w:t>
      </w:r>
      <w:r w:rsidRPr="006D24C7">
        <w:rPr>
          <w:rFonts w:eastAsia="Times New Roman"/>
        </w:rPr>
        <w:t xml:space="preserve"> response slows down the replication and spread of the virus until the </w:t>
      </w:r>
      <w:r w:rsidRPr="006D24C7">
        <w:rPr>
          <w:rFonts w:eastAsia="Times New Roman"/>
          <w:u w:val="single"/>
        </w:rPr>
        <w:t>Acquired Immune Response</w:t>
      </w:r>
      <w:r w:rsidRPr="006D24C7">
        <w:rPr>
          <w:rFonts w:eastAsia="Times New Roman"/>
        </w:rPr>
        <w:t xml:space="preserve"> with </w:t>
      </w:r>
      <w:r w:rsidRPr="006D24C7">
        <w:rPr>
          <w:rFonts w:eastAsia="Times New Roman"/>
          <w:u w:val="single"/>
        </w:rPr>
        <w:t>Antibodies</w:t>
      </w:r>
      <w:r w:rsidRPr="006D24C7">
        <w:rPr>
          <w:rFonts w:eastAsia="Times New Roman"/>
        </w:rPr>
        <w:t xml:space="preserve"> begins. </w:t>
      </w:r>
    </w:p>
    <w:p w14:paraId="3B08E0B0"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The </w:t>
      </w:r>
      <w:r w:rsidRPr="006D24C7">
        <w:rPr>
          <w:rFonts w:eastAsia="Times New Roman"/>
          <w:u w:val="single"/>
        </w:rPr>
        <w:t>Antibodies</w:t>
      </w:r>
      <w:r w:rsidRPr="006D24C7">
        <w:rPr>
          <w:rFonts w:eastAsia="Times New Roman"/>
        </w:rPr>
        <w:t xml:space="preserve"> clear the infection and establish the immune memory to allow for a faster response if infected again in the future. </w:t>
      </w:r>
    </w:p>
    <w:p w14:paraId="5EA09A39"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The </w:t>
      </w:r>
      <w:r w:rsidRPr="006D24C7">
        <w:rPr>
          <w:rFonts w:eastAsia="Times New Roman"/>
          <w:u w:val="single"/>
        </w:rPr>
        <w:t>Antibody</w:t>
      </w:r>
      <w:r w:rsidRPr="006D24C7">
        <w:rPr>
          <w:rFonts w:eastAsia="Times New Roman"/>
        </w:rPr>
        <w:t xml:space="preserve"> response causes the </w:t>
      </w:r>
      <w:r w:rsidRPr="006D24C7">
        <w:rPr>
          <w:rFonts w:eastAsia="Times New Roman"/>
          <w:u w:val="single"/>
        </w:rPr>
        <w:t>Innate Immune System</w:t>
      </w:r>
      <w:r w:rsidRPr="006D24C7">
        <w:rPr>
          <w:rFonts w:eastAsia="Times New Roman"/>
        </w:rPr>
        <w:t xml:space="preserve"> to stop because the infection is being cleared. </w:t>
      </w:r>
    </w:p>
    <w:p w14:paraId="52497830"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If the </w:t>
      </w:r>
      <w:r w:rsidRPr="006D24C7">
        <w:rPr>
          <w:rFonts w:eastAsia="Times New Roman"/>
          <w:u w:val="single"/>
        </w:rPr>
        <w:t>Antibody</w:t>
      </w:r>
      <w:r w:rsidRPr="006D24C7">
        <w:rPr>
          <w:rFonts w:eastAsia="Times New Roman"/>
        </w:rPr>
        <w:t xml:space="preserve"> response is delayed the virus replicates and spreads and this causes the </w:t>
      </w:r>
      <w:r w:rsidRPr="006D24C7">
        <w:rPr>
          <w:rFonts w:eastAsia="Times New Roman"/>
          <w:u w:val="single"/>
        </w:rPr>
        <w:t>Innate Immune System</w:t>
      </w:r>
      <w:r w:rsidRPr="006D24C7">
        <w:rPr>
          <w:rFonts w:eastAsia="Times New Roman"/>
        </w:rPr>
        <w:t xml:space="preserve"> response to increase. </w:t>
      </w:r>
    </w:p>
    <w:p w14:paraId="6794B076"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Without the antibodies to clear the infection the innate immune response will keep increasing as the virus replicates and spreads causing inflammation. </w:t>
      </w:r>
    </w:p>
    <w:p w14:paraId="4E4295B4" w14:textId="77777777" w:rsidR="006D24C7"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 xml:space="preserve">Inflammation causes damage of uninfected tissue. This is a cytokine storm and is seen with SARS and avian influenza H5N1. It is difficult to manage, requires intensive care, and has a high risk of death. </w:t>
      </w:r>
    </w:p>
    <w:p w14:paraId="0A49735A" w14:textId="305F2662" w:rsidR="00D57CF2" w:rsidRPr="006D24C7" w:rsidRDefault="006D24C7" w:rsidP="00692654">
      <w:pPr>
        <w:numPr>
          <w:ilvl w:val="0"/>
          <w:numId w:val="69"/>
        </w:numPr>
        <w:spacing w:before="100" w:beforeAutospacing="1" w:after="100" w:afterAutospacing="1" w:line="240" w:lineRule="auto"/>
        <w:rPr>
          <w:rFonts w:eastAsia="Times New Roman"/>
        </w:rPr>
      </w:pPr>
      <w:r w:rsidRPr="006D24C7">
        <w:rPr>
          <w:rFonts w:eastAsia="Times New Roman"/>
        </w:rPr>
        <w:t>A massive dose will lead to a massive innate immune response to control the virus prior to the establishment of acquired immunity antibodies leading to significant inflammation and a cytokine storm. This scenario applies to clinical staff conducting procedures on patients who are not known to be infected</w:t>
      </w:r>
      <w:r w:rsidR="00D57CF2" w:rsidRPr="006D24C7">
        <w:rPr>
          <w:rFonts w:eastAsia="Times New Roman"/>
        </w:rPr>
        <w:t xml:space="preserve">. </w:t>
      </w:r>
    </w:p>
    <w:p w14:paraId="63857853" w14:textId="0FFA1400" w:rsidR="008F7735" w:rsidRDefault="008F7735" w:rsidP="009C2DE9">
      <w:pPr>
        <w:pStyle w:val="Heading3"/>
      </w:pPr>
      <w:bookmarkStart w:id="168" w:name="Virus_Transmission_Mental_Model"/>
      <w:bookmarkStart w:id="169" w:name="_Toc65656724"/>
      <w:bookmarkEnd w:id="168"/>
      <w:r>
        <w:t>Virus Transmission Mental Model</w:t>
      </w:r>
      <w:bookmarkEnd w:id="169"/>
      <w:r>
        <w:t xml:space="preserve"> </w:t>
      </w:r>
    </w:p>
    <w:p w14:paraId="149B1DB6" w14:textId="77777777" w:rsidR="006D24C7" w:rsidRPr="006D24C7" w:rsidRDefault="006D24C7" w:rsidP="006D24C7">
      <w:pPr>
        <w:spacing w:before="100" w:beforeAutospacing="1" w:after="100" w:afterAutospacing="1" w:line="240" w:lineRule="auto"/>
        <w:rPr>
          <w:rFonts w:eastAsia="Times New Roman"/>
        </w:rPr>
      </w:pPr>
      <w:r w:rsidRPr="006D24C7">
        <w:rPr>
          <w:rFonts w:eastAsia="Times New Roman"/>
        </w:rPr>
        <w:t xml:space="preserve">This model attempts to understand the virus behavior from different biological event scenarios. Each scenario has a potential virus load and distance traveled based on the droplets produced [1] [2]. The scenarios considered are: </w:t>
      </w:r>
    </w:p>
    <w:p w14:paraId="1DCF9A93" w14:textId="77777777" w:rsidR="006D24C7" w:rsidRPr="006D24C7" w:rsidRDefault="006D24C7" w:rsidP="00692654">
      <w:pPr>
        <w:numPr>
          <w:ilvl w:val="0"/>
          <w:numId w:val="73"/>
        </w:numPr>
        <w:spacing w:before="100" w:beforeAutospacing="1" w:after="100" w:afterAutospacing="1" w:line="240" w:lineRule="auto"/>
        <w:rPr>
          <w:rFonts w:eastAsia="Times New Roman"/>
        </w:rPr>
      </w:pPr>
      <w:r w:rsidRPr="006D24C7">
        <w:rPr>
          <w:rFonts w:eastAsia="Times New Roman"/>
        </w:rPr>
        <w:t xml:space="preserve">Cough </w:t>
      </w:r>
    </w:p>
    <w:p w14:paraId="4069A982" w14:textId="77777777" w:rsidR="006D24C7" w:rsidRPr="006D24C7" w:rsidRDefault="006D24C7" w:rsidP="00692654">
      <w:pPr>
        <w:numPr>
          <w:ilvl w:val="0"/>
          <w:numId w:val="73"/>
        </w:numPr>
        <w:spacing w:before="100" w:beforeAutospacing="1" w:after="100" w:afterAutospacing="1" w:line="240" w:lineRule="auto"/>
        <w:rPr>
          <w:rFonts w:eastAsia="Times New Roman"/>
        </w:rPr>
      </w:pPr>
      <w:r w:rsidRPr="006D24C7">
        <w:rPr>
          <w:rFonts w:eastAsia="Times New Roman"/>
        </w:rPr>
        <w:t xml:space="preserve">Sneeze </w:t>
      </w:r>
    </w:p>
    <w:p w14:paraId="3098AB3B" w14:textId="77777777" w:rsidR="006D24C7" w:rsidRPr="006D24C7" w:rsidRDefault="006D24C7" w:rsidP="00692654">
      <w:pPr>
        <w:numPr>
          <w:ilvl w:val="0"/>
          <w:numId w:val="73"/>
        </w:numPr>
        <w:spacing w:before="100" w:beforeAutospacing="1" w:after="100" w:afterAutospacing="1" w:line="240" w:lineRule="auto"/>
        <w:rPr>
          <w:rFonts w:eastAsia="Times New Roman"/>
        </w:rPr>
      </w:pPr>
      <w:r w:rsidRPr="006D24C7">
        <w:rPr>
          <w:rFonts w:eastAsia="Times New Roman"/>
        </w:rPr>
        <w:t xml:space="preserve">Infected Cough or Sneeze </w:t>
      </w:r>
    </w:p>
    <w:p w14:paraId="6BEDC974" w14:textId="77777777" w:rsidR="006D24C7" w:rsidRPr="006D24C7" w:rsidRDefault="006D24C7" w:rsidP="00692654">
      <w:pPr>
        <w:numPr>
          <w:ilvl w:val="0"/>
          <w:numId w:val="73"/>
        </w:numPr>
        <w:spacing w:before="100" w:beforeAutospacing="1" w:after="100" w:afterAutospacing="1" w:line="240" w:lineRule="auto"/>
        <w:rPr>
          <w:rFonts w:eastAsia="Times New Roman"/>
        </w:rPr>
      </w:pPr>
      <w:r w:rsidRPr="006D24C7">
        <w:rPr>
          <w:rFonts w:eastAsia="Times New Roman"/>
        </w:rPr>
        <w:t xml:space="preserve">Single Breath </w:t>
      </w:r>
    </w:p>
    <w:p w14:paraId="1C564ADF" w14:textId="77777777" w:rsidR="006D24C7" w:rsidRPr="006D24C7" w:rsidRDefault="006D24C7" w:rsidP="00692654">
      <w:pPr>
        <w:numPr>
          <w:ilvl w:val="0"/>
          <w:numId w:val="73"/>
        </w:numPr>
        <w:spacing w:before="100" w:beforeAutospacing="1" w:after="100" w:afterAutospacing="1" w:line="240" w:lineRule="auto"/>
        <w:rPr>
          <w:rFonts w:eastAsia="Times New Roman"/>
        </w:rPr>
      </w:pPr>
      <w:r w:rsidRPr="006D24C7">
        <w:rPr>
          <w:rFonts w:eastAsia="Times New Roman"/>
        </w:rPr>
        <w:t xml:space="preserve">Infected Single Breath </w:t>
      </w:r>
    </w:p>
    <w:p w14:paraId="35831DDC" w14:textId="77777777" w:rsidR="006D24C7" w:rsidRPr="006D24C7" w:rsidRDefault="006D24C7" w:rsidP="00692654">
      <w:pPr>
        <w:numPr>
          <w:ilvl w:val="0"/>
          <w:numId w:val="73"/>
        </w:numPr>
        <w:spacing w:before="100" w:beforeAutospacing="1" w:after="100" w:afterAutospacing="1" w:line="240" w:lineRule="auto"/>
        <w:rPr>
          <w:rFonts w:eastAsia="Times New Roman"/>
        </w:rPr>
      </w:pPr>
      <w:r w:rsidRPr="006D24C7">
        <w:rPr>
          <w:rFonts w:eastAsia="Times New Roman"/>
        </w:rPr>
        <w:t xml:space="preserve">Speaking </w:t>
      </w:r>
    </w:p>
    <w:p w14:paraId="021D5A64" w14:textId="77777777" w:rsidR="006D24C7" w:rsidRPr="006D24C7" w:rsidRDefault="006D24C7" w:rsidP="00692654">
      <w:pPr>
        <w:numPr>
          <w:ilvl w:val="0"/>
          <w:numId w:val="73"/>
        </w:numPr>
        <w:spacing w:before="100" w:beforeAutospacing="1" w:after="100" w:afterAutospacing="1" w:line="240" w:lineRule="auto"/>
        <w:rPr>
          <w:rFonts w:eastAsia="Times New Roman"/>
        </w:rPr>
      </w:pPr>
      <w:r w:rsidRPr="006D24C7">
        <w:rPr>
          <w:rFonts w:eastAsia="Times New Roman"/>
        </w:rPr>
        <w:t xml:space="preserve">Bathroom </w:t>
      </w:r>
    </w:p>
    <w:p w14:paraId="3B215D29" w14:textId="77777777" w:rsidR="006D24C7" w:rsidRPr="006D24C7" w:rsidRDefault="006D24C7" w:rsidP="006D24C7">
      <w:pPr>
        <w:spacing w:before="100" w:beforeAutospacing="1" w:after="100" w:afterAutospacing="1" w:line="240" w:lineRule="auto"/>
        <w:rPr>
          <w:rFonts w:eastAsia="Times New Roman"/>
        </w:rPr>
      </w:pPr>
      <w:r w:rsidRPr="006D24C7">
        <w:rPr>
          <w:rFonts w:eastAsia="Times New Roman"/>
        </w:rPr>
        <w:t xml:space="preserve">Current data suggests that most people get infected in their own home. A household member gets the virus in the community and brings it into the physical house. In that structure there is sustained contact between household members. This close constant contact appears to be an element in the virus transmission characteristics. However, the virus is originating outside the house in the community. </w:t>
      </w:r>
    </w:p>
    <w:p w14:paraId="33E0F9F1" w14:textId="3BFF666C" w:rsidR="00CE7424" w:rsidRPr="006D24C7" w:rsidRDefault="006D24C7" w:rsidP="009C2DE9">
      <w:pPr>
        <w:spacing w:before="100" w:beforeAutospacing="1" w:after="100" w:afterAutospacing="1" w:line="240" w:lineRule="auto"/>
        <w:rPr>
          <w:rFonts w:eastAsia="Times New Roman"/>
        </w:rPr>
        <w:sectPr w:rsidR="00CE7424" w:rsidRPr="006D24C7" w:rsidSect="001741B8">
          <w:pgSz w:w="12240" w:h="15840" w:code="1"/>
          <w:pgMar w:top="1080" w:right="1440" w:bottom="1080" w:left="1440" w:header="720" w:footer="720" w:gutter="0"/>
          <w:cols w:space="720"/>
          <w:docGrid w:linePitch="360"/>
        </w:sectPr>
      </w:pPr>
      <w:r w:rsidRPr="006D24C7">
        <w:rPr>
          <w:rFonts w:eastAsia="Times New Roman"/>
        </w:rPr>
        <w:t>A key question is what amount of virus exposure leads to infection. This can be viewed as a dosage amount. Infection dosage studies were performed on the MERS [3] and SARS [4] outbreaks. Based on these studies it is estimated that 1000 COVID-19 viral particles are needed for infection and illness. This begs the next question - does the virus dosage amount affect the severity of the resulting illness [5</w:t>
      </w:r>
      <w:r w:rsidR="0067040F" w:rsidRPr="0067040F">
        <w:rPr>
          <w:rFonts w:eastAsia="Times New Roman"/>
        </w:rPr>
        <w:t>]</w:t>
      </w:r>
      <w:r w:rsidR="008F7735">
        <w:t xml:space="preserve">. </w:t>
      </w:r>
    </w:p>
    <w:p w14:paraId="29112037" w14:textId="0C1AEDEB" w:rsidR="000553F0" w:rsidRDefault="000553F0" w:rsidP="009C2DE9">
      <w:pPr>
        <w:pStyle w:val="Caption"/>
        <w:rPr>
          <w:szCs w:val="24"/>
        </w:rPr>
      </w:pPr>
      <w:bookmarkStart w:id="170" w:name="_Toc65656876"/>
      <w:r>
        <w:t xml:space="preserve">Table </w:t>
      </w:r>
      <w:r w:rsidR="001B0186">
        <w:fldChar w:fldCharType="begin"/>
      </w:r>
      <w:r w:rsidR="001B0186">
        <w:instrText xml:space="preserve"> SEQ Table \* ARABIC </w:instrText>
      </w:r>
      <w:r w:rsidR="001B0186">
        <w:fldChar w:fldCharType="separate"/>
      </w:r>
      <w:r w:rsidR="007A6F6D">
        <w:rPr>
          <w:noProof/>
        </w:rPr>
        <w:t>50</w:t>
      </w:r>
      <w:r w:rsidR="001B0186">
        <w:rPr>
          <w:noProof/>
        </w:rPr>
        <w:fldChar w:fldCharType="end"/>
      </w:r>
      <w:r>
        <w:t xml:space="preserve"> </w:t>
      </w:r>
      <w:r w:rsidR="005E039E">
        <w:t xml:space="preserve">- </w:t>
      </w:r>
      <w:r>
        <w:t xml:space="preserve">Infection Rate </w:t>
      </w:r>
      <w:r w:rsidR="00DE0EB0">
        <w:t>Mental Model Data</w:t>
      </w:r>
      <w:bookmarkEnd w:id="17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392"/>
        <w:gridCol w:w="1310"/>
        <w:gridCol w:w="1139"/>
        <w:gridCol w:w="1364"/>
        <w:gridCol w:w="990"/>
        <w:gridCol w:w="7625"/>
      </w:tblGrid>
      <w:tr w:rsidR="002C466D" w:rsidRPr="002C466D" w14:paraId="3B2F2713" w14:textId="77777777" w:rsidTr="002C466D">
        <w:trPr>
          <w:tblHeader/>
          <w:tblCellSpacing w:w="15" w:type="dxa"/>
        </w:trPr>
        <w:tc>
          <w:tcPr>
            <w:tcW w:w="0" w:type="auto"/>
            <w:hideMark/>
          </w:tcPr>
          <w:p w14:paraId="14C2EB3A"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b/>
                <w:bCs/>
              </w:rPr>
              <w:t>Bio Event</w:t>
            </w:r>
          </w:p>
        </w:tc>
        <w:tc>
          <w:tcPr>
            <w:tcW w:w="0" w:type="auto"/>
            <w:hideMark/>
          </w:tcPr>
          <w:p w14:paraId="14C6D801"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b/>
                <w:bCs/>
              </w:rPr>
              <w:t>Droplets</w:t>
            </w:r>
          </w:p>
        </w:tc>
        <w:tc>
          <w:tcPr>
            <w:tcW w:w="0" w:type="auto"/>
            <w:hideMark/>
          </w:tcPr>
          <w:p w14:paraId="2B59603A"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b/>
                <w:bCs/>
              </w:rPr>
              <w:t>Virus Load</w:t>
            </w:r>
            <w:r w:rsidRPr="002C466D">
              <w:rPr>
                <w:rFonts w:eastAsia="Times New Roman"/>
                <w:b/>
                <w:bCs/>
              </w:rPr>
              <w:br/>
              <w:t>(count)</w:t>
            </w:r>
          </w:p>
        </w:tc>
        <w:tc>
          <w:tcPr>
            <w:tcW w:w="0" w:type="auto"/>
            <w:hideMark/>
          </w:tcPr>
          <w:p w14:paraId="1ECD5DF3"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b/>
                <w:bCs/>
              </w:rPr>
              <w:t>Speed</w:t>
            </w:r>
            <w:r w:rsidRPr="002C466D">
              <w:rPr>
                <w:rFonts w:eastAsia="Times New Roman"/>
                <w:b/>
                <w:bCs/>
              </w:rPr>
              <w:br/>
              <w:t>(miles/hour)</w:t>
            </w:r>
          </w:p>
        </w:tc>
        <w:tc>
          <w:tcPr>
            <w:tcW w:w="0" w:type="auto"/>
            <w:hideMark/>
          </w:tcPr>
          <w:p w14:paraId="4799F4B1"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b/>
                <w:bCs/>
              </w:rPr>
              <w:t>Distance</w:t>
            </w:r>
            <w:r w:rsidRPr="002C466D">
              <w:rPr>
                <w:rFonts w:eastAsia="Times New Roman"/>
                <w:b/>
                <w:bCs/>
              </w:rPr>
              <w:br/>
              <w:t>(Feet)</w:t>
            </w:r>
          </w:p>
        </w:tc>
        <w:tc>
          <w:tcPr>
            <w:tcW w:w="0" w:type="auto"/>
            <w:hideMark/>
          </w:tcPr>
          <w:p w14:paraId="784CF3BA"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b/>
                <w:bCs/>
              </w:rPr>
              <w:t>Comment</w:t>
            </w:r>
          </w:p>
        </w:tc>
      </w:tr>
      <w:tr w:rsidR="002C466D" w:rsidRPr="002C466D" w14:paraId="0218E980" w14:textId="77777777" w:rsidTr="002C466D">
        <w:trPr>
          <w:tblCellSpacing w:w="15" w:type="dxa"/>
        </w:trPr>
        <w:tc>
          <w:tcPr>
            <w:tcW w:w="0" w:type="auto"/>
            <w:hideMark/>
          </w:tcPr>
          <w:p w14:paraId="1AFACB29"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Cough</w:t>
            </w:r>
          </w:p>
        </w:tc>
        <w:tc>
          <w:tcPr>
            <w:tcW w:w="0" w:type="auto"/>
            <w:hideMark/>
          </w:tcPr>
          <w:p w14:paraId="2250B3C5"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3,000</w:t>
            </w:r>
          </w:p>
        </w:tc>
        <w:tc>
          <w:tcPr>
            <w:tcW w:w="0" w:type="auto"/>
            <w:hideMark/>
          </w:tcPr>
          <w:p w14:paraId="0D0D582C"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none</w:t>
            </w:r>
          </w:p>
        </w:tc>
        <w:tc>
          <w:tcPr>
            <w:tcW w:w="0" w:type="auto"/>
            <w:hideMark/>
          </w:tcPr>
          <w:p w14:paraId="53FC4E06"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50</w:t>
            </w:r>
          </w:p>
        </w:tc>
        <w:tc>
          <w:tcPr>
            <w:tcW w:w="0" w:type="auto"/>
            <w:hideMark/>
          </w:tcPr>
          <w:p w14:paraId="114A254F"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12</w:t>
            </w:r>
          </w:p>
        </w:tc>
        <w:tc>
          <w:tcPr>
            <w:tcW w:w="0" w:type="auto"/>
            <w:hideMark/>
          </w:tcPr>
          <w:p w14:paraId="6485F51B"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rPr>
              <w:t>Most droplets are large, and fall quickly (gravity), but many do stay in the air and can travel across a room in a few seconds. [6]</w:t>
            </w:r>
          </w:p>
        </w:tc>
      </w:tr>
      <w:tr w:rsidR="002C466D" w:rsidRPr="002C466D" w14:paraId="355E4463" w14:textId="77777777" w:rsidTr="002C466D">
        <w:trPr>
          <w:tblCellSpacing w:w="15" w:type="dxa"/>
        </w:trPr>
        <w:tc>
          <w:tcPr>
            <w:tcW w:w="0" w:type="auto"/>
            <w:hideMark/>
          </w:tcPr>
          <w:p w14:paraId="10C27B11"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Sneeze</w:t>
            </w:r>
          </w:p>
        </w:tc>
        <w:tc>
          <w:tcPr>
            <w:tcW w:w="0" w:type="auto"/>
            <w:hideMark/>
          </w:tcPr>
          <w:p w14:paraId="0FF7EB10"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30,000</w:t>
            </w:r>
          </w:p>
        </w:tc>
        <w:tc>
          <w:tcPr>
            <w:tcW w:w="0" w:type="auto"/>
            <w:hideMark/>
          </w:tcPr>
          <w:p w14:paraId="35016B8D"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none</w:t>
            </w:r>
          </w:p>
        </w:tc>
        <w:tc>
          <w:tcPr>
            <w:tcW w:w="0" w:type="auto"/>
            <w:hideMark/>
          </w:tcPr>
          <w:p w14:paraId="1287D68B"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200</w:t>
            </w:r>
          </w:p>
        </w:tc>
        <w:tc>
          <w:tcPr>
            <w:tcW w:w="0" w:type="auto"/>
            <w:hideMark/>
          </w:tcPr>
          <w:p w14:paraId="003E4F91"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18</w:t>
            </w:r>
          </w:p>
        </w:tc>
        <w:tc>
          <w:tcPr>
            <w:tcW w:w="0" w:type="auto"/>
            <w:hideMark/>
          </w:tcPr>
          <w:p w14:paraId="717F2293"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rPr>
              <w:t>Most droplets are small and travel great distances (easily across a room). [6] [7]</w:t>
            </w:r>
          </w:p>
        </w:tc>
      </w:tr>
      <w:tr w:rsidR="002C466D" w:rsidRPr="002C466D" w14:paraId="489D45DA" w14:textId="77777777" w:rsidTr="002C466D">
        <w:trPr>
          <w:tblCellSpacing w:w="15" w:type="dxa"/>
        </w:trPr>
        <w:tc>
          <w:tcPr>
            <w:tcW w:w="0" w:type="auto"/>
            <w:hideMark/>
          </w:tcPr>
          <w:p w14:paraId="7C7249E0"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Infected Cough or Sneeze</w:t>
            </w:r>
          </w:p>
        </w:tc>
        <w:tc>
          <w:tcPr>
            <w:tcW w:w="0" w:type="auto"/>
            <w:hideMark/>
          </w:tcPr>
          <w:p w14:paraId="47891441"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200,000,000</w:t>
            </w:r>
          </w:p>
        </w:tc>
        <w:tc>
          <w:tcPr>
            <w:tcW w:w="0" w:type="auto"/>
            <w:hideMark/>
          </w:tcPr>
          <w:p w14:paraId="70DAE172"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some % of 200 million</w:t>
            </w:r>
          </w:p>
        </w:tc>
        <w:tc>
          <w:tcPr>
            <w:tcW w:w="0" w:type="auto"/>
            <w:hideMark/>
          </w:tcPr>
          <w:p w14:paraId="1807B878"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50 - 200</w:t>
            </w:r>
          </w:p>
        </w:tc>
        <w:tc>
          <w:tcPr>
            <w:tcW w:w="0" w:type="auto"/>
            <w:hideMark/>
          </w:tcPr>
          <w:p w14:paraId="7B3C965A"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12</w:t>
            </w:r>
          </w:p>
        </w:tc>
        <w:tc>
          <w:tcPr>
            <w:tcW w:w="0" w:type="auto"/>
            <w:hideMark/>
          </w:tcPr>
          <w:p w14:paraId="5E60F4D4"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rPr>
              <w:t>Dispersed into the environment. Cough and sneeze droplets have huge concentrations of viral material. [6] [7]</w:t>
            </w:r>
          </w:p>
        </w:tc>
      </w:tr>
      <w:tr w:rsidR="002C466D" w:rsidRPr="002C466D" w14:paraId="7FB1AD55" w14:textId="77777777" w:rsidTr="002C466D">
        <w:trPr>
          <w:tblCellSpacing w:w="15" w:type="dxa"/>
        </w:trPr>
        <w:tc>
          <w:tcPr>
            <w:tcW w:w="0" w:type="auto"/>
            <w:hideMark/>
          </w:tcPr>
          <w:p w14:paraId="548D980E"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Single Breath</w:t>
            </w:r>
          </w:p>
        </w:tc>
        <w:tc>
          <w:tcPr>
            <w:tcW w:w="0" w:type="auto"/>
            <w:hideMark/>
          </w:tcPr>
          <w:p w14:paraId="570F4573"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50 - 5000</w:t>
            </w:r>
          </w:p>
        </w:tc>
        <w:tc>
          <w:tcPr>
            <w:tcW w:w="0" w:type="auto"/>
            <w:hideMark/>
          </w:tcPr>
          <w:p w14:paraId="7FE829FC"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none</w:t>
            </w:r>
          </w:p>
        </w:tc>
        <w:tc>
          <w:tcPr>
            <w:tcW w:w="0" w:type="auto"/>
            <w:hideMark/>
          </w:tcPr>
          <w:p w14:paraId="089FA741"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Low</w:t>
            </w:r>
          </w:p>
        </w:tc>
        <w:tc>
          <w:tcPr>
            <w:tcW w:w="0" w:type="auto"/>
            <w:hideMark/>
          </w:tcPr>
          <w:p w14:paraId="6FE02215"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w:t>
            </w:r>
          </w:p>
        </w:tc>
        <w:tc>
          <w:tcPr>
            <w:tcW w:w="0" w:type="auto"/>
            <w:hideMark/>
          </w:tcPr>
          <w:p w14:paraId="048865AF"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rPr>
              <w:t>Most droplets are low velocity and quickly fall to the ground. There are even fewer droplets released through nose-breathing. Viral particles from the lower respiratory areas are not likely to be expelled because of small of the small force with a breath. [8]</w:t>
            </w:r>
          </w:p>
        </w:tc>
      </w:tr>
      <w:tr w:rsidR="002C466D" w:rsidRPr="002C466D" w14:paraId="201279AD" w14:textId="77777777" w:rsidTr="002C466D">
        <w:trPr>
          <w:tblCellSpacing w:w="15" w:type="dxa"/>
        </w:trPr>
        <w:tc>
          <w:tcPr>
            <w:tcW w:w="0" w:type="auto"/>
            <w:hideMark/>
          </w:tcPr>
          <w:p w14:paraId="5E539003"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Infected Single Breath</w:t>
            </w:r>
          </w:p>
        </w:tc>
        <w:tc>
          <w:tcPr>
            <w:tcW w:w="0" w:type="auto"/>
            <w:hideMark/>
          </w:tcPr>
          <w:p w14:paraId="46C89FED"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w:t>
            </w:r>
          </w:p>
        </w:tc>
        <w:tc>
          <w:tcPr>
            <w:tcW w:w="0" w:type="auto"/>
            <w:hideMark/>
          </w:tcPr>
          <w:p w14:paraId="19AC22F6" w14:textId="0B654619"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20</w:t>
            </w:r>
            <w:r w:rsidR="005A26F6">
              <w:br/>
            </w:r>
            <w:r w:rsidR="00D7449A">
              <w:t>17</w:t>
            </w:r>
            <w:r w:rsidR="005A26F6">
              <w:t xml:space="preserve"> - </w:t>
            </w:r>
            <w:r w:rsidR="00D7449A">
              <w:t>1667</w:t>
            </w:r>
          </w:p>
        </w:tc>
        <w:tc>
          <w:tcPr>
            <w:tcW w:w="0" w:type="auto"/>
            <w:hideMark/>
          </w:tcPr>
          <w:p w14:paraId="7BC6055D"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Low</w:t>
            </w:r>
          </w:p>
        </w:tc>
        <w:tc>
          <w:tcPr>
            <w:tcW w:w="0" w:type="auto"/>
            <w:hideMark/>
          </w:tcPr>
          <w:p w14:paraId="76C8C45B"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6</w:t>
            </w:r>
          </w:p>
        </w:tc>
        <w:tc>
          <w:tcPr>
            <w:tcW w:w="0" w:type="auto"/>
            <w:hideMark/>
          </w:tcPr>
          <w:p w14:paraId="070FAF42" w14:textId="77777777" w:rsidR="002C466D" w:rsidRDefault="002C466D" w:rsidP="009C2DE9">
            <w:pPr>
              <w:spacing w:before="100" w:beforeAutospacing="1" w:after="100" w:afterAutospacing="1" w:line="240" w:lineRule="auto"/>
              <w:rPr>
                <w:rFonts w:eastAsia="Times New Roman"/>
              </w:rPr>
            </w:pPr>
            <w:r w:rsidRPr="002C466D">
              <w:rPr>
                <w:rFonts w:eastAsia="Times New Roman"/>
              </w:rPr>
              <w:t>Respiratory droplets released from breathing have a low concentration of virus. Influenza can be used as a starting point until the COVID-19 studies are complete. A person infected with influenza releases about 3 - 20 virus RNA copies per minute of breathing. [9]</w:t>
            </w:r>
          </w:p>
          <w:p w14:paraId="0F21D5C4" w14:textId="0831C95E" w:rsidR="005A26F6" w:rsidRPr="002C466D" w:rsidRDefault="005A26F6" w:rsidP="009C2DE9">
            <w:pPr>
              <w:spacing w:before="100" w:beforeAutospacing="1" w:after="100" w:afterAutospacing="1" w:line="240" w:lineRule="auto"/>
              <w:rPr>
                <w:rFonts w:eastAsia="Times New Roman"/>
              </w:rPr>
            </w:pPr>
            <w:r w:rsidRPr="005A26F6">
              <w:rPr>
                <w:rFonts w:eastAsia="Times New Roman"/>
              </w:rPr>
              <w:t>COVID-19 patients exhale 1,000 to 100,000 virus particles per minute, with the highest rate seen during the early stages of COVID-19. [13] [14]</w:t>
            </w:r>
          </w:p>
        </w:tc>
      </w:tr>
      <w:tr w:rsidR="002C466D" w:rsidRPr="002C466D" w14:paraId="5DB01DD7" w14:textId="77777777" w:rsidTr="002C466D">
        <w:trPr>
          <w:tblCellSpacing w:w="15" w:type="dxa"/>
        </w:trPr>
        <w:tc>
          <w:tcPr>
            <w:tcW w:w="0" w:type="auto"/>
            <w:hideMark/>
          </w:tcPr>
          <w:p w14:paraId="7FD2A188"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Speaking</w:t>
            </w:r>
          </w:p>
        </w:tc>
        <w:tc>
          <w:tcPr>
            <w:tcW w:w="0" w:type="auto"/>
            <w:hideMark/>
          </w:tcPr>
          <w:p w14:paraId="4E8BEDBE"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w:t>
            </w:r>
          </w:p>
        </w:tc>
        <w:tc>
          <w:tcPr>
            <w:tcW w:w="0" w:type="auto"/>
            <w:hideMark/>
          </w:tcPr>
          <w:p w14:paraId="692C7E4B"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200</w:t>
            </w:r>
          </w:p>
        </w:tc>
        <w:tc>
          <w:tcPr>
            <w:tcW w:w="0" w:type="auto"/>
            <w:hideMark/>
          </w:tcPr>
          <w:p w14:paraId="6AF5EF24"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Low</w:t>
            </w:r>
          </w:p>
        </w:tc>
        <w:tc>
          <w:tcPr>
            <w:tcW w:w="0" w:type="auto"/>
            <w:hideMark/>
          </w:tcPr>
          <w:p w14:paraId="77E4277E"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6</w:t>
            </w:r>
          </w:p>
        </w:tc>
        <w:tc>
          <w:tcPr>
            <w:tcW w:w="0" w:type="auto"/>
            <w:hideMark/>
          </w:tcPr>
          <w:p w14:paraId="06CC10E0"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rPr>
              <w:t>Increases the release of respiratory droplets about 10 times over breathing. [10]</w:t>
            </w:r>
          </w:p>
        </w:tc>
      </w:tr>
      <w:tr w:rsidR="002C466D" w:rsidRPr="002C466D" w14:paraId="6140710D" w14:textId="77777777" w:rsidTr="002C466D">
        <w:trPr>
          <w:tblCellSpacing w:w="15" w:type="dxa"/>
        </w:trPr>
        <w:tc>
          <w:tcPr>
            <w:tcW w:w="0" w:type="auto"/>
            <w:hideMark/>
          </w:tcPr>
          <w:p w14:paraId="4875B159"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Bathroom</w:t>
            </w:r>
          </w:p>
        </w:tc>
        <w:tc>
          <w:tcPr>
            <w:tcW w:w="0" w:type="auto"/>
            <w:hideMark/>
          </w:tcPr>
          <w:p w14:paraId="662180EA"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w:t>
            </w:r>
          </w:p>
        </w:tc>
        <w:tc>
          <w:tcPr>
            <w:tcW w:w="0" w:type="auto"/>
            <w:hideMark/>
          </w:tcPr>
          <w:p w14:paraId="2E5B8C31"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High</w:t>
            </w:r>
          </w:p>
        </w:tc>
        <w:tc>
          <w:tcPr>
            <w:tcW w:w="0" w:type="auto"/>
            <w:hideMark/>
          </w:tcPr>
          <w:p w14:paraId="091DFEF5"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w:t>
            </w:r>
          </w:p>
        </w:tc>
        <w:tc>
          <w:tcPr>
            <w:tcW w:w="0" w:type="auto"/>
            <w:hideMark/>
          </w:tcPr>
          <w:p w14:paraId="5ECAB799" w14:textId="77777777" w:rsidR="002C466D" w:rsidRPr="002C466D" w:rsidRDefault="002C466D" w:rsidP="009C2DE9">
            <w:pPr>
              <w:spacing w:before="100" w:beforeAutospacing="1" w:after="100" w:afterAutospacing="1" w:line="240" w:lineRule="auto"/>
              <w:jc w:val="center"/>
              <w:rPr>
                <w:rFonts w:eastAsia="Times New Roman"/>
              </w:rPr>
            </w:pPr>
            <w:r w:rsidRPr="002C466D">
              <w:rPr>
                <w:rFonts w:eastAsia="Times New Roman"/>
              </w:rPr>
              <w:t>-</w:t>
            </w:r>
          </w:p>
        </w:tc>
        <w:tc>
          <w:tcPr>
            <w:tcW w:w="0" w:type="auto"/>
            <w:hideMark/>
          </w:tcPr>
          <w:p w14:paraId="21F24412"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rPr>
              <w:t xml:space="preserve">Bathrooms have many high touch surfaces, door handles, faucets, stall doors. Fomite transfer risk in this environment is high. [11] </w:t>
            </w:r>
          </w:p>
          <w:p w14:paraId="662A380F"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rPr>
              <w:t xml:space="preserve">We still do not know whether a person releases infectious material in feces or just fragmented virus, but we do know that toilet flushing does aerosolize many droplets. Environmental biologists at the University of Stirling have warned that the potential spread of COVID-19 via sewage "must not be neglected" in the battle to protect human health [11]. </w:t>
            </w:r>
          </w:p>
          <w:p w14:paraId="7CB58943"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rPr>
              <w:t xml:space="preserve">We know from studies in China that the virus is found in feces and raw sewage. From the report [12]: </w:t>
            </w:r>
          </w:p>
          <w:p w14:paraId="5B5FCC2B" w14:textId="77777777" w:rsidR="002C466D" w:rsidRPr="002C466D" w:rsidRDefault="002C466D" w:rsidP="009C2DE9">
            <w:pPr>
              <w:spacing w:beforeAutospacing="1" w:after="100" w:afterAutospacing="1" w:line="240" w:lineRule="auto"/>
              <w:rPr>
                <w:rFonts w:eastAsia="Times New Roman"/>
              </w:rPr>
            </w:pPr>
            <w:r w:rsidRPr="002C466D">
              <w:rPr>
                <w:rFonts w:eastAsia="Times New Roman"/>
                <w:i/>
                <w:iCs/>
              </w:rPr>
              <w:t>"2.4 Disposal of Fecal Matter and Sewage.</w:t>
            </w:r>
            <w:r w:rsidRPr="002C466D">
              <w:rPr>
                <w:rFonts w:eastAsia="Times New Roman"/>
              </w:rPr>
              <w:t xml:space="preserve"> </w:t>
            </w:r>
          </w:p>
          <w:p w14:paraId="05287F24"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i/>
                <w:iCs/>
              </w:rPr>
              <w:t xml:space="preserve">(1) Before being discharged into the municipal drainage system, fecal matter and sewage must be disinfected by treating with chlorine-containing disinfectant (for the initial treatment, the active chlorine must be more than 40 mg/L). Make sure the disinfection time is at least 1.5 hours; </w:t>
            </w:r>
          </w:p>
          <w:p w14:paraId="7DA242AB"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i/>
                <w:iCs/>
              </w:rPr>
              <w:t>(2) The concentration of total residual chlorine in the disinfected sewage should reach 10 mg/L."</w:t>
            </w:r>
            <w:r w:rsidRPr="002C466D">
              <w:rPr>
                <w:rFonts w:eastAsia="Times New Roman"/>
              </w:rPr>
              <w:t xml:space="preserve"> </w:t>
            </w:r>
          </w:p>
          <w:p w14:paraId="54E49BF9" w14:textId="77777777" w:rsidR="002C466D" w:rsidRPr="002C466D" w:rsidRDefault="002C466D" w:rsidP="009C2DE9">
            <w:pPr>
              <w:spacing w:before="100" w:beforeAutospacing="1" w:after="100" w:afterAutospacing="1" w:line="240" w:lineRule="auto"/>
              <w:rPr>
                <w:rFonts w:eastAsia="Times New Roman"/>
              </w:rPr>
            </w:pPr>
            <w:r w:rsidRPr="002C466D">
              <w:rPr>
                <w:rFonts w:eastAsia="Times New Roman"/>
              </w:rPr>
              <w:t>SARS-CoV-2 may have the potential to be transmitted through aerosols. Room ventilation, open space, sanitization of protective apparel, and proper use and disinfection of toilet areas can limit the concentration of SARS-CoV-2 RNA in aerosols. Future work should explore the infectivity of aerosolized virus [13].</w:t>
            </w:r>
          </w:p>
        </w:tc>
      </w:tr>
    </w:tbl>
    <w:p w14:paraId="30559FAC" w14:textId="77777777" w:rsidR="00CF096F" w:rsidRDefault="00CF096F" w:rsidP="009C2DE9">
      <w:pPr>
        <w:pStyle w:val="NormalWeb"/>
      </w:pPr>
    </w:p>
    <w:p w14:paraId="325F0100" w14:textId="77777777" w:rsidR="002C466D" w:rsidRDefault="002C466D" w:rsidP="009C2DE9">
      <w:pPr>
        <w:pStyle w:val="NormalWeb"/>
      </w:pPr>
    </w:p>
    <w:p w14:paraId="5BF3BF65" w14:textId="7AB2A488" w:rsidR="002C466D" w:rsidRDefault="002C466D" w:rsidP="009C2DE9">
      <w:pPr>
        <w:pStyle w:val="NormalWeb"/>
        <w:sectPr w:rsidR="002C466D" w:rsidSect="00CF096F">
          <w:pgSz w:w="15840" w:h="12240" w:orient="landscape" w:code="1"/>
          <w:pgMar w:top="1440" w:right="1080" w:bottom="1440" w:left="1080" w:header="720" w:footer="720" w:gutter="0"/>
          <w:cols w:space="720"/>
          <w:docGrid w:linePitch="360"/>
        </w:sectPr>
      </w:pPr>
    </w:p>
    <w:p w14:paraId="59D7619D" w14:textId="58E17288" w:rsidR="008F7735" w:rsidRDefault="008F7735" w:rsidP="009C2DE9">
      <w:pPr>
        <w:pStyle w:val="NormalWeb"/>
      </w:pPr>
      <w:r>
        <w:t xml:space="preserve">A mental model can be developed using the MERS and SARS studies suggesting 1000 virus particles. The mental model can show how infection happens under different scenarios. In the model assume infection occurs with 1000 viral particles received in one breath or from one eye-rub. Alternatively assume 100 viral particles inhaled with each breath over 10 breaths, or 10 viral particles with 100 breaths. In the model each of these situations can lead to an infection. Now run the different scenarios. </w:t>
      </w:r>
    </w:p>
    <w:p w14:paraId="36C8A897" w14:textId="77777777" w:rsidR="008F7735" w:rsidRDefault="008F7735" w:rsidP="009C2DE9">
      <w:pPr>
        <w:pStyle w:val="NormalWeb"/>
      </w:pPr>
      <w:r>
        <w:t xml:space="preserve">There is a relationship between exposure to the virus and time: </w:t>
      </w:r>
      <w:r>
        <w:rPr>
          <w:b/>
          <w:bCs/>
        </w:rPr>
        <w:t>Infection Prediction = Virus Load * Time</w:t>
      </w:r>
      <w:r>
        <w:t xml:space="preserve"> where virus load is associated with the number of droplets released by an infected person. </w:t>
      </w:r>
    </w:p>
    <w:p w14:paraId="4AF8798E" w14:textId="77777777" w:rsidR="008F7735" w:rsidRDefault="008F7735" w:rsidP="009C2DE9">
      <w:pPr>
        <w:pStyle w:val="NormalWeb"/>
      </w:pPr>
      <w:r>
        <w:t xml:space="preserve">If an infected person coughs or sneezes 200,000,000 droplets go everywhere and most of the droplets have the virus. Some viruses hang in the air, some falls onto surfaces, most fall to the ground within a few hours unless there is some mechanical air movement and displacement. </w:t>
      </w:r>
    </w:p>
    <w:p w14:paraId="395C081D" w14:textId="77777777" w:rsidR="008F7735" w:rsidRDefault="008F7735" w:rsidP="009C2DE9">
      <w:pPr>
        <w:pStyle w:val="NormalWeb"/>
      </w:pPr>
      <w:r>
        <w:t xml:space="preserve">Model Run Scenario 1 Cough or Sneeze in Room: If an infected person coughs or sneezes, some infected droplets can hang in the air for a few minutes filling every corner of a room. A 20 x 20 x 10 foot room is 4000 cubic feet. This results in 50,000 droplets per cubic foot. When someone enters the room, it's easy to see how it is possible to inhale 1,000 virus particles and become infected. </w:t>
      </w:r>
    </w:p>
    <w:p w14:paraId="1AB01DF9" w14:textId="77777777" w:rsidR="008F7735" w:rsidRDefault="008F7735" w:rsidP="009C2DE9">
      <w:pPr>
        <w:pStyle w:val="NormalWeb"/>
      </w:pPr>
      <w:r>
        <w:t xml:space="preserve">Model Run Scenario 2 Cough or Sneeze in Face: During a face-to-face a conversation, if an infected person sneezes or coughs, it's easy to see how it is possible to inhale 1,000 virus particles and become infected. </w:t>
      </w:r>
    </w:p>
    <w:p w14:paraId="717AA056" w14:textId="77777777" w:rsidR="008F7735" w:rsidRDefault="008F7735" w:rsidP="009C2DE9">
      <w:pPr>
        <w:pStyle w:val="NormalWeb"/>
      </w:pPr>
      <w:r>
        <w:t xml:space="preserve">Model Run Scenario 3 Breathing: With general breathing 20 viruses per minute into a room would require 50 minutes to be exposed to 1000 viruses. </w:t>
      </w:r>
    </w:p>
    <w:p w14:paraId="0865FD01" w14:textId="77777777" w:rsidR="008F7735" w:rsidRDefault="008F7735" w:rsidP="009C2DE9">
      <w:pPr>
        <w:pStyle w:val="NormalWeb"/>
      </w:pPr>
      <w:r>
        <w:t xml:space="preserve">Model Run Scenario 4 Speaking: Assuming every virus is inhaled, it would take 5 minutes of speaking face-to-face to receive the required dose for infection. </w:t>
      </w:r>
    </w:p>
    <w:p w14:paraId="4BA7C948" w14:textId="77777777" w:rsidR="008F7735" w:rsidRDefault="008F7735" w:rsidP="009C2DE9">
      <w:pPr>
        <w:pStyle w:val="NormalWeb"/>
      </w:pPr>
      <w:r>
        <w:t xml:space="preserve">Model Run Scenario 5 Bathroom: Treat public bathrooms with extra caution (surface and air). </w:t>
      </w:r>
    </w:p>
    <w:p w14:paraId="7EE1B8A7" w14:textId="77777777" w:rsidR="008F7735" w:rsidRDefault="008F7735" w:rsidP="009C2DE9">
      <w:pPr>
        <w:pStyle w:val="NormalWeb"/>
      </w:pPr>
      <w:r>
        <w:rPr>
          <w:b/>
          <w:bCs/>
          <w:u w:val="single"/>
        </w:rPr>
        <w:t>Model Results</w:t>
      </w:r>
      <w:r>
        <w:t xml:space="preserve"> </w:t>
      </w:r>
    </w:p>
    <w:p w14:paraId="3475D548" w14:textId="39C9CBB5" w:rsidR="008F7735" w:rsidRDefault="008F7735" w:rsidP="009C2DE9">
      <w:pPr>
        <w:pStyle w:val="NormalWeb"/>
      </w:pPr>
      <w:r>
        <w:rPr>
          <w:noProof/>
        </w:rPr>
        <w:drawing>
          <wp:inline distT="0" distB="0" distL="0" distR="0" wp14:anchorId="617E1DDF" wp14:editId="20BEC7F0">
            <wp:extent cx="190500" cy="952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11799E">
        <w:t xml:space="preserve"> </w:t>
      </w:r>
      <w:r>
        <w:t xml:space="preserve">The formula </w:t>
      </w:r>
      <w:r>
        <w:rPr>
          <w:b/>
          <w:bCs/>
        </w:rPr>
        <w:t>Infection Prediction = Virus Load * Time</w:t>
      </w:r>
      <w:r>
        <w:t xml:space="preserve"> is the basis of contact tracing. </w:t>
      </w:r>
    </w:p>
    <w:p w14:paraId="2783F350" w14:textId="0D98ABC9" w:rsidR="008F7735" w:rsidRDefault="008F7735" w:rsidP="009C2DE9">
      <w:pPr>
        <w:pStyle w:val="NormalWeb"/>
      </w:pPr>
      <w:r>
        <w:rPr>
          <w:noProof/>
        </w:rPr>
        <w:drawing>
          <wp:inline distT="0" distB="0" distL="0" distR="0" wp14:anchorId="3E4CD5CB" wp14:editId="581555E3">
            <wp:extent cx="190500" cy="952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11799E">
        <w:t xml:space="preserve"> </w:t>
      </w:r>
      <w:r>
        <w:t xml:space="preserve">Anyone that spends greater than 10 minutes with an infected person in a face-to-face setting is likely to get infected. </w:t>
      </w:r>
    </w:p>
    <w:p w14:paraId="0C1A1AD5" w14:textId="3502E702" w:rsidR="008F7735" w:rsidRDefault="008F7735" w:rsidP="009C2DE9">
      <w:pPr>
        <w:pStyle w:val="NormalWeb"/>
      </w:pPr>
      <w:r>
        <w:rPr>
          <w:noProof/>
        </w:rPr>
        <w:drawing>
          <wp:inline distT="0" distB="0" distL="0" distR="0" wp14:anchorId="24B2A829" wp14:editId="16B11A60">
            <wp:extent cx="190500" cy="952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11799E">
        <w:t xml:space="preserve"> </w:t>
      </w:r>
      <w:r>
        <w:t xml:space="preserve">Anyone that shares a space (office) with an infected person for an extended period is likely to get infected. </w:t>
      </w:r>
    </w:p>
    <w:p w14:paraId="60841DE4" w14:textId="4B64F8EA" w:rsidR="008F7735" w:rsidRDefault="008F7735" w:rsidP="009C2DE9">
      <w:pPr>
        <w:pStyle w:val="NormalWeb"/>
      </w:pPr>
      <w:r>
        <w:rPr>
          <w:noProof/>
        </w:rPr>
        <w:drawing>
          <wp:inline distT="0" distB="0" distL="0" distR="0" wp14:anchorId="74E9F772" wp14:editId="26400B1D">
            <wp:extent cx="190500" cy="952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11799E">
        <w:t xml:space="preserve"> </w:t>
      </w:r>
      <w:r>
        <w:t xml:space="preserve">It is critical for people who are symptomatic to stay home. </w:t>
      </w:r>
    </w:p>
    <w:p w14:paraId="477B9CBA" w14:textId="1195C596" w:rsidR="008F7735" w:rsidRDefault="008F7735" w:rsidP="009C2DE9">
      <w:pPr>
        <w:pStyle w:val="NormalWeb"/>
      </w:pPr>
      <w:r>
        <w:rPr>
          <w:noProof/>
        </w:rPr>
        <w:drawing>
          <wp:inline distT="0" distB="0" distL="0" distR="0" wp14:anchorId="4EC6C65A" wp14:editId="3232FE82">
            <wp:extent cx="190500" cy="952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11799E">
        <w:t xml:space="preserve"> </w:t>
      </w:r>
      <w:r>
        <w:t xml:space="preserve">Sneezes and coughs expel so much virus that they can infect a whole room of people. </w:t>
      </w:r>
    </w:p>
    <w:p w14:paraId="6C3870CC" w14:textId="4AEEA7EA" w:rsidR="008F7735" w:rsidRDefault="008F7735" w:rsidP="009C2DE9">
      <w:pPr>
        <w:pStyle w:val="NormalWeb"/>
      </w:pPr>
      <w:r>
        <w:t>The next step is to try and find case histories to see if this mental model is reasonable.</w:t>
      </w:r>
    </w:p>
    <w:p w14:paraId="43403B64" w14:textId="77777777" w:rsidR="002C466D" w:rsidRDefault="002C466D" w:rsidP="009C2DE9">
      <w:pPr>
        <w:pStyle w:val="NormalWeb"/>
      </w:pPr>
      <w:r>
        <w:t xml:space="preserve">References: </w:t>
      </w:r>
    </w:p>
    <w:p w14:paraId="12334CE3" w14:textId="2EA2D128" w:rsidR="002C466D" w:rsidRDefault="002C466D" w:rsidP="009C2DE9">
      <w:pPr>
        <w:pStyle w:val="NormalWeb"/>
      </w:pPr>
      <w:r>
        <w:t xml:space="preserve">[1] The Risks - Know Them - Avoid Them, www.erinbromage.com, by Erin S. Bromage, Ph.D., is an Associate Professor of Biology at the University of Massachusetts Dartmouth, May 20, 2020. webpage https://www.erinbromage.com/post/the-risks-know-them-avoid-them, May 2020. </w:t>
      </w:r>
      <w:hyperlink r:id="rId356" w:history="1">
        <w:r>
          <w:rPr>
            <w:rStyle w:val="Hyperlink"/>
          </w:rPr>
          <w:t>The Risks - Know Them - Avoid Them</w:t>
        </w:r>
      </w:hyperlink>
      <w:r>
        <w:t xml:space="preserve"> </w:t>
      </w:r>
    </w:p>
    <w:p w14:paraId="551966F9" w14:textId="373EBC28" w:rsidR="002C466D" w:rsidRDefault="002C466D" w:rsidP="009C2DE9">
      <w:pPr>
        <w:pStyle w:val="NormalWeb"/>
      </w:pPr>
      <w:r>
        <w:t>[2] COVID-19 Superspreader Events in 28 Countries: Critical Patterns and Lessons, Quillete www.quillette.com, Jonathan Kay, April 23, 2020. webpage https://quillette.com/2020/04/23/covid-19-superspreader-events-in-28-countries-critical-patterns-and-lessons/, May 2020. </w:t>
      </w:r>
      <w:hyperlink r:id="rId357" w:history="1">
        <w:r>
          <w:rPr>
            <w:rStyle w:val="Hyperlink"/>
          </w:rPr>
          <w:t>COVID-19 Superspreader Events in 28 Countries: Critical Patterns and Lessons</w:t>
        </w:r>
      </w:hyperlink>
      <w:r>
        <w:t xml:space="preserve">. </w:t>
      </w:r>
    </w:p>
    <w:p w14:paraId="4A903560" w14:textId="2EE0C6EA" w:rsidR="002C466D" w:rsidRDefault="00422442" w:rsidP="009C2DE9">
      <w:pPr>
        <w:pStyle w:val="NormalWeb"/>
      </w:pPr>
      <w:r>
        <w:t>[3] Middle East respiratory syndrome coronavirus (MERS-CoV) causes transient lower respiratory tract infectionin rhesus macaques, Proceedings of the National Academy of Sciences (PNAS), www.pnas.org. August 26, 2013 (received for review June 6, 2013). webpage https://www.pnas.org/content/pnas/110/41/16598.full.pdf, May 2020. </w:t>
      </w:r>
      <w:hyperlink r:id="rId358" w:history="1">
        <w:r>
          <w:rPr>
            <w:rStyle w:val="Hyperlink"/>
          </w:rPr>
          <w:t>Middle East respiratory syndrome coronavirus (MERS-CoV) causes transient lower respiratory tract infectionin rhesus macaques</w:t>
        </w:r>
      </w:hyperlink>
      <w:r>
        <w:t xml:space="preserve"> . </w:t>
      </w:r>
      <w:hyperlink r:id="rId359" w:history="1">
        <w:r>
          <w:rPr>
            <w:rStyle w:val="Hyperlink"/>
          </w:rPr>
          <w:t>local</w:t>
        </w:r>
      </w:hyperlink>
      <w:r w:rsidR="002C466D">
        <w:t xml:space="preserve"> </w:t>
      </w:r>
    </w:p>
    <w:p w14:paraId="195C7254" w14:textId="101AEF9D" w:rsidR="002C466D" w:rsidRDefault="002C466D" w:rsidP="009C2DE9">
      <w:pPr>
        <w:pStyle w:val="NormalWeb"/>
      </w:pPr>
      <w:r>
        <w:t>[4] SARS virus infection of cats and ferrets, Nature Research www.nature.com, October 30, 2003.webpage https://www.nature.com/articles/425915a, May 2020. </w:t>
      </w:r>
      <w:hyperlink r:id="rId360" w:history="1">
        <w:r>
          <w:rPr>
            <w:rStyle w:val="Hyperlink"/>
          </w:rPr>
          <w:t>SARS virus infection of cats and ferrets</w:t>
        </w:r>
      </w:hyperlink>
      <w:r>
        <w:t xml:space="preserve"> . </w:t>
      </w:r>
      <w:hyperlink r:id="rId361" w:history="1">
        <w:r>
          <w:rPr>
            <w:rStyle w:val="Hyperlink"/>
          </w:rPr>
          <w:t>PDF</w:t>
        </w:r>
      </w:hyperlink>
      <w:r>
        <w:t xml:space="preserve"> </w:t>
      </w:r>
    </w:p>
    <w:p w14:paraId="0A9ABAD0" w14:textId="7467203E" w:rsidR="002C466D" w:rsidRDefault="002C466D" w:rsidP="009C2DE9">
      <w:pPr>
        <w:pStyle w:val="NormalWeb"/>
      </w:pPr>
      <w:r>
        <w:t>[5] Expert reaction to questions about COVID-19 and viral load, Science Media Centre, www.sciencemediacentre.org, March 24, 2020. webpage https://www.sciencemediacentre.org/expert-reaction-to-questions-about-covid-19-and-viral-load/, May 2020. </w:t>
      </w:r>
      <w:hyperlink r:id="rId362" w:history="1">
        <w:r>
          <w:rPr>
            <w:rStyle w:val="Hyperlink"/>
          </w:rPr>
          <w:t>Expert reaction to questions about COVID-19 and viral load</w:t>
        </w:r>
      </w:hyperlink>
      <w:r>
        <w:t xml:space="preserve"> </w:t>
      </w:r>
    </w:p>
    <w:p w14:paraId="6CFD7D2D" w14:textId="377F9239" w:rsidR="002C466D" w:rsidRDefault="002C466D" w:rsidP="009C2DE9">
      <w:pPr>
        <w:pStyle w:val="NormalWeb"/>
      </w:pPr>
      <w:r>
        <w:t xml:space="preserve">[6] Natural Ventilation for Infection Control in Health-Care Settings, World Health Organization 2009. webpage https://www.ncbi.nlm.nih.gov/books/NBK143281, March 2020. </w:t>
      </w:r>
      <w:hyperlink r:id="rId363" w:history="1">
        <w:r>
          <w:rPr>
            <w:rStyle w:val="Hyperlink"/>
          </w:rPr>
          <w:t>NIH</w:t>
        </w:r>
      </w:hyperlink>
      <w:r>
        <w:t xml:space="preserve">. webpage https://www.ncbi.nlm.nih.gov/books/NBK143284/pdf/Bookshelf_NBK143284.pdf, March 2020. </w:t>
      </w:r>
      <w:hyperlink r:id="rId364" w:history="1">
        <w:r>
          <w:rPr>
            <w:rStyle w:val="Hyperlink"/>
          </w:rPr>
          <w:t>Natural Ventilation for Infection Control in Health-Care Settings</w:t>
        </w:r>
      </w:hyperlink>
      <w:r>
        <w:t xml:space="preserve"> PDF . </w:t>
      </w:r>
      <w:hyperlink r:id="rId365" w:history="1">
        <w:r>
          <w:rPr>
            <w:rStyle w:val="Hyperlink"/>
          </w:rPr>
          <w:t>local</w:t>
        </w:r>
      </w:hyperlink>
      <w:r>
        <w:t xml:space="preserve"> </w:t>
      </w:r>
    </w:p>
    <w:p w14:paraId="53B8095A" w14:textId="34197524" w:rsidR="002C466D" w:rsidRDefault="002C466D" w:rsidP="009C2DE9">
      <w:pPr>
        <w:pStyle w:val="NormalWeb"/>
      </w:pPr>
      <w:r>
        <w:t xml:space="preserve">[7] The Gross Science of a Cough and a Sneeze, Live Science www.livescience.com, May 12, 2009. webpage https://www.livescience.com/3686-gross-science-cough-sneeze.html, May 2020. </w:t>
      </w:r>
      <w:hyperlink r:id="rId366" w:history="1">
        <w:r>
          <w:rPr>
            <w:rStyle w:val="Hyperlink"/>
          </w:rPr>
          <w:t>The Gross Science of a Cough and a Sneeze</w:t>
        </w:r>
      </w:hyperlink>
      <w:r>
        <w:t xml:space="preserve"> </w:t>
      </w:r>
    </w:p>
    <w:p w14:paraId="564BB203" w14:textId="4FAFB726" w:rsidR="002C466D" w:rsidRDefault="002C466D" w:rsidP="009C2DE9">
      <w:pPr>
        <w:pStyle w:val="NormalWeb"/>
      </w:pPr>
      <w:r>
        <w:t>[8] Factors involved in the aerosol transmission of infection and control of ventilation in healthcare premises, Journal Of Hospital Infection www.journalofhospitalinfection.com, October 01, 2006. webpage https://www.journalofhospitalinfection.com/article/S0195-6701(06)00286-6/fulltext, May 2020.  </w:t>
      </w:r>
      <w:hyperlink r:id="rId367" w:history="1">
        <w:r>
          <w:rPr>
            <w:rStyle w:val="Hyperlink"/>
          </w:rPr>
          <w:t>Factors involved in the aerosol transmission of infection and control of ventilation in healthcare premises</w:t>
        </w:r>
      </w:hyperlink>
      <w:r>
        <w:t xml:space="preserve"> </w:t>
      </w:r>
    </w:p>
    <w:p w14:paraId="30F901A5" w14:textId="08A9562F" w:rsidR="002C466D" w:rsidRDefault="002C466D" w:rsidP="009C2DE9">
      <w:pPr>
        <w:pStyle w:val="NormalWeb"/>
      </w:pPr>
      <w:r>
        <w:t>[9] Influenza Virus in Human Exhaled Breath: An Observational Study, .PloS ONE www.plosone.org, July 16, 2008. webpage https://www.ncbi.nlm.nih.gov/pmc/articles/PMC2442192 March 2020. </w:t>
      </w:r>
      <w:hyperlink r:id="rId368" w:history="1">
        <w:r>
          <w:rPr>
            <w:rStyle w:val="Hyperlink"/>
          </w:rPr>
          <w:t>Influenza Virus in Human Exhaled Breath: An Observational Study</w:t>
        </w:r>
      </w:hyperlink>
      <w:r>
        <w:t xml:space="preserve"> . </w:t>
      </w:r>
      <w:hyperlink r:id="rId369" w:history="1">
        <w:r>
          <w:rPr>
            <w:rStyle w:val="Hyperlink"/>
          </w:rPr>
          <w:t>PDF</w:t>
        </w:r>
      </w:hyperlink>
      <w:r>
        <w:t xml:space="preserve"> </w:t>
      </w:r>
    </w:p>
    <w:p w14:paraId="5BC0E7A3" w14:textId="58651C61" w:rsidR="002C466D" w:rsidRDefault="002C466D" w:rsidP="009C2DE9">
      <w:pPr>
        <w:pStyle w:val="NormalWeb"/>
      </w:pPr>
      <w:r>
        <w:t>[10] Aerosol emission and superemission during human speech increase with voice loudness,  Nature www.nature.com, February 19, 2019. webpage https://pubmed.ncbi.nlm.nih.gov/30787335, March 2020. </w:t>
      </w:r>
      <w:hyperlink r:id="rId370" w:history="1">
        <w:r>
          <w:rPr>
            <w:rStyle w:val="Hyperlink"/>
          </w:rPr>
          <w:t>Aerosol emission and superemission during human speech increase with voice loudness</w:t>
        </w:r>
      </w:hyperlink>
      <w:r>
        <w:t xml:space="preserve"> . </w:t>
      </w:r>
      <w:hyperlink r:id="rId371" w:history="1">
        <w:r>
          <w:rPr>
            <w:rStyle w:val="Hyperlink"/>
          </w:rPr>
          <w:t>PDF</w:t>
        </w:r>
      </w:hyperlink>
      <w:r>
        <w:t xml:space="preserve"> </w:t>
      </w:r>
    </w:p>
    <w:p w14:paraId="12834A1C" w14:textId="39FEA183" w:rsidR="002C466D" w:rsidRDefault="002C466D" w:rsidP="009C2DE9">
      <w:pPr>
        <w:pStyle w:val="NormalWeb"/>
      </w:pPr>
      <w:r>
        <w:t xml:space="preserve">[11]  Sewage poses potential COVID-19 transmission risk, experts warn, Science Daily www.sciencedaily.com, May 6, 2020. webpage https://www.sciencedaily.com/releases/2020/05/200506133603.htm, March 2020. </w:t>
      </w:r>
      <w:hyperlink r:id="rId372" w:history="1">
        <w:r>
          <w:rPr>
            <w:rStyle w:val="Hyperlink"/>
          </w:rPr>
          <w:t>Sewage poses potential COVID-19 transmission risk, experts warn</w:t>
        </w:r>
      </w:hyperlink>
      <w:r>
        <w:t xml:space="preserve"> </w:t>
      </w:r>
    </w:p>
    <w:p w14:paraId="51BECB3E" w14:textId="60BEB8F2" w:rsidR="002C466D" w:rsidRDefault="002C466D" w:rsidP="009C2DE9">
      <w:pPr>
        <w:pStyle w:val="NormalWeb"/>
      </w:pPr>
      <w:r>
        <w:t xml:space="preserve">[12] </w:t>
      </w:r>
      <w:r w:rsidR="005F0DE3">
        <w:t>Handbook of COVID-19 Prevention and Treatment, Compiled According to Clinical Experience, The First Aliate Hospital, Zhejiang University School of Medicine, China, March 19, 2020, March 24, 2020. webpage https://asprtracie.hhs.gov/technical-resources/resource/7844/handbook-of-covid-19-prevention-and-treatment, March 2020; https://www.alsgbi.org/wp-content/uploads/2020/03/COVID-19-Prevention-and-Treatments-in-a-hospital.pdf, March 2020. </w:t>
      </w:r>
      <w:hyperlink r:id="rId373" w:history="1">
        <w:r w:rsidR="005F0DE3">
          <w:rPr>
            <w:rStyle w:val="Hyperlink"/>
          </w:rPr>
          <w:t>U.S. Department of Health &amp; Human Services</w:t>
        </w:r>
      </w:hyperlink>
      <w:r w:rsidR="005F0DE3">
        <w:t xml:space="preserve"> . </w:t>
      </w:r>
      <w:hyperlink r:id="rId374" w:history="1">
        <w:r w:rsidR="005F0DE3">
          <w:rPr>
            <w:rStyle w:val="Hyperlink"/>
          </w:rPr>
          <w:t>Handbook of COVID-19 Prevention and Treatment</w:t>
        </w:r>
      </w:hyperlink>
      <w:r w:rsidR="005F0DE3">
        <w:t xml:space="preserve"> PDF from ALSGBI . </w:t>
      </w:r>
      <w:hyperlink r:id="rId375" w:history="1">
        <w:r w:rsidR="005F0DE3">
          <w:rPr>
            <w:rStyle w:val="Hyperlink"/>
          </w:rPr>
          <w:t>local</w:t>
        </w:r>
      </w:hyperlink>
      <w:r w:rsidR="005F0DE3">
        <w:rPr>
          <w:sz w:val="20"/>
          <w:szCs w:val="20"/>
        </w:rPr>
        <w:t> (</w:t>
      </w:r>
      <w:r w:rsidR="005F0DE3">
        <w:t>PDF</w:t>
      </w:r>
      <w:r>
        <w:t xml:space="preserve">) </w:t>
      </w:r>
    </w:p>
    <w:p w14:paraId="40ACA9A1" w14:textId="0FC9FEAC" w:rsidR="002C466D" w:rsidRDefault="002C466D" w:rsidP="009C2DE9">
      <w:pPr>
        <w:pStyle w:val="NormalWeb"/>
      </w:pPr>
      <w:r>
        <w:t>[13] Aerodynamic analysis of SARS-CoV-2 in two Wuhan hospitals, Nature www.nature.com, April 27, 2020. webpage https://www.nature.com/articles/s41586-020-2271-3, Marh 2020. </w:t>
      </w:r>
      <w:hyperlink r:id="rId376" w:history="1">
        <w:r>
          <w:rPr>
            <w:rStyle w:val="Hyperlink"/>
          </w:rPr>
          <w:t>Aerodynamic analysis of SARS-CoV-2 in two Wuhan hospitals</w:t>
        </w:r>
      </w:hyperlink>
      <w:r>
        <w:t xml:space="preserve"> </w:t>
      </w:r>
    </w:p>
    <w:p w14:paraId="64514433" w14:textId="533BCF65" w:rsidR="000A5486" w:rsidRDefault="000A5486" w:rsidP="000A5486">
      <w:pPr>
        <w:pStyle w:val="NormalWeb"/>
      </w:pPr>
      <w:r>
        <w:t xml:space="preserve">[14] COVID-19 patients exhale millions of viral particles per hour, News Medical www.news-medical.net, June 3, 2020. webpage https://www.news-medical.net/news/20200603/COVID-19-patients-exhale-millions-of-viral-particles-per-hour.aspx June 2020, </w:t>
      </w:r>
      <w:hyperlink r:id="rId377" w:history="1">
        <w:r>
          <w:rPr>
            <w:rStyle w:val="Hyperlink"/>
          </w:rPr>
          <w:t>COVID-19 patients exhale millions of viral particles per hour</w:t>
        </w:r>
      </w:hyperlink>
      <w:r>
        <w:t xml:space="preserve"> </w:t>
      </w:r>
    </w:p>
    <w:p w14:paraId="192A7E42" w14:textId="38903766" w:rsidR="000A5486" w:rsidRDefault="000A5486" w:rsidP="009C2DE9">
      <w:pPr>
        <w:pStyle w:val="NormalWeb"/>
      </w:pPr>
      <w:r>
        <w:t>[15] Exhaled breath is a significant source of SARS-CoV-2 emission, MedRxiv www.medrxiv.org, June 2, 2020. w</w:t>
      </w:r>
      <w:r w:rsidR="005A26F6">
        <w:t>eb</w:t>
      </w:r>
      <w:r>
        <w:t xml:space="preserve">page https://www.medrxiv.org/content/10.1101/2020.05.31.20115154v1.full.pdf, June 2020. </w:t>
      </w:r>
      <w:hyperlink r:id="rId378" w:history="1">
        <w:r>
          <w:rPr>
            <w:rStyle w:val="Hyperlink"/>
          </w:rPr>
          <w:t>Exhaled breath is a significant source of SARS-CoV-2 emission</w:t>
        </w:r>
      </w:hyperlink>
      <w:r>
        <w:t xml:space="preserve"> </w:t>
      </w:r>
    </w:p>
    <w:p w14:paraId="37D411C6" w14:textId="77777777" w:rsidR="00C4154F" w:rsidRDefault="00C4154F" w:rsidP="009C2DE9">
      <w:pPr>
        <w:pStyle w:val="Heading3"/>
        <w:rPr>
          <w:sz w:val="27"/>
          <w:szCs w:val="27"/>
        </w:rPr>
      </w:pPr>
      <w:bookmarkStart w:id="171" w:name="Virus_Transmission_Case_Histories"/>
      <w:bookmarkStart w:id="172" w:name="_Toc65656725"/>
      <w:bookmarkEnd w:id="171"/>
      <w:r>
        <w:t>Virus Transmission Case Histories</w:t>
      </w:r>
      <w:bookmarkEnd w:id="172"/>
      <w:r>
        <w:t xml:space="preserve"> </w:t>
      </w:r>
    </w:p>
    <w:p w14:paraId="5DBA99AB" w14:textId="77777777" w:rsidR="00C4154F" w:rsidRDefault="00C4154F" w:rsidP="009C2DE9">
      <w:pPr>
        <w:pStyle w:val="Heading4"/>
      </w:pPr>
      <w:bookmarkStart w:id="173" w:name="_Toc65656726"/>
      <w:r>
        <w:t>Restaurants</w:t>
      </w:r>
      <w:bookmarkEnd w:id="173"/>
      <w:r>
        <w:t xml:space="preserve"> </w:t>
      </w:r>
    </w:p>
    <w:p w14:paraId="2F3CC92E" w14:textId="3C341DE8" w:rsidR="00C4154F" w:rsidRDefault="00C4154F" w:rsidP="009C2DE9">
      <w:pPr>
        <w:pStyle w:val="NormalWeb"/>
      </w:pPr>
      <w:r>
        <w:t xml:space="preserve">From January 26 to February 10, 2020, an outbreak of 2019 COVD-19 affected 10 persons from 3 families (families A–C) who had eaten at the same air-conditioned restaurant in Guangzhou, China. One of the families just traveled from Wuhan, Hubei Province, China. </w:t>
      </w:r>
      <w:r w:rsidR="00D12F51">
        <w:t>[1]</w:t>
      </w:r>
    </w:p>
    <w:p w14:paraId="49FEAD85" w14:textId="77777777" w:rsidR="00C4154F" w:rsidRDefault="00C4154F" w:rsidP="009C2DE9">
      <w:pPr>
        <w:pStyle w:val="NormalWeb"/>
      </w:pPr>
      <w:r>
        <w:t xml:space="preserve">The infected person (A1) sat at a table and had dinner with 9 people. During this meal, the asymptomatic carrier released low levels of virus into the air from breathing. Airflow from the restaurant's various airflow vents was from right to left. Approximately 50% of the people at the infected person's table became sick over the next 7 days. 75% of the people on the adjacent downwind table B became infected. And even 2 of the 7 people on the upwind table C were infected (turbulent airflow). No one at tables E or F became infected, they were out of the main airflow from the air conditioner on the right to the exhaust fan on the left of the room. </w:t>
      </w:r>
    </w:p>
    <w:p w14:paraId="4A53AFEA" w14:textId="77777777" w:rsidR="00C4154F" w:rsidRDefault="00C4154F" w:rsidP="009C2DE9">
      <w:pPr>
        <w:pStyle w:val="NormalWeb"/>
      </w:pPr>
      <w:r>
        <w:t xml:space="preserve">The only known source of exposure for the affected persons in families B and C was patient A1 at the restaurant. We determined that virus had been transmitted to more than 1 member of family B and more than 1 member of family C at the restaurant and that further infections in families B and C came from within-family transmission. </w:t>
      </w:r>
    </w:p>
    <w:p w14:paraId="079093BB" w14:textId="47F0FBCF" w:rsidR="00C4154F" w:rsidRDefault="00C4154F" w:rsidP="009C2DE9">
      <w:pPr>
        <w:pStyle w:val="NormalWeb"/>
      </w:pPr>
      <w:r>
        <w:rPr>
          <w:noProof/>
        </w:rPr>
        <w:drawing>
          <wp:anchor distT="0" distB="0" distL="0" distR="0" simplePos="0" relativeHeight="251659264" behindDoc="0" locked="0" layoutInCell="1" allowOverlap="0" wp14:anchorId="03A66194" wp14:editId="47E8C597">
            <wp:simplePos x="0" y="0"/>
            <wp:positionH relativeFrom="column">
              <wp:align>right</wp:align>
            </wp:positionH>
            <wp:positionV relativeFrom="line">
              <wp:posOffset>0</wp:posOffset>
            </wp:positionV>
            <wp:extent cx="5943600" cy="2185670"/>
            <wp:effectExtent l="0" t="0" r="0" b="508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9">
                      <a:extLst>
                        <a:ext uri="{28A0092B-C50C-407E-A947-70E740481C1C}">
                          <a14:useLocalDpi xmlns:a14="http://schemas.microsoft.com/office/drawing/2010/main" val="0"/>
                        </a:ext>
                      </a:extLst>
                    </a:blip>
                    <a:srcRect/>
                    <a:stretch>
                      <a:fillRect/>
                    </a:stretch>
                  </pic:blipFill>
                  <pic:spPr bwMode="auto">
                    <a:xfrm>
                      <a:off x="0" y="0"/>
                      <a:ext cx="5943600" cy="218567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The Restaurant is air-conditioned, in a 5-floor building without windows. The third-floor dining area occupies 145 m2; each floor has its own air conditioner. The distance between each table is about 1 m. Families A and B were each seated for an overlapping period of 53 minutes and families A and C for an overlapping period of 73 minutes. The air outlet and the return air inlet for the central air conditioner were located above table C. </w:t>
      </w:r>
    </w:p>
    <w:p w14:paraId="508019BD" w14:textId="77777777" w:rsidR="00C4154F" w:rsidRDefault="00C4154F" w:rsidP="009C2DE9">
      <w:pPr>
        <w:pStyle w:val="NormalWeb"/>
      </w:pPr>
      <w:r>
        <w:t xml:space="preserve">On January 24, a total of 91 persons (83 customers, 8 staff members) were in the restaurant. Of these, a total of 83 had eaten lunch at 15 tables. Among the 83 customers, 10 became ill with COVID-19; the other 73 were identified as close contacts and quarantined for 14 days. During that period, no symptoms developed, and throat swab samples from the contacts and 6 smear samples from the air conditioner (3 from the air outlet and 3 from the air inlet) were negative for severe acute respiratory syndrome COVID-19 by reverse transcription PCR. </w:t>
      </w:r>
    </w:p>
    <w:p w14:paraId="5D685953" w14:textId="77777777" w:rsidR="00C4154F" w:rsidRDefault="00C4154F" w:rsidP="009C2DE9">
      <w:pPr>
        <w:pStyle w:val="NormalWeb"/>
      </w:pPr>
      <w:r>
        <w:t xml:space="preserve">From the examination of the potential routes of transmission, it was concluded that the most likely cause of this outbreak was droplet transmission. Although the index patient (patient A1) was asymptomatic during the lunch, presymptomatic transmission has been reported. Given the incubation periods for family B, the most likely scenario is that all 3 family B members were directly infected by patient A1. However, we cannot not exclude the possibility that patients B2 and B3 were infected by patient B1, the first family B member to become ill. For family C, a possible scenario is that both patients C1 and C2 were infected by patient A1; another scenario is that the patient C1 acquired the infection while caring for patient C2, beginning on January 27. </w:t>
      </w:r>
    </w:p>
    <w:p w14:paraId="0737B40D" w14:textId="77777777" w:rsidR="00C4154F" w:rsidRDefault="00C4154F" w:rsidP="009C2DE9">
      <w:pPr>
        <w:pStyle w:val="NormalWeb"/>
      </w:pPr>
      <w:r>
        <w:t xml:space="preserve">Virus transmission in this outbreak cannot be explained by droplet transmission alone. Larger respiratory droplets (&gt;5 µm) remain in the air for only a short time and travel only short distances, generally &lt;1 m. The distances between patient A1 and persons at other tables, especially those at table C, were all &gt;1 m. However, strong airflow from the air conditioner could have propagated droplets from table C to table A, then to table B, and then back to table C. </w:t>
      </w:r>
    </w:p>
    <w:p w14:paraId="7F03039A" w14:textId="77777777" w:rsidR="00C4154F" w:rsidRDefault="00C4154F" w:rsidP="009C2DE9">
      <w:pPr>
        <w:pStyle w:val="NormalWeb"/>
      </w:pPr>
      <w:r>
        <w:t xml:space="preserve">Virus-laden small (&lt;5 µm) aerosolized droplets can remain in the air and travel long distances, &gt;1 m. Potential aerosol transmission of severe acute respiratory syndrome and Middle East respiratory syndrome viruses has been reported. However, none of the staff or other diners in the restaurant were infected. The smear samples from the air conditioner were all nucleotide negative. This finding is less consistent with aerosol transmission. However, aerosols would tend to follow the airflow, and the lower concentrations of aerosols at greater distances might have been insufficient to cause infection in other parts of the restaurant. </w:t>
      </w:r>
    </w:p>
    <w:p w14:paraId="31AE2395" w14:textId="77777777" w:rsidR="00C4154F" w:rsidRDefault="00C4154F" w:rsidP="009C2DE9">
      <w:pPr>
        <w:pStyle w:val="NormalWeb"/>
      </w:pPr>
      <w:r>
        <w:t xml:space="preserve">The conclusion is that this outbreak is caused by droplet transmission was prompted by air-conditioned ventilation. The key factor for infection was the direction of the airflow. Of note, patient B3 was afebrile and 1% of the patients in this outbreak were asymptomatic, providing a potential source of outbreaks among the public. To prevent spread of COVID-19 in restaurants, the recommendation was to strengthen temperature-monitoring surveillance, increasing the distance between tables, and improving ventilation. </w:t>
      </w:r>
    </w:p>
    <w:p w14:paraId="0097CFB1" w14:textId="77777777" w:rsidR="00C4154F" w:rsidRDefault="00C4154F" w:rsidP="009C2DE9">
      <w:pPr>
        <w:pStyle w:val="Heading4"/>
      </w:pPr>
      <w:bookmarkStart w:id="174" w:name="_Toc65656727"/>
      <w:r>
        <w:t>Workplace</w:t>
      </w:r>
      <w:bookmarkEnd w:id="174"/>
      <w:r>
        <w:t xml:space="preserve"> </w:t>
      </w:r>
    </w:p>
    <w:p w14:paraId="480CF2A5" w14:textId="7B6A456F" w:rsidR="00C4154F" w:rsidRDefault="00C4154F" w:rsidP="009C2DE9">
      <w:pPr>
        <w:pStyle w:val="NormalWeb"/>
      </w:pPr>
      <w:r>
        <w:t xml:space="preserve">A single infected employee came to work on the 11th floor of a building with 216 employees. Over the period of a week, 94 people become infected (43.5%: the blue chairs), 92 of those 94 people became sick, and 2 remained asymptomatic. One side of the office is primarily infected, while there are very few people infected on the other side. While exact the number of people infected by respiratory droplets / respiratory exposure verse fomite transmission (door handles, shared water coolers, elevator buttons etc) is unknown. This suggests that being in an enclosed space, sharing the same air for a prolonged period increases the chances infection. Another 3 people on other floors of the building were infected, but the study was unable to trace the infection to the primary cluster on the 11th floor. Even though there were interaction between workers on different floors of the building in elevators and the lobby, the outbreak was mostly limited to a single floor. </w:t>
      </w:r>
      <w:r w:rsidR="00D12F51">
        <w:t>[2]</w:t>
      </w:r>
    </w:p>
    <w:p w14:paraId="33C58653" w14:textId="642738DB" w:rsidR="00C4154F" w:rsidRDefault="00C4154F" w:rsidP="009C2DE9">
      <w:pPr>
        <w:pStyle w:val="NormalWeb"/>
      </w:pPr>
      <w:r>
        <w:rPr>
          <w:noProof/>
        </w:rPr>
        <w:drawing>
          <wp:inline distT="0" distB="0" distL="0" distR="0" wp14:anchorId="20FA27C2" wp14:editId="749DC8A4">
            <wp:extent cx="5943600" cy="5923915"/>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380">
                      <a:extLst>
                        <a:ext uri="{28A0092B-C50C-407E-A947-70E740481C1C}">
                          <a14:useLocalDpi xmlns:a14="http://schemas.microsoft.com/office/drawing/2010/main" val="0"/>
                        </a:ext>
                      </a:extLst>
                    </a:blip>
                    <a:srcRect/>
                    <a:stretch>
                      <a:fillRect/>
                    </a:stretch>
                  </pic:blipFill>
                  <pic:spPr bwMode="auto">
                    <a:xfrm>
                      <a:off x="0" y="0"/>
                      <a:ext cx="5943600" cy="5923915"/>
                    </a:xfrm>
                    <a:prstGeom prst="rect">
                      <a:avLst/>
                    </a:prstGeom>
                    <a:noFill/>
                    <a:ln>
                      <a:noFill/>
                    </a:ln>
                  </pic:spPr>
                </pic:pic>
              </a:graphicData>
            </a:graphic>
          </wp:inline>
        </w:drawing>
      </w:r>
    </w:p>
    <w:p w14:paraId="3BBEE496" w14:textId="77777777" w:rsidR="00C4154F" w:rsidRDefault="00C4154F" w:rsidP="009C2DE9">
      <w:pPr>
        <w:pStyle w:val="Heading4"/>
      </w:pPr>
      <w:bookmarkStart w:id="175" w:name="_Toc65656728"/>
      <w:r>
        <w:t>Choir</w:t>
      </w:r>
      <w:bookmarkEnd w:id="175"/>
      <w:r>
        <w:t xml:space="preserve"> </w:t>
      </w:r>
    </w:p>
    <w:p w14:paraId="2720A7A0" w14:textId="32E728AE" w:rsidR="00C4154F" w:rsidRDefault="00C4154F" w:rsidP="009C2DE9">
      <w:pPr>
        <w:pStyle w:val="NormalWeb"/>
      </w:pPr>
      <w:r>
        <w:t xml:space="preserve">A choir Washington State decided to go ahead with rehearsal and dozens of members were infected with COVID-19 and two died. The people were aware of the virus and took steps to minimize transfer: they avoided handshakes and hugs, brought their own music to avoid sharing, and socially distanced themselves during practice. A single asymptomatic carrier infected most of the people in attendance. The choir sang for 2 1/2 hours, inside an enclosed church which was roughly the size of a volleyball court. </w:t>
      </w:r>
      <w:r w:rsidR="00D12F51">
        <w:t>[3]</w:t>
      </w:r>
    </w:p>
    <w:p w14:paraId="2ACB5F0C" w14:textId="77777777" w:rsidR="00C4154F" w:rsidRDefault="00C4154F" w:rsidP="009C2DE9">
      <w:pPr>
        <w:pStyle w:val="NormalWeb"/>
      </w:pPr>
      <w:r>
        <w:t xml:space="preserve">Singing unlike talking significantly aerosolizes respiratory droplets. Deep breathing while singing facilitated the respiratory droplets getting deep into the lungs. Two and half hours of exposure time subjected people to enough virus over a long enough period of time for infection to take place. Over a period of 4 days, 45 of the 60 choir members developed symptoms, 2 died. The youngest infected was 31. </w:t>
      </w:r>
    </w:p>
    <w:p w14:paraId="570A127E" w14:textId="77777777" w:rsidR="00C4154F" w:rsidRDefault="00C4154F" w:rsidP="009C2DE9">
      <w:pPr>
        <w:pStyle w:val="Heading4"/>
      </w:pPr>
      <w:bookmarkStart w:id="176" w:name="_Toc65656729"/>
      <w:r>
        <w:t>Indoor sports</w:t>
      </w:r>
      <w:bookmarkEnd w:id="176"/>
      <w:r>
        <w:t xml:space="preserve"> </w:t>
      </w:r>
    </w:p>
    <w:p w14:paraId="63EF380B" w14:textId="1098BBBA" w:rsidR="00C4154F" w:rsidRDefault="00C4154F" w:rsidP="009C2DE9">
      <w:pPr>
        <w:pStyle w:val="NormalWeb"/>
      </w:pPr>
      <w:r>
        <w:t xml:space="preserve">A curling event in Canada with 72 attendees became a hotspot for COVID-19 transmission. Curling brings contestants and teammates in close contact in a cool indoor environment, with heavy breathing for an extended period. This tournament resulted in 24 of the 72 people becoming infected. </w:t>
      </w:r>
      <w:r w:rsidR="00D12F51">
        <w:t>[4]</w:t>
      </w:r>
    </w:p>
    <w:p w14:paraId="6B45F428" w14:textId="77777777" w:rsidR="00C4154F" w:rsidRDefault="00C4154F" w:rsidP="009C2DE9">
      <w:pPr>
        <w:pStyle w:val="Heading4"/>
      </w:pPr>
      <w:bookmarkStart w:id="177" w:name="_Toc65656730"/>
      <w:r>
        <w:t>Funeral / Birthday Party / Personal Care / Church</w:t>
      </w:r>
      <w:bookmarkEnd w:id="177"/>
      <w:r>
        <w:t xml:space="preserve"> </w:t>
      </w:r>
    </w:p>
    <w:p w14:paraId="2AA65C92" w14:textId="4799F087" w:rsidR="00C4154F" w:rsidRDefault="00C4154F" w:rsidP="009C2DE9">
      <w:pPr>
        <w:pStyle w:val="NormalWeb"/>
      </w:pPr>
      <w:r>
        <w:t xml:space="preserve">This report describes the cluster of 16 cases of confirmed or probable COVID-19, including three deaths, likely resulting from transmission of COVID-19 at two family gatherings (a funeral and a birthday party) and other activities. </w:t>
      </w:r>
      <w:r w:rsidR="00D12F51">
        <w:t>[5]</w:t>
      </w:r>
    </w:p>
    <w:p w14:paraId="4B3A0F80" w14:textId="77777777" w:rsidR="00C4154F" w:rsidRPr="009C2DE9" w:rsidRDefault="00C4154F" w:rsidP="009C2DE9">
      <w:pPr>
        <w:pStyle w:val="Heading5"/>
      </w:pPr>
      <w:bookmarkStart w:id="178" w:name="_Toc65656731"/>
      <w:r w:rsidRPr="009C2DE9">
        <w:t>Funeral</w:t>
      </w:r>
      <w:bookmarkEnd w:id="178"/>
      <w:r w:rsidRPr="009C2DE9">
        <w:t xml:space="preserve"> </w:t>
      </w:r>
    </w:p>
    <w:p w14:paraId="0D717FC3" w14:textId="77777777" w:rsidR="00C4154F" w:rsidRDefault="00C4154F" w:rsidP="009C2DE9">
      <w:pPr>
        <w:pStyle w:val="NormalWeb"/>
      </w:pPr>
      <w:r>
        <w:t xml:space="preserve">In February 2020, a funeral was held for a decedent with a non-COVID-19, nonrespiratory cause of death. A close friend of the bereaved family (patient A1.1) attended the funeral. Patient A1.1 had recently traveled out of state and was experiencing mild respiratory symptoms. He was tested later as part of the epidemiologic investigation and received a diagnosis of confirmed COVID-19. The evening before the funeral, patient A1.1 shared a takeout meal, eaten from common serving dishes, with two family members of the decedent (patients B2.1 and B2.2) at their home. At the meal, which lasted approximately 3 hours, and the funeral, which lasted about 2 hours and involved a shared “potluck-style” meal, patient A1.1 also reported embracing family members of the decedent, including patients B2.1, B2.2, B2.3, and B3.1, to express condolences. </w:t>
      </w:r>
    </w:p>
    <w:p w14:paraId="563F22A5" w14:textId="77777777" w:rsidR="00C4154F" w:rsidRDefault="00C4154F" w:rsidP="009C2DE9">
      <w:pPr>
        <w:pStyle w:val="NormalWeb"/>
      </w:pPr>
      <w:r>
        <w:t xml:space="preserve">Patients B2.1 and B2.2 subsequently developed confirmed COVID-19 with onset of symptoms 2 and 4 days, respectively, after the funeral. Patient B2.3 developed probable COVID-19 with symptom onset 6 days after the funeral. Patient B2.1 was hospitalized, required endotracheal intubation and mechanical ventilation for acute respiratory failure, and died. Patients B2.2 and B2.3 were managed as outpatients, and both recovered. </w:t>
      </w:r>
    </w:p>
    <w:p w14:paraId="4F2106BB" w14:textId="77777777" w:rsidR="00C4154F" w:rsidRDefault="00C4154F" w:rsidP="009C2DE9">
      <w:pPr>
        <w:pStyle w:val="NormalWeb"/>
      </w:pPr>
      <w:r>
        <w:t xml:space="preserve">Another family member who had close physical contact with patient A1.1 at the funeral (patient B3.1) visited patient B2.1 in the acute medical inpatient ward, embraced patient B2.1, and provided limited personal care, while wearing no personal protective equipment (PPE). Patient B3.1 developed signs and symptoms consistent with COVID-19, including a fever and cough after last visiting B2.1. Patient B3.1 had also attended the funeral but described more extensive exposure while visiting patient B2.1 in the hospital. </w:t>
      </w:r>
    </w:p>
    <w:p w14:paraId="410C1843" w14:textId="77777777" w:rsidR="00C4154F" w:rsidRDefault="00C4154F" w:rsidP="009C2DE9">
      <w:pPr>
        <w:pStyle w:val="Heading5"/>
      </w:pPr>
      <w:bookmarkStart w:id="179" w:name="_Toc65656732"/>
      <w:r>
        <w:t>Birthday Party</w:t>
      </w:r>
      <w:bookmarkEnd w:id="179"/>
      <w:r>
        <w:t xml:space="preserve"> </w:t>
      </w:r>
    </w:p>
    <w:p w14:paraId="080BA480" w14:textId="77777777" w:rsidR="00C4154F" w:rsidRDefault="00C4154F" w:rsidP="009C2DE9">
      <w:pPr>
        <w:pStyle w:val="NormalWeb"/>
      </w:pPr>
      <w:r>
        <w:t xml:space="preserve">Three days after the funeral, patient A1.1, who was still experiencing mild respiratory symptoms, attended a birthday party attended by nine other family members, hosted in the home of patient A2.1. Close contact between patient A1.1 and all other attendees occurred. Patient A1.1 embraced others and shared food at the 3-hour party. Seven party attendees subsequently developed COVID-19, including three with confirmed cases (patients A2.1, A2.2, and A2.3) and four with probable cases (patients A2.4, A2.5, A2.6, and A2.7). Two patients with confirmed COVID-19 (A2.1 and A2.2) were hospitalized. Both required endotracheal intubation and mechanical ventilation, and both died. One patient with a confirmed case (A2.3) experienced mild symptoms of cough and subjective low-grade fever, as did the four others who received diagnoses of probable COVID-19. Two attendees did not develop symptoms within 14 days of the birthday party. </w:t>
      </w:r>
    </w:p>
    <w:p w14:paraId="41B27407" w14:textId="77777777" w:rsidR="00C4154F" w:rsidRDefault="00C4154F" w:rsidP="009C2DE9">
      <w:pPr>
        <w:pStyle w:val="Heading5"/>
      </w:pPr>
      <w:bookmarkStart w:id="180" w:name="_Toc65656733"/>
      <w:r>
        <w:t>Personal Care</w:t>
      </w:r>
      <w:bookmarkEnd w:id="180"/>
      <w:r>
        <w:t xml:space="preserve"> </w:t>
      </w:r>
    </w:p>
    <w:p w14:paraId="761A0CDA" w14:textId="77777777" w:rsidR="00C4154F" w:rsidRDefault="00C4154F" w:rsidP="009C2DE9">
      <w:pPr>
        <w:pStyle w:val="NormalWeb"/>
      </w:pPr>
      <w:r>
        <w:t xml:space="preserve">Two persons who provided personal care for patient A2.1 without using PPE, including one family member (patient A3.1) and a home care professional (patient C3.1), both developed probable COVID-19. It is likely that patient A3.1 subsequently transmitted COVID-19 to a household contact (patient A4.1), who did not attend the birthday party, but developed a new onset cough 3 days following unprotected, close contact with patient A3.1 while patient A3.1 was symptomatic. </w:t>
      </w:r>
    </w:p>
    <w:p w14:paraId="606BFF01" w14:textId="77777777" w:rsidR="00C4154F" w:rsidRDefault="00C4154F" w:rsidP="009C2DE9">
      <w:pPr>
        <w:pStyle w:val="Heading5"/>
      </w:pPr>
      <w:bookmarkStart w:id="181" w:name="_Toc65656734"/>
      <w:r>
        <w:t>Church</w:t>
      </w:r>
      <w:bookmarkEnd w:id="181"/>
      <w:r>
        <w:t xml:space="preserve"> </w:t>
      </w:r>
    </w:p>
    <w:p w14:paraId="2A22B44A" w14:textId="77777777" w:rsidR="00C4154F" w:rsidRDefault="00C4154F" w:rsidP="009C2DE9">
      <w:pPr>
        <w:pStyle w:val="NormalWeb"/>
      </w:pPr>
      <w:r>
        <w:t xml:space="preserve">Three symptomatic birthday party attendees with probable COVID-19 (patients A2.5, A2.6, and A2.7) attended church 6 days after developing their first symptoms (investigation day 17). Another church attendee (patient D3.1, a health care professional) developed confirmed COVID-19 following close contact with patients A2.5, A2.6, and A2.7, including direct conversations, sitting within one row for 90 minutes, and passing the offering plate. </w:t>
      </w:r>
    </w:p>
    <w:p w14:paraId="106B3614" w14:textId="77777777" w:rsidR="00C4154F" w:rsidRDefault="00C4154F" w:rsidP="009C2DE9">
      <w:pPr>
        <w:pStyle w:val="NormalWeb"/>
      </w:pPr>
      <w:r>
        <w:t xml:space="preserve">The patients described in this report ranged in age from 5 to 86 years. Three patients died (patients A2.1, B2.1 and A2.2). </w:t>
      </w:r>
    </w:p>
    <w:p w14:paraId="7C0663C5" w14:textId="77777777" w:rsidR="00C4154F" w:rsidRDefault="00C4154F" w:rsidP="009C2DE9">
      <w:pPr>
        <w:pStyle w:val="Heading4"/>
      </w:pPr>
      <w:bookmarkStart w:id="182" w:name="_Toc65656735"/>
      <w:r>
        <w:t>Various Settings in China</w:t>
      </w:r>
      <w:bookmarkEnd w:id="182"/>
      <w:r>
        <w:t xml:space="preserve"> </w:t>
      </w:r>
    </w:p>
    <w:p w14:paraId="3E054848" w14:textId="30381C2E" w:rsidR="00C4154F" w:rsidRDefault="00C4154F" w:rsidP="009C2DE9">
      <w:pPr>
        <w:pStyle w:val="NormalWeb"/>
      </w:pPr>
      <w:r>
        <w:t xml:space="preserve">This is a case study from China that identified various living venues and tracked the COVID-19 outbreaks. They concluded that all identified outbreaks of three or more cases occurred in an indoor environment, which confirms that sharing indoor space is a major COVID-19 infection risk. They identified only a single outbreak in an outdoor environment, which involved two cases. </w:t>
      </w:r>
      <w:r w:rsidR="00D12F51">
        <w:t>[6]</w:t>
      </w:r>
    </w:p>
    <w:p w14:paraId="6BB2D2D0" w14:textId="77777777" w:rsidR="00C4154F" w:rsidRDefault="00C4154F" w:rsidP="009C2DE9">
      <w:pPr>
        <w:pStyle w:val="Heading4"/>
      </w:pPr>
      <w:bookmarkStart w:id="183" w:name="_Toc65656736"/>
      <w:r>
        <w:t>Meat Packing Plants</w:t>
      </w:r>
      <w:bookmarkEnd w:id="183"/>
      <w:r>
        <w:t xml:space="preserve"> </w:t>
      </w:r>
    </w:p>
    <w:p w14:paraId="471A9F37" w14:textId="5A36FF89" w:rsidR="00C4154F" w:rsidRDefault="00C4154F" w:rsidP="009C2DE9">
      <w:pPr>
        <w:pStyle w:val="NormalWeb"/>
      </w:pPr>
      <w:r>
        <w:t xml:space="preserve">You would think that companies dealing with food would know how to deal with virus and bacterial contamination. Apparently, there are extremely stupid people in charge of these operations. It is also outrageous that the US Federal Government did not step in to secure the nation's food supply. This case study is not one of infection spread and control. Instead it is one of a collapsed system that has become completely incompetent and dangerous with severe grave consequences. The COVID-19 virus cannot be blamed for this mess. </w:t>
      </w:r>
      <w:r w:rsidR="00D12F51">
        <w:t>[7]</w:t>
      </w:r>
    </w:p>
    <w:p w14:paraId="635AD1E7" w14:textId="77777777" w:rsidR="00C4154F" w:rsidRDefault="00C4154F" w:rsidP="009C2DE9">
      <w:pPr>
        <w:pStyle w:val="Heading4"/>
      </w:pPr>
      <w:bookmarkStart w:id="184" w:name="_Toc65656737"/>
      <w:r>
        <w:t>Nursing Homes</w:t>
      </w:r>
      <w:bookmarkEnd w:id="184"/>
      <w:r>
        <w:t xml:space="preserve"> </w:t>
      </w:r>
    </w:p>
    <w:p w14:paraId="2E336B5A" w14:textId="77777777" w:rsidR="00C4154F" w:rsidRDefault="00C4154F" w:rsidP="009C2DE9">
      <w:pPr>
        <w:pStyle w:val="NormalWeb"/>
      </w:pPr>
      <w:r>
        <w:t xml:space="preserve">In Hawaii, an assisted living facility went into shelter in place mode on December 1, 2019 to deal with the COVID-19 outbreak based on news from around the world. They screen all visitors prior to entry and have instituted other policies and procedures. As of May 2020, there are no reported COVID-19 cases. [personal ref] </w:t>
      </w:r>
    </w:p>
    <w:p w14:paraId="71D346EA" w14:textId="77777777" w:rsidR="00D12F51" w:rsidRDefault="00C4154F" w:rsidP="009C2DE9">
      <w:pPr>
        <w:pStyle w:val="NormalWeb"/>
      </w:pPr>
      <w:r>
        <w:t xml:space="preserve">This contrasts with what is happening on the mainland in the US and around the world. </w:t>
      </w:r>
      <w:r w:rsidR="00D12F51">
        <w:t>[8]</w:t>
      </w:r>
    </w:p>
    <w:p w14:paraId="05AA2CC6" w14:textId="4575D381" w:rsidR="00C4154F" w:rsidRDefault="00D12F51" w:rsidP="009C2DE9">
      <w:pPr>
        <w:pStyle w:val="NormalWeb"/>
      </w:pPr>
      <w:r>
        <w:t>References:</w:t>
      </w:r>
    </w:p>
    <w:p w14:paraId="50F9321C" w14:textId="7D854E8B" w:rsidR="00CF69F3" w:rsidRDefault="00CF69F3" w:rsidP="009C2DE9">
      <w:pPr>
        <w:pStyle w:val="NormalWeb"/>
      </w:pPr>
      <w:r>
        <w:t>[1]  COVID-19 Outbreak Associated with Air Conditioning in Restaurant, Guangzhou, China, 2020. Emerging Infectious Diseases • www.cdc.gov/eid • Vol. 26, No. 7, July 2020, webpage https://wwwnc.cdc.gov/eid/article/26/7/20-0764_article,  https://wwwnc.cdc.gov/eid/article/26/7/pdfs/20-0764.pdf, May, 2020. </w:t>
      </w:r>
      <w:hyperlink r:id="rId381" w:history="1">
        <w:r>
          <w:rPr>
            <w:rStyle w:val="Hyperlink"/>
          </w:rPr>
          <w:t>CDC-Ref</w:t>
        </w:r>
      </w:hyperlink>
      <w:r>
        <w:t xml:space="preserve"> . </w:t>
      </w:r>
      <w:hyperlink r:id="rId382" w:history="1">
        <w:r>
          <w:rPr>
            <w:rStyle w:val="Hyperlink"/>
          </w:rPr>
          <w:t>PDF</w:t>
        </w:r>
      </w:hyperlink>
      <w:r>
        <w:t xml:space="preserve"> . </w:t>
      </w:r>
      <w:hyperlink r:id="rId383" w:history="1">
        <w:r>
          <w:rPr>
            <w:rStyle w:val="Hyperlink"/>
          </w:rPr>
          <w:t>local</w:t>
        </w:r>
      </w:hyperlink>
      <w:r>
        <w:t xml:space="preserve"> </w:t>
      </w:r>
    </w:p>
    <w:p w14:paraId="030447EC" w14:textId="65B0FCD1" w:rsidR="00CF69F3" w:rsidRDefault="00CF69F3" w:rsidP="009C2DE9">
      <w:pPr>
        <w:pStyle w:val="NormalWeb"/>
      </w:pPr>
      <w:r>
        <w:t>[2] Coronavirus Disease Outbreak in Call Center, South Korea, Emerging Infectious Diseases • www.cdc.gov/eid • Vol. 26, No. 8, August 2020. webpage https://wwwnc.cdc.gov/eid/article/26/8/20-1274_article, https://wwwnc.cdc.gov/eid/article/26/8/pdfs/20-1274.pdf, May 2020. </w:t>
      </w:r>
      <w:hyperlink r:id="rId384" w:history="1">
        <w:r>
          <w:rPr>
            <w:rStyle w:val="Hyperlink"/>
          </w:rPr>
          <w:t>CDC-ref</w:t>
        </w:r>
      </w:hyperlink>
      <w:r>
        <w:t xml:space="preserve"> . </w:t>
      </w:r>
      <w:hyperlink r:id="rId385" w:history="1">
        <w:r>
          <w:rPr>
            <w:rStyle w:val="Hyperlink"/>
          </w:rPr>
          <w:t>PDF</w:t>
        </w:r>
      </w:hyperlink>
      <w:r>
        <w:t xml:space="preserve"> . </w:t>
      </w:r>
      <w:hyperlink r:id="rId386" w:history="1">
        <w:r>
          <w:rPr>
            <w:rStyle w:val="Hyperlink"/>
          </w:rPr>
          <w:t>local</w:t>
        </w:r>
      </w:hyperlink>
      <w:r>
        <w:t xml:space="preserve"> </w:t>
      </w:r>
    </w:p>
    <w:p w14:paraId="5647E3DA" w14:textId="51DFD85C" w:rsidR="00CF69F3" w:rsidRDefault="00CF69F3" w:rsidP="009C2DE9">
      <w:pPr>
        <w:pStyle w:val="NormalWeb"/>
      </w:pPr>
      <w:r>
        <w:t>[3] A choir decided to go ahead with rehearsal. Now dozens of members have COVID-19 and two are dead, LA Times, March 29, 2020. webpage https://www.latimes.com/world-nation/story/2020-03-29/coronavirus-choir-outbreak, May 2020 </w:t>
      </w:r>
      <w:hyperlink r:id="rId387" w:history="1">
        <w:r>
          <w:rPr>
            <w:rStyle w:val="Hyperlink"/>
          </w:rPr>
          <w:t>LA Times-ref</w:t>
        </w:r>
      </w:hyperlink>
      <w:r>
        <w:t xml:space="preserve"> </w:t>
      </w:r>
    </w:p>
    <w:p w14:paraId="1EFD081A" w14:textId="137C139F" w:rsidR="00CF69F3" w:rsidRDefault="00CF69F3" w:rsidP="009C2DE9">
      <w:pPr>
        <w:pStyle w:val="NormalWeb"/>
      </w:pPr>
      <w:r>
        <w:t xml:space="preserve">[4]  How an Edmonton curling tournament became a hotspot for the COVID-19 outbreak in Canada, National Post, March 27, 2020. webapge https://nationalpost.com/news/how-an-edmonton-curling-tournament-became-a-hotspot-for-the-covid-19-outbreak-in-canada, May 2020. </w:t>
      </w:r>
      <w:hyperlink r:id="rId388" w:history="1">
        <w:r>
          <w:rPr>
            <w:rStyle w:val="Hyperlink"/>
          </w:rPr>
          <w:t>National Post-ref</w:t>
        </w:r>
      </w:hyperlink>
      <w:r>
        <w:t xml:space="preserve"> - US </w:t>
      </w:r>
    </w:p>
    <w:p w14:paraId="6C2C991F" w14:textId="78B72739" w:rsidR="00CF69F3" w:rsidRDefault="00CF69F3" w:rsidP="009C2DE9">
      <w:pPr>
        <w:pStyle w:val="NormalWeb"/>
      </w:pPr>
      <w:r>
        <w:t xml:space="preserve">[5] Community Transmission of SARS-CoV-2 at Two Family Gatherings - Chicago, Illinois, February-March 2020, MMWR US Department of Health and Human Services/Centers for Disease Control and Prevention, Vol. 69/No. 15, April 17, 2020. webpage https://www.cdc.gov/mmwr/volumes/69/wr/mm6915e1.htm?s_cid=mm6915e1_w, https://www.cdc.gov/mmwr/volumes/69/wr/pdfs/mm6915e1-H.pdf, May 2020. </w:t>
      </w:r>
      <w:hyperlink r:id="rId389" w:history="1">
        <w:r>
          <w:rPr>
            <w:rStyle w:val="Hyperlink"/>
          </w:rPr>
          <w:t>CDC-ref</w:t>
        </w:r>
      </w:hyperlink>
      <w:r>
        <w:t xml:space="preserve"> . </w:t>
      </w:r>
      <w:hyperlink r:id="rId390" w:history="1">
        <w:r>
          <w:rPr>
            <w:rStyle w:val="Hyperlink"/>
          </w:rPr>
          <w:t>PDF</w:t>
        </w:r>
      </w:hyperlink>
      <w:r>
        <w:t xml:space="preserve"> . </w:t>
      </w:r>
      <w:hyperlink r:id="rId391" w:history="1">
        <w:r>
          <w:rPr>
            <w:rStyle w:val="Hyperlink"/>
          </w:rPr>
          <w:t>local</w:t>
        </w:r>
      </w:hyperlink>
      <w:r>
        <w:t xml:space="preserve"> </w:t>
      </w:r>
    </w:p>
    <w:p w14:paraId="05FB25A3" w14:textId="3D177D64" w:rsidR="00CF69F3" w:rsidRDefault="00CF69F3" w:rsidP="009C2DE9">
      <w:pPr>
        <w:pStyle w:val="NormalWeb"/>
      </w:pPr>
      <w:r>
        <w:t xml:space="preserve">[6]  Indoor transmission of SARS-Cov-2, medRxiv, April 7, 2020. webpage https://www.medrxiv.org/content/10.1101/2020.04.04.20053058v1, https://www.medrxiv.org/content/10.1101/2020.04.04.20053058v1.full.pdf, May 2020. </w:t>
      </w:r>
      <w:hyperlink r:id="rId392" w:history="1">
        <w:r>
          <w:rPr>
            <w:rStyle w:val="Hyperlink"/>
          </w:rPr>
          <w:t>medRxiv</w:t>
        </w:r>
      </w:hyperlink>
      <w:r>
        <w:t xml:space="preserve"> .  </w:t>
      </w:r>
      <w:hyperlink r:id="rId393" w:history="1">
        <w:r>
          <w:rPr>
            <w:rStyle w:val="Hyperlink"/>
          </w:rPr>
          <w:t>PDF</w:t>
        </w:r>
      </w:hyperlink>
      <w:r>
        <w:t xml:space="preserve"> </w:t>
      </w:r>
    </w:p>
    <w:p w14:paraId="0EDF9CEF" w14:textId="493245B0" w:rsidR="00CF69F3" w:rsidRDefault="00CF69F3" w:rsidP="009C2DE9">
      <w:pPr>
        <w:pStyle w:val="NormalWeb"/>
      </w:pPr>
      <w:r>
        <w:t xml:space="preserve">[7] </w:t>
      </w:r>
      <w:hyperlink r:id="rId394" w:history="1">
        <w:r>
          <w:rPr>
            <w:rStyle w:val="Hyperlink"/>
          </w:rPr>
          <w:t>Impact of the COVID-19 pandemic on the meat industry in the United States</w:t>
        </w:r>
      </w:hyperlink>
      <w:r>
        <w:t xml:space="preserve">, webpage https://en.wikipedia.org/wiki/Impact_of_the_COVID-19_pandemic_on_the_meat_industry_in_the_United_States, May 2020. </w:t>
      </w:r>
    </w:p>
    <w:p w14:paraId="543FC60B" w14:textId="28A83B0B" w:rsidR="00D12F51" w:rsidRDefault="00CF69F3" w:rsidP="009C2DE9">
      <w:pPr>
        <w:pStyle w:val="NormalWeb"/>
      </w:pPr>
      <w:r>
        <w:t>[8] </w:t>
      </w:r>
      <w:hyperlink r:id="rId395" w:history="1">
        <w:r>
          <w:rPr>
            <w:rStyle w:val="Hyperlink"/>
          </w:rPr>
          <w:t>Impact of the COVID-19 pandemic on long-term care facilities</w:t>
        </w:r>
      </w:hyperlink>
      <w:r>
        <w:t xml:space="preserve">, webpage https://en.wikipedia.org/wiki/Impact_of_the_COVID-19_pandemic_on_long-term_care_facilities, May, 2020. </w:t>
      </w:r>
    </w:p>
    <w:p w14:paraId="2A07553C" w14:textId="77777777" w:rsidR="00C4154F" w:rsidRDefault="00C4154F" w:rsidP="009C2DE9">
      <w:pPr>
        <w:pStyle w:val="Heading3"/>
      </w:pPr>
      <w:bookmarkStart w:id="185" w:name="Case_Studies_Observations"/>
      <w:bookmarkStart w:id="186" w:name="_Toc65656738"/>
      <w:bookmarkEnd w:id="185"/>
      <w:r>
        <w:t>Case Studies Observations</w:t>
      </w:r>
      <w:bookmarkEnd w:id="186"/>
      <w:r>
        <w:t xml:space="preserve"> </w:t>
      </w:r>
    </w:p>
    <w:p w14:paraId="765DA78D" w14:textId="77777777" w:rsidR="00C4154F" w:rsidRDefault="00C4154F" w:rsidP="009C2DE9">
      <w:pPr>
        <w:pStyle w:val="NormalWeb"/>
      </w:pPr>
      <w:r>
        <w:t xml:space="preserve">Indoor spaces, with limited air exchange or recycled air and lots of people, are high risk settings: </w:t>
      </w:r>
    </w:p>
    <w:p w14:paraId="01F1B461" w14:textId="77777777" w:rsidR="00C4154F" w:rsidRDefault="00C4154F" w:rsidP="006B24F4">
      <w:pPr>
        <w:numPr>
          <w:ilvl w:val="0"/>
          <w:numId w:val="19"/>
        </w:numPr>
        <w:spacing w:before="100" w:beforeAutospacing="1" w:after="100" w:afterAutospacing="1" w:line="240" w:lineRule="auto"/>
      </w:pPr>
      <w:r>
        <w:t xml:space="preserve">We know that 60 people in a volleyball court-sized room (choir) results in massive infections. </w:t>
      </w:r>
    </w:p>
    <w:p w14:paraId="30A18CEF" w14:textId="77777777" w:rsidR="00C4154F" w:rsidRDefault="00C4154F" w:rsidP="006B24F4">
      <w:pPr>
        <w:numPr>
          <w:ilvl w:val="0"/>
          <w:numId w:val="19"/>
        </w:numPr>
        <w:spacing w:before="100" w:beforeAutospacing="1" w:after="100" w:afterAutospacing="1" w:line="240" w:lineRule="auto"/>
      </w:pPr>
      <w:r>
        <w:t xml:space="preserve">Same situation with the restaurant and the call center. </w:t>
      </w:r>
    </w:p>
    <w:p w14:paraId="40A8804C" w14:textId="77777777" w:rsidR="00C4154F" w:rsidRDefault="00C4154F" w:rsidP="006B24F4">
      <w:pPr>
        <w:numPr>
          <w:ilvl w:val="0"/>
          <w:numId w:val="19"/>
        </w:numPr>
        <w:spacing w:before="100" w:beforeAutospacing="1" w:after="100" w:afterAutospacing="1" w:line="240" w:lineRule="auto"/>
      </w:pPr>
      <w:r>
        <w:t xml:space="preserve">Social distancing guidelines don't hold in indoor spaces where you spend a lot of time </w:t>
      </w:r>
    </w:p>
    <w:p w14:paraId="1B4EBB6E" w14:textId="77777777" w:rsidR="00C4154F" w:rsidRDefault="00C4154F" w:rsidP="006B24F4">
      <w:pPr>
        <w:numPr>
          <w:ilvl w:val="0"/>
          <w:numId w:val="19"/>
        </w:numPr>
        <w:spacing w:before="100" w:beforeAutospacing="1" w:after="100" w:afterAutospacing="1" w:line="240" w:lineRule="auto"/>
      </w:pPr>
      <w:r>
        <w:t xml:space="preserve">People on the opposite side of a room were infected </w:t>
      </w:r>
    </w:p>
    <w:p w14:paraId="367919F1" w14:textId="77777777" w:rsidR="00C4154F" w:rsidRDefault="00C4154F" w:rsidP="009C2DE9">
      <w:pPr>
        <w:pStyle w:val="NormalWeb"/>
      </w:pPr>
      <w:r>
        <w:t xml:space="preserve">Long time exposure to low density virus counts is high risk: </w:t>
      </w:r>
    </w:p>
    <w:p w14:paraId="5EE5081E" w14:textId="77777777" w:rsidR="00C4154F" w:rsidRDefault="00C4154F" w:rsidP="006B24F4">
      <w:pPr>
        <w:numPr>
          <w:ilvl w:val="0"/>
          <w:numId w:val="20"/>
        </w:numPr>
        <w:spacing w:before="100" w:beforeAutospacing="1" w:after="100" w:afterAutospacing="1" w:line="240" w:lineRule="auto"/>
      </w:pPr>
      <w:r>
        <w:t xml:space="preserve">In all these cases, people were exposed to the virus in the air for a prolonged period (hours) </w:t>
      </w:r>
    </w:p>
    <w:p w14:paraId="13755160" w14:textId="77777777" w:rsidR="00C4154F" w:rsidRDefault="00C4154F" w:rsidP="006B24F4">
      <w:pPr>
        <w:numPr>
          <w:ilvl w:val="0"/>
          <w:numId w:val="20"/>
        </w:numPr>
        <w:spacing w:before="100" w:beforeAutospacing="1" w:after="100" w:afterAutospacing="1" w:line="240" w:lineRule="auto"/>
      </w:pPr>
      <w:r>
        <w:t xml:space="preserve">Even if they were 50 feet away (choir or call center) </w:t>
      </w:r>
    </w:p>
    <w:p w14:paraId="16BF87A0" w14:textId="77777777" w:rsidR="00C4154F" w:rsidRDefault="00C4154F" w:rsidP="006B24F4">
      <w:pPr>
        <w:numPr>
          <w:ilvl w:val="0"/>
          <w:numId w:val="20"/>
        </w:numPr>
        <w:spacing w:before="100" w:beforeAutospacing="1" w:after="100" w:afterAutospacing="1" w:line="240" w:lineRule="auto"/>
      </w:pPr>
      <w:r>
        <w:t xml:space="preserve">Even a low dose of the virus in the air reaching them </w:t>
      </w:r>
    </w:p>
    <w:p w14:paraId="4CC2BDFF" w14:textId="77777777" w:rsidR="00C4154F" w:rsidRDefault="00C4154F" w:rsidP="006B24F4">
      <w:pPr>
        <w:numPr>
          <w:ilvl w:val="0"/>
          <w:numId w:val="20"/>
        </w:numPr>
        <w:spacing w:before="100" w:beforeAutospacing="1" w:after="100" w:afterAutospacing="1" w:line="240" w:lineRule="auto"/>
      </w:pPr>
      <w:r>
        <w:t xml:space="preserve">The long time exposure was enough to cause infection and death </w:t>
      </w:r>
    </w:p>
    <w:p w14:paraId="65FFB44E" w14:textId="77777777" w:rsidR="00C4154F" w:rsidRDefault="00C4154F" w:rsidP="006B24F4">
      <w:pPr>
        <w:numPr>
          <w:ilvl w:val="0"/>
          <w:numId w:val="20"/>
        </w:numPr>
        <w:spacing w:before="100" w:beforeAutospacing="1" w:after="100" w:afterAutospacing="1" w:line="240" w:lineRule="auto"/>
      </w:pPr>
      <w:r>
        <w:t xml:space="preserve">The principle of viral exposure over an extended period of time was demonstrated by the case studies </w:t>
      </w:r>
    </w:p>
    <w:p w14:paraId="1DB4F7EB" w14:textId="77777777" w:rsidR="00C4154F" w:rsidRDefault="00C4154F" w:rsidP="009C2DE9">
      <w:pPr>
        <w:pStyle w:val="NormalWeb"/>
      </w:pPr>
      <w:r>
        <w:t xml:space="preserve">Social distancing rules are to protect a person with brief exposures or outdoor exposures: </w:t>
      </w:r>
    </w:p>
    <w:p w14:paraId="4297B535" w14:textId="77777777" w:rsidR="00C4154F" w:rsidRDefault="00C4154F" w:rsidP="006B24F4">
      <w:pPr>
        <w:numPr>
          <w:ilvl w:val="0"/>
          <w:numId w:val="21"/>
        </w:numPr>
        <w:spacing w:before="100" w:beforeAutospacing="1" w:after="100" w:afterAutospacing="1" w:line="240" w:lineRule="auto"/>
      </w:pPr>
      <w:r>
        <w:t xml:space="preserve">In these situations there is not enough time to achieve the infectious viral load when you are standing 6 feet apart </w:t>
      </w:r>
    </w:p>
    <w:p w14:paraId="510F8CFE" w14:textId="77777777" w:rsidR="00C4154F" w:rsidRDefault="00C4154F" w:rsidP="006B24F4">
      <w:pPr>
        <w:numPr>
          <w:ilvl w:val="0"/>
          <w:numId w:val="21"/>
        </w:numPr>
        <w:spacing w:before="100" w:beforeAutospacing="1" w:after="100" w:afterAutospacing="1" w:line="240" w:lineRule="auto"/>
      </w:pPr>
      <w:r>
        <w:t xml:space="preserve">where wind and the infinite outdoor space for viral dilution reduces viral load </w:t>
      </w:r>
    </w:p>
    <w:p w14:paraId="5CA0C4D6" w14:textId="77777777" w:rsidR="00C4154F" w:rsidRDefault="00C4154F" w:rsidP="006B24F4">
      <w:pPr>
        <w:numPr>
          <w:ilvl w:val="0"/>
          <w:numId w:val="21"/>
        </w:numPr>
        <w:spacing w:before="100" w:beforeAutospacing="1" w:after="100" w:afterAutospacing="1" w:line="240" w:lineRule="auto"/>
      </w:pPr>
      <w:r>
        <w:t xml:space="preserve">The effects of sunlight UV on viral survival may minimize the risk to everyone when outside </w:t>
      </w:r>
    </w:p>
    <w:p w14:paraId="1EAC3A68" w14:textId="77777777" w:rsidR="00C4154F" w:rsidRDefault="00C4154F" w:rsidP="009C2DE9">
      <w:pPr>
        <w:pStyle w:val="NormalWeb"/>
      </w:pPr>
      <w:r>
        <w:t xml:space="preserve">When assessing the risk of infection (via respiration) at the grocery store or mall consider: </w:t>
      </w:r>
    </w:p>
    <w:p w14:paraId="50497A80" w14:textId="77777777" w:rsidR="00C4154F" w:rsidRDefault="00C4154F" w:rsidP="006B24F4">
      <w:pPr>
        <w:numPr>
          <w:ilvl w:val="0"/>
          <w:numId w:val="22"/>
        </w:numPr>
        <w:spacing w:before="100" w:beforeAutospacing="1" w:after="100" w:afterAutospacing="1" w:line="240" w:lineRule="auto"/>
      </w:pPr>
      <w:r>
        <w:t xml:space="preserve">The volume of the air space (very large) </w:t>
      </w:r>
    </w:p>
    <w:p w14:paraId="2DED6EB9" w14:textId="77777777" w:rsidR="00C4154F" w:rsidRDefault="00C4154F" w:rsidP="006B24F4">
      <w:pPr>
        <w:numPr>
          <w:ilvl w:val="0"/>
          <w:numId w:val="22"/>
        </w:numPr>
        <w:spacing w:before="100" w:beforeAutospacing="1" w:after="100" w:afterAutospacing="1" w:line="240" w:lineRule="auto"/>
      </w:pPr>
      <w:r>
        <w:t xml:space="preserve">Number of people (restricted) </w:t>
      </w:r>
    </w:p>
    <w:p w14:paraId="08BD6A1B" w14:textId="77777777" w:rsidR="00C4154F" w:rsidRDefault="00C4154F" w:rsidP="006B24F4">
      <w:pPr>
        <w:numPr>
          <w:ilvl w:val="0"/>
          <w:numId w:val="22"/>
        </w:numPr>
        <w:spacing w:before="100" w:beforeAutospacing="1" w:after="100" w:afterAutospacing="1" w:line="240" w:lineRule="auto"/>
      </w:pPr>
      <w:r>
        <w:t xml:space="preserve">How long people are spending in the store (workers - all day; customers - an hour) </w:t>
      </w:r>
    </w:p>
    <w:p w14:paraId="659C3871" w14:textId="77777777" w:rsidR="00C4154F" w:rsidRDefault="00C4154F" w:rsidP="006B24F4">
      <w:pPr>
        <w:numPr>
          <w:ilvl w:val="0"/>
          <w:numId w:val="22"/>
        </w:numPr>
        <w:spacing w:before="100" w:beforeAutospacing="1" w:after="100" w:afterAutospacing="1" w:line="240" w:lineRule="auto"/>
      </w:pPr>
      <w:r>
        <w:t xml:space="preserve">For store workers the work time they spend in the store significantly increases the infectious dose risk </w:t>
      </w:r>
    </w:p>
    <w:p w14:paraId="352E2E74" w14:textId="77777777" w:rsidR="00C4154F" w:rsidRDefault="00C4154F" w:rsidP="009C2DE9">
      <w:pPr>
        <w:pStyle w:val="NormalWeb"/>
      </w:pPr>
      <w:r>
        <w:t xml:space="preserve">The Federal Government is not working: </w:t>
      </w:r>
    </w:p>
    <w:p w14:paraId="47B8E518" w14:textId="77777777" w:rsidR="00C4154F" w:rsidRDefault="00C4154F" w:rsidP="006B24F4">
      <w:pPr>
        <w:numPr>
          <w:ilvl w:val="0"/>
          <w:numId w:val="23"/>
        </w:numPr>
        <w:spacing w:before="100" w:beforeAutospacing="1" w:after="100" w:afterAutospacing="1" w:line="240" w:lineRule="auto"/>
      </w:pPr>
      <w:r>
        <w:t xml:space="preserve">The meat packing plants should have never been compromised </w:t>
      </w:r>
    </w:p>
    <w:p w14:paraId="1B39921A" w14:textId="77777777" w:rsidR="00C4154F" w:rsidRDefault="00C4154F" w:rsidP="006B24F4">
      <w:pPr>
        <w:numPr>
          <w:ilvl w:val="0"/>
          <w:numId w:val="23"/>
        </w:numPr>
        <w:spacing w:before="100" w:beforeAutospacing="1" w:after="100" w:afterAutospacing="1" w:line="240" w:lineRule="auto"/>
      </w:pPr>
      <w:r>
        <w:t xml:space="preserve">Many of the COVID-19 studies are originating outside the US </w:t>
      </w:r>
    </w:p>
    <w:p w14:paraId="0AA6B4C2" w14:textId="77777777" w:rsidR="00C4154F" w:rsidRDefault="00C4154F" w:rsidP="006B24F4">
      <w:pPr>
        <w:numPr>
          <w:ilvl w:val="0"/>
          <w:numId w:val="23"/>
        </w:numPr>
        <w:spacing w:before="100" w:beforeAutospacing="1" w:after="100" w:afterAutospacing="1" w:line="240" w:lineRule="auto"/>
      </w:pPr>
      <w:r>
        <w:t xml:space="preserve">The government continues to fail miserably in this COVID-19 disaster </w:t>
      </w:r>
    </w:p>
    <w:p w14:paraId="38712AA1" w14:textId="77777777" w:rsidR="00C4154F" w:rsidRDefault="00C4154F" w:rsidP="009C2DE9">
      <w:pPr>
        <w:pStyle w:val="NormalWeb"/>
      </w:pPr>
      <w:r>
        <w:t xml:space="preserve">Personal Assessments: </w:t>
      </w:r>
    </w:p>
    <w:p w14:paraId="687D2625" w14:textId="77777777" w:rsidR="00C4154F" w:rsidRDefault="00C4154F" w:rsidP="006B24F4">
      <w:pPr>
        <w:numPr>
          <w:ilvl w:val="0"/>
          <w:numId w:val="24"/>
        </w:numPr>
        <w:spacing w:before="100" w:beforeAutospacing="1" w:after="100" w:afterAutospacing="1" w:line="240" w:lineRule="auto"/>
      </w:pPr>
      <w:r>
        <w:t xml:space="preserve">Examine the environment and make judgments </w:t>
      </w:r>
    </w:p>
    <w:p w14:paraId="242D5A78" w14:textId="77777777" w:rsidR="00C4154F" w:rsidRDefault="00C4154F" w:rsidP="006B24F4">
      <w:pPr>
        <w:numPr>
          <w:ilvl w:val="0"/>
          <w:numId w:val="24"/>
        </w:numPr>
        <w:spacing w:before="100" w:beforeAutospacing="1" w:after="100" w:afterAutospacing="1" w:line="240" w:lineRule="auto"/>
      </w:pPr>
      <w:r>
        <w:t xml:space="preserve">How many people are here </w:t>
      </w:r>
    </w:p>
    <w:p w14:paraId="7AF47F30" w14:textId="77777777" w:rsidR="00C4154F" w:rsidRDefault="00C4154F" w:rsidP="006B24F4">
      <w:pPr>
        <w:numPr>
          <w:ilvl w:val="0"/>
          <w:numId w:val="24"/>
        </w:numPr>
        <w:spacing w:before="100" w:beforeAutospacing="1" w:after="100" w:afterAutospacing="1" w:line="240" w:lineRule="auto"/>
      </w:pPr>
      <w:r>
        <w:t xml:space="preserve">How much airflow is there </w:t>
      </w:r>
    </w:p>
    <w:p w14:paraId="10C04D3A" w14:textId="77777777" w:rsidR="00C4154F" w:rsidRDefault="00C4154F" w:rsidP="006B24F4">
      <w:pPr>
        <w:numPr>
          <w:ilvl w:val="0"/>
          <w:numId w:val="24"/>
        </w:numPr>
        <w:spacing w:before="100" w:beforeAutospacing="1" w:after="100" w:afterAutospacing="1" w:line="240" w:lineRule="auto"/>
      </w:pPr>
      <w:r>
        <w:t xml:space="preserve">How long will I be in this environment </w:t>
      </w:r>
    </w:p>
    <w:p w14:paraId="3C5F560E" w14:textId="77777777" w:rsidR="00C4154F" w:rsidRDefault="00C4154F" w:rsidP="006B24F4">
      <w:pPr>
        <w:numPr>
          <w:ilvl w:val="0"/>
          <w:numId w:val="24"/>
        </w:numPr>
        <w:spacing w:before="100" w:beforeAutospacing="1" w:after="100" w:afterAutospacing="1" w:line="240" w:lineRule="auto"/>
      </w:pPr>
      <w:r>
        <w:t xml:space="preserve">If in an open floorplan office, critically assess the risk (volume, people, and airflow) </w:t>
      </w:r>
    </w:p>
    <w:p w14:paraId="30752277" w14:textId="77777777" w:rsidR="00C4154F" w:rsidRDefault="00C4154F" w:rsidP="006B24F4">
      <w:pPr>
        <w:numPr>
          <w:ilvl w:val="0"/>
          <w:numId w:val="24"/>
        </w:numPr>
        <w:spacing w:before="100" w:beforeAutospacing="1" w:after="100" w:afterAutospacing="1" w:line="240" w:lineRule="auto"/>
      </w:pPr>
      <w:r>
        <w:t xml:space="preserve">If in a job that requires face-to-face talking or even worse, yelling, assess the risk </w:t>
      </w:r>
    </w:p>
    <w:p w14:paraId="18B7FEBB" w14:textId="77777777" w:rsidR="00C4154F" w:rsidRDefault="00C4154F" w:rsidP="006B24F4">
      <w:pPr>
        <w:numPr>
          <w:ilvl w:val="0"/>
          <w:numId w:val="24"/>
        </w:numPr>
        <w:spacing w:before="100" w:beforeAutospacing="1" w:after="100" w:afterAutospacing="1" w:line="240" w:lineRule="auto"/>
      </w:pPr>
      <w:r>
        <w:t xml:space="preserve">If sitting in a well ventilated space, with few people, the risk is low </w:t>
      </w:r>
    </w:p>
    <w:p w14:paraId="65B41B0E" w14:textId="77777777" w:rsidR="00C4154F" w:rsidRDefault="00C4154F" w:rsidP="006B24F4">
      <w:pPr>
        <w:numPr>
          <w:ilvl w:val="0"/>
          <w:numId w:val="24"/>
        </w:numPr>
        <w:spacing w:before="100" w:beforeAutospacing="1" w:after="100" w:afterAutospacing="1" w:line="240" w:lineRule="auto"/>
      </w:pPr>
      <w:r>
        <w:t xml:space="preserve">If outside, and walk past someone, it is the Dose and Time needed for infection, you would have to be in their airstream for 5+ minutes for a chance of infection </w:t>
      </w:r>
    </w:p>
    <w:p w14:paraId="2011B973" w14:textId="7DDF2B20" w:rsidR="0050113C" w:rsidRDefault="00C4154F" w:rsidP="006B24F4">
      <w:pPr>
        <w:numPr>
          <w:ilvl w:val="0"/>
          <w:numId w:val="24"/>
        </w:numPr>
        <w:spacing w:before="100" w:beforeAutospacing="1" w:after="100" w:afterAutospacing="1" w:line="240" w:lineRule="auto"/>
      </w:pPr>
      <w:r>
        <w:t>While joggers may be releasing more virus due to deep breathing, remember the exposure time is also less due to their speed</w:t>
      </w:r>
    </w:p>
    <w:p w14:paraId="48FDF4C4" w14:textId="62E4C39A" w:rsidR="00BD6D48" w:rsidRDefault="00BD6D48" w:rsidP="009C2DE9">
      <w:pPr>
        <w:pStyle w:val="Heading3"/>
      </w:pPr>
      <w:bookmarkStart w:id="187" w:name="_Toc65656739"/>
      <w:r>
        <w:t>Droplets Versus Aerosols</w:t>
      </w:r>
      <w:bookmarkEnd w:id="187"/>
    </w:p>
    <w:p w14:paraId="48BA713B" w14:textId="1B7782C7" w:rsidR="001C5C67" w:rsidRDefault="00BD0153" w:rsidP="001C5C67">
      <w:pPr>
        <w:pStyle w:val="NormalWeb"/>
      </w:pPr>
      <w:r>
        <w:t xml:space="preserve">To determine if a virus is airborne the reproductive number R is examined. The reproductive number R describes the average number of individuals that a </w:t>
      </w:r>
      <w:r w:rsidR="00673B19">
        <w:t>infected</w:t>
      </w:r>
      <w:r>
        <w:t xml:space="preserve"> person infects. It depends on how that virus is transmitted as well as how often people come into contact. The factors that could vary depending on the </w:t>
      </w:r>
      <w:r w:rsidR="00673B19">
        <w:t>virus</w:t>
      </w:r>
      <w:r>
        <w:t xml:space="preserve"> strain and on the time and location of an outbreak. The R0 is the basic reproductive number that describes disease transmission at the very beginning of an outbreak in a fully susceptible population. The Re is the effective reproductive number that describes transmission once measures such as social distancing or vaccination have been introduced. Re is typically much lower than R0. [1] </w:t>
      </w:r>
    </w:p>
    <w:p w14:paraId="52E0D5B9" w14:textId="008BEE35" w:rsidR="001C5C67" w:rsidRDefault="001C5C67" w:rsidP="001C5C67">
      <w:pPr>
        <w:pStyle w:val="Caption"/>
      </w:pPr>
      <w:bookmarkStart w:id="188" w:name="_Toc65656877"/>
      <w:r>
        <w:t xml:space="preserve">Table </w:t>
      </w:r>
      <w:r w:rsidR="001B0186">
        <w:fldChar w:fldCharType="begin"/>
      </w:r>
      <w:r w:rsidR="001B0186">
        <w:instrText xml:space="preserve"> SEQ Table \* A</w:instrText>
      </w:r>
      <w:r w:rsidR="001B0186">
        <w:instrText xml:space="preserve">RABIC </w:instrText>
      </w:r>
      <w:r w:rsidR="001B0186">
        <w:fldChar w:fldCharType="separate"/>
      </w:r>
      <w:r w:rsidR="007A6F6D">
        <w:rPr>
          <w:noProof/>
        </w:rPr>
        <w:t>51</w:t>
      </w:r>
      <w:r w:rsidR="001B0186">
        <w:rPr>
          <w:noProof/>
        </w:rPr>
        <w:fldChar w:fldCharType="end"/>
      </w:r>
      <w:r>
        <w:t xml:space="preserve"> - R0 for Diseases SARS MERS COVID-19</w:t>
      </w:r>
      <w:bookmarkEnd w:id="188"/>
      <w:r>
        <w:t xml:space="preserve"> </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6901"/>
        <w:gridCol w:w="2599"/>
      </w:tblGrid>
      <w:tr w:rsidR="001C5C67" w:rsidRPr="001C5C67" w14:paraId="1569E6D2" w14:textId="77777777" w:rsidTr="001C5C67">
        <w:trPr>
          <w:tblHeader/>
          <w:tblCellSpacing w:w="15" w:type="dxa"/>
        </w:trPr>
        <w:tc>
          <w:tcPr>
            <w:tcW w:w="3583" w:type="pct"/>
            <w:vAlign w:val="center"/>
            <w:hideMark/>
          </w:tcPr>
          <w:p w14:paraId="3396BD99" w14:textId="77777777" w:rsidR="001C5C67" w:rsidRPr="001C5C67" w:rsidRDefault="001C5C67" w:rsidP="001C5C67">
            <w:pPr>
              <w:spacing w:after="0" w:line="240" w:lineRule="auto"/>
              <w:rPr>
                <w:rFonts w:eastAsia="Times New Roman"/>
              </w:rPr>
            </w:pPr>
            <w:r w:rsidRPr="001C5C67">
              <w:rPr>
                <w:rFonts w:eastAsia="Times New Roman"/>
                <w:b/>
                <w:bCs/>
              </w:rPr>
              <w:t>Disease</w:t>
            </w:r>
          </w:p>
        </w:tc>
        <w:tc>
          <w:tcPr>
            <w:tcW w:w="1335" w:type="pct"/>
            <w:vAlign w:val="center"/>
            <w:hideMark/>
          </w:tcPr>
          <w:p w14:paraId="38F47644" w14:textId="77777777" w:rsidR="001C5C67" w:rsidRPr="001C5C67" w:rsidRDefault="001C5C67" w:rsidP="001C5C67">
            <w:pPr>
              <w:spacing w:after="0" w:line="240" w:lineRule="auto"/>
              <w:jc w:val="center"/>
              <w:rPr>
                <w:rFonts w:eastAsia="Times New Roman"/>
              </w:rPr>
            </w:pPr>
            <w:r w:rsidRPr="001C5C67">
              <w:rPr>
                <w:rFonts w:eastAsia="Times New Roman"/>
                <w:b/>
                <w:bCs/>
              </w:rPr>
              <w:t>R0 (log scale)</w:t>
            </w:r>
          </w:p>
        </w:tc>
      </w:tr>
      <w:tr w:rsidR="001C5C67" w:rsidRPr="001C5C67" w14:paraId="61A129A6" w14:textId="77777777" w:rsidTr="001C5C67">
        <w:trPr>
          <w:tblCellSpacing w:w="15" w:type="dxa"/>
        </w:trPr>
        <w:tc>
          <w:tcPr>
            <w:tcW w:w="3583" w:type="pct"/>
            <w:vAlign w:val="center"/>
            <w:hideMark/>
          </w:tcPr>
          <w:p w14:paraId="1AC8D125" w14:textId="77777777" w:rsidR="001C5C67" w:rsidRPr="001C5C67" w:rsidRDefault="001C5C67" w:rsidP="001C5C67">
            <w:pPr>
              <w:spacing w:after="0" w:line="240" w:lineRule="auto"/>
              <w:rPr>
                <w:rFonts w:eastAsia="Times New Roman"/>
              </w:rPr>
            </w:pPr>
            <w:r w:rsidRPr="001C5C67">
              <w:rPr>
                <w:rFonts w:eastAsia="Times New Roman"/>
              </w:rPr>
              <w:t>2020 COVID-19 early in Wuhan [1]</w:t>
            </w:r>
          </w:p>
        </w:tc>
        <w:tc>
          <w:tcPr>
            <w:tcW w:w="1335" w:type="pct"/>
            <w:vAlign w:val="center"/>
            <w:hideMark/>
          </w:tcPr>
          <w:p w14:paraId="250C3D87" w14:textId="77777777" w:rsidR="001C5C67" w:rsidRPr="001C5C67" w:rsidRDefault="001C5C67" w:rsidP="001C5C67">
            <w:pPr>
              <w:spacing w:before="100" w:beforeAutospacing="1" w:after="100" w:afterAutospacing="1" w:line="240" w:lineRule="auto"/>
              <w:jc w:val="center"/>
              <w:rPr>
                <w:rFonts w:eastAsia="Times New Roman"/>
              </w:rPr>
            </w:pPr>
            <w:r w:rsidRPr="001C5C67">
              <w:rPr>
                <w:rFonts w:eastAsia="Times New Roman"/>
              </w:rPr>
              <w:t>1.4 - 5.7</w:t>
            </w:r>
          </w:p>
        </w:tc>
      </w:tr>
      <w:tr w:rsidR="001C5C67" w:rsidRPr="001C5C67" w14:paraId="55756A57" w14:textId="77777777" w:rsidTr="001C5C67">
        <w:trPr>
          <w:tblCellSpacing w:w="15" w:type="dxa"/>
        </w:trPr>
        <w:tc>
          <w:tcPr>
            <w:tcW w:w="3583" w:type="pct"/>
            <w:vAlign w:val="center"/>
            <w:hideMark/>
          </w:tcPr>
          <w:p w14:paraId="7EC7BBB0" w14:textId="77777777" w:rsidR="001C5C67" w:rsidRPr="001C5C67" w:rsidRDefault="001C5C67" w:rsidP="001C5C67">
            <w:pPr>
              <w:spacing w:after="0" w:line="240" w:lineRule="auto"/>
              <w:rPr>
                <w:rFonts w:eastAsia="Times New Roman"/>
              </w:rPr>
            </w:pPr>
            <w:r w:rsidRPr="001C5C67">
              <w:rPr>
                <w:rFonts w:eastAsia="Times New Roman"/>
              </w:rPr>
              <w:t>2014 MERS Saudi Arabia [1]</w:t>
            </w:r>
          </w:p>
        </w:tc>
        <w:tc>
          <w:tcPr>
            <w:tcW w:w="1335" w:type="pct"/>
            <w:vAlign w:val="center"/>
            <w:hideMark/>
          </w:tcPr>
          <w:p w14:paraId="4F784ED7" w14:textId="77777777" w:rsidR="001C5C67" w:rsidRPr="001C5C67" w:rsidRDefault="001C5C67" w:rsidP="001C5C67">
            <w:pPr>
              <w:spacing w:before="100" w:beforeAutospacing="1" w:after="100" w:afterAutospacing="1" w:line="240" w:lineRule="auto"/>
              <w:jc w:val="center"/>
              <w:rPr>
                <w:rFonts w:eastAsia="Times New Roman"/>
              </w:rPr>
            </w:pPr>
            <w:r w:rsidRPr="001C5C67">
              <w:rPr>
                <w:rFonts w:eastAsia="Times New Roman"/>
              </w:rPr>
              <w:t>0.45 - 3.9</w:t>
            </w:r>
          </w:p>
        </w:tc>
      </w:tr>
      <w:tr w:rsidR="001C5C67" w:rsidRPr="001C5C67" w14:paraId="28AD59D1" w14:textId="77777777" w:rsidTr="001C5C67">
        <w:trPr>
          <w:tblCellSpacing w:w="15" w:type="dxa"/>
        </w:trPr>
        <w:tc>
          <w:tcPr>
            <w:tcW w:w="3583" w:type="pct"/>
            <w:vAlign w:val="center"/>
            <w:hideMark/>
          </w:tcPr>
          <w:p w14:paraId="147D7C73" w14:textId="77777777" w:rsidR="001C5C67" w:rsidRPr="001C5C67" w:rsidRDefault="001C5C67" w:rsidP="001C5C67">
            <w:pPr>
              <w:spacing w:after="0" w:line="240" w:lineRule="auto"/>
              <w:rPr>
                <w:rFonts w:eastAsia="Times New Roman"/>
              </w:rPr>
            </w:pPr>
            <w:r w:rsidRPr="001C5C67">
              <w:rPr>
                <w:rFonts w:eastAsia="Times New Roman"/>
              </w:rPr>
              <w:t>2014 Ebola [1]</w:t>
            </w:r>
          </w:p>
        </w:tc>
        <w:tc>
          <w:tcPr>
            <w:tcW w:w="1335" w:type="pct"/>
            <w:vAlign w:val="center"/>
            <w:hideMark/>
          </w:tcPr>
          <w:p w14:paraId="2D1C1062" w14:textId="77777777" w:rsidR="001C5C67" w:rsidRPr="001C5C67" w:rsidRDefault="001C5C67" w:rsidP="001C5C67">
            <w:pPr>
              <w:spacing w:before="100" w:beforeAutospacing="1" w:after="100" w:afterAutospacing="1" w:line="240" w:lineRule="auto"/>
              <w:jc w:val="center"/>
              <w:rPr>
                <w:rFonts w:eastAsia="Times New Roman"/>
              </w:rPr>
            </w:pPr>
            <w:r w:rsidRPr="001C5C67">
              <w:rPr>
                <w:rFonts w:eastAsia="Times New Roman"/>
              </w:rPr>
              <w:t>1.5 - 2.5</w:t>
            </w:r>
          </w:p>
        </w:tc>
      </w:tr>
      <w:tr w:rsidR="001C5C67" w:rsidRPr="001C5C67" w14:paraId="2410D3D3" w14:textId="77777777" w:rsidTr="001C5C67">
        <w:trPr>
          <w:tblCellSpacing w:w="15" w:type="dxa"/>
        </w:trPr>
        <w:tc>
          <w:tcPr>
            <w:tcW w:w="3583" w:type="pct"/>
            <w:vAlign w:val="center"/>
            <w:hideMark/>
          </w:tcPr>
          <w:p w14:paraId="1D5B7514" w14:textId="77777777" w:rsidR="001C5C67" w:rsidRPr="001C5C67" w:rsidRDefault="001C5C67" w:rsidP="001C5C67">
            <w:pPr>
              <w:spacing w:after="0" w:line="240" w:lineRule="auto"/>
              <w:rPr>
                <w:rFonts w:eastAsia="Times New Roman"/>
              </w:rPr>
            </w:pPr>
            <w:r w:rsidRPr="001C5C67">
              <w:rPr>
                <w:rFonts w:eastAsia="Times New Roman"/>
              </w:rPr>
              <w:t>2003 SARS Hong Kong [1]</w:t>
            </w:r>
          </w:p>
        </w:tc>
        <w:tc>
          <w:tcPr>
            <w:tcW w:w="1335" w:type="pct"/>
            <w:vAlign w:val="center"/>
            <w:hideMark/>
          </w:tcPr>
          <w:p w14:paraId="58A7450C" w14:textId="77777777" w:rsidR="001C5C67" w:rsidRPr="001C5C67" w:rsidRDefault="001C5C67" w:rsidP="001C5C67">
            <w:pPr>
              <w:spacing w:before="100" w:beforeAutospacing="1" w:after="100" w:afterAutospacing="1" w:line="240" w:lineRule="auto"/>
              <w:jc w:val="center"/>
              <w:rPr>
                <w:rFonts w:eastAsia="Times New Roman"/>
              </w:rPr>
            </w:pPr>
            <w:r w:rsidRPr="001C5C67">
              <w:rPr>
                <w:rFonts w:eastAsia="Times New Roman"/>
              </w:rPr>
              <w:t>1.7 - 3.6</w:t>
            </w:r>
          </w:p>
        </w:tc>
      </w:tr>
      <w:tr w:rsidR="001C5C67" w:rsidRPr="001C5C67" w14:paraId="6889550D" w14:textId="77777777" w:rsidTr="001C5C67">
        <w:trPr>
          <w:tblCellSpacing w:w="15" w:type="dxa"/>
        </w:trPr>
        <w:tc>
          <w:tcPr>
            <w:tcW w:w="3583" w:type="pct"/>
            <w:vAlign w:val="center"/>
            <w:hideMark/>
          </w:tcPr>
          <w:p w14:paraId="349AFFCC" w14:textId="77777777" w:rsidR="001C5C67" w:rsidRPr="001C5C67" w:rsidRDefault="001C5C67" w:rsidP="001C5C67">
            <w:pPr>
              <w:spacing w:after="0" w:line="240" w:lineRule="auto"/>
              <w:rPr>
                <w:rFonts w:eastAsia="Times New Roman"/>
              </w:rPr>
            </w:pPr>
            <w:r w:rsidRPr="001C5C67">
              <w:rPr>
                <w:rFonts w:eastAsia="Times New Roman"/>
              </w:rPr>
              <w:t>1918 Influenza US &amp; Europe [1]</w:t>
            </w:r>
          </w:p>
        </w:tc>
        <w:tc>
          <w:tcPr>
            <w:tcW w:w="1335" w:type="pct"/>
            <w:vAlign w:val="center"/>
            <w:hideMark/>
          </w:tcPr>
          <w:p w14:paraId="39540D27" w14:textId="77777777" w:rsidR="001C5C67" w:rsidRPr="001C5C67" w:rsidRDefault="001C5C67" w:rsidP="001C5C67">
            <w:pPr>
              <w:spacing w:before="100" w:beforeAutospacing="1" w:after="100" w:afterAutospacing="1" w:line="240" w:lineRule="auto"/>
              <w:jc w:val="center"/>
              <w:rPr>
                <w:rFonts w:eastAsia="Times New Roman"/>
              </w:rPr>
            </w:pPr>
            <w:r w:rsidRPr="001C5C67">
              <w:rPr>
                <w:rFonts w:eastAsia="Times New Roman"/>
              </w:rPr>
              <w:t>2.2 - 2.9</w:t>
            </w:r>
          </w:p>
        </w:tc>
      </w:tr>
      <w:tr w:rsidR="001C5C67" w:rsidRPr="001C5C67" w14:paraId="40C4173B" w14:textId="77777777" w:rsidTr="001C5C67">
        <w:trPr>
          <w:tblCellSpacing w:w="15" w:type="dxa"/>
        </w:trPr>
        <w:tc>
          <w:tcPr>
            <w:tcW w:w="3583" w:type="pct"/>
            <w:vAlign w:val="center"/>
            <w:hideMark/>
          </w:tcPr>
          <w:p w14:paraId="7790C34A" w14:textId="77777777" w:rsidR="001C5C67" w:rsidRPr="001C5C67" w:rsidRDefault="001C5C67" w:rsidP="001C5C67">
            <w:pPr>
              <w:spacing w:after="0" w:line="240" w:lineRule="auto"/>
              <w:rPr>
                <w:rFonts w:eastAsia="Times New Roman"/>
              </w:rPr>
            </w:pPr>
            <w:r w:rsidRPr="001C5C67">
              <w:rPr>
                <w:rFonts w:eastAsia="Times New Roman"/>
              </w:rPr>
              <w:t>20th century Measles in UK and US [1]</w:t>
            </w:r>
          </w:p>
        </w:tc>
        <w:tc>
          <w:tcPr>
            <w:tcW w:w="1335" w:type="pct"/>
            <w:vAlign w:val="center"/>
            <w:hideMark/>
          </w:tcPr>
          <w:p w14:paraId="07A0D97C" w14:textId="77777777" w:rsidR="001C5C67" w:rsidRPr="001C5C67" w:rsidRDefault="001C5C67" w:rsidP="001C5C67">
            <w:pPr>
              <w:spacing w:before="100" w:beforeAutospacing="1" w:after="100" w:afterAutospacing="1" w:line="240" w:lineRule="auto"/>
              <w:jc w:val="center"/>
              <w:rPr>
                <w:rFonts w:eastAsia="Times New Roman"/>
              </w:rPr>
            </w:pPr>
            <w:r w:rsidRPr="001C5C67">
              <w:rPr>
                <w:rFonts w:eastAsia="Times New Roman"/>
              </w:rPr>
              <w:t>12 - 18</w:t>
            </w:r>
          </w:p>
        </w:tc>
      </w:tr>
      <w:tr w:rsidR="001C5C67" w:rsidRPr="001C5C67" w14:paraId="597A2E2F" w14:textId="77777777" w:rsidTr="001C5C67">
        <w:trPr>
          <w:tblCellSpacing w:w="15" w:type="dxa"/>
        </w:trPr>
        <w:tc>
          <w:tcPr>
            <w:tcW w:w="3583" w:type="pct"/>
            <w:vAlign w:val="center"/>
            <w:hideMark/>
          </w:tcPr>
          <w:p w14:paraId="3DBBFA37" w14:textId="77777777" w:rsidR="001C5C67" w:rsidRPr="001C5C67" w:rsidRDefault="001C5C67" w:rsidP="001C5C67">
            <w:pPr>
              <w:spacing w:after="0" w:line="240" w:lineRule="auto"/>
              <w:rPr>
                <w:rFonts w:eastAsia="Times New Roman"/>
              </w:rPr>
            </w:pPr>
            <w:r w:rsidRPr="001C5C67">
              <w:rPr>
                <w:rFonts w:eastAsia="Times New Roman"/>
              </w:rPr>
              <w:t>SARS 2003 Airplane [19]</w:t>
            </w:r>
          </w:p>
        </w:tc>
        <w:tc>
          <w:tcPr>
            <w:tcW w:w="1335" w:type="pct"/>
            <w:vAlign w:val="center"/>
            <w:hideMark/>
          </w:tcPr>
          <w:p w14:paraId="6F7AEA44" w14:textId="6F57E3DA" w:rsidR="001C5C67" w:rsidRPr="001C5C67" w:rsidRDefault="00D65664" w:rsidP="001C5C67">
            <w:pPr>
              <w:spacing w:before="100" w:beforeAutospacing="1" w:after="100" w:afterAutospacing="1" w:line="240" w:lineRule="auto"/>
              <w:jc w:val="center"/>
              <w:rPr>
                <w:rFonts w:eastAsia="Times New Roman"/>
              </w:rPr>
            </w:pPr>
            <w:r>
              <w:rPr>
                <w:rFonts w:eastAsia="Times New Roman"/>
                <w:b/>
                <w:bCs/>
              </w:rPr>
              <w:t>22</w:t>
            </w:r>
          </w:p>
        </w:tc>
      </w:tr>
      <w:tr w:rsidR="001C5C67" w:rsidRPr="001C5C67" w14:paraId="12C5BD5C" w14:textId="77777777" w:rsidTr="001C5C67">
        <w:trPr>
          <w:tblCellSpacing w:w="15" w:type="dxa"/>
        </w:trPr>
        <w:tc>
          <w:tcPr>
            <w:tcW w:w="3583" w:type="pct"/>
            <w:vAlign w:val="center"/>
            <w:hideMark/>
          </w:tcPr>
          <w:p w14:paraId="3F4AA81A" w14:textId="77777777" w:rsidR="001C5C67" w:rsidRPr="001C5C67" w:rsidRDefault="001C5C67" w:rsidP="001C5C67">
            <w:pPr>
              <w:spacing w:after="0" w:line="240" w:lineRule="auto"/>
              <w:rPr>
                <w:rFonts w:eastAsia="Times New Roman"/>
              </w:rPr>
            </w:pPr>
            <w:r w:rsidRPr="001C5C67">
              <w:rPr>
                <w:rFonts w:eastAsia="Times New Roman"/>
              </w:rPr>
              <w:t>SARS 2018 Airplane [19]</w:t>
            </w:r>
          </w:p>
        </w:tc>
        <w:tc>
          <w:tcPr>
            <w:tcW w:w="1335" w:type="pct"/>
            <w:vAlign w:val="center"/>
            <w:hideMark/>
          </w:tcPr>
          <w:p w14:paraId="2E1FBDEB" w14:textId="77777777" w:rsidR="001C5C67" w:rsidRPr="001C5C67" w:rsidRDefault="001C5C67" w:rsidP="001C5C67">
            <w:pPr>
              <w:spacing w:before="100" w:beforeAutospacing="1" w:after="100" w:afterAutospacing="1" w:line="240" w:lineRule="auto"/>
              <w:jc w:val="center"/>
              <w:rPr>
                <w:rFonts w:eastAsia="Times New Roman"/>
              </w:rPr>
            </w:pPr>
            <w:r w:rsidRPr="001C5C67">
              <w:rPr>
                <w:rFonts w:eastAsia="Times New Roman"/>
                <w:b/>
                <w:bCs/>
              </w:rPr>
              <w:t>13.4 - 18</w:t>
            </w:r>
          </w:p>
        </w:tc>
      </w:tr>
      <w:tr w:rsidR="001C5C67" w:rsidRPr="001C5C67" w14:paraId="3A8B372C" w14:textId="77777777" w:rsidTr="001C5C67">
        <w:trPr>
          <w:tblCellSpacing w:w="15" w:type="dxa"/>
        </w:trPr>
        <w:tc>
          <w:tcPr>
            <w:tcW w:w="3583" w:type="pct"/>
            <w:vAlign w:val="center"/>
            <w:hideMark/>
          </w:tcPr>
          <w:p w14:paraId="46FE35DB" w14:textId="77777777" w:rsidR="001C5C67" w:rsidRPr="001C5C67" w:rsidRDefault="001C5C67" w:rsidP="001C5C67">
            <w:pPr>
              <w:spacing w:after="0" w:line="240" w:lineRule="auto"/>
              <w:rPr>
                <w:rFonts w:eastAsia="Times New Roman"/>
              </w:rPr>
            </w:pPr>
            <w:r w:rsidRPr="001C5C67">
              <w:rPr>
                <w:rFonts w:eastAsia="Times New Roman"/>
              </w:rPr>
              <w:t>COVID-19 2020 Airplane [19]</w:t>
            </w:r>
          </w:p>
        </w:tc>
        <w:tc>
          <w:tcPr>
            <w:tcW w:w="1335" w:type="pct"/>
            <w:vAlign w:val="center"/>
            <w:hideMark/>
          </w:tcPr>
          <w:p w14:paraId="2164FEAF" w14:textId="6B806464" w:rsidR="001C5C67" w:rsidRPr="001C5C67" w:rsidRDefault="00D65664" w:rsidP="001C5C67">
            <w:pPr>
              <w:spacing w:before="100" w:beforeAutospacing="1" w:after="100" w:afterAutospacing="1" w:line="240" w:lineRule="auto"/>
              <w:jc w:val="center"/>
              <w:rPr>
                <w:rFonts w:eastAsia="Times New Roman"/>
              </w:rPr>
            </w:pPr>
            <w:r>
              <w:rPr>
                <w:rFonts w:eastAsia="Times New Roman"/>
                <w:b/>
                <w:bCs/>
              </w:rPr>
              <w:t>15</w:t>
            </w:r>
          </w:p>
        </w:tc>
      </w:tr>
    </w:tbl>
    <w:p w14:paraId="09D06449" w14:textId="77777777" w:rsidR="001C5C67" w:rsidRPr="001C5C67" w:rsidRDefault="001C5C67" w:rsidP="001C5C67">
      <w:pPr>
        <w:spacing w:before="100" w:beforeAutospacing="1" w:after="100" w:afterAutospacing="1" w:line="240" w:lineRule="auto"/>
        <w:rPr>
          <w:rFonts w:eastAsia="Times New Roman"/>
        </w:rPr>
      </w:pPr>
      <w:r w:rsidRPr="001C5C67">
        <w:rPr>
          <w:rFonts w:eastAsia="Times New Roman"/>
        </w:rPr>
        <w:t xml:space="preserve">An  R0 value of 6.5 was observed for New York early in the COVID-19 disaster. A key observation is that the world quickly implemented social distancing and masks making it difficult to predict the traditional R0. </w:t>
      </w:r>
    </w:p>
    <w:p w14:paraId="1AA3FB12" w14:textId="31A54C15" w:rsidR="001C5C67" w:rsidRPr="001C5C67" w:rsidRDefault="001C5C67" w:rsidP="001C5C67">
      <w:pPr>
        <w:spacing w:before="100" w:beforeAutospacing="1" w:after="100" w:afterAutospacing="1" w:line="240" w:lineRule="auto"/>
        <w:rPr>
          <w:rFonts w:eastAsia="Times New Roman"/>
        </w:rPr>
      </w:pPr>
      <w:r w:rsidRPr="001C5C67">
        <w:rPr>
          <w:rFonts w:eastAsia="Times New Roman"/>
        </w:rPr>
        <w:t xml:space="preserve">This study has performed an analysis to determine the R0 on an airplane. The results are R0 ranging from 13.4 to </w:t>
      </w:r>
      <w:r w:rsidR="00D65664">
        <w:rPr>
          <w:rFonts w:eastAsia="Times New Roman"/>
        </w:rPr>
        <w:t>22</w:t>
      </w:r>
      <w:r w:rsidRPr="001C5C67">
        <w:rPr>
          <w:rFonts w:eastAsia="Times New Roman"/>
        </w:rPr>
        <w:t xml:space="preserve">. This is significant because it suggests that the R0 for COVID-19 approaches that of Measles [19]. </w:t>
      </w:r>
    </w:p>
    <w:p w14:paraId="191FD290" w14:textId="4608553A" w:rsidR="00BD0153" w:rsidRDefault="00BD0153" w:rsidP="001C5C67">
      <w:pPr>
        <w:pStyle w:val="NormalWeb"/>
      </w:pPr>
      <w:r>
        <w:t>As of June 2020 many focus on the Droplet Evaporation curves from Wells (1934) ignoring the Wells-Riley equation first published in 1978. The CDC disclosed both of these findings as part of their study on natural ventilation for infection control in health-care settings [2]. Between 1934 and 1978 we went from a natural ventilation society to an enclosed air conditioned society with massive Heating Ventilation and Cooling (HVAC) Systems. Further, with the energy crisis in the 1970's all fresh air systems were converted to recycled air to save on energy costs. The world has been focused on droplets versus aerosols [3]. Unfortunately the reality is that it is not an either or condition. Instead it is a numbers game where the concentration of the aerosols is what matters. There is now sufficient empirical data to suggest that aerosol transmission within enclosed environments cannot be ignored [4] [5] [6] [7]</w:t>
      </w:r>
      <w:r w:rsidR="00467E21">
        <w:t xml:space="preserve"> [8]</w:t>
      </w:r>
      <w:r w:rsidR="000C0926">
        <w:t xml:space="preserve"> [15]</w:t>
      </w:r>
      <w:r w:rsidR="00B515D4">
        <w:t xml:space="preserve"> [16]</w:t>
      </w:r>
      <w:r>
        <w:t xml:space="preserve">. </w:t>
      </w:r>
    </w:p>
    <w:p w14:paraId="74DDA737" w14:textId="792BAFA4" w:rsidR="00BD0153" w:rsidRDefault="00BD0153" w:rsidP="00BD0153">
      <w:pPr>
        <w:pStyle w:val="NormalWeb"/>
      </w:pPr>
      <w:r>
        <w:t>As of July 2020 Governments are starting to change policies because of concerns that tiny droplets can carry SARS-CoV-2 [</w:t>
      </w:r>
      <w:r w:rsidR="00467E21">
        <w:t>9</w:t>
      </w:r>
      <w:r>
        <w:t xml:space="preserve">]. In May 2020 the German Department of Health changed its guidance: </w:t>
      </w:r>
    </w:p>
    <w:p w14:paraId="7664DF11" w14:textId="77777777" w:rsidR="00BD0153" w:rsidRDefault="00BD0153" w:rsidP="00692654">
      <w:pPr>
        <w:numPr>
          <w:ilvl w:val="0"/>
          <w:numId w:val="96"/>
        </w:numPr>
        <w:spacing w:before="100" w:beforeAutospacing="1" w:after="100" w:afterAutospacing="1" w:line="240" w:lineRule="auto"/>
      </w:pPr>
      <w:r>
        <w:t xml:space="preserve">Studies indicate that the novel coronavirus can also be transmitted through aerosols </w:t>
      </w:r>
    </w:p>
    <w:p w14:paraId="16CE7335" w14:textId="77777777" w:rsidR="00BD0153" w:rsidRDefault="00BD0153" w:rsidP="00692654">
      <w:pPr>
        <w:numPr>
          <w:ilvl w:val="0"/>
          <w:numId w:val="96"/>
        </w:numPr>
        <w:spacing w:before="100" w:beforeAutospacing="1" w:after="100" w:afterAutospacing="1" w:line="240" w:lineRule="auto"/>
      </w:pPr>
      <w:r>
        <w:t xml:space="preserve">These droplet nuclei can remain suspended in the air over longer periods of time and may potentially transmit viruses </w:t>
      </w:r>
    </w:p>
    <w:p w14:paraId="09267E9E" w14:textId="77777777" w:rsidR="00BD0153" w:rsidRDefault="00BD0153" w:rsidP="00692654">
      <w:pPr>
        <w:numPr>
          <w:ilvl w:val="0"/>
          <w:numId w:val="96"/>
        </w:numPr>
        <w:spacing w:before="100" w:beforeAutospacing="1" w:after="100" w:afterAutospacing="1" w:line="240" w:lineRule="auto"/>
      </w:pPr>
      <w:r>
        <w:t xml:space="preserve">Rooms containing several people should therefore be ventilated regularly </w:t>
      </w:r>
    </w:p>
    <w:p w14:paraId="24D41604" w14:textId="0EE284B4" w:rsidR="00BD0153" w:rsidRDefault="00BD0153" w:rsidP="00BD0153">
      <w:pPr>
        <w:pStyle w:val="NormalWeb"/>
      </w:pPr>
      <w:r>
        <w:t>In taped interviews with journalist Bob Woodward on Feb. 7, 2020, President Trump said that the virus was more dangerous than the flu, even as he told the country otherwise [</w:t>
      </w:r>
      <w:r w:rsidR="00467E21">
        <w:t>10</w:t>
      </w:r>
      <w:r>
        <w:t xml:space="preserve">]. It is clear that it was known from the beginning that the virus is spread through the air. President Trump stated the following in the audio interview. </w:t>
      </w:r>
    </w:p>
    <w:p w14:paraId="775D6E24" w14:textId="77777777" w:rsidR="00BD0153" w:rsidRDefault="00BD0153" w:rsidP="00692654">
      <w:pPr>
        <w:numPr>
          <w:ilvl w:val="0"/>
          <w:numId w:val="97"/>
        </w:numPr>
        <w:spacing w:before="100" w:beforeAutospacing="1" w:after="100" w:afterAutospacing="1" w:line="240" w:lineRule="auto"/>
      </w:pPr>
      <w:r>
        <w:t xml:space="preserve">“This is deadly stuff,” </w:t>
      </w:r>
    </w:p>
    <w:p w14:paraId="56576159" w14:textId="77777777" w:rsidR="00BD0153" w:rsidRDefault="00BD0153" w:rsidP="00692654">
      <w:pPr>
        <w:numPr>
          <w:ilvl w:val="0"/>
          <w:numId w:val="97"/>
        </w:numPr>
        <w:spacing w:before="100" w:beforeAutospacing="1" w:after="100" w:afterAutospacing="1" w:line="240" w:lineRule="auto"/>
      </w:pPr>
      <w:r>
        <w:t xml:space="preserve">“You just breathe the air and that’s how it’s passed,” </w:t>
      </w:r>
    </w:p>
    <w:p w14:paraId="713E805A" w14:textId="77777777" w:rsidR="00BD0153" w:rsidRDefault="00BD0153" w:rsidP="00692654">
      <w:pPr>
        <w:numPr>
          <w:ilvl w:val="0"/>
          <w:numId w:val="97"/>
        </w:numPr>
        <w:spacing w:before="100" w:beforeAutospacing="1" w:after="100" w:afterAutospacing="1" w:line="240" w:lineRule="auto"/>
      </w:pPr>
      <w:r>
        <w:t xml:space="preserve">"It’s also more deadly than even your strenuous flus." </w:t>
      </w:r>
    </w:p>
    <w:p w14:paraId="05CEE18D" w14:textId="77777777" w:rsidR="00BD0153" w:rsidRDefault="00BD0153" w:rsidP="00BD0153">
      <w:pPr>
        <w:pStyle w:val="NormalWeb"/>
      </w:pPr>
      <w:r>
        <w:t xml:space="preserve">It is obvious that the US Government and media knew that the virus was airborne but they did not inform the public or take action to mitigate the virus spread from the airborne element. This information was made public on September 09, 2020. </w:t>
      </w:r>
    </w:p>
    <w:p w14:paraId="65FFD795" w14:textId="77777777" w:rsidR="00111082" w:rsidRDefault="00111082" w:rsidP="00111082">
      <w:pPr>
        <w:pStyle w:val="NormalWeb"/>
      </w:pPr>
      <w:r>
        <w:t xml:space="preserve">The  U.S. Centers for Disease Control and Prevention (CDC) has been subjected to massive political pressure from the Trump Administration and Republican party members including elected and unelected officials and citizens undermining the science. In July 2020 the CDC added guidelines language stressing the importance of children returning to schools and saying Covid-19 poses lower risks for children than for adults. In August 2020, the CDC reduced testing recommendations, stating that close contacts of confirmed cases did not need to undergo testing. </w:t>
      </w:r>
    </w:p>
    <w:p w14:paraId="22FE6358" w14:textId="2DEECEC1" w:rsidR="00111082" w:rsidRDefault="00111082" w:rsidP="00111082">
      <w:pPr>
        <w:pStyle w:val="NormalWeb"/>
      </w:pPr>
      <w:r>
        <w:t xml:space="preserve">A change occurred on October 5, 2020 when the CDC said tiny particles lingering in the air can spread the coronavirus. This is the second announcement after an initial release in September 2020 that was pulled a few days later from public view [11] [12]. This October 5 release of CDC guidance acknowledged: </w:t>
      </w:r>
    </w:p>
    <w:p w14:paraId="1435F63F" w14:textId="77777777" w:rsidR="00111082" w:rsidRDefault="00111082" w:rsidP="00692654">
      <w:pPr>
        <w:numPr>
          <w:ilvl w:val="0"/>
          <w:numId w:val="98"/>
        </w:numPr>
        <w:spacing w:before="100" w:beforeAutospacing="1" w:after="100" w:afterAutospacing="1" w:line="240" w:lineRule="auto"/>
      </w:pPr>
      <w:r>
        <w:t xml:space="preserve">Tiny airborne particles can travel beyond 6 feet and can be infectious </w:t>
      </w:r>
    </w:p>
    <w:p w14:paraId="7534891A" w14:textId="77777777" w:rsidR="00111082" w:rsidRDefault="00111082" w:rsidP="00692654">
      <w:pPr>
        <w:numPr>
          <w:ilvl w:val="0"/>
          <w:numId w:val="98"/>
        </w:numPr>
        <w:spacing w:before="100" w:beforeAutospacing="1" w:after="100" w:afterAutospacing="1" w:line="240" w:lineRule="auto"/>
      </w:pPr>
      <w:r>
        <w:t xml:space="preserve">The virus is primarily transmitted via respiratory droplets by people in close contact, physically near, or within about 6 feet, but there is additional transmission risk beyond 6 feet </w:t>
      </w:r>
    </w:p>
    <w:p w14:paraId="7B7CAFD0" w14:textId="77777777" w:rsidR="00111082" w:rsidRDefault="00111082" w:rsidP="00692654">
      <w:pPr>
        <w:numPr>
          <w:ilvl w:val="0"/>
          <w:numId w:val="98"/>
        </w:numPr>
        <w:spacing w:before="100" w:beforeAutospacing="1" w:after="100" w:afterAutospacing="1" w:line="240" w:lineRule="auto"/>
      </w:pPr>
      <w:r>
        <w:t xml:space="preserve">The droplets cause infection when they are inhaled or deposited in the nose and mouth </w:t>
      </w:r>
    </w:p>
    <w:p w14:paraId="7971CB0D" w14:textId="253612A4" w:rsidR="00111082" w:rsidRDefault="00111082" w:rsidP="00692654">
      <w:pPr>
        <w:numPr>
          <w:ilvl w:val="0"/>
          <w:numId w:val="98"/>
        </w:numPr>
        <w:spacing w:before="100" w:beforeAutospacing="1" w:after="100" w:afterAutospacing="1" w:line="240" w:lineRule="auto"/>
      </w:pPr>
      <w:r>
        <w:t xml:space="preserve">Infections can spread by exposure to the virus more </w:t>
      </w:r>
      <w:r w:rsidR="003A58D4">
        <w:t>than</w:t>
      </w:r>
      <w:r>
        <w:t xml:space="preserve"> 6 feet away in small droplets and particles that can linger in the air for minutes to hours </w:t>
      </w:r>
    </w:p>
    <w:p w14:paraId="1D87A1BE" w14:textId="77777777" w:rsidR="00111082" w:rsidRDefault="00111082" w:rsidP="00692654">
      <w:pPr>
        <w:numPr>
          <w:ilvl w:val="0"/>
          <w:numId w:val="98"/>
        </w:numPr>
        <w:spacing w:before="100" w:beforeAutospacing="1" w:after="100" w:afterAutospacing="1" w:line="240" w:lineRule="auto"/>
      </w:pPr>
      <w:r>
        <w:t xml:space="preserve">Transmissions occurred within enclosed spaces that had inadequate ventilation, by those breathing heavily, for example while singing or exercising </w:t>
      </w:r>
    </w:p>
    <w:p w14:paraId="7754BEC7" w14:textId="77777777" w:rsidR="00111082" w:rsidRDefault="00111082" w:rsidP="00692654">
      <w:pPr>
        <w:numPr>
          <w:ilvl w:val="0"/>
          <w:numId w:val="98"/>
        </w:numPr>
        <w:spacing w:before="100" w:beforeAutospacing="1" w:after="100" w:afterAutospacing="1" w:line="240" w:lineRule="auto"/>
      </w:pPr>
      <w:r>
        <w:t xml:space="preserve">In such situations, infectious smaller droplets and particles became concentrated enough to spread the virus to others </w:t>
      </w:r>
    </w:p>
    <w:p w14:paraId="0927C072" w14:textId="77777777" w:rsidR="00111082" w:rsidRDefault="00111082" w:rsidP="00692654">
      <w:pPr>
        <w:numPr>
          <w:ilvl w:val="0"/>
          <w:numId w:val="98"/>
        </w:numPr>
        <w:spacing w:before="100" w:beforeAutospacing="1" w:after="100" w:afterAutospacing="1" w:line="240" w:lineRule="auto"/>
      </w:pPr>
      <w:r>
        <w:t xml:space="preserve">People are more likely to become infected the longer and closer they are to an infected person </w:t>
      </w:r>
    </w:p>
    <w:p w14:paraId="550E9B79" w14:textId="77777777" w:rsidR="00111082" w:rsidRDefault="00111082" w:rsidP="00692654">
      <w:pPr>
        <w:numPr>
          <w:ilvl w:val="0"/>
          <w:numId w:val="98"/>
        </w:numPr>
        <w:spacing w:before="100" w:beforeAutospacing="1" w:after="100" w:afterAutospacing="1" w:line="240" w:lineRule="auto"/>
      </w:pPr>
      <w:r>
        <w:t xml:space="preserve">Ensure proper ventilation of indoor spaces </w:t>
      </w:r>
    </w:p>
    <w:p w14:paraId="2C6F446E" w14:textId="77777777" w:rsidR="00111082" w:rsidRDefault="00111082" w:rsidP="00692654">
      <w:pPr>
        <w:numPr>
          <w:ilvl w:val="0"/>
          <w:numId w:val="98"/>
        </w:numPr>
        <w:spacing w:before="100" w:beforeAutospacing="1" w:after="100" w:afterAutospacing="1" w:line="240" w:lineRule="auto"/>
      </w:pPr>
      <w:r>
        <w:t xml:space="preserve">Being outdoors and in spaces with good ventilation reduces the risk of exposure to infectious respiratory droplets </w:t>
      </w:r>
    </w:p>
    <w:p w14:paraId="43A0F0C6" w14:textId="77777777" w:rsidR="00111082" w:rsidRDefault="00111082" w:rsidP="00111082">
      <w:pPr>
        <w:pStyle w:val="NormalWeb"/>
      </w:pPr>
      <w:r>
        <w:t xml:space="preserve">We also know that Airborne transmission is happening in normal situations such as in a restaurant, on a school bus, at a camp. The virus spreads by air in certain environments, such as crowded indoor and poorly ventilated spaces. </w:t>
      </w:r>
    </w:p>
    <w:p w14:paraId="0B9BD4FE" w14:textId="6009B5B6" w:rsidR="00E63FC4" w:rsidRDefault="00E63FC4" w:rsidP="00111082">
      <w:pPr>
        <w:pStyle w:val="NormalWeb"/>
      </w:pPr>
      <w:r>
        <w:t>There is epidemiological data showing an association between indoor humidity above 40% and reduced healthcare associated infections. The ideal humidity levels are between 40% and 60%. Infection control protocols focus on hand, instrument and surface hygiene, as well as on cough etiquette and facial masks. These approaches interrupt transmission through contact and short distance large droplet spray. Except for masks they do not stop tiny aerosolized droplets which spread infectious microorganisms across significant distances and for extended periods through the air. Droplet nuclei with diameters less than 5 µm are easily inhaled and can go into deep layers of the respiratory tract. Studies indicate that 10 to 33 percent of all healthcare associated infections move through the air at some point between the infected person and the non</w:t>
      </w:r>
      <w:r w:rsidR="007C6A76">
        <w:t>-</w:t>
      </w:r>
      <w:r>
        <w:t xml:space="preserve">infected person. Until transmission of these tiny infectious aerosols are controlled, even excellent compliance with contact hygiene protocols will not stop a healthcare associated infection epidemic in </w:t>
      </w:r>
      <w:r w:rsidR="007C6A76">
        <w:t>a</w:t>
      </w:r>
      <w:r>
        <w:t xml:space="preserve"> facility. Humidity control as a prevention strategy is a critical virus spread mitigation strategy and is equally applicable to all public buildings like hospitals, offices, classroom, stores, bars and residential buildings. [13] [14] </w:t>
      </w:r>
    </w:p>
    <w:p w14:paraId="06DBF70A" w14:textId="5839FF41" w:rsidR="002F7AEC" w:rsidRDefault="002F7AEC" w:rsidP="00111082">
      <w:pPr>
        <w:pStyle w:val="NormalWeb"/>
      </w:pPr>
      <w:r>
        <w:t>There is also evidence to suggest that a low humidity level inside a room may lead to the mucus drying out and lowering the ability of the innate immune system to deal with an infection source. This is typically why many homes have humidifiers that are used during the winter months.</w:t>
      </w:r>
    </w:p>
    <w:p w14:paraId="1041BA58" w14:textId="66DABE1F" w:rsidR="00111082" w:rsidRDefault="00111082" w:rsidP="00111082">
      <w:pPr>
        <w:pStyle w:val="NormalWeb"/>
      </w:pPr>
      <w:r>
        <w:t xml:space="preserve">The implications are that all indoor ventilation systems must be examined. However, there are no COVID-19 building ventilation standards based on solid engineering with associated test and evaluation activities that can be provided except for the preliminary </w:t>
      </w:r>
      <w:r>
        <w:rPr>
          <w:b/>
          <w:bCs/>
        </w:rPr>
        <w:t>findings in this report</w:t>
      </w:r>
      <w:r>
        <w:t xml:space="preserve">. Most indoor ventilation systems will probably need modifications. It is critical that building ventilation test and evaluation begin immediately using our best tools and facilities to find the answers and minimize the spread of the virus. </w:t>
      </w:r>
      <w:r>
        <w:rPr>
          <w:b/>
          <w:bCs/>
        </w:rPr>
        <w:t>Read this full report.</w:t>
      </w:r>
      <w:r>
        <w:t xml:space="preserve"> </w:t>
      </w:r>
      <w:r w:rsidR="007C6A76">
        <w:t>[1</w:t>
      </w:r>
      <w:r w:rsidR="00B515D4">
        <w:t>7</w:t>
      </w:r>
      <w:r w:rsidR="007C6A76">
        <w:t>] [1</w:t>
      </w:r>
      <w:r w:rsidR="00B515D4">
        <w:t>8</w:t>
      </w:r>
      <w:r w:rsidR="007C6A76">
        <w:t>]</w:t>
      </w:r>
    </w:p>
    <w:p w14:paraId="44967059" w14:textId="77777777" w:rsidR="00111082" w:rsidRDefault="00111082" w:rsidP="00111082">
      <w:pPr>
        <w:pStyle w:val="NormalWeb"/>
      </w:pPr>
      <w:r>
        <w:t xml:space="preserve">References: </w:t>
      </w:r>
    </w:p>
    <w:p w14:paraId="5A60F0E1" w14:textId="0E7270E3" w:rsidR="00111082" w:rsidRDefault="00111082" w:rsidP="00111082">
      <w:pPr>
        <w:pStyle w:val="NormalWeb"/>
      </w:pPr>
      <w:r>
        <w:t xml:space="preserve">[1] Why R0 Is Problematic for Predicting COVID-19 Spread, The Scientist, July 13, 2020. webpage https://www.the-scientist.com/features/why-r0-is-problematic-for-predicting-covid-19-spread-67690, September 2020. </w:t>
      </w:r>
      <w:hyperlink r:id="rId396" w:history="1">
        <w:r>
          <w:rPr>
            <w:rStyle w:val="Hyperlink"/>
          </w:rPr>
          <w:t>Why R0 Is Problematic for Predicting COVID-19 Spread</w:t>
        </w:r>
      </w:hyperlink>
      <w:r>
        <w:t xml:space="preserve"> </w:t>
      </w:r>
    </w:p>
    <w:p w14:paraId="5405CCD1" w14:textId="4E75DEE1" w:rsidR="00111082" w:rsidRDefault="00111082" w:rsidP="00111082">
      <w:pPr>
        <w:pStyle w:val="NormalWeb"/>
      </w:pPr>
      <w:r>
        <w:t>[2] WHO Publication/Guidelines Natural Ventilation for Infection Control in Health-Care Settings, World Health Organization (WHO), 2009. webpage https://www.ncbi.nlm.nih.gov/books/NBK143284/pdf/Bookshelf_NBK143284.pdf, May 2020.  </w:t>
      </w:r>
      <w:hyperlink r:id="rId397" w:history="1">
        <w:r>
          <w:rPr>
            <w:rStyle w:val="Hyperlink"/>
          </w:rPr>
          <w:t>Natural Ventilation for Infection Control in Health-Care Settings, WHO, 2009</w:t>
        </w:r>
      </w:hyperlink>
      <w:r>
        <w:t xml:space="preserve"> . </w:t>
      </w:r>
      <w:hyperlink r:id="rId398" w:history="1">
        <w:r>
          <w:rPr>
            <w:rStyle w:val="Hyperlink"/>
          </w:rPr>
          <w:t>local</w:t>
        </w:r>
      </w:hyperlink>
      <w:r>
        <w:t xml:space="preserve"> </w:t>
      </w:r>
    </w:p>
    <w:p w14:paraId="7D8F4909" w14:textId="25304402" w:rsidR="00111082" w:rsidRDefault="00111082" w:rsidP="00111082">
      <w:pPr>
        <w:pStyle w:val="NormalWeb"/>
      </w:pPr>
      <w:r>
        <w:t xml:space="preserve">[3] Transmission of COVID-19 virus by droplets and aerosols: A critical review on the unresolved dichotomy, June 2020. webpage https://www.ncbi.nlm.nih.gov/pmc/articles/PMC7293495, June 2020. </w:t>
      </w:r>
      <w:hyperlink r:id="rId399" w:history="1">
        <w:r>
          <w:rPr>
            <w:rStyle w:val="Hyperlink"/>
          </w:rPr>
          <w:t>Transmission of COVID-19 virus by droplets and aerosols: A critical review on the unresolved dichotomy</w:t>
        </w:r>
      </w:hyperlink>
      <w:r>
        <w:t xml:space="preserve"> . </w:t>
      </w:r>
      <w:hyperlink r:id="rId400" w:history="1">
        <w:r>
          <w:rPr>
            <w:rStyle w:val="Hyperlink"/>
          </w:rPr>
          <w:t>local</w:t>
        </w:r>
      </w:hyperlink>
      <w:r>
        <w:t xml:space="preserve"> </w:t>
      </w:r>
    </w:p>
    <w:p w14:paraId="7CF1D9AC" w14:textId="734AC27C" w:rsidR="00111082" w:rsidRDefault="00111082" w:rsidP="00111082">
      <w:pPr>
        <w:pStyle w:val="NormalWeb"/>
      </w:pPr>
      <w:r>
        <w:t xml:space="preserve">[4] Airborne transmission of SARS-CoV-2: The world should face the reality, Lidia Morawskaa, Junji Caob, Environment International Volume 139, June 2020, 105730. webpage https://www.ncbi.nlm.nih.gov/pmc/articles/PMC7151430, July 2020. </w:t>
      </w:r>
      <w:hyperlink r:id="rId401" w:history="1">
        <w:r>
          <w:rPr>
            <w:rStyle w:val="Hyperlink"/>
          </w:rPr>
          <w:t>Airborne transmission of SARS-CoV-2: The world should face the reality</w:t>
        </w:r>
      </w:hyperlink>
      <w:r>
        <w:t xml:space="preserve"> . </w:t>
      </w:r>
      <w:hyperlink r:id="rId402" w:history="1">
        <w:r>
          <w:rPr>
            <w:rStyle w:val="Hyperlink"/>
          </w:rPr>
          <w:t>local</w:t>
        </w:r>
      </w:hyperlink>
      <w:r>
        <w:t xml:space="preserve"> </w:t>
      </w:r>
    </w:p>
    <w:p w14:paraId="6538A1FB" w14:textId="174CC205" w:rsidR="00111082" w:rsidRDefault="00111082" w:rsidP="00111082">
      <w:pPr>
        <w:pStyle w:val="NormalWeb"/>
      </w:pPr>
      <w:r>
        <w:t xml:space="preserve">[5] Transmission of SARS-CoV-2 by inhalation of respiratory aerosol in the Skagit Valley Chorale superspreading event, Indoor Air, 15 June 2020. webpage https://www.medrxiv.org/content/10.1101/2020.06.15.20132027v1.full.pdf, July 2020. </w:t>
      </w:r>
      <w:hyperlink r:id="rId403" w:history="1">
        <w:r>
          <w:rPr>
            <w:rStyle w:val="Hyperlink"/>
          </w:rPr>
          <w:t>Transmission of SARS-CoV-2 by inhalation of respiratory aerosol in the Skagit Valley Chorale superspreading event</w:t>
        </w:r>
      </w:hyperlink>
      <w:r>
        <w:t xml:space="preserve"> . </w:t>
      </w:r>
      <w:hyperlink r:id="rId404" w:history="1">
        <w:r>
          <w:rPr>
            <w:rStyle w:val="Hyperlink"/>
          </w:rPr>
          <w:t>local</w:t>
        </w:r>
      </w:hyperlink>
      <w:r>
        <w:t xml:space="preserve"> </w:t>
      </w:r>
    </w:p>
    <w:p w14:paraId="48AAF5D2" w14:textId="76BC0A23" w:rsidR="00111082" w:rsidRDefault="00111082" w:rsidP="00111082">
      <w:pPr>
        <w:pStyle w:val="NormalWeb"/>
      </w:pPr>
      <w:r>
        <w:t xml:space="preserve">[6] Scientists say WHO ignores the risk that coronavirus floats in air as aerosol, Richard Read, LA Times, July 4, 2020, webpage https://news.yahoo.com/scientists-ignores-risk-coronavirus-floats-120014485.html?soc_src=newsroom&amp;soc_trk=com.apple.UIKit.activity.Mail&amp;.tsrc=newsroom, </w:t>
      </w:r>
      <w:hyperlink r:id="rId405" w:history="1">
        <w:r>
          <w:rPr>
            <w:rStyle w:val="Hyperlink"/>
          </w:rPr>
          <w:t>Scientists say WHO ignores the risk that coronavirus floats in air as aerosol</w:t>
        </w:r>
      </w:hyperlink>
      <w:r>
        <w:t xml:space="preserve"> </w:t>
      </w:r>
    </w:p>
    <w:p w14:paraId="61A558BF" w14:textId="26DDD621" w:rsidR="00111082" w:rsidRDefault="00111082" w:rsidP="00111082">
      <w:pPr>
        <w:pStyle w:val="NormalWeb"/>
      </w:pPr>
      <w:r>
        <w:t xml:space="preserve">[7] Coronavirus drifts through the air in microscopic droplets – here’s the science of infectious aerosols, Shelly Miller Professor of Mechanical and Environmental Engineering, University of Colorado Boulder, The Conversation US, April 24, 2020. webpage </w:t>
      </w:r>
      <w:hyperlink r:id="rId406" w:history="1">
        <w:r>
          <w:rPr>
            <w:rStyle w:val="Hyperlink"/>
          </w:rPr>
          <w:t>Coronavirus drifts through the air in microscopic droplets – here’s the science of infectious aerosols</w:t>
        </w:r>
      </w:hyperlink>
      <w:r>
        <w:t xml:space="preserve"> </w:t>
      </w:r>
    </w:p>
    <w:p w14:paraId="1F4A80F7" w14:textId="07D3F401" w:rsidR="00111082" w:rsidRDefault="00111082" w:rsidP="00111082">
      <w:pPr>
        <w:pStyle w:val="NormalWeb"/>
      </w:pPr>
      <w:r>
        <w:t xml:space="preserve">[8] Identifying airborne transmission as the dominant route for the spread of COVID-19, PNAS June 30, 2020 117 (26) 14857-14863; first published June 11, 2020, webpage https://www.pnas.org/content/117/26/14857, October 2020. </w:t>
      </w:r>
      <w:hyperlink r:id="rId407" w:history="1">
        <w:r>
          <w:rPr>
            <w:rStyle w:val="Hyperlink"/>
          </w:rPr>
          <w:t>Identifying airborne transmission as the dominant route for the spread of COVID-19</w:t>
        </w:r>
      </w:hyperlink>
      <w:r>
        <w:t xml:space="preserve"> . </w:t>
      </w:r>
      <w:hyperlink r:id="rId408" w:history="1">
        <w:r>
          <w:rPr>
            <w:rStyle w:val="Hyperlink"/>
          </w:rPr>
          <w:t>PDF</w:t>
        </w:r>
      </w:hyperlink>
      <w:r>
        <w:t xml:space="preserve"> </w:t>
      </w:r>
    </w:p>
    <w:p w14:paraId="08423496" w14:textId="694484E1" w:rsidR="00111082" w:rsidRDefault="00111082" w:rsidP="00111082">
      <w:pPr>
        <w:pStyle w:val="NormalWeb"/>
      </w:pPr>
      <w:r>
        <w:t xml:space="preserve">[9] Mounting evidence suggests coronavirus is airborne - but health advice has not caught up, Nature Research www.nature.com, 08 July 2020, Update 23 July 2020. webpage https://www.nature.com/articles/d41586-020-02058-1, July 2020. </w:t>
      </w:r>
      <w:hyperlink r:id="rId409" w:history="1">
        <w:r>
          <w:rPr>
            <w:rStyle w:val="Hyperlink"/>
          </w:rPr>
          <w:t>Mounting evidence suggests coronavirus is airborne - but health advice has not caught up</w:t>
        </w:r>
      </w:hyperlink>
      <w:r>
        <w:t xml:space="preserve"> </w:t>
      </w:r>
    </w:p>
    <w:p w14:paraId="6EE82273" w14:textId="04AAA6A0" w:rsidR="00111082" w:rsidRDefault="00111082" w:rsidP="00111082">
      <w:pPr>
        <w:pStyle w:val="NormalWeb"/>
      </w:pPr>
      <w:r>
        <w:t xml:space="preserve">[10] Trump Admits Downplaying the Virus Knowing It Was Deadly Stuff, New York Times, September 09, 2020. webpage https://www.nytimes.com/2020/09/09/us/politics/woodward-trump-book-virus.html, September 10, 2020. </w:t>
      </w:r>
      <w:hyperlink r:id="rId410" w:history="1">
        <w:r>
          <w:rPr>
            <w:rStyle w:val="Hyperlink"/>
          </w:rPr>
          <w:t>Trump Admits Downplaying the Virus Knowing It Was Deadly Stuff</w:t>
        </w:r>
      </w:hyperlink>
      <w:r>
        <w:t xml:space="preserve"> </w:t>
      </w:r>
    </w:p>
    <w:p w14:paraId="5A7E8C50" w14:textId="21C6F768" w:rsidR="00111082" w:rsidRDefault="00111082" w:rsidP="00111082">
      <w:pPr>
        <w:pStyle w:val="NormalWeb"/>
      </w:pPr>
      <w:r>
        <w:t xml:space="preserve">[11] CDC Acknowledges Covid-19 Can Spread Via Tiny Air Particles, Wall Street Journal, October 5, 2020. webpage https://www.wsj.com/articles/cdc-updates-covid-19-guidelines-acknowledging-virus-can-spread-via-tiny-air-particles-11601921416, October 2020. </w:t>
      </w:r>
      <w:hyperlink r:id="rId411" w:history="1">
        <w:r>
          <w:rPr>
            <w:rStyle w:val="Hyperlink"/>
          </w:rPr>
          <w:t>CDC Acknowledges Covid-19 Can Spread Via Tiny Air Particles</w:t>
        </w:r>
      </w:hyperlink>
      <w:r>
        <w:t xml:space="preserve"> </w:t>
      </w:r>
    </w:p>
    <w:p w14:paraId="43D9C0B0" w14:textId="690E1BDB" w:rsidR="00111082" w:rsidRDefault="00111082" w:rsidP="00111082">
      <w:pPr>
        <w:pStyle w:val="NormalWeb"/>
      </w:pPr>
      <w:r>
        <w:t xml:space="preserve">[12] CDC revises coronavirus guidance to acknowledge that it spreads through airborne transmission, CNBC October 5, 2020. website https://www.cnbc.com/2020/10/05/cdc-revises-coronavirus-guidance-to-acknowledge-that-it-spreads-through-airborne-transmission.html, October 2020. </w:t>
      </w:r>
      <w:hyperlink r:id="rId412" w:history="1">
        <w:r>
          <w:rPr>
            <w:rStyle w:val="Hyperlink"/>
          </w:rPr>
          <w:t>CDC revises coronavirus guidance to acknowledge that it spreads through airborne transmission</w:t>
        </w:r>
      </w:hyperlink>
      <w:r>
        <w:t xml:space="preserve"> </w:t>
      </w:r>
    </w:p>
    <w:p w14:paraId="6190B2DA" w14:textId="5D4FA0E9" w:rsidR="00F86778" w:rsidRDefault="00F86778" w:rsidP="00F86778">
      <w:pPr>
        <w:pStyle w:val="NormalWeb"/>
      </w:pPr>
      <w:r>
        <w:t xml:space="preserve">[13] This Inexpensive Action Lowers Hospital Infections And Protects Against Flu Season, Forbes, October 17, 2019. webpage https://www.forbes.com/sites/leahbinder/2019/10/17/harvard-researcher-says-this-inexpensive-action-will-lower-hospital-infection-rates-and-protect-us-for-the-flu-season, November 2020. This Inexpensive Action </w:t>
      </w:r>
      <w:hyperlink r:id="rId413" w:history="1">
        <w:r>
          <w:rPr>
            <w:rStyle w:val="Hyperlink"/>
          </w:rPr>
          <w:t>Lowers Hospital Infections And Protects Against Flu Season</w:t>
        </w:r>
      </w:hyperlink>
      <w:r>
        <w:t xml:space="preserve"> </w:t>
      </w:r>
    </w:p>
    <w:p w14:paraId="072A51BB" w14:textId="001390C4" w:rsidR="00F86778" w:rsidRDefault="00F86778" w:rsidP="00F86778">
      <w:pPr>
        <w:pStyle w:val="NormalWeb"/>
      </w:pPr>
      <w:r>
        <w:t xml:space="preserve">[14] Is low indoor humidity a driver for healthcare-associated infections? Stephanie Taylor, MD, M Arch, CIC, FRSPH(UK), CABE, Walter Hugentobler, MD Harvard Medical School, Boston, Massachusetts, United States, Institut für Hausarztmedizin, Universität und Universitätsspital Zürich, Switzerland, May 26, 2016. webpage https://www.isiaq.org/docs/Papers/Paper340.pdf, November 2020. </w:t>
      </w:r>
      <w:hyperlink r:id="rId414" w:history="1">
        <w:r>
          <w:rPr>
            <w:rStyle w:val="Hyperlink"/>
          </w:rPr>
          <w:t>Is low indoor humidity a driver for healthcare-associated infections?</w:t>
        </w:r>
      </w:hyperlink>
      <w:r>
        <w:t xml:space="preserve"> . </w:t>
      </w:r>
      <w:hyperlink r:id="rId415" w:history="1">
        <w:r>
          <w:rPr>
            <w:rStyle w:val="Hyperlink"/>
          </w:rPr>
          <w:t>local</w:t>
        </w:r>
      </w:hyperlink>
      <w:r>
        <w:t xml:space="preserve"> </w:t>
      </w:r>
    </w:p>
    <w:p w14:paraId="283CFDB4" w14:textId="2726B1A3" w:rsidR="00B515D4" w:rsidRDefault="00B515D4" w:rsidP="00B515D4">
      <w:pPr>
        <w:pStyle w:val="NormalWeb"/>
      </w:pPr>
      <w:r>
        <w:t xml:space="preserve">[15] </w:t>
      </w:r>
      <w:hyperlink r:id="rId416" w:history="1">
        <w:r>
          <w:rPr>
            <w:rStyle w:val="Hyperlink"/>
          </w:rPr>
          <w:t>Airborne Transmission of COVID-19, Interview with Professor Morawska</w:t>
        </w:r>
      </w:hyperlink>
      <w:r>
        <w:t xml:space="preserve">, https://www.youtube.com/watch?v=wdE3NNPeIWI, August 10, 2020. </w:t>
      </w:r>
      <w:hyperlink r:id="rId417" w:history="1">
        <w:r>
          <w:rPr>
            <w:rStyle w:val="Hyperlink"/>
          </w:rPr>
          <w:t>local transcript</w:t>
        </w:r>
      </w:hyperlink>
      <w:r>
        <w:t xml:space="preserve"> </w:t>
      </w:r>
    </w:p>
    <w:p w14:paraId="46DDAFF1" w14:textId="5CBC8C02" w:rsidR="00B515D4" w:rsidRDefault="00B515D4" w:rsidP="00B515D4">
      <w:pPr>
        <w:pStyle w:val="NormalWeb"/>
      </w:pPr>
      <w:r>
        <w:t xml:space="preserve">[16] </w:t>
      </w:r>
      <w:hyperlink r:id="rId418" w:history="1">
        <w:r>
          <w:rPr>
            <w:rStyle w:val="Hyperlink"/>
          </w:rPr>
          <w:t>How Can Airborne Transmission of COVID 19 Indoors be Minimized? What We Know Now final</w:t>
        </w:r>
      </w:hyperlink>
      <w:r>
        <w:t xml:space="preserve">, https://www.youtube.com/watch?v=DpWNnNuxFYE, September 15, 2020. </w:t>
      </w:r>
      <w:hyperlink r:id="rId419" w:history="1">
        <w:r>
          <w:rPr>
            <w:rStyle w:val="Hyperlink"/>
          </w:rPr>
          <w:t>local transcript</w:t>
        </w:r>
      </w:hyperlink>
      <w:r>
        <w:t xml:space="preserve"> </w:t>
      </w:r>
    </w:p>
    <w:p w14:paraId="41B38A51" w14:textId="48540EDB" w:rsidR="00B515D4" w:rsidRDefault="00B515D4" w:rsidP="00B515D4">
      <w:pPr>
        <w:pStyle w:val="NormalWeb"/>
      </w:pPr>
      <w:r>
        <w:t xml:space="preserve">[17] See section </w:t>
      </w:r>
      <w:hyperlink r:id="rId420" w:anchor="Proposed Legislation" w:history="1">
        <w:r>
          <w:rPr>
            <w:rStyle w:val="Hyperlink"/>
          </w:rPr>
          <w:t>Proposed Legislation</w:t>
        </w:r>
      </w:hyperlink>
      <w:r>
        <w:t xml:space="preserve">. </w:t>
      </w:r>
    </w:p>
    <w:p w14:paraId="0F370FFC" w14:textId="5BCAB123" w:rsidR="007C6A76" w:rsidRDefault="00B515D4" w:rsidP="00111082">
      <w:pPr>
        <w:pStyle w:val="NormalWeb"/>
      </w:pPr>
      <w:r>
        <w:t xml:space="preserve">[18] See section </w:t>
      </w:r>
      <w:hyperlink r:id="rId421" w:anchor="Indoor-Outdoor-Ventilation" w:history="1">
        <w:r>
          <w:rPr>
            <w:rStyle w:val="Hyperlink"/>
          </w:rPr>
          <w:t>Indoor Outdoor Ventilation</w:t>
        </w:r>
      </w:hyperlink>
      <w:r w:rsidR="007C6A76">
        <w:t xml:space="preserve">. </w:t>
      </w:r>
    </w:p>
    <w:p w14:paraId="39AFB601" w14:textId="77777777" w:rsidR="007D3656" w:rsidRDefault="007D3656" w:rsidP="007D3656">
      <w:pPr>
        <w:pStyle w:val="Heading3"/>
        <w:rPr>
          <w:sz w:val="27"/>
          <w:szCs w:val="27"/>
        </w:rPr>
      </w:pPr>
      <w:bookmarkStart w:id="189" w:name="_Toc65656740"/>
      <w:r>
        <w:t>Virus and Bacteria Sizes</w:t>
      </w:r>
      <w:bookmarkEnd w:id="189"/>
      <w:r>
        <w:t xml:space="preserve"> </w:t>
      </w:r>
    </w:p>
    <w:p w14:paraId="24E62672" w14:textId="77777777" w:rsidR="007D3656" w:rsidRDefault="007D3656" w:rsidP="007D3656">
      <w:pPr>
        <w:pStyle w:val="NormalWeb"/>
      </w:pPr>
      <w:r>
        <w:t xml:space="preserve">The whole argument about the nature of the virus airborne element provided to the public centered on the size of the virus and the size of airborne droplets and aerosols. The US Government knew in January of 2020 that the virus was airborne [9]. They allowed disinformation to proceed without closure in the public dialog knowing that it was wrong and that people would be infected, some would lose their health, and others would die. </w:t>
      </w:r>
    </w:p>
    <w:p w14:paraId="2C5DB457" w14:textId="77777777" w:rsidR="007D3656" w:rsidRDefault="007D3656" w:rsidP="007D3656">
      <w:pPr>
        <w:pStyle w:val="NormalWeb"/>
      </w:pPr>
      <w:r>
        <w:t xml:space="preserve">The marginalized scientists and engineers performing the analysis that were not sworn to secrecy by the US government performed their research and published their results in open forums. They were ignored by the general public. It was not until the research started publishing numbers that the press started to report on the findings and the US government was forced to disclose what they knew in January 2020. Meanwhile a member of the press sat on this grave information for months, until his book was released, as people got sick and died. </w:t>
      </w:r>
    </w:p>
    <w:p w14:paraId="77A082BB" w14:textId="77777777" w:rsidR="007D3656" w:rsidRDefault="007D3656" w:rsidP="007D3656">
      <w:pPr>
        <w:pStyle w:val="NormalWeb"/>
      </w:pPr>
      <w:r>
        <w:t xml:space="preserve">Here are some of the sizes associated with various viruses. </w:t>
      </w:r>
    </w:p>
    <w:p w14:paraId="21DC27AD" w14:textId="244E078F" w:rsidR="007D3656" w:rsidRDefault="007D3656" w:rsidP="007D3656">
      <w:pPr>
        <w:pStyle w:val="Caption"/>
      </w:pPr>
      <w:bookmarkStart w:id="190" w:name="_Toc65656878"/>
      <w:r>
        <w:t xml:space="preserve">Table </w:t>
      </w:r>
      <w:r w:rsidR="001B0186">
        <w:fldChar w:fldCharType="begin"/>
      </w:r>
      <w:r w:rsidR="001B0186">
        <w:instrText xml:space="preserve"> SEQ Table \* ARABIC </w:instrText>
      </w:r>
      <w:r w:rsidR="001B0186">
        <w:fldChar w:fldCharType="separate"/>
      </w:r>
      <w:r w:rsidR="007A6F6D">
        <w:rPr>
          <w:noProof/>
        </w:rPr>
        <w:t>52</w:t>
      </w:r>
      <w:r w:rsidR="001B0186">
        <w:rPr>
          <w:noProof/>
        </w:rPr>
        <w:fldChar w:fldCharType="end"/>
      </w:r>
      <w:r>
        <w:t xml:space="preserve"> - Virus Bacteria and Sizes</w:t>
      </w:r>
      <w:bookmarkEnd w:id="190"/>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4578"/>
        <w:gridCol w:w="2879"/>
        <w:gridCol w:w="2043"/>
      </w:tblGrid>
      <w:tr w:rsidR="007D3656" w14:paraId="42C4CC50" w14:textId="77777777" w:rsidTr="007D3656">
        <w:trPr>
          <w:tblHeader/>
          <w:tblCellSpacing w:w="15" w:type="dxa"/>
        </w:trPr>
        <w:tc>
          <w:tcPr>
            <w:tcW w:w="2357" w:type="pct"/>
            <w:vAlign w:val="center"/>
            <w:hideMark/>
          </w:tcPr>
          <w:p w14:paraId="15EAE8EC" w14:textId="77777777" w:rsidR="007D3656" w:rsidRDefault="007D3656">
            <w:r>
              <w:rPr>
                <w:b/>
                <w:bCs/>
              </w:rPr>
              <w:t>Virus / Bacteria</w:t>
            </w:r>
          </w:p>
        </w:tc>
        <w:tc>
          <w:tcPr>
            <w:tcW w:w="1481" w:type="pct"/>
            <w:vAlign w:val="center"/>
            <w:hideMark/>
          </w:tcPr>
          <w:p w14:paraId="6FF66DBD" w14:textId="77777777" w:rsidR="007D3656" w:rsidRDefault="007D3656">
            <w:r>
              <w:rPr>
                <w:b/>
                <w:bCs/>
              </w:rPr>
              <w:t>Size</w:t>
            </w:r>
          </w:p>
        </w:tc>
        <w:tc>
          <w:tcPr>
            <w:tcW w:w="1039" w:type="pct"/>
            <w:vAlign w:val="center"/>
            <w:hideMark/>
          </w:tcPr>
          <w:p w14:paraId="5BDCDADA" w14:textId="77777777" w:rsidR="007D3656" w:rsidRDefault="007D3656">
            <w:r>
              <w:rPr>
                <w:b/>
                <w:bCs/>
              </w:rPr>
              <w:t>Ref</w:t>
            </w:r>
          </w:p>
        </w:tc>
      </w:tr>
      <w:tr w:rsidR="007D3656" w14:paraId="60A148D7" w14:textId="77777777" w:rsidTr="007D3656">
        <w:trPr>
          <w:tblCellSpacing w:w="15" w:type="dxa"/>
        </w:trPr>
        <w:tc>
          <w:tcPr>
            <w:tcW w:w="2357" w:type="pct"/>
            <w:vAlign w:val="center"/>
            <w:hideMark/>
          </w:tcPr>
          <w:p w14:paraId="12DF0137" w14:textId="77777777" w:rsidR="007D3656" w:rsidRDefault="007D3656">
            <w:r>
              <w:t>Respiratory Droplets</w:t>
            </w:r>
          </w:p>
        </w:tc>
        <w:tc>
          <w:tcPr>
            <w:tcW w:w="1481" w:type="pct"/>
            <w:vAlign w:val="center"/>
            <w:hideMark/>
          </w:tcPr>
          <w:p w14:paraId="103E60E4" w14:textId="77777777" w:rsidR="007D3656" w:rsidRDefault="007D3656">
            <w:r>
              <w:t>5-10 um</w:t>
            </w:r>
          </w:p>
        </w:tc>
        <w:tc>
          <w:tcPr>
            <w:tcW w:w="1039" w:type="pct"/>
            <w:vAlign w:val="center"/>
            <w:hideMark/>
          </w:tcPr>
          <w:p w14:paraId="4417D05D" w14:textId="77777777" w:rsidR="007D3656" w:rsidRDefault="007D3656">
            <w:r>
              <w:t>[1] [7] [8]</w:t>
            </w:r>
          </w:p>
        </w:tc>
      </w:tr>
      <w:tr w:rsidR="007D3656" w14:paraId="266167AB" w14:textId="77777777" w:rsidTr="007D3656">
        <w:trPr>
          <w:tblCellSpacing w:w="15" w:type="dxa"/>
        </w:trPr>
        <w:tc>
          <w:tcPr>
            <w:tcW w:w="2357" w:type="pct"/>
            <w:vAlign w:val="center"/>
            <w:hideMark/>
          </w:tcPr>
          <w:p w14:paraId="26743DC5" w14:textId="77777777" w:rsidR="007D3656" w:rsidRDefault="007D3656">
            <w:r>
              <w:t>Bacterium</w:t>
            </w:r>
          </w:p>
        </w:tc>
        <w:tc>
          <w:tcPr>
            <w:tcW w:w="1481" w:type="pct"/>
            <w:vAlign w:val="center"/>
            <w:hideMark/>
          </w:tcPr>
          <w:p w14:paraId="547263FD" w14:textId="77777777" w:rsidR="007D3656" w:rsidRDefault="007D3656">
            <w:r>
              <w:t>2 um</w:t>
            </w:r>
          </w:p>
        </w:tc>
        <w:tc>
          <w:tcPr>
            <w:tcW w:w="1039" w:type="pct"/>
            <w:vAlign w:val="center"/>
            <w:hideMark/>
          </w:tcPr>
          <w:p w14:paraId="4372CE4E" w14:textId="77777777" w:rsidR="007D3656" w:rsidRDefault="007D3656">
            <w:r>
              <w:t>[1]</w:t>
            </w:r>
          </w:p>
        </w:tc>
      </w:tr>
      <w:tr w:rsidR="007D3656" w14:paraId="0E7A2658" w14:textId="77777777" w:rsidTr="007D3656">
        <w:trPr>
          <w:tblCellSpacing w:w="15" w:type="dxa"/>
        </w:trPr>
        <w:tc>
          <w:tcPr>
            <w:tcW w:w="2357" w:type="pct"/>
            <w:vAlign w:val="center"/>
            <w:hideMark/>
          </w:tcPr>
          <w:p w14:paraId="01D2E317" w14:textId="77777777" w:rsidR="007D3656" w:rsidRDefault="007D3656">
            <w:r>
              <w:t>Pitovirus</w:t>
            </w:r>
          </w:p>
        </w:tc>
        <w:tc>
          <w:tcPr>
            <w:tcW w:w="1481" w:type="pct"/>
            <w:vAlign w:val="center"/>
            <w:hideMark/>
          </w:tcPr>
          <w:p w14:paraId="125EA646" w14:textId="77777777" w:rsidR="007D3656" w:rsidRDefault="007D3656">
            <w:r>
              <w:t>1.5 um</w:t>
            </w:r>
          </w:p>
        </w:tc>
        <w:tc>
          <w:tcPr>
            <w:tcW w:w="1039" w:type="pct"/>
            <w:vAlign w:val="center"/>
            <w:hideMark/>
          </w:tcPr>
          <w:p w14:paraId="541D98C2" w14:textId="77777777" w:rsidR="007D3656" w:rsidRDefault="007D3656">
            <w:r>
              <w:t>[1]</w:t>
            </w:r>
          </w:p>
        </w:tc>
      </w:tr>
      <w:tr w:rsidR="007D3656" w14:paraId="143F42CB" w14:textId="77777777" w:rsidTr="007D3656">
        <w:trPr>
          <w:tblCellSpacing w:w="15" w:type="dxa"/>
        </w:trPr>
        <w:tc>
          <w:tcPr>
            <w:tcW w:w="2357" w:type="pct"/>
            <w:vAlign w:val="center"/>
            <w:hideMark/>
          </w:tcPr>
          <w:p w14:paraId="7F1DA59A" w14:textId="77777777" w:rsidR="007D3656" w:rsidRDefault="007D3656">
            <w:r>
              <w:t>Mimivirus</w:t>
            </w:r>
          </w:p>
        </w:tc>
        <w:tc>
          <w:tcPr>
            <w:tcW w:w="1481" w:type="pct"/>
            <w:vAlign w:val="center"/>
            <w:hideMark/>
          </w:tcPr>
          <w:p w14:paraId="2F670885" w14:textId="77777777" w:rsidR="007D3656" w:rsidRDefault="007D3656">
            <w:r>
              <w:t>400 nm</w:t>
            </w:r>
          </w:p>
        </w:tc>
        <w:tc>
          <w:tcPr>
            <w:tcW w:w="1039" w:type="pct"/>
            <w:vAlign w:val="center"/>
            <w:hideMark/>
          </w:tcPr>
          <w:p w14:paraId="1EBEAEA9" w14:textId="77777777" w:rsidR="007D3656" w:rsidRDefault="007D3656">
            <w:r>
              <w:t>[1]</w:t>
            </w:r>
          </w:p>
        </w:tc>
      </w:tr>
      <w:tr w:rsidR="007D3656" w14:paraId="18752FE9" w14:textId="77777777" w:rsidTr="007D3656">
        <w:trPr>
          <w:tblCellSpacing w:w="15" w:type="dxa"/>
        </w:trPr>
        <w:tc>
          <w:tcPr>
            <w:tcW w:w="2357" w:type="pct"/>
            <w:vAlign w:val="center"/>
            <w:hideMark/>
          </w:tcPr>
          <w:p w14:paraId="59F21E77" w14:textId="77777777" w:rsidR="007D3656" w:rsidRDefault="007D3656">
            <w:r>
              <w:t>T4 Bacteriophage</w:t>
            </w:r>
          </w:p>
        </w:tc>
        <w:tc>
          <w:tcPr>
            <w:tcW w:w="1481" w:type="pct"/>
            <w:vAlign w:val="center"/>
            <w:hideMark/>
          </w:tcPr>
          <w:p w14:paraId="3887A854" w14:textId="77777777" w:rsidR="007D3656" w:rsidRDefault="007D3656">
            <w:r>
              <w:t>225 nm</w:t>
            </w:r>
          </w:p>
        </w:tc>
        <w:tc>
          <w:tcPr>
            <w:tcW w:w="1039" w:type="pct"/>
            <w:vAlign w:val="center"/>
            <w:hideMark/>
          </w:tcPr>
          <w:p w14:paraId="475163F9" w14:textId="77777777" w:rsidR="007D3656" w:rsidRDefault="007D3656">
            <w:r>
              <w:t>[1]</w:t>
            </w:r>
          </w:p>
        </w:tc>
      </w:tr>
      <w:tr w:rsidR="007D3656" w14:paraId="345E1EB3" w14:textId="77777777" w:rsidTr="007D3656">
        <w:trPr>
          <w:tblCellSpacing w:w="15" w:type="dxa"/>
        </w:trPr>
        <w:tc>
          <w:tcPr>
            <w:tcW w:w="2357" w:type="pct"/>
            <w:vAlign w:val="center"/>
            <w:hideMark/>
          </w:tcPr>
          <w:p w14:paraId="62BBB910" w14:textId="77777777" w:rsidR="007D3656" w:rsidRDefault="007D3656">
            <w:r>
              <w:t>HIV</w:t>
            </w:r>
          </w:p>
        </w:tc>
        <w:tc>
          <w:tcPr>
            <w:tcW w:w="1481" w:type="pct"/>
            <w:vAlign w:val="center"/>
            <w:hideMark/>
          </w:tcPr>
          <w:p w14:paraId="56B77639" w14:textId="77777777" w:rsidR="007D3656" w:rsidRDefault="007D3656">
            <w:r>
              <w:t>120 nm</w:t>
            </w:r>
          </w:p>
        </w:tc>
        <w:tc>
          <w:tcPr>
            <w:tcW w:w="1039" w:type="pct"/>
            <w:vAlign w:val="center"/>
            <w:hideMark/>
          </w:tcPr>
          <w:p w14:paraId="573F599F" w14:textId="77777777" w:rsidR="007D3656" w:rsidRDefault="007D3656">
            <w:r>
              <w:t>[1]</w:t>
            </w:r>
          </w:p>
        </w:tc>
      </w:tr>
      <w:tr w:rsidR="007D3656" w14:paraId="79FBDFCB" w14:textId="77777777" w:rsidTr="007D3656">
        <w:trPr>
          <w:tblCellSpacing w:w="15" w:type="dxa"/>
        </w:trPr>
        <w:tc>
          <w:tcPr>
            <w:tcW w:w="2357" w:type="pct"/>
            <w:vAlign w:val="center"/>
            <w:hideMark/>
          </w:tcPr>
          <w:p w14:paraId="19CC8F1F" w14:textId="77777777" w:rsidR="007D3656" w:rsidRDefault="007D3656">
            <w:r>
              <w:t>Measles</w:t>
            </w:r>
          </w:p>
        </w:tc>
        <w:tc>
          <w:tcPr>
            <w:tcW w:w="1481" w:type="pct"/>
            <w:vAlign w:val="center"/>
            <w:hideMark/>
          </w:tcPr>
          <w:p w14:paraId="579B66C9" w14:textId="77777777" w:rsidR="007D3656" w:rsidRDefault="007D3656">
            <w:r>
              <w:t>100 to 300 nm</w:t>
            </w:r>
          </w:p>
        </w:tc>
        <w:tc>
          <w:tcPr>
            <w:tcW w:w="1039" w:type="pct"/>
            <w:vAlign w:val="center"/>
            <w:hideMark/>
          </w:tcPr>
          <w:p w14:paraId="7FC314A4" w14:textId="77777777" w:rsidR="007D3656" w:rsidRDefault="007D3656">
            <w:r>
              <w:t>[3]</w:t>
            </w:r>
          </w:p>
        </w:tc>
      </w:tr>
      <w:tr w:rsidR="007D3656" w14:paraId="61D9FFC2" w14:textId="77777777" w:rsidTr="007D3656">
        <w:trPr>
          <w:tblCellSpacing w:w="15" w:type="dxa"/>
        </w:trPr>
        <w:tc>
          <w:tcPr>
            <w:tcW w:w="2357" w:type="pct"/>
            <w:vAlign w:val="center"/>
            <w:hideMark/>
          </w:tcPr>
          <w:p w14:paraId="4EC577A4" w14:textId="77777777" w:rsidR="007D3656" w:rsidRDefault="007D3656">
            <w:r>
              <w:t>Murine Hepatitis MHV</w:t>
            </w:r>
          </w:p>
        </w:tc>
        <w:tc>
          <w:tcPr>
            <w:tcW w:w="1481" w:type="pct"/>
            <w:vAlign w:val="center"/>
            <w:hideMark/>
          </w:tcPr>
          <w:p w14:paraId="088BA307" w14:textId="77777777" w:rsidR="007D3656" w:rsidRDefault="007D3656">
            <w:r>
              <w:t>80-90 nm</w:t>
            </w:r>
          </w:p>
        </w:tc>
        <w:tc>
          <w:tcPr>
            <w:tcW w:w="1039" w:type="pct"/>
            <w:vAlign w:val="center"/>
            <w:hideMark/>
          </w:tcPr>
          <w:p w14:paraId="6FF9EBDA" w14:textId="77777777" w:rsidR="007D3656" w:rsidRDefault="007D3656">
            <w:r>
              <w:t>[5]</w:t>
            </w:r>
          </w:p>
        </w:tc>
      </w:tr>
      <w:tr w:rsidR="007D3656" w14:paraId="235AC6C8" w14:textId="77777777" w:rsidTr="007D3656">
        <w:trPr>
          <w:tblCellSpacing w:w="15" w:type="dxa"/>
        </w:trPr>
        <w:tc>
          <w:tcPr>
            <w:tcW w:w="2357" w:type="pct"/>
            <w:vAlign w:val="center"/>
            <w:hideMark/>
          </w:tcPr>
          <w:p w14:paraId="03358F2B" w14:textId="77777777" w:rsidR="007D3656" w:rsidRDefault="007D3656">
            <w:r>
              <w:t>SARS-CoV-1</w:t>
            </w:r>
          </w:p>
        </w:tc>
        <w:tc>
          <w:tcPr>
            <w:tcW w:w="1481" w:type="pct"/>
            <w:vAlign w:val="center"/>
            <w:hideMark/>
          </w:tcPr>
          <w:p w14:paraId="38C2285B" w14:textId="77777777" w:rsidR="007D3656" w:rsidRDefault="007D3656">
            <w:r>
              <w:t>78 nm</w:t>
            </w:r>
          </w:p>
        </w:tc>
        <w:tc>
          <w:tcPr>
            <w:tcW w:w="1039" w:type="pct"/>
            <w:vAlign w:val="center"/>
            <w:hideMark/>
          </w:tcPr>
          <w:p w14:paraId="0B930CB2" w14:textId="77777777" w:rsidR="007D3656" w:rsidRDefault="007D3656">
            <w:r>
              <w:t>[6]</w:t>
            </w:r>
          </w:p>
        </w:tc>
      </w:tr>
      <w:tr w:rsidR="007D3656" w14:paraId="22D4BA5C" w14:textId="77777777" w:rsidTr="007D3656">
        <w:trPr>
          <w:tblCellSpacing w:w="15" w:type="dxa"/>
        </w:trPr>
        <w:tc>
          <w:tcPr>
            <w:tcW w:w="2357" w:type="pct"/>
            <w:vAlign w:val="center"/>
            <w:hideMark/>
          </w:tcPr>
          <w:p w14:paraId="6C88B062" w14:textId="77777777" w:rsidR="007D3656" w:rsidRDefault="007D3656">
            <w:r>
              <w:t>SARS-CoV-2</w:t>
            </w:r>
          </w:p>
        </w:tc>
        <w:tc>
          <w:tcPr>
            <w:tcW w:w="1481" w:type="pct"/>
            <w:vAlign w:val="center"/>
            <w:hideMark/>
          </w:tcPr>
          <w:p w14:paraId="52E3959D" w14:textId="77777777" w:rsidR="007D3656" w:rsidRDefault="007D3656">
            <w:r>
              <w:t>70–90 nm</w:t>
            </w:r>
          </w:p>
        </w:tc>
        <w:tc>
          <w:tcPr>
            <w:tcW w:w="1039" w:type="pct"/>
            <w:vAlign w:val="center"/>
            <w:hideMark/>
          </w:tcPr>
          <w:p w14:paraId="7FEF852B" w14:textId="77777777" w:rsidR="007D3656" w:rsidRDefault="007D3656">
            <w:r>
              <w:t>[2]</w:t>
            </w:r>
          </w:p>
        </w:tc>
      </w:tr>
      <w:tr w:rsidR="007D3656" w14:paraId="4FE3D1AB" w14:textId="77777777" w:rsidTr="007D3656">
        <w:trPr>
          <w:tblCellSpacing w:w="15" w:type="dxa"/>
        </w:trPr>
        <w:tc>
          <w:tcPr>
            <w:tcW w:w="2357" w:type="pct"/>
            <w:vAlign w:val="center"/>
            <w:hideMark/>
          </w:tcPr>
          <w:p w14:paraId="55FE1916" w14:textId="77777777" w:rsidR="007D3656" w:rsidRDefault="007D3656">
            <w:r>
              <w:t>SARS-CoV-2</w:t>
            </w:r>
          </w:p>
        </w:tc>
        <w:tc>
          <w:tcPr>
            <w:tcW w:w="1481" w:type="pct"/>
            <w:vAlign w:val="center"/>
            <w:hideMark/>
          </w:tcPr>
          <w:p w14:paraId="10154DA4" w14:textId="77777777" w:rsidR="007D3656" w:rsidRDefault="007D3656">
            <w:r>
              <w:t>60-140 nm</w:t>
            </w:r>
          </w:p>
        </w:tc>
        <w:tc>
          <w:tcPr>
            <w:tcW w:w="1039" w:type="pct"/>
            <w:vAlign w:val="center"/>
            <w:hideMark/>
          </w:tcPr>
          <w:p w14:paraId="1C504E98" w14:textId="77777777" w:rsidR="007D3656" w:rsidRDefault="007D3656">
            <w:r>
              <w:t>[1]</w:t>
            </w:r>
          </w:p>
        </w:tc>
      </w:tr>
      <w:tr w:rsidR="007D3656" w14:paraId="77B9FD8E" w14:textId="77777777" w:rsidTr="007D3656">
        <w:trPr>
          <w:tblCellSpacing w:w="15" w:type="dxa"/>
        </w:trPr>
        <w:tc>
          <w:tcPr>
            <w:tcW w:w="2357" w:type="pct"/>
            <w:vAlign w:val="center"/>
            <w:hideMark/>
          </w:tcPr>
          <w:p w14:paraId="71EF6CA7" w14:textId="77777777" w:rsidR="007D3656" w:rsidRDefault="007D3656">
            <w:r>
              <w:t>Zika</w:t>
            </w:r>
          </w:p>
        </w:tc>
        <w:tc>
          <w:tcPr>
            <w:tcW w:w="1481" w:type="pct"/>
            <w:vAlign w:val="center"/>
            <w:hideMark/>
          </w:tcPr>
          <w:p w14:paraId="09283337" w14:textId="77777777" w:rsidR="007D3656" w:rsidRDefault="007D3656">
            <w:r>
              <w:t>45 nm</w:t>
            </w:r>
          </w:p>
        </w:tc>
        <w:tc>
          <w:tcPr>
            <w:tcW w:w="1039" w:type="pct"/>
            <w:vAlign w:val="center"/>
            <w:hideMark/>
          </w:tcPr>
          <w:p w14:paraId="664171DC" w14:textId="77777777" w:rsidR="007D3656" w:rsidRDefault="007D3656">
            <w:r>
              <w:t>[1]</w:t>
            </w:r>
          </w:p>
        </w:tc>
      </w:tr>
      <w:tr w:rsidR="007D3656" w14:paraId="3C13CF72" w14:textId="77777777" w:rsidTr="007D3656">
        <w:trPr>
          <w:tblCellSpacing w:w="15" w:type="dxa"/>
        </w:trPr>
        <w:tc>
          <w:tcPr>
            <w:tcW w:w="2357" w:type="pct"/>
            <w:vAlign w:val="center"/>
            <w:hideMark/>
          </w:tcPr>
          <w:p w14:paraId="35411B5C" w14:textId="77777777" w:rsidR="007D3656" w:rsidRDefault="007D3656">
            <w:r>
              <w:t>Parovirus</w:t>
            </w:r>
          </w:p>
        </w:tc>
        <w:tc>
          <w:tcPr>
            <w:tcW w:w="1481" w:type="pct"/>
            <w:vAlign w:val="center"/>
            <w:hideMark/>
          </w:tcPr>
          <w:p w14:paraId="1DC36C1F" w14:textId="77777777" w:rsidR="007D3656" w:rsidRDefault="007D3656">
            <w:r>
              <w:t>18-28 nm</w:t>
            </w:r>
          </w:p>
        </w:tc>
        <w:tc>
          <w:tcPr>
            <w:tcW w:w="1039" w:type="pct"/>
            <w:vAlign w:val="center"/>
            <w:hideMark/>
          </w:tcPr>
          <w:p w14:paraId="6D17909D" w14:textId="77777777" w:rsidR="007D3656" w:rsidRDefault="007D3656">
            <w:r>
              <w:t>[1]</w:t>
            </w:r>
          </w:p>
        </w:tc>
      </w:tr>
    </w:tbl>
    <w:p w14:paraId="5F0A1E5B" w14:textId="77777777" w:rsidR="007D3656" w:rsidRDefault="007D3656" w:rsidP="007D3656">
      <w:pPr>
        <w:pStyle w:val="NormalWeb"/>
      </w:pPr>
      <w:r>
        <w:t xml:space="preserve">1 micron = 1 um = 1000 nm </w:t>
      </w:r>
    </w:p>
    <w:p w14:paraId="223B7003" w14:textId="77777777" w:rsidR="007D3656" w:rsidRDefault="007D3656" w:rsidP="007D3656">
      <w:pPr>
        <w:pStyle w:val="NormalWeb"/>
      </w:pPr>
      <w:r>
        <w:t xml:space="preserve">As a result of this analysis and other analysis produced between March 2020 and October 2020 the COVID-19 virus is now acknowledged as an airborne transmission virus. This is the guidance offered by the state of New Jersey [4]: </w:t>
      </w:r>
    </w:p>
    <w:p w14:paraId="5D44EC98" w14:textId="77777777" w:rsidR="007D3656" w:rsidRDefault="007D3656" w:rsidP="007D3656">
      <w:r>
        <w:rPr>
          <w:i/>
          <w:iCs/>
        </w:rPr>
        <w:t>Is the coronavirus airborne?</w:t>
      </w:r>
      <w:r>
        <w:t xml:space="preserve"> </w:t>
      </w:r>
    </w:p>
    <w:p w14:paraId="38356454" w14:textId="77777777" w:rsidR="007D3656" w:rsidRDefault="007D3656" w:rsidP="007D3656">
      <w:pPr>
        <w:pStyle w:val="NormalWeb"/>
      </w:pPr>
      <w:r>
        <w:rPr>
          <w:i/>
          <w:iCs/>
        </w:rPr>
        <w:t>Yes, COVID-19 can spread via airborne transmission.</w:t>
      </w:r>
      <w:r>
        <w:t xml:space="preserve"> </w:t>
      </w:r>
    </w:p>
    <w:p w14:paraId="7356AD93" w14:textId="77777777" w:rsidR="007D3656" w:rsidRDefault="007D3656" w:rsidP="007D3656">
      <w:pPr>
        <w:pStyle w:val="NormalWeb"/>
      </w:pPr>
      <w:r>
        <w:rPr>
          <w:i/>
          <w:iCs/>
        </w:rPr>
        <w:t>When people with the COVID-19 infection breathe out, clear their throats, cough, sneeze, speak, or otherwise move air out through their nose or mouth, droplets of all different sizes, which can contain the virus, are ejected into the air. A substantial portion of people infected with SARS-CoV-2 - around 40 percent - wouldn't even know they are ejecting virus-laden droplets, as they may not exhibit symptoms.</w:t>
      </w:r>
      <w:r>
        <w:t xml:space="preserve"> </w:t>
      </w:r>
    </w:p>
    <w:p w14:paraId="5F4DD00B" w14:textId="77777777" w:rsidR="007D3656" w:rsidRDefault="007D3656" w:rsidP="007D3656">
      <w:pPr>
        <w:pStyle w:val="NormalWeb"/>
      </w:pPr>
      <w:r>
        <w:rPr>
          <w:i/>
          <w:iCs/>
        </w:rPr>
        <w:t>Droplets suspended in the air are called an aerosol. Droplets that are large can remain in the air for seconds to minutes before falling to the ground. Smaller droplets stay in the air longer – minutes to even hours.</w:t>
      </w:r>
      <w:r>
        <w:t xml:space="preserve"> </w:t>
      </w:r>
    </w:p>
    <w:p w14:paraId="473328B6" w14:textId="77777777" w:rsidR="007D3656" w:rsidRDefault="007D3656" w:rsidP="007D3656">
      <w:pPr>
        <w:pStyle w:val="NormalWeb"/>
      </w:pPr>
      <w:r>
        <w:rPr>
          <w:i/>
          <w:iCs/>
        </w:rPr>
        <w:t>Outside, the circulation of fresh air disperses the drifting droplets quickly, and so the combination of wearing cloth face coverings and maintaining physical distance (6 feet or more) is very effective at impeding the spread of COVID-19 in outdoor spaces where air moves. However, in indoor spaces, especially those with poor ventilation, coronavirus-laden droplets can build up to a level that is risky.</w:t>
      </w:r>
      <w:r>
        <w:t xml:space="preserve"> </w:t>
      </w:r>
    </w:p>
    <w:p w14:paraId="10ADAB7B" w14:textId="77777777" w:rsidR="007D3656" w:rsidRDefault="007D3656" w:rsidP="007D3656">
      <w:pPr>
        <w:pStyle w:val="NormalWeb"/>
      </w:pPr>
      <w:r>
        <w:rPr>
          <w:i/>
          <w:iCs/>
        </w:rPr>
        <w:t>To the extent possible, we should all be minimizing the amount of time we spend in any one place, especially if others are nearby, or if you are indoors with other people. This limits the time a person is potentially exposed to the virus.</w:t>
      </w:r>
      <w:r>
        <w:t xml:space="preserve"> </w:t>
      </w:r>
    </w:p>
    <w:p w14:paraId="71984D98" w14:textId="77777777" w:rsidR="007D3656" w:rsidRDefault="007D3656" w:rsidP="007D3656">
      <w:pPr>
        <w:pStyle w:val="NormalWeb"/>
      </w:pPr>
      <w:r>
        <w:rPr>
          <w:i/>
          <w:iCs/>
        </w:rPr>
        <w:t>It is also very important to stay as far away from one another as possible, minimum 6 feet. The farther, the better. Some experts recommend staying at least 25 feet away from others, even when outdoors. And it's a good idea to avoid crowded indoor spaces.</w:t>
      </w:r>
      <w:r>
        <w:t xml:space="preserve"> </w:t>
      </w:r>
    </w:p>
    <w:p w14:paraId="7AE5BE18" w14:textId="77777777" w:rsidR="007D3656" w:rsidRDefault="007D3656" w:rsidP="007D3656">
      <w:pPr>
        <w:pStyle w:val="NormalWeb"/>
      </w:pPr>
      <w:r>
        <w:rPr>
          <w:i/>
          <w:iCs/>
        </w:rPr>
        <w:t>The traditional definition of airborne transmission is that small droplets containing a pathogen remaining viable over long time periods travel long distances in the air and infect other people when the pathogen is breathed in. Measles and tuberculosis are examples of respiratory diseases that remain infectious in the air for long time periods. The measles virus can live for up to two hours in the air where an infected person coughs or sneezes. Tuberculosis can live in the air for up to six hours.</w:t>
      </w:r>
      <w:r>
        <w:t xml:space="preserve"> </w:t>
      </w:r>
    </w:p>
    <w:p w14:paraId="5ABAA4EA" w14:textId="77777777" w:rsidR="007D3656" w:rsidRDefault="007D3656" w:rsidP="007D3656">
      <w:pPr>
        <w:pStyle w:val="NormalWeb"/>
      </w:pPr>
      <w:r>
        <w:rPr>
          <w:i/>
          <w:iCs/>
        </w:rPr>
        <w:t>Under experimental conditions, researchers found that the COVID-19 virus stayed viable in the air for three hours. The researchers estimate that in most real-world situations, the virus would remain suspended in the air for about 30 minutes, before settling onto surfaces. This is similar to what was found for SARS and MERS, which some researchers consider likely to be spread via airborne transmission. One study estimates that a person infected with the COVID-19 virus who speaks loudly for one minute produces at least 1,000 virus-containing droplets that remain airborne for more than 8 minutes. Furthermore, the Centers for Disease Control and Prevention recommend airborne precautions for the care of COVID-19 suspected or confirmed patients.</w:t>
      </w:r>
      <w:r>
        <w:t xml:space="preserve"> </w:t>
      </w:r>
    </w:p>
    <w:p w14:paraId="45558B23" w14:textId="77777777" w:rsidR="007D3656" w:rsidRDefault="007D3656" w:rsidP="007D3656">
      <w:pPr>
        <w:pStyle w:val="NormalWeb"/>
      </w:pPr>
      <w:r>
        <w:rPr>
          <w:i/>
          <w:iCs/>
        </w:rPr>
        <w:t>Many unknowns remain about SARS-CoV-2, such as how many virus particles need to be breathed in for an infection to begin. However, active COVID-19 virus travels through the air when ejected by infected people, and can infect cells in the petri dish. By staying as far away from one another as possible, keeping on the move, avoiding touching our faces, frequently washing our hands well with soap and water, coughing or sneezing into the crook of our elbows, wearing cloth face coverings (masks), and staying home when sick, we can protect ourselves and others.</w:t>
      </w:r>
      <w:r>
        <w:t xml:space="preserve"> </w:t>
      </w:r>
    </w:p>
    <w:p w14:paraId="7DC7874A" w14:textId="77777777" w:rsidR="007D3656" w:rsidRDefault="007D3656" w:rsidP="007D3656">
      <w:pPr>
        <w:pStyle w:val="NormalWeb"/>
      </w:pPr>
      <w:r>
        <w:rPr>
          <w:i/>
          <w:iCs/>
        </w:rPr>
        <w:t>Drafted 14 September 2020</w:t>
      </w:r>
      <w:r>
        <w:t xml:space="preserve"> </w:t>
      </w:r>
    </w:p>
    <w:p w14:paraId="6A9E3052" w14:textId="77777777" w:rsidR="007D3656" w:rsidRDefault="007D3656" w:rsidP="007D3656">
      <w:pPr>
        <w:pStyle w:val="NormalWeb"/>
      </w:pPr>
      <w:r>
        <w:t xml:space="preserve">References: </w:t>
      </w:r>
    </w:p>
    <w:p w14:paraId="51B09F2B" w14:textId="38BD31E3" w:rsidR="007D3656" w:rsidRDefault="007D3656" w:rsidP="007D3656">
      <w:pPr>
        <w:pStyle w:val="NormalWeb"/>
      </w:pPr>
      <w:r>
        <w:t xml:space="preserve">[1] The Size of SARS-CoV-2 Compared to Other Things, News-Medical.Net Jul 16, 2020. webpage https://www.news-medical.net/health/The-Size-of-SARS-CoV-2-Compared-to-Other-Things.aspx, December 2020. </w:t>
      </w:r>
      <w:hyperlink r:id="rId422" w:history="1">
        <w:r>
          <w:rPr>
            <w:rStyle w:val="Hyperlink"/>
          </w:rPr>
          <w:t>The Size of SARS-CoV-2 Compared to Other Things</w:t>
        </w:r>
      </w:hyperlink>
      <w:r>
        <w:t xml:space="preserve"> </w:t>
      </w:r>
    </w:p>
    <w:p w14:paraId="7FD7053E" w14:textId="3886A41D" w:rsidR="007D3656" w:rsidRDefault="007D3656" w:rsidP="007D3656">
      <w:pPr>
        <w:pStyle w:val="NormalWeb"/>
      </w:pPr>
      <w:r>
        <w:t xml:space="preserve">[2] Identification of Coronavirus Isolated from a Patient in Korea with COVID-19, NIH US Government, February 2020. webpage https://www.ncbi.nlm.nih.gov/pmc/articles/PMC7045880/#:~:text=Virus%20particle%20size%20ranges%20from,70%E2%80%9390%20nm., December 2020. </w:t>
      </w:r>
      <w:hyperlink r:id="rId423" w:history="1">
        <w:r>
          <w:rPr>
            <w:rStyle w:val="Hyperlink"/>
          </w:rPr>
          <w:t>PDF</w:t>
        </w:r>
      </w:hyperlink>
      <w:r>
        <w:t xml:space="preserve"> . </w:t>
      </w:r>
      <w:hyperlink r:id="rId424" w:history="1">
        <w:r>
          <w:rPr>
            <w:rStyle w:val="Hyperlink"/>
          </w:rPr>
          <w:t>local</w:t>
        </w:r>
      </w:hyperlink>
      <w:r>
        <w:t xml:space="preserve"> </w:t>
      </w:r>
    </w:p>
    <w:p w14:paraId="76F10671" w14:textId="2052B5BE" w:rsidR="007D3656" w:rsidRDefault="007D3656" w:rsidP="007D3656">
      <w:pPr>
        <w:pStyle w:val="NormalWeb"/>
      </w:pPr>
      <w:r>
        <w:t xml:space="preserve">[3] Manual for the Laboratory-based Surveillance of Measles, Rubella, and Congenital Rubella Syndrome, World Health Organization (WHO), Third edition, June 2018. webpage https://www.who.int/immunization/monitoring_surveillance/burden/laboratory/manual_section1.1/en/, December 2020. </w:t>
      </w:r>
      <w:hyperlink r:id="rId425" w:history="1">
        <w:r>
          <w:rPr>
            <w:rStyle w:val="Hyperlink"/>
          </w:rPr>
          <w:t>Manual for the Laboratory-based Surveillance of Measles</w:t>
        </w:r>
      </w:hyperlink>
      <w:r>
        <w:t xml:space="preserve"> </w:t>
      </w:r>
    </w:p>
    <w:p w14:paraId="1791250C" w14:textId="13D75A86" w:rsidR="007D3656" w:rsidRDefault="007D3656" w:rsidP="007D3656">
      <w:pPr>
        <w:pStyle w:val="NormalWeb"/>
      </w:pPr>
      <w:r>
        <w:t xml:space="preserve">[4] Is the coronavirus airborne? Yes, COVID-19 can spread via airborne transmission. New Jersey Department Of Health, September 14 ,2020. webpage https://covid19.nj.gov/faqs/coronavirus-information/about-the-virus/is-the-coronavirus-airborne, December 2020. </w:t>
      </w:r>
      <w:hyperlink r:id="rId426" w:history="1">
        <w:r>
          <w:rPr>
            <w:rStyle w:val="Hyperlink"/>
          </w:rPr>
          <w:t>Is the coronavirus airborne? Yes, COVID-19 can spread via airborne transmission</w:t>
        </w:r>
      </w:hyperlink>
      <w:r>
        <w:t xml:space="preserve"> . </w:t>
      </w:r>
      <w:hyperlink r:id="rId427" w:history="1">
        <w:r>
          <w:rPr>
            <w:rStyle w:val="Hyperlink"/>
          </w:rPr>
          <w:t>local</w:t>
        </w:r>
      </w:hyperlink>
      <w:r>
        <w:t xml:space="preserve"> </w:t>
      </w:r>
    </w:p>
    <w:p w14:paraId="36470AE9" w14:textId="0E3E1F29" w:rsidR="007D3656" w:rsidRDefault="007D3656" w:rsidP="007D3656">
      <w:pPr>
        <w:pStyle w:val="NormalWeb"/>
      </w:pPr>
      <w:r>
        <w:t>[5] Electron microscopy studies of the coronavirus ribonucleoprotein complex, NIH US Government, April 18, 2012. webpage https://www.ncbi.nlm.nih.gov/pmc/articles/PMC5326623/pdf/13238_2016_Article_352.pdf, December 2020. </w:t>
      </w:r>
      <w:hyperlink r:id="rId428" w:history="1">
        <w:r>
          <w:rPr>
            <w:rStyle w:val="Hyperlink"/>
          </w:rPr>
          <w:t>PDF</w:t>
        </w:r>
      </w:hyperlink>
      <w:r>
        <w:t xml:space="preserve"> . </w:t>
      </w:r>
      <w:hyperlink r:id="rId429" w:history="1">
        <w:r>
          <w:rPr>
            <w:rStyle w:val="Hyperlink"/>
          </w:rPr>
          <w:t>local</w:t>
        </w:r>
      </w:hyperlink>
      <w:r>
        <w:t xml:space="preserve"> </w:t>
      </w:r>
    </w:p>
    <w:p w14:paraId="5E7A6668" w14:textId="68F7C554" w:rsidR="007D3656" w:rsidRDefault="007D3656" w:rsidP="007D3656">
      <w:pPr>
        <w:pStyle w:val="NormalWeb"/>
      </w:pPr>
      <w:r>
        <w:t xml:space="preserve">[6] Ultrastructural Characterization of SARS Coronavirus, Emerging Infectious Diseases, Centers for Disease Control and Prevention, CDC, US Government, February 2004. webpage https://wwwnc.cdc.gov/eid/article/10/2/03-0913_article, https://wwwnc.cdc.gov/eid/article/10/2/pdfs/03-0913.pdf, December 2020. </w:t>
      </w:r>
      <w:hyperlink r:id="rId430" w:history="1">
        <w:r>
          <w:rPr>
            <w:rStyle w:val="Hyperlink"/>
          </w:rPr>
          <w:t>PDF</w:t>
        </w:r>
      </w:hyperlink>
      <w:r>
        <w:t xml:space="preserve"> . </w:t>
      </w:r>
      <w:hyperlink r:id="rId431" w:history="1">
        <w:r>
          <w:rPr>
            <w:rStyle w:val="Hyperlink"/>
          </w:rPr>
          <w:t>local</w:t>
        </w:r>
      </w:hyperlink>
      <w:r>
        <w:t xml:space="preserve"> </w:t>
      </w:r>
    </w:p>
    <w:p w14:paraId="18B794DA" w14:textId="104B4E12" w:rsidR="007D3656" w:rsidRDefault="007D3656" w:rsidP="007D3656">
      <w:pPr>
        <w:pStyle w:val="NormalWeb"/>
      </w:pPr>
      <w:r>
        <w:t xml:space="preserve">[7] Size And Duration Of Air Carriage Of Respiratory Droplets, Department of Bacteriology, Edinburgh University, US National Institute of Health, webpage https://www.ncbi.nlm.nih.gov/pmc/articles/PMC2234804/pdf/jhyg00188-0053.pdf, December 2020. </w:t>
      </w:r>
      <w:hyperlink r:id="rId432" w:history="1">
        <w:r>
          <w:rPr>
            <w:rStyle w:val="Hyperlink"/>
          </w:rPr>
          <w:t>PDF</w:t>
        </w:r>
      </w:hyperlink>
      <w:r>
        <w:t xml:space="preserve"> . </w:t>
      </w:r>
      <w:hyperlink r:id="rId433" w:history="1">
        <w:r>
          <w:rPr>
            <w:rStyle w:val="Hyperlink"/>
          </w:rPr>
          <w:t>local</w:t>
        </w:r>
      </w:hyperlink>
      <w:r>
        <w:t xml:space="preserve"> </w:t>
      </w:r>
    </w:p>
    <w:p w14:paraId="55D62657" w14:textId="33FEC72E" w:rsidR="007D3656" w:rsidRDefault="007D3656" w:rsidP="007D3656">
      <w:pPr>
        <w:pStyle w:val="NormalWeb"/>
      </w:pPr>
      <w:r>
        <w:t xml:space="preserve">[8] Coronavirus drifts through the air in microscopic droplets – here’s the science of infectious aerosols, Shelly Miller Professor of Mechanical and Environmental Engineering, University of Colorado Boulder, The Conversation US, April 24, 2020. webpage </w:t>
      </w:r>
      <w:hyperlink r:id="rId434" w:history="1">
        <w:r>
          <w:rPr>
            <w:rStyle w:val="Hyperlink"/>
          </w:rPr>
          <w:t>Coronavirus drifts through the air in microscopic droplets – here’s the science of infectious aerosols</w:t>
        </w:r>
      </w:hyperlink>
      <w:r>
        <w:t xml:space="preserve"> </w:t>
      </w:r>
    </w:p>
    <w:p w14:paraId="32A67FFD" w14:textId="502C03DB" w:rsidR="007D3656" w:rsidRDefault="007D3656" w:rsidP="00111082">
      <w:pPr>
        <w:pStyle w:val="NormalWeb"/>
      </w:pPr>
      <w:r>
        <w:t xml:space="preserve">[9] Trump Admits Downplaying the Virus Knowing It Was Deadly Stuff, New York Times, September 09, 2020. webpage https://www.nytimes.com/2020/09/09/us/politics/woodward-trump-book-virus.html, September 10, 2020. </w:t>
      </w:r>
      <w:hyperlink r:id="rId435" w:history="1">
        <w:r>
          <w:rPr>
            <w:rStyle w:val="Hyperlink"/>
          </w:rPr>
          <w:t>Trump Admits Downplaying the Virus Knowing It Was Deadly Stuff</w:t>
        </w:r>
      </w:hyperlink>
      <w:r>
        <w:t xml:space="preserve"> </w:t>
      </w:r>
    </w:p>
    <w:p w14:paraId="04FBF51A" w14:textId="77777777" w:rsidR="007D385B" w:rsidRDefault="007D385B" w:rsidP="007D385B">
      <w:pPr>
        <w:pStyle w:val="Heading3"/>
      </w:pPr>
      <w:bookmarkStart w:id="191" w:name="_Toc65656741"/>
      <w:r>
        <w:t>Virus Mutations &amp; Architecture Solutions</w:t>
      </w:r>
      <w:bookmarkEnd w:id="191"/>
      <w:r>
        <w:t xml:space="preserve"> </w:t>
      </w:r>
    </w:p>
    <w:p w14:paraId="2E695179" w14:textId="30146CA0" w:rsidR="00DE734F" w:rsidRDefault="00DE734F" w:rsidP="007D385B">
      <w:pPr>
        <w:pStyle w:val="NormalWeb"/>
      </w:pPr>
      <w:r>
        <w:t xml:space="preserve">For those reading this report for the first time, this section normally would be at the end of the report after all the analysis and data have been reviewed. It is found in the middle of the report because it logically fits in this section for those that are reading these findings in real time as they are reported. In many ways this section is the culmination of months of research and it is a vision for moving forward in January 2021. </w:t>
      </w:r>
    </w:p>
    <w:p w14:paraId="3E4C6A5D" w14:textId="302FA212" w:rsidR="00EC60A8" w:rsidRDefault="00EC60A8" w:rsidP="007D385B">
      <w:pPr>
        <w:pStyle w:val="NormalWeb"/>
      </w:pPr>
      <w:r>
        <w:t xml:space="preserve">The original title for this analysis was Virus Mutations and now it is Virus Mutations &amp; Architecture Solutions. When the virus mutation systems analysis started there was no intent to identify architecture solutions and perform an architecture tradeoff. Like many systems analysis efforts things tend to self-disclose and it is logical to follow the path of least resistance. In this case it was obvious and easy to identify and compare architecture approaches in the setting of a future that will obviously have virus mutations. Also, this analysis moved into relating the social to the technical aspect as per the definition of systems engineering from Simon Ramo in the introduction. I also shifted the discussion and inserted a meeting format to provide a feel for what might happen during a systems meeting on this topic. This is a systems engineering perspective on virus mutations. </w:t>
      </w:r>
    </w:p>
    <w:p w14:paraId="50F68D2F" w14:textId="7CDCD10A" w:rsidR="007D385B" w:rsidRDefault="007D385B" w:rsidP="007D385B">
      <w:pPr>
        <w:pStyle w:val="NormalWeb"/>
      </w:pPr>
      <w:r>
        <w:t xml:space="preserve">The COVID-19 virus has been mutating since it has entered the human population. The larger the virus population the larger the mutation rates. Currently a large number of people have been infected and so multiple mutations are being detected and studied to determine their impacts. </w:t>
      </w:r>
    </w:p>
    <w:p w14:paraId="1D931A65" w14:textId="77777777" w:rsidR="007D385B" w:rsidRDefault="007D385B" w:rsidP="007D385B">
      <w:pPr>
        <w:pStyle w:val="NormalWeb"/>
      </w:pPr>
      <w:r>
        <w:t xml:space="preserve">On December 01, 2020 a new COVID-19 virus mutation, the SARS-CoV-2 lineage B.1.1.7, now designated Variant of Concern 202012/01 (VOC) by Public Health England, originated in the UK in the late Summer to early Autumn 2020. It has been found to be more contagious than the original virus and other mutations. Evidence in the United Kingdom suggests that infection is growing more rapidly in areas where the B.1.1.7 variant is found. A study from The Centre for the Mathematical Modelling of Infectious Diseases in London shows this particular strain is 56% more transmissible [1] [2]. For the COVID-19 virus to enter a cell it needs to bind to a receptor. The new B.1.1.7 mutation binds tighter and more easily to ACE2 and enters the cell easier than the current COVID-19 virus. [2] [3] </w:t>
      </w:r>
    </w:p>
    <w:p w14:paraId="2F6851C2" w14:textId="77777777" w:rsidR="007D385B" w:rsidRDefault="007D385B" w:rsidP="007D385B">
      <w:pPr>
        <w:pStyle w:val="NormalWeb"/>
      </w:pPr>
      <w:r>
        <w:t xml:space="preserve">The B.1.1.7 variant was detected in August 2020, officially claimed on December 01, 2020 and as of January 7, 2021 there has been no unique action for mitigation. That is 5 months. It is also unclear how long the B.1.1.7 variant was circulating before being detected. </w:t>
      </w:r>
    </w:p>
    <w:p w14:paraId="50155ABD" w14:textId="7C1B311E" w:rsidR="007D385B" w:rsidRDefault="007D385B" w:rsidP="007D385B">
      <w:pPr>
        <w:pStyle w:val="NormalWeb"/>
      </w:pPr>
      <w:r>
        <w:t xml:space="preserve">Given that the COVID B.1.1.7 mutation is 56% more transmissible, the implications are that all the findings in this study relative to COVID-19 probability of infection and associated recommendations need to be adjusted by 56%. For example, if the time before infection in a particular scenario is 2.27 hours then the time before infection for the B.1.1.7 mutation is 1 hour. If the probability of infection is 1% then with the B.1.1.7 mutation the probability of infection is 1.56%. </w:t>
      </w:r>
      <w:r w:rsidR="00521B44">
        <w:t>However the situation may not be that simple. The mutant viral particle binds to the ACE2 receptor for a longer period of time than the less-infectious viral particle. The implications are that during the early exposure to the virus equal amounts of the virus will be bound to the ACE2 receptors, but as time moves on the mutant virus level bound to the ACE2 receptors will exceed the level of the original virus.</w:t>
      </w:r>
    </w:p>
    <w:p w14:paraId="5E46E7A4" w14:textId="77777777" w:rsidR="007D385B" w:rsidRDefault="007D385B" w:rsidP="007D385B">
      <w:pPr>
        <w:pStyle w:val="NormalWeb"/>
      </w:pPr>
      <w:r>
        <w:t xml:space="preserve">The South African variant known as 501.V2 has been replacing other strains of the coronavirus as early as November 2020 South African officials reported on December 18, 2020. It appears that it may obviate some of the medical countermeasures, particularly the antibody drugs. As of January 2021 the strain is prevalent in South America and Brazil. The 501.V2 partially escapes prior immunity suggesting that some of the antibodies people produce when they get infected with COVID-19, as well as the antibody drugs, may not be as effective. The 501.V2 variant has mutated a part of the spike protein that antibodies bind to, to try to clear the virus [4]. </w:t>
      </w:r>
    </w:p>
    <w:p w14:paraId="61315664" w14:textId="77777777" w:rsidR="007D385B" w:rsidRDefault="007D385B" w:rsidP="007D385B">
      <w:pPr>
        <w:pStyle w:val="NormalWeb"/>
      </w:pPr>
      <w:r>
        <w:t xml:space="preserve">The 501.V2 variant carries a mutation in the spike protein called E484K, which is not present in the UK strain. The E484K mutation has been shown to reduce antibody recognition which may help the virus bypass immune protection provided by prior infection or vaccination. However, the mutation is not sufficient for the variant to bypass the protection provided by vaccines in general. Current estimates are that it would take 4 to 6 weeks to develop a modified vaccine, if needed [6]. </w:t>
      </w:r>
    </w:p>
    <w:p w14:paraId="3CCC3609" w14:textId="783760A8" w:rsidR="007D385B" w:rsidRDefault="007D385B" w:rsidP="007D385B">
      <w:pPr>
        <w:pStyle w:val="NormalWeb"/>
      </w:pPr>
      <w:r>
        <w:t xml:space="preserve">The 501.V2 variant was detected in November 2020, officially claimed on December 18, 2020 and as of January 7, 2021 there has been no unique action for mitigation. That is 2 months. It is also unclear how long the 501.V2 variant was circulating before being detected. </w:t>
      </w:r>
    </w:p>
    <w:p w14:paraId="7F84116D" w14:textId="4745B792" w:rsidR="00A04C3D" w:rsidRDefault="00A04C3D" w:rsidP="007D385B">
      <w:pPr>
        <w:pStyle w:val="NormalWeb"/>
      </w:pPr>
      <w:r>
        <w:t xml:space="preserve">The following analysis summary is presented in a non-prose form using a VU-Graph approach that is typically provided in a systems meeting. One of the advantages of this form of presentation is that the logic and analysis chain is easily followed. The supporting data typically includes dozens if not hundreds of studies, analysis, design artifacts, papers and other information products capturing the work and findings behind the systems effort (e.g. this full report). </w:t>
      </w:r>
    </w:p>
    <w:p w14:paraId="0141CCD7" w14:textId="77777777" w:rsidR="007D385B" w:rsidRDefault="007D385B" w:rsidP="007D385B">
      <w:pPr>
        <w:pStyle w:val="NormalWeb"/>
      </w:pPr>
      <w:r>
        <w:t xml:space="preserve">From a systems perspective the key issues are: </w:t>
      </w:r>
    </w:p>
    <w:p w14:paraId="545C1837" w14:textId="77777777" w:rsidR="007D385B" w:rsidRDefault="007D385B" w:rsidP="00692654">
      <w:pPr>
        <w:numPr>
          <w:ilvl w:val="0"/>
          <w:numId w:val="158"/>
        </w:numPr>
        <w:spacing w:before="100" w:beforeAutospacing="1" w:after="100" w:afterAutospacing="1" w:line="240" w:lineRule="auto"/>
      </w:pPr>
      <w:r>
        <w:t xml:space="preserve">Viruses will mutate </w:t>
      </w:r>
    </w:p>
    <w:p w14:paraId="6C19D417" w14:textId="77777777" w:rsidR="007D385B" w:rsidRDefault="007D385B" w:rsidP="00692654">
      <w:pPr>
        <w:numPr>
          <w:ilvl w:val="0"/>
          <w:numId w:val="158"/>
        </w:numPr>
        <w:spacing w:before="100" w:beforeAutospacing="1" w:after="100" w:afterAutospacing="1" w:line="240" w:lineRule="auto"/>
      </w:pPr>
      <w:r>
        <w:t xml:space="preserve">This virus is airborne and very contagious </w:t>
      </w:r>
    </w:p>
    <w:p w14:paraId="35EA610E" w14:textId="77777777" w:rsidR="007D385B" w:rsidRDefault="007D385B" w:rsidP="00692654">
      <w:pPr>
        <w:numPr>
          <w:ilvl w:val="0"/>
          <w:numId w:val="158"/>
        </w:numPr>
        <w:spacing w:before="100" w:beforeAutospacing="1" w:after="100" w:afterAutospacing="1" w:line="240" w:lineRule="auto"/>
      </w:pPr>
      <w:r>
        <w:t xml:space="preserve">This virus has a high death and loss of health rate </w:t>
      </w:r>
    </w:p>
    <w:p w14:paraId="7B9A22BC" w14:textId="77777777" w:rsidR="007D385B" w:rsidRDefault="007D385B" w:rsidP="00692654">
      <w:pPr>
        <w:numPr>
          <w:ilvl w:val="0"/>
          <w:numId w:val="158"/>
        </w:numPr>
        <w:spacing w:before="100" w:beforeAutospacing="1" w:after="100" w:afterAutospacing="1" w:line="240" w:lineRule="auto"/>
      </w:pPr>
      <w:r>
        <w:t xml:space="preserve">5 months to detect B.1.1.7 variant </w:t>
      </w:r>
    </w:p>
    <w:p w14:paraId="63337F87" w14:textId="77777777" w:rsidR="007D385B" w:rsidRDefault="007D385B" w:rsidP="00692654">
      <w:pPr>
        <w:numPr>
          <w:ilvl w:val="0"/>
          <w:numId w:val="158"/>
        </w:numPr>
        <w:spacing w:before="100" w:beforeAutospacing="1" w:after="100" w:afterAutospacing="1" w:line="240" w:lineRule="auto"/>
      </w:pPr>
      <w:r>
        <w:t xml:space="preserve">2 months to detect 501.V2 variant </w:t>
      </w:r>
    </w:p>
    <w:p w14:paraId="49B05A59" w14:textId="77777777" w:rsidR="007D385B" w:rsidRDefault="007D385B" w:rsidP="00692654">
      <w:pPr>
        <w:numPr>
          <w:ilvl w:val="0"/>
          <w:numId w:val="158"/>
        </w:numPr>
        <w:spacing w:before="100" w:beforeAutospacing="1" w:after="100" w:afterAutospacing="1" w:line="240" w:lineRule="auto"/>
      </w:pPr>
      <w:r>
        <w:t xml:space="preserve">1.5 months (6 weeks) to develop modified vaccine </w:t>
      </w:r>
    </w:p>
    <w:p w14:paraId="0D86EF49" w14:textId="77777777" w:rsidR="007D385B" w:rsidRDefault="007D385B" w:rsidP="00692654">
      <w:pPr>
        <w:numPr>
          <w:ilvl w:val="0"/>
          <w:numId w:val="158"/>
        </w:numPr>
        <w:spacing w:before="100" w:beforeAutospacing="1" w:after="100" w:afterAutospacing="1" w:line="240" w:lineRule="auto"/>
      </w:pPr>
      <w:r>
        <w:t xml:space="preserve">X months to validate modified vaccine safety and effectiveness </w:t>
      </w:r>
    </w:p>
    <w:p w14:paraId="0C968D07" w14:textId="77777777" w:rsidR="007D385B" w:rsidRDefault="007D385B" w:rsidP="00692654">
      <w:pPr>
        <w:numPr>
          <w:ilvl w:val="0"/>
          <w:numId w:val="158"/>
        </w:numPr>
        <w:spacing w:before="100" w:beforeAutospacing="1" w:after="100" w:afterAutospacing="1" w:line="240" w:lineRule="auto"/>
      </w:pPr>
      <w:r>
        <w:t xml:space="preserve">X months to distribute modified vaccine </w:t>
      </w:r>
    </w:p>
    <w:p w14:paraId="06AD004A" w14:textId="77777777" w:rsidR="007D385B" w:rsidRDefault="007D385B" w:rsidP="007D385B">
      <w:pPr>
        <w:pStyle w:val="NormalWeb"/>
      </w:pPr>
      <w:r>
        <w:t xml:space="preserve">From a systems perspective the observations are: </w:t>
      </w:r>
    </w:p>
    <w:p w14:paraId="35F0D9F2" w14:textId="77777777" w:rsidR="007D385B" w:rsidRDefault="007D385B" w:rsidP="00692654">
      <w:pPr>
        <w:numPr>
          <w:ilvl w:val="0"/>
          <w:numId w:val="159"/>
        </w:numPr>
        <w:spacing w:before="100" w:beforeAutospacing="1" w:after="100" w:afterAutospacing="1" w:line="240" w:lineRule="auto"/>
      </w:pPr>
      <w:r>
        <w:t xml:space="preserve">Using just the vaccine subsystem to mitigate a new virus variant will take a minimum 3.5 to 6.5 months </w:t>
      </w:r>
    </w:p>
    <w:p w14:paraId="73E5E231" w14:textId="77777777" w:rsidR="007D385B" w:rsidRDefault="007D385B" w:rsidP="00692654">
      <w:pPr>
        <w:numPr>
          <w:ilvl w:val="0"/>
          <w:numId w:val="159"/>
        </w:numPr>
        <w:spacing w:before="100" w:beforeAutospacing="1" w:after="100" w:afterAutospacing="1" w:line="240" w:lineRule="auto"/>
      </w:pPr>
      <w:r>
        <w:t xml:space="preserve">This assumes zero time for system validation and distribution </w:t>
      </w:r>
    </w:p>
    <w:p w14:paraId="5523645D" w14:textId="77777777" w:rsidR="007D385B" w:rsidRDefault="007D385B" w:rsidP="00692654">
      <w:pPr>
        <w:numPr>
          <w:ilvl w:val="0"/>
          <w:numId w:val="159"/>
        </w:numPr>
        <w:spacing w:before="100" w:beforeAutospacing="1" w:after="100" w:afterAutospacing="1" w:line="240" w:lineRule="auto"/>
      </w:pPr>
      <w:r>
        <w:t xml:space="preserve">Waiting 3.5 to 6.5 months will lead to an epidemic or pandemic condition </w:t>
      </w:r>
    </w:p>
    <w:p w14:paraId="49CE39A6" w14:textId="12715C07" w:rsidR="007D385B" w:rsidRDefault="007D385B" w:rsidP="00692654">
      <w:pPr>
        <w:numPr>
          <w:ilvl w:val="0"/>
          <w:numId w:val="159"/>
        </w:numPr>
        <w:spacing w:before="100" w:beforeAutospacing="1" w:after="100" w:afterAutospacing="1" w:line="240" w:lineRule="auto"/>
      </w:pPr>
      <w:r>
        <w:t xml:space="preserve">A modified infrastructure using proper HVAC systems, upper level UV-C, FAR UV-222, </w:t>
      </w:r>
      <w:r w:rsidR="00C33B16" w:rsidRPr="00C33B16">
        <w:t xml:space="preserve">will immediately work to help stop the spread of any new virus </w:t>
      </w:r>
      <w:r>
        <w:t xml:space="preserve">variants </w:t>
      </w:r>
    </w:p>
    <w:p w14:paraId="0786646F" w14:textId="77777777" w:rsidR="007D385B" w:rsidRDefault="007D385B" w:rsidP="007D385B">
      <w:pPr>
        <w:pStyle w:val="NormalWeb"/>
      </w:pPr>
      <w:r>
        <w:t xml:space="preserve">The system approach to mitigate the current and future virus infection is a complex system solution involving multiple subsystems. The subsystems are: </w:t>
      </w:r>
    </w:p>
    <w:p w14:paraId="49C7A29B" w14:textId="77777777" w:rsidR="007D385B" w:rsidRDefault="007D385B" w:rsidP="00692654">
      <w:pPr>
        <w:numPr>
          <w:ilvl w:val="0"/>
          <w:numId w:val="160"/>
        </w:numPr>
        <w:spacing w:before="100" w:beforeAutospacing="1" w:after="100" w:afterAutospacing="1" w:line="240" w:lineRule="auto"/>
      </w:pPr>
      <w:r>
        <w:t xml:space="preserve">Vaccinations that will probably become annual events for decades </w:t>
      </w:r>
    </w:p>
    <w:p w14:paraId="0AB5FB90" w14:textId="77777777" w:rsidR="007D385B" w:rsidRDefault="007D385B" w:rsidP="00692654">
      <w:pPr>
        <w:numPr>
          <w:ilvl w:val="0"/>
          <w:numId w:val="160"/>
        </w:numPr>
        <w:spacing w:before="100" w:beforeAutospacing="1" w:after="100" w:afterAutospacing="1" w:line="240" w:lineRule="auto"/>
      </w:pPr>
      <w:r>
        <w:t xml:space="preserve">Treatments </w:t>
      </w:r>
    </w:p>
    <w:p w14:paraId="02808255" w14:textId="77777777" w:rsidR="007D385B" w:rsidRDefault="007D385B" w:rsidP="00692654">
      <w:pPr>
        <w:numPr>
          <w:ilvl w:val="0"/>
          <w:numId w:val="160"/>
        </w:numPr>
        <w:spacing w:before="100" w:beforeAutospacing="1" w:after="100" w:afterAutospacing="1" w:line="240" w:lineRule="auto"/>
      </w:pPr>
      <w:r>
        <w:t xml:space="preserve">Ceiling level UV-C </w:t>
      </w:r>
    </w:p>
    <w:p w14:paraId="1714A124" w14:textId="77777777" w:rsidR="007D385B" w:rsidRDefault="007D385B" w:rsidP="00692654">
      <w:pPr>
        <w:numPr>
          <w:ilvl w:val="0"/>
          <w:numId w:val="160"/>
        </w:numPr>
        <w:spacing w:before="100" w:beforeAutospacing="1" w:after="100" w:afterAutospacing="1" w:line="240" w:lineRule="auto"/>
      </w:pPr>
      <w:r>
        <w:t xml:space="preserve">FAR UV-222 </w:t>
      </w:r>
    </w:p>
    <w:p w14:paraId="0D76A6A5" w14:textId="77777777" w:rsidR="007D385B" w:rsidRDefault="007D385B" w:rsidP="00692654">
      <w:pPr>
        <w:numPr>
          <w:ilvl w:val="0"/>
          <w:numId w:val="160"/>
        </w:numPr>
        <w:spacing w:before="100" w:beforeAutospacing="1" w:after="100" w:afterAutospacing="1" w:line="240" w:lineRule="auto"/>
      </w:pPr>
      <w:r>
        <w:t xml:space="preserve">Updated HVAC systems with proper operations </w:t>
      </w:r>
    </w:p>
    <w:p w14:paraId="1BE3B3C7" w14:textId="1E42F1CF" w:rsidR="007D385B" w:rsidRDefault="007D385B" w:rsidP="007D385B">
      <w:pPr>
        <w:pStyle w:val="NormalWeb"/>
      </w:pPr>
      <w:r>
        <w:t xml:space="preserve">The most effective subsystems in this system are the subsystems that </w:t>
      </w:r>
      <w:r w:rsidR="00C33B16" w:rsidRPr="00C33B16">
        <w:t>immediately</w:t>
      </w:r>
      <w:r w:rsidR="00C33B16">
        <w:t xml:space="preserve"> </w:t>
      </w:r>
      <w:r>
        <w:t xml:space="preserve">work with no lead time for detection and then roll out of the solution. These subsystems are: </w:t>
      </w:r>
    </w:p>
    <w:p w14:paraId="097496BD" w14:textId="77777777" w:rsidR="007D385B" w:rsidRDefault="007D385B" w:rsidP="00692654">
      <w:pPr>
        <w:numPr>
          <w:ilvl w:val="0"/>
          <w:numId w:val="161"/>
        </w:numPr>
        <w:spacing w:before="100" w:beforeAutospacing="1" w:after="100" w:afterAutospacing="1" w:line="240" w:lineRule="auto"/>
      </w:pPr>
      <w:r>
        <w:t xml:space="preserve">Updated HVAC systems with proper operations </w:t>
      </w:r>
    </w:p>
    <w:p w14:paraId="58C78209" w14:textId="77777777" w:rsidR="007D385B" w:rsidRDefault="007D385B" w:rsidP="00692654">
      <w:pPr>
        <w:numPr>
          <w:ilvl w:val="0"/>
          <w:numId w:val="161"/>
        </w:numPr>
        <w:spacing w:before="100" w:beforeAutospacing="1" w:after="100" w:afterAutospacing="1" w:line="240" w:lineRule="auto"/>
      </w:pPr>
      <w:r>
        <w:t xml:space="preserve">Ceiling level UV-C </w:t>
      </w:r>
    </w:p>
    <w:p w14:paraId="78D48801" w14:textId="77777777" w:rsidR="007D385B" w:rsidRDefault="007D385B" w:rsidP="00692654">
      <w:pPr>
        <w:numPr>
          <w:ilvl w:val="0"/>
          <w:numId w:val="161"/>
        </w:numPr>
        <w:spacing w:before="100" w:beforeAutospacing="1" w:after="100" w:afterAutospacing="1" w:line="240" w:lineRule="auto"/>
      </w:pPr>
      <w:r>
        <w:t xml:space="preserve">FAR UV-222 </w:t>
      </w:r>
    </w:p>
    <w:p w14:paraId="0C728E6B" w14:textId="77777777" w:rsidR="007D385B" w:rsidRDefault="007D385B" w:rsidP="007D385B">
      <w:pPr>
        <w:pStyle w:val="NormalWeb"/>
      </w:pPr>
      <w:r>
        <w:t xml:space="preserve">Final observation: </w:t>
      </w:r>
    </w:p>
    <w:p w14:paraId="21CE62AF" w14:textId="77777777" w:rsidR="007D385B" w:rsidRDefault="007D385B" w:rsidP="00692654">
      <w:pPr>
        <w:numPr>
          <w:ilvl w:val="0"/>
          <w:numId w:val="162"/>
        </w:numPr>
        <w:spacing w:before="100" w:beforeAutospacing="1" w:after="100" w:afterAutospacing="1" w:line="240" w:lineRule="auto"/>
      </w:pPr>
      <w:r>
        <w:t xml:space="preserve">Relying on just the vaccine will not provide the most effective system </w:t>
      </w:r>
    </w:p>
    <w:p w14:paraId="48FC15EB" w14:textId="0E4A1070" w:rsidR="007D385B" w:rsidRDefault="007D385B" w:rsidP="007D385B">
      <w:pPr>
        <w:pStyle w:val="NormalWeb"/>
      </w:pPr>
      <w:r>
        <w:t xml:space="preserve">The following backup slide would probably be presented at this systems meeting: </w:t>
      </w:r>
    </w:p>
    <w:p w14:paraId="1EB25AED" w14:textId="77777777" w:rsidR="007D385B" w:rsidRDefault="007D385B" w:rsidP="007D385B">
      <w:pPr>
        <w:pStyle w:val="Caption"/>
        <w:sectPr w:rsidR="007D385B" w:rsidSect="001741B8">
          <w:pgSz w:w="12240" w:h="15840" w:code="1"/>
          <w:pgMar w:top="1080" w:right="1440" w:bottom="1080" w:left="1440" w:header="720" w:footer="720" w:gutter="0"/>
          <w:cols w:space="720"/>
          <w:docGrid w:linePitch="360"/>
        </w:sectPr>
      </w:pPr>
    </w:p>
    <w:p w14:paraId="4A65572D" w14:textId="34C87A81" w:rsidR="007D385B" w:rsidRDefault="007D385B" w:rsidP="007D385B">
      <w:pPr>
        <w:pStyle w:val="Caption"/>
      </w:pPr>
      <w:bookmarkStart w:id="192" w:name="_Toc65656879"/>
      <w:r>
        <w:t xml:space="preserve">Table </w:t>
      </w:r>
      <w:r w:rsidR="001B0186">
        <w:fldChar w:fldCharType="begin"/>
      </w:r>
      <w:r w:rsidR="001B0186">
        <w:instrText xml:space="preserve"> SEQ Table \* ARABIC </w:instrText>
      </w:r>
      <w:r w:rsidR="001B0186">
        <w:fldChar w:fldCharType="separate"/>
      </w:r>
      <w:r w:rsidR="007A6F6D">
        <w:rPr>
          <w:noProof/>
        </w:rPr>
        <w:t>53</w:t>
      </w:r>
      <w:r w:rsidR="001B0186">
        <w:rPr>
          <w:noProof/>
        </w:rPr>
        <w:fldChar w:fldCharType="end"/>
      </w:r>
      <w:r>
        <w:t xml:space="preserve"> - Virus Mitigation Subsystems Performance</w:t>
      </w:r>
      <w:bookmarkEnd w:id="192"/>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83"/>
        <w:gridCol w:w="1413"/>
        <w:gridCol w:w="1227"/>
        <w:gridCol w:w="1328"/>
        <w:gridCol w:w="1040"/>
        <w:gridCol w:w="1040"/>
        <w:gridCol w:w="1160"/>
        <w:gridCol w:w="1287"/>
        <w:gridCol w:w="1080"/>
        <w:gridCol w:w="1413"/>
        <w:gridCol w:w="1719"/>
      </w:tblGrid>
      <w:tr w:rsidR="00426F84" w14:paraId="134185B4" w14:textId="77777777" w:rsidTr="007D385B">
        <w:trPr>
          <w:tblHeader/>
          <w:tblCellSpacing w:w="15" w:type="dxa"/>
        </w:trPr>
        <w:tc>
          <w:tcPr>
            <w:tcW w:w="0" w:type="auto"/>
            <w:vAlign w:val="center"/>
            <w:hideMark/>
          </w:tcPr>
          <w:p w14:paraId="09E1AB8C" w14:textId="77777777" w:rsidR="007D385B" w:rsidRDefault="007D385B">
            <w:pPr>
              <w:pStyle w:val="NormalWeb"/>
              <w:jc w:val="center"/>
            </w:pPr>
            <w:r>
              <w:rPr>
                <w:b/>
                <w:bCs/>
              </w:rPr>
              <w:t xml:space="preserve">Naturally </w:t>
            </w:r>
            <w:r>
              <w:rPr>
                <w:b/>
                <w:bCs/>
              </w:rPr>
              <w:br/>
              <w:t>Immune</w:t>
            </w:r>
          </w:p>
        </w:tc>
        <w:tc>
          <w:tcPr>
            <w:tcW w:w="0" w:type="auto"/>
            <w:vAlign w:val="center"/>
            <w:hideMark/>
          </w:tcPr>
          <w:p w14:paraId="317EBECD" w14:textId="77777777" w:rsidR="007D385B" w:rsidRDefault="007D385B">
            <w:pPr>
              <w:pStyle w:val="NormalWeb"/>
              <w:jc w:val="center"/>
            </w:pPr>
            <w:r>
              <w:rPr>
                <w:b/>
                <w:bCs/>
              </w:rPr>
              <w:t xml:space="preserve">Vaccine </w:t>
            </w:r>
            <w:r>
              <w:rPr>
                <w:b/>
                <w:bCs/>
              </w:rPr>
              <w:br/>
              <w:t>Effectiveness</w:t>
            </w:r>
          </w:p>
        </w:tc>
        <w:tc>
          <w:tcPr>
            <w:tcW w:w="0" w:type="auto"/>
            <w:vAlign w:val="center"/>
            <w:hideMark/>
          </w:tcPr>
          <w:p w14:paraId="666A8700" w14:textId="77777777" w:rsidR="007D385B" w:rsidRDefault="007D385B">
            <w:pPr>
              <w:pStyle w:val="NormalWeb"/>
              <w:jc w:val="center"/>
            </w:pPr>
            <w:r>
              <w:rPr>
                <w:b/>
                <w:bCs/>
              </w:rPr>
              <w:t>Vaccinated</w:t>
            </w:r>
          </w:p>
        </w:tc>
        <w:tc>
          <w:tcPr>
            <w:tcW w:w="0" w:type="auto"/>
            <w:vAlign w:val="center"/>
            <w:hideMark/>
          </w:tcPr>
          <w:p w14:paraId="1FCA049C" w14:textId="77777777" w:rsidR="007D385B" w:rsidRDefault="007D385B">
            <w:pPr>
              <w:pStyle w:val="NormalWeb"/>
              <w:jc w:val="center"/>
            </w:pPr>
            <w:r>
              <w:rPr>
                <w:b/>
                <w:bCs/>
              </w:rPr>
              <w:t xml:space="preserve">Exposed </w:t>
            </w:r>
            <w:r>
              <w:rPr>
                <w:b/>
                <w:bCs/>
              </w:rPr>
              <w:br/>
              <w:t>Population</w:t>
            </w:r>
            <w:r>
              <w:rPr>
                <w:b/>
                <w:bCs/>
              </w:rPr>
              <w:br/>
              <w:t>Starting with</w:t>
            </w:r>
            <w:r>
              <w:rPr>
                <w:b/>
                <w:bCs/>
              </w:rPr>
              <w:br/>
              <w:t>328 million</w:t>
            </w:r>
          </w:p>
        </w:tc>
        <w:tc>
          <w:tcPr>
            <w:tcW w:w="0" w:type="auto"/>
            <w:vAlign w:val="center"/>
            <w:hideMark/>
          </w:tcPr>
          <w:p w14:paraId="241FA6F2" w14:textId="77777777" w:rsidR="007D385B" w:rsidRDefault="007D385B">
            <w:pPr>
              <w:pStyle w:val="NormalWeb"/>
              <w:jc w:val="center"/>
            </w:pPr>
            <w:r>
              <w:rPr>
                <w:b/>
                <w:bCs/>
              </w:rPr>
              <w:t xml:space="preserve">Deaths </w:t>
            </w:r>
            <w:r>
              <w:rPr>
                <w:b/>
                <w:bCs/>
              </w:rPr>
              <w:br/>
              <w:t>@ 2%</w:t>
            </w:r>
          </w:p>
        </w:tc>
        <w:tc>
          <w:tcPr>
            <w:tcW w:w="0" w:type="auto"/>
            <w:vAlign w:val="center"/>
            <w:hideMark/>
          </w:tcPr>
          <w:p w14:paraId="6D545652" w14:textId="77777777" w:rsidR="007D385B" w:rsidRDefault="007D385B">
            <w:pPr>
              <w:pStyle w:val="NormalWeb"/>
              <w:jc w:val="center"/>
            </w:pPr>
            <w:r>
              <w:rPr>
                <w:b/>
                <w:bCs/>
              </w:rPr>
              <w:t xml:space="preserve">Deaths </w:t>
            </w:r>
            <w:r>
              <w:rPr>
                <w:b/>
                <w:bCs/>
              </w:rPr>
              <w:br/>
              <w:t>@ 3%</w:t>
            </w:r>
          </w:p>
        </w:tc>
        <w:tc>
          <w:tcPr>
            <w:tcW w:w="0" w:type="auto"/>
            <w:vAlign w:val="center"/>
            <w:hideMark/>
          </w:tcPr>
          <w:p w14:paraId="578081C5" w14:textId="77777777" w:rsidR="007D385B" w:rsidRDefault="007D385B">
            <w:pPr>
              <w:pStyle w:val="NormalWeb"/>
              <w:jc w:val="center"/>
            </w:pPr>
            <w:r>
              <w:rPr>
                <w:b/>
                <w:bCs/>
              </w:rPr>
              <w:t xml:space="preserve">Deaths </w:t>
            </w:r>
            <w:r>
              <w:rPr>
                <w:b/>
                <w:bCs/>
              </w:rPr>
              <w:br/>
              <w:t>@ 3.5%</w:t>
            </w:r>
          </w:p>
        </w:tc>
        <w:tc>
          <w:tcPr>
            <w:tcW w:w="0" w:type="auto"/>
            <w:vAlign w:val="center"/>
            <w:hideMark/>
          </w:tcPr>
          <w:p w14:paraId="77FF57AD" w14:textId="77777777" w:rsidR="007D385B" w:rsidRDefault="007D385B">
            <w:pPr>
              <w:pStyle w:val="NormalWeb"/>
              <w:jc w:val="center"/>
            </w:pPr>
            <w:r>
              <w:rPr>
                <w:b/>
                <w:bCs/>
              </w:rPr>
              <w:t>UV-C or</w:t>
            </w:r>
            <w:r>
              <w:rPr>
                <w:b/>
                <w:bCs/>
              </w:rPr>
              <w:br/>
              <w:t>FAR UV-222</w:t>
            </w:r>
            <w:r>
              <w:rPr>
                <w:b/>
                <w:bCs/>
              </w:rPr>
              <w:br/>
              <w:t>Kill / Inactivate</w:t>
            </w:r>
          </w:p>
        </w:tc>
        <w:tc>
          <w:tcPr>
            <w:tcW w:w="0" w:type="auto"/>
            <w:vAlign w:val="center"/>
            <w:hideMark/>
          </w:tcPr>
          <w:p w14:paraId="19D38462" w14:textId="77777777" w:rsidR="007D385B" w:rsidRDefault="007D385B">
            <w:pPr>
              <w:pStyle w:val="NormalWeb"/>
              <w:jc w:val="center"/>
            </w:pPr>
            <w:r>
              <w:rPr>
                <w:b/>
                <w:bCs/>
              </w:rPr>
              <w:t xml:space="preserve">Deaths </w:t>
            </w:r>
            <w:r>
              <w:rPr>
                <w:b/>
                <w:bCs/>
              </w:rPr>
              <w:br/>
              <w:t>@ 3.5%</w:t>
            </w:r>
            <w:r>
              <w:rPr>
                <w:b/>
                <w:bCs/>
              </w:rPr>
              <w:br/>
              <w:t>(With UV)</w:t>
            </w:r>
          </w:p>
        </w:tc>
        <w:tc>
          <w:tcPr>
            <w:tcW w:w="0" w:type="auto"/>
            <w:vAlign w:val="center"/>
            <w:hideMark/>
          </w:tcPr>
          <w:p w14:paraId="628A52E1" w14:textId="77777777" w:rsidR="007D385B" w:rsidRDefault="007D385B">
            <w:pPr>
              <w:pStyle w:val="NormalWeb"/>
              <w:jc w:val="center"/>
            </w:pPr>
            <w:r>
              <w:rPr>
                <w:b/>
                <w:bCs/>
              </w:rPr>
              <w:t>Ventilation</w:t>
            </w:r>
            <w:r>
              <w:rPr>
                <w:b/>
                <w:bCs/>
              </w:rPr>
              <w:br/>
              <w:t>Effectiveness</w:t>
            </w:r>
            <w:r>
              <w:rPr>
                <w:b/>
                <w:bCs/>
              </w:rPr>
              <w:br/>
              <w:t>4 AUC</w:t>
            </w:r>
          </w:p>
        </w:tc>
        <w:tc>
          <w:tcPr>
            <w:tcW w:w="0" w:type="auto"/>
            <w:vAlign w:val="center"/>
            <w:hideMark/>
          </w:tcPr>
          <w:p w14:paraId="6F9A732D" w14:textId="77777777" w:rsidR="007D385B" w:rsidRDefault="007D385B">
            <w:pPr>
              <w:pStyle w:val="NormalWeb"/>
              <w:jc w:val="center"/>
            </w:pPr>
            <w:r>
              <w:rPr>
                <w:b/>
                <w:bCs/>
              </w:rPr>
              <w:t xml:space="preserve">Deaths </w:t>
            </w:r>
            <w:r>
              <w:rPr>
                <w:b/>
                <w:bCs/>
              </w:rPr>
              <w:br/>
              <w:t>@ 3.5%</w:t>
            </w:r>
            <w:r>
              <w:rPr>
                <w:b/>
                <w:bCs/>
              </w:rPr>
              <w:br/>
              <w:t>(With UV + Ventilation)</w:t>
            </w:r>
          </w:p>
        </w:tc>
      </w:tr>
      <w:tr w:rsidR="00426F84" w14:paraId="38AC683F" w14:textId="77777777" w:rsidTr="007D385B">
        <w:trPr>
          <w:tblCellSpacing w:w="15" w:type="dxa"/>
        </w:trPr>
        <w:tc>
          <w:tcPr>
            <w:tcW w:w="0" w:type="auto"/>
            <w:vAlign w:val="center"/>
            <w:hideMark/>
          </w:tcPr>
          <w:p w14:paraId="53B303B6" w14:textId="77777777" w:rsidR="007D385B" w:rsidRDefault="007D385B">
            <w:pPr>
              <w:pStyle w:val="NormalWeb"/>
              <w:jc w:val="center"/>
            </w:pPr>
            <w:r>
              <w:t>10%</w:t>
            </w:r>
          </w:p>
        </w:tc>
        <w:tc>
          <w:tcPr>
            <w:tcW w:w="0" w:type="auto"/>
            <w:vAlign w:val="center"/>
            <w:hideMark/>
          </w:tcPr>
          <w:p w14:paraId="15A2353C" w14:textId="77777777" w:rsidR="007D385B" w:rsidRDefault="007D385B">
            <w:pPr>
              <w:pStyle w:val="NormalWeb"/>
              <w:jc w:val="center"/>
            </w:pPr>
            <w:r>
              <w:t>70%</w:t>
            </w:r>
          </w:p>
        </w:tc>
        <w:tc>
          <w:tcPr>
            <w:tcW w:w="0" w:type="auto"/>
            <w:vAlign w:val="center"/>
            <w:hideMark/>
          </w:tcPr>
          <w:p w14:paraId="0AE109A7" w14:textId="77777777" w:rsidR="007D385B" w:rsidRDefault="007D385B">
            <w:pPr>
              <w:pStyle w:val="NormalWeb"/>
              <w:jc w:val="center"/>
            </w:pPr>
            <w:r>
              <w:t>70%</w:t>
            </w:r>
          </w:p>
        </w:tc>
        <w:tc>
          <w:tcPr>
            <w:tcW w:w="0" w:type="auto"/>
            <w:vAlign w:val="center"/>
            <w:hideMark/>
          </w:tcPr>
          <w:p w14:paraId="763C10C0" w14:textId="77777777" w:rsidR="007D385B" w:rsidRDefault="007D385B">
            <w:pPr>
              <w:pStyle w:val="NormalWeb"/>
              <w:jc w:val="center"/>
            </w:pPr>
            <w:r>
              <w:t>150,552,000</w:t>
            </w:r>
          </w:p>
        </w:tc>
        <w:tc>
          <w:tcPr>
            <w:tcW w:w="0" w:type="auto"/>
            <w:vAlign w:val="center"/>
            <w:hideMark/>
          </w:tcPr>
          <w:p w14:paraId="795B81B8" w14:textId="77777777" w:rsidR="007D385B" w:rsidRDefault="007D385B">
            <w:pPr>
              <w:pStyle w:val="NormalWeb"/>
              <w:jc w:val="center"/>
            </w:pPr>
            <w:r>
              <w:t>3,011,040</w:t>
            </w:r>
          </w:p>
        </w:tc>
        <w:tc>
          <w:tcPr>
            <w:tcW w:w="0" w:type="auto"/>
            <w:vAlign w:val="center"/>
            <w:hideMark/>
          </w:tcPr>
          <w:p w14:paraId="468C664E" w14:textId="77777777" w:rsidR="007D385B" w:rsidRDefault="007D385B">
            <w:pPr>
              <w:pStyle w:val="NormalWeb"/>
              <w:jc w:val="center"/>
            </w:pPr>
            <w:r>
              <w:t>4,516,560</w:t>
            </w:r>
          </w:p>
        </w:tc>
        <w:tc>
          <w:tcPr>
            <w:tcW w:w="0" w:type="auto"/>
            <w:vAlign w:val="center"/>
            <w:hideMark/>
          </w:tcPr>
          <w:p w14:paraId="133D9EEC" w14:textId="77777777" w:rsidR="007D385B" w:rsidRDefault="007D385B">
            <w:pPr>
              <w:pStyle w:val="NormalWeb"/>
              <w:jc w:val="center"/>
            </w:pPr>
            <w:r>
              <w:t>5,269,320</w:t>
            </w:r>
          </w:p>
        </w:tc>
        <w:tc>
          <w:tcPr>
            <w:tcW w:w="0" w:type="auto"/>
            <w:vAlign w:val="center"/>
            <w:hideMark/>
          </w:tcPr>
          <w:p w14:paraId="3E067C61" w14:textId="77777777" w:rsidR="007D385B" w:rsidRDefault="007D385B">
            <w:pPr>
              <w:pStyle w:val="NormalWeb"/>
              <w:jc w:val="center"/>
            </w:pPr>
            <w:r>
              <w:t> 90%</w:t>
            </w:r>
          </w:p>
        </w:tc>
        <w:tc>
          <w:tcPr>
            <w:tcW w:w="0" w:type="auto"/>
            <w:vAlign w:val="center"/>
            <w:hideMark/>
          </w:tcPr>
          <w:p w14:paraId="19DE7B5E" w14:textId="77777777" w:rsidR="007D385B" w:rsidRDefault="007D385B">
            <w:pPr>
              <w:pStyle w:val="NormalWeb"/>
              <w:jc w:val="center"/>
            </w:pPr>
            <w:r>
              <w:t>526,932</w:t>
            </w:r>
          </w:p>
        </w:tc>
        <w:tc>
          <w:tcPr>
            <w:tcW w:w="0" w:type="auto"/>
            <w:vAlign w:val="center"/>
            <w:hideMark/>
          </w:tcPr>
          <w:p w14:paraId="072F8EBB" w14:textId="77777777" w:rsidR="007D385B" w:rsidRDefault="007D385B">
            <w:pPr>
              <w:pStyle w:val="NormalWeb"/>
              <w:jc w:val="center"/>
            </w:pPr>
            <w:r>
              <w:t>28%</w:t>
            </w:r>
          </w:p>
        </w:tc>
        <w:tc>
          <w:tcPr>
            <w:tcW w:w="0" w:type="auto"/>
            <w:vAlign w:val="center"/>
            <w:hideMark/>
          </w:tcPr>
          <w:p w14:paraId="46835DA5" w14:textId="77777777" w:rsidR="007D385B" w:rsidRDefault="007D385B">
            <w:pPr>
              <w:pStyle w:val="NormalWeb"/>
              <w:jc w:val="center"/>
            </w:pPr>
            <w:r>
              <w:t>379,391</w:t>
            </w:r>
          </w:p>
        </w:tc>
      </w:tr>
      <w:tr w:rsidR="00426F84" w14:paraId="3D8693F4" w14:textId="77777777" w:rsidTr="007D385B">
        <w:trPr>
          <w:tblCellSpacing w:w="15" w:type="dxa"/>
        </w:trPr>
        <w:tc>
          <w:tcPr>
            <w:tcW w:w="0" w:type="auto"/>
            <w:vAlign w:val="center"/>
            <w:hideMark/>
          </w:tcPr>
          <w:p w14:paraId="4928028A" w14:textId="77777777" w:rsidR="007D385B" w:rsidRDefault="007D385B">
            <w:pPr>
              <w:pStyle w:val="NormalWeb"/>
              <w:jc w:val="center"/>
            </w:pPr>
            <w:r>
              <w:t>10%</w:t>
            </w:r>
          </w:p>
        </w:tc>
        <w:tc>
          <w:tcPr>
            <w:tcW w:w="0" w:type="auto"/>
            <w:vAlign w:val="center"/>
            <w:hideMark/>
          </w:tcPr>
          <w:p w14:paraId="1EF6572E" w14:textId="77777777" w:rsidR="007D385B" w:rsidRDefault="007D385B">
            <w:pPr>
              <w:pStyle w:val="NormalWeb"/>
              <w:jc w:val="center"/>
            </w:pPr>
            <w:r>
              <w:t>90%</w:t>
            </w:r>
          </w:p>
        </w:tc>
        <w:tc>
          <w:tcPr>
            <w:tcW w:w="0" w:type="auto"/>
            <w:vAlign w:val="center"/>
            <w:hideMark/>
          </w:tcPr>
          <w:p w14:paraId="6B7B3A87" w14:textId="77777777" w:rsidR="007D385B" w:rsidRDefault="007D385B">
            <w:pPr>
              <w:pStyle w:val="NormalWeb"/>
              <w:jc w:val="center"/>
            </w:pPr>
            <w:r>
              <w:t>90%</w:t>
            </w:r>
          </w:p>
        </w:tc>
        <w:tc>
          <w:tcPr>
            <w:tcW w:w="0" w:type="auto"/>
            <w:vAlign w:val="center"/>
            <w:hideMark/>
          </w:tcPr>
          <w:p w14:paraId="71813D6F" w14:textId="77777777" w:rsidR="007D385B" w:rsidRDefault="007D385B">
            <w:pPr>
              <w:pStyle w:val="NormalWeb"/>
              <w:jc w:val="center"/>
            </w:pPr>
            <w:r>
              <w:t>56,088,000</w:t>
            </w:r>
          </w:p>
        </w:tc>
        <w:tc>
          <w:tcPr>
            <w:tcW w:w="0" w:type="auto"/>
            <w:vAlign w:val="center"/>
            <w:hideMark/>
          </w:tcPr>
          <w:p w14:paraId="061EB6DA" w14:textId="77777777" w:rsidR="007D385B" w:rsidRDefault="007D385B">
            <w:pPr>
              <w:pStyle w:val="NormalWeb"/>
              <w:jc w:val="center"/>
            </w:pPr>
            <w:r>
              <w:rPr>
                <w:b/>
                <w:bCs/>
              </w:rPr>
              <w:t>1,121,760</w:t>
            </w:r>
          </w:p>
        </w:tc>
        <w:tc>
          <w:tcPr>
            <w:tcW w:w="0" w:type="auto"/>
            <w:vAlign w:val="center"/>
            <w:hideMark/>
          </w:tcPr>
          <w:p w14:paraId="63596F7B" w14:textId="77777777" w:rsidR="007D385B" w:rsidRDefault="007D385B">
            <w:pPr>
              <w:pStyle w:val="NormalWeb"/>
              <w:jc w:val="center"/>
            </w:pPr>
            <w:r>
              <w:t>1,682,640</w:t>
            </w:r>
          </w:p>
        </w:tc>
        <w:tc>
          <w:tcPr>
            <w:tcW w:w="0" w:type="auto"/>
            <w:vAlign w:val="center"/>
            <w:hideMark/>
          </w:tcPr>
          <w:p w14:paraId="7916BAEA" w14:textId="77777777" w:rsidR="007D385B" w:rsidRDefault="007D385B">
            <w:pPr>
              <w:pStyle w:val="NormalWeb"/>
              <w:jc w:val="center"/>
            </w:pPr>
            <w:r>
              <w:t>1,963,080</w:t>
            </w:r>
          </w:p>
        </w:tc>
        <w:tc>
          <w:tcPr>
            <w:tcW w:w="0" w:type="auto"/>
            <w:vAlign w:val="center"/>
            <w:hideMark/>
          </w:tcPr>
          <w:p w14:paraId="780D9F29" w14:textId="77777777" w:rsidR="007D385B" w:rsidRDefault="007D385B">
            <w:pPr>
              <w:pStyle w:val="NormalWeb"/>
              <w:jc w:val="center"/>
            </w:pPr>
            <w:r>
              <w:t> 90%</w:t>
            </w:r>
          </w:p>
        </w:tc>
        <w:tc>
          <w:tcPr>
            <w:tcW w:w="0" w:type="auto"/>
            <w:vAlign w:val="center"/>
            <w:hideMark/>
          </w:tcPr>
          <w:p w14:paraId="3D9FE759" w14:textId="77777777" w:rsidR="007D385B" w:rsidRDefault="007D385B">
            <w:pPr>
              <w:pStyle w:val="NormalWeb"/>
              <w:jc w:val="center"/>
            </w:pPr>
            <w:r>
              <w:t>196,308</w:t>
            </w:r>
          </w:p>
        </w:tc>
        <w:tc>
          <w:tcPr>
            <w:tcW w:w="0" w:type="auto"/>
            <w:vAlign w:val="center"/>
            <w:hideMark/>
          </w:tcPr>
          <w:p w14:paraId="3A7B1A1F" w14:textId="77777777" w:rsidR="007D385B" w:rsidRDefault="007D385B">
            <w:pPr>
              <w:pStyle w:val="NormalWeb"/>
              <w:jc w:val="center"/>
            </w:pPr>
            <w:r>
              <w:t>28%</w:t>
            </w:r>
          </w:p>
        </w:tc>
        <w:tc>
          <w:tcPr>
            <w:tcW w:w="0" w:type="auto"/>
            <w:vAlign w:val="center"/>
            <w:hideMark/>
          </w:tcPr>
          <w:p w14:paraId="1FA5FA78" w14:textId="77777777" w:rsidR="007D385B" w:rsidRDefault="007D385B">
            <w:pPr>
              <w:pStyle w:val="NormalWeb"/>
              <w:jc w:val="center"/>
            </w:pPr>
            <w:r>
              <w:t>141,342</w:t>
            </w:r>
          </w:p>
        </w:tc>
      </w:tr>
      <w:tr w:rsidR="00426F84" w14:paraId="5837091C" w14:textId="77777777" w:rsidTr="007D385B">
        <w:trPr>
          <w:tblCellSpacing w:w="15" w:type="dxa"/>
        </w:trPr>
        <w:tc>
          <w:tcPr>
            <w:tcW w:w="0" w:type="auto"/>
            <w:vAlign w:val="center"/>
            <w:hideMark/>
          </w:tcPr>
          <w:p w14:paraId="6EE6C09E" w14:textId="77777777" w:rsidR="007D385B" w:rsidRDefault="007D385B">
            <w:pPr>
              <w:pStyle w:val="NormalWeb"/>
              <w:jc w:val="center"/>
            </w:pPr>
            <w:r>
              <w:t>0%</w:t>
            </w:r>
          </w:p>
        </w:tc>
        <w:tc>
          <w:tcPr>
            <w:tcW w:w="0" w:type="auto"/>
            <w:vAlign w:val="center"/>
            <w:hideMark/>
          </w:tcPr>
          <w:p w14:paraId="25786A75" w14:textId="77777777" w:rsidR="007D385B" w:rsidRDefault="007D385B">
            <w:pPr>
              <w:pStyle w:val="NormalWeb"/>
              <w:jc w:val="center"/>
            </w:pPr>
            <w:r>
              <w:t>70%</w:t>
            </w:r>
          </w:p>
        </w:tc>
        <w:tc>
          <w:tcPr>
            <w:tcW w:w="0" w:type="auto"/>
            <w:vAlign w:val="center"/>
            <w:hideMark/>
          </w:tcPr>
          <w:p w14:paraId="1798C420" w14:textId="77777777" w:rsidR="007D385B" w:rsidRDefault="007D385B">
            <w:pPr>
              <w:pStyle w:val="NormalWeb"/>
              <w:jc w:val="center"/>
            </w:pPr>
            <w:r>
              <w:t>70%</w:t>
            </w:r>
          </w:p>
        </w:tc>
        <w:tc>
          <w:tcPr>
            <w:tcW w:w="0" w:type="auto"/>
            <w:vAlign w:val="center"/>
            <w:hideMark/>
          </w:tcPr>
          <w:p w14:paraId="5AA8CD40" w14:textId="77777777" w:rsidR="007D385B" w:rsidRDefault="007D385B">
            <w:pPr>
              <w:pStyle w:val="NormalWeb"/>
              <w:jc w:val="center"/>
            </w:pPr>
            <w:r>
              <w:t>167,280,000</w:t>
            </w:r>
          </w:p>
        </w:tc>
        <w:tc>
          <w:tcPr>
            <w:tcW w:w="0" w:type="auto"/>
            <w:vAlign w:val="center"/>
            <w:hideMark/>
          </w:tcPr>
          <w:p w14:paraId="18D6F0FC" w14:textId="77777777" w:rsidR="007D385B" w:rsidRDefault="007D385B">
            <w:pPr>
              <w:pStyle w:val="NormalWeb"/>
              <w:jc w:val="center"/>
            </w:pPr>
            <w:r>
              <w:t>3,345,600</w:t>
            </w:r>
          </w:p>
        </w:tc>
        <w:tc>
          <w:tcPr>
            <w:tcW w:w="0" w:type="auto"/>
            <w:vAlign w:val="center"/>
            <w:hideMark/>
          </w:tcPr>
          <w:p w14:paraId="08E7BA22" w14:textId="77777777" w:rsidR="007D385B" w:rsidRDefault="007D385B">
            <w:pPr>
              <w:pStyle w:val="NormalWeb"/>
              <w:jc w:val="center"/>
            </w:pPr>
            <w:r>
              <w:t>5,018,400</w:t>
            </w:r>
          </w:p>
        </w:tc>
        <w:tc>
          <w:tcPr>
            <w:tcW w:w="0" w:type="auto"/>
            <w:vAlign w:val="center"/>
            <w:hideMark/>
          </w:tcPr>
          <w:p w14:paraId="3CDC61E0" w14:textId="77777777" w:rsidR="007D385B" w:rsidRDefault="007D385B">
            <w:pPr>
              <w:pStyle w:val="NormalWeb"/>
              <w:jc w:val="center"/>
            </w:pPr>
            <w:r>
              <w:t>5,854,800</w:t>
            </w:r>
          </w:p>
        </w:tc>
        <w:tc>
          <w:tcPr>
            <w:tcW w:w="0" w:type="auto"/>
            <w:vAlign w:val="center"/>
            <w:hideMark/>
          </w:tcPr>
          <w:p w14:paraId="6DA398B4" w14:textId="77777777" w:rsidR="007D385B" w:rsidRDefault="007D385B">
            <w:pPr>
              <w:pStyle w:val="NormalWeb"/>
              <w:jc w:val="center"/>
            </w:pPr>
            <w:r>
              <w:t> 90%</w:t>
            </w:r>
          </w:p>
        </w:tc>
        <w:tc>
          <w:tcPr>
            <w:tcW w:w="0" w:type="auto"/>
            <w:vAlign w:val="center"/>
            <w:hideMark/>
          </w:tcPr>
          <w:p w14:paraId="3826126C" w14:textId="77777777" w:rsidR="007D385B" w:rsidRDefault="007D385B">
            <w:pPr>
              <w:pStyle w:val="NormalWeb"/>
              <w:jc w:val="center"/>
            </w:pPr>
            <w:r>
              <w:t>585,480</w:t>
            </w:r>
          </w:p>
        </w:tc>
        <w:tc>
          <w:tcPr>
            <w:tcW w:w="0" w:type="auto"/>
            <w:vAlign w:val="center"/>
            <w:hideMark/>
          </w:tcPr>
          <w:p w14:paraId="279D9BC4" w14:textId="77777777" w:rsidR="007D385B" w:rsidRDefault="007D385B">
            <w:pPr>
              <w:pStyle w:val="NormalWeb"/>
              <w:jc w:val="center"/>
            </w:pPr>
            <w:r>
              <w:t>28%</w:t>
            </w:r>
          </w:p>
        </w:tc>
        <w:tc>
          <w:tcPr>
            <w:tcW w:w="0" w:type="auto"/>
            <w:vAlign w:val="center"/>
            <w:hideMark/>
          </w:tcPr>
          <w:p w14:paraId="646D8292" w14:textId="77777777" w:rsidR="007D385B" w:rsidRDefault="007D385B">
            <w:pPr>
              <w:pStyle w:val="NormalWeb"/>
              <w:jc w:val="center"/>
            </w:pPr>
            <w:r>
              <w:t>421,546</w:t>
            </w:r>
          </w:p>
        </w:tc>
      </w:tr>
      <w:tr w:rsidR="00426F84" w14:paraId="0EDF0F0E" w14:textId="77777777" w:rsidTr="007D385B">
        <w:trPr>
          <w:tblCellSpacing w:w="15" w:type="dxa"/>
        </w:trPr>
        <w:tc>
          <w:tcPr>
            <w:tcW w:w="0" w:type="auto"/>
            <w:vAlign w:val="center"/>
            <w:hideMark/>
          </w:tcPr>
          <w:p w14:paraId="52654A7E" w14:textId="77777777" w:rsidR="007D385B" w:rsidRDefault="007D385B">
            <w:pPr>
              <w:pStyle w:val="NormalWeb"/>
              <w:jc w:val="center"/>
            </w:pPr>
            <w:r>
              <w:t>0%</w:t>
            </w:r>
          </w:p>
        </w:tc>
        <w:tc>
          <w:tcPr>
            <w:tcW w:w="0" w:type="auto"/>
            <w:vAlign w:val="center"/>
            <w:hideMark/>
          </w:tcPr>
          <w:p w14:paraId="12E79D04" w14:textId="77777777" w:rsidR="007D385B" w:rsidRDefault="007D385B">
            <w:pPr>
              <w:pStyle w:val="NormalWeb"/>
              <w:jc w:val="center"/>
            </w:pPr>
            <w:r>
              <w:t>90%</w:t>
            </w:r>
          </w:p>
        </w:tc>
        <w:tc>
          <w:tcPr>
            <w:tcW w:w="0" w:type="auto"/>
            <w:vAlign w:val="center"/>
            <w:hideMark/>
          </w:tcPr>
          <w:p w14:paraId="5A7F62BE" w14:textId="77777777" w:rsidR="007D385B" w:rsidRDefault="007D385B">
            <w:pPr>
              <w:pStyle w:val="NormalWeb"/>
              <w:jc w:val="center"/>
            </w:pPr>
            <w:r>
              <w:t>90%</w:t>
            </w:r>
          </w:p>
        </w:tc>
        <w:tc>
          <w:tcPr>
            <w:tcW w:w="0" w:type="auto"/>
            <w:vAlign w:val="center"/>
            <w:hideMark/>
          </w:tcPr>
          <w:p w14:paraId="63FBE704" w14:textId="77777777" w:rsidR="007D385B" w:rsidRDefault="007D385B">
            <w:pPr>
              <w:pStyle w:val="NormalWeb"/>
              <w:jc w:val="center"/>
            </w:pPr>
            <w:r>
              <w:t>62,320,000</w:t>
            </w:r>
          </w:p>
        </w:tc>
        <w:tc>
          <w:tcPr>
            <w:tcW w:w="0" w:type="auto"/>
            <w:vAlign w:val="center"/>
            <w:hideMark/>
          </w:tcPr>
          <w:p w14:paraId="51DA760B" w14:textId="77777777" w:rsidR="007D385B" w:rsidRDefault="007D385B">
            <w:pPr>
              <w:pStyle w:val="NormalWeb"/>
              <w:jc w:val="center"/>
            </w:pPr>
            <w:r>
              <w:t>1,246,400</w:t>
            </w:r>
          </w:p>
        </w:tc>
        <w:tc>
          <w:tcPr>
            <w:tcW w:w="0" w:type="auto"/>
            <w:vAlign w:val="center"/>
            <w:hideMark/>
          </w:tcPr>
          <w:p w14:paraId="44EF6BEC" w14:textId="77777777" w:rsidR="007D385B" w:rsidRDefault="007D385B">
            <w:pPr>
              <w:pStyle w:val="NormalWeb"/>
              <w:jc w:val="center"/>
            </w:pPr>
            <w:r>
              <w:t>1,869,600</w:t>
            </w:r>
          </w:p>
        </w:tc>
        <w:tc>
          <w:tcPr>
            <w:tcW w:w="0" w:type="auto"/>
            <w:vAlign w:val="center"/>
            <w:hideMark/>
          </w:tcPr>
          <w:p w14:paraId="300C141A" w14:textId="77777777" w:rsidR="007D385B" w:rsidRDefault="007D385B">
            <w:pPr>
              <w:pStyle w:val="NormalWeb"/>
              <w:jc w:val="center"/>
            </w:pPr>
            <w:r>
              <w:t>2,181,200</w:t>
            </w:r>
          </w:p>
        </w:tc>
        <w:tc>
          <w:tcPr>
            <w:tcW w:w="0" w:type="auto"/>
            <w:vAlign w:val="center"/>
            <w:hideMark/>
          </w:tcPr>
          <w:p w14:paraId="5A6BFB57" w14:textId="77777777" w:rsidR="007D385B" w:rsidRDefault="007D385B">
            <w:pPr>
              <w:pStyle w:val="NormalWeb"/>
              <w:jc w:val="center"/>
            </w:pPr>
            <w:r>
              <w:t> 90%</w:t>
            </w:r>
          </w:p>
        </w:tc>
        <w:tc>
          <w:tcPr>
            <w:tcW w:w="0" w:type="auto"/>
            <w:vAlign w:val="center"/>
            <w:hideMark/>
          </w:tcPr>
          <w:p w14:paraId="7B9626E6" w14:textId="77777777" w:rsidR="007D385B" w:rsidRDefault="007D385B">
            <w:pPr>
              <w:pStyle w:val="NormalWeb"/>
              <w:jc w:val="center"/>
            </w:pPr>
            <w:r>
              <w:t>218,120</w:t>
            </w:r>
          </w:p>
        </w:tc>
        <w:tc>
          <w:tcPr>
            <w:tcW w:w="0" w:type="auto"/>
            <w:vAlign w:val="center"/>
            <w:hideMark/>
          </w:tcPr>
          <w:p w14:paraId="4A5F2DC8" w14:textId="77777777" w:rsidR="007D385B" w:rsidRDefault="007D385B">
            <w:pPr>
              <w:pStyle w:val="NormalWeb"/>
              <w:jc w:val="center"/>
            </w:pPr>
            <w:r>
              <w:t>28%</w:t>
            </w:r>
          </w:p>
        </w:tc>
        <w:tc>
          <w:tcPr>
            <w:tcW w:w="0" w:type="auto"/>
            <w:vAlign w:val="center"/>
            <w:hideMark/>
          </w:tcPr>
          <w:p w14:paraId="406C1E9C" w14:textId="77777777" w:rsidR="007D385B" w:rsidRDefault="007D385B">
            <w:pPr>
              <w:pStyle w:val="NormalWeb"/>
              <w:jc w:val="center"/>
            </w:pPr>
            <w:r>
              <w:t>157,046</w:t>
            </w:r>
          </w:p>
        </w:tc>
      </w:tr>
      <w:tr w:rsidR="00426F84" w14:paraId="3D14CCAC" w14:textId="77777777" w:rsidTr="007D385B">
        <w:trPr>
          <w:tblCellSpacing w:w="15" w:type="dxa"/>
        </w:trPr>
        <w:tc>
          <w:tcPr>
            <w:tcW w:w="0" w:type="auto"/>
            <w:vAlign w:val="center"/>
            <w:hideMark/>
          </w:tcPr>
          <w:p w14:paraId="1E515166" w14:textId="77777777" w:rsidR="007D385B" w:rsidRDefault="007D385B">
            <w:pPr>
              <w:pStyle w:val="NormalWeb"/>
              <w:jc w:val="center"/>
            </w:pPr>
            <w:r>
              <w:t>.</w:t>
            </w:r>
          </w:p>
        </w:tc>
        <w:tc>
          <w:tcPr>
            <w:tcW w:w="0" w:type="auto"/>
            <w:vAlign w:val="center"/>
            <w:hideMark/>
          </w:tcPr>
          <w:p w14:paraId="30AC6A35" w14:textId="77777777" w:rsidR="007D385B" w:rsidRDefault="007D385B"/>
        </w:tc>
        <w:tc>
          <w:tcPr>
            <w:tcW w:w="0" w:type="auto"/>
            <w:vAlign w:val="center"/>
            <w:hideMark/>
          </w:tcPr>
          <w:p w14:paraId="617336EA" w14:textId="77777777" w:rsidR="007D385B" w:rsidRDefault="007D385B">
            <w:pPr>
              <w:rPr>
                <w:sz w:val="20"/>
                <w:szCs w:val="20"/>
              </w:rPr>
            </w:pPr>
          </w:p>
        </w:tc>
        <w:tc>
          <w:tcPr>
            <w:tcW w:w="0" w:type="auto"/>
            <w:vAlign w:val="center"/>
            <w:hideMark/>
          </w:tcPr>
          <w:p w14:paraId="1C0E89AC" w14:textId="77777777" w:rsidR="007D385B" w:rsidRDefault="007D385B">
            <w:pPr>
              <w:rPr>
                <w:sz w:val="20"/>
                <w:szCs w:val="20"/>
              </w:rPr>
            </w:pPr>
          </w:p>
        </w:tc>
        <w:tc>
          <w:tcPr>
            <w:tcW w:w="0" w:type="auto"/>
            <w:vAlign w:val="center"/>
            <w:hideMark/>
          </w:tcPr>
          <w:p w14:paraId="74C45D14" w14:textId="77777777" w:rsidR="007D385B" w:rsidRDefault="007D385B">
            <w:pPr>
              <w:rPr>
                <w:sz w:val="20"/>
                <w:szCs w:val="20"/>
              </w:rPr>
            </w:pPr>
          </w:p>
        </w:tc>
        <w:tc>
          <w:tcPr>
            <w:tcW w:w="0" w:type="auto"/>
            <w:vAlign w:val="center"/>
            <w:hideMark/>
          </w:tcPr>
          <w:p w14:paraId="2C33C10D" w14:textId="77777777" w:rsidR="007D385B" w:rsidRDefault="007D385B">
            <w:pPr>
              <w:rPr>
                <w:sz w:val="20"/>
                <w:szCs w:val="20"/>
              </w:rPr>
            </w:pPr>
          </w:p>
        </w:tc>
        <w:tc>
          <w:tcPr>
            <w:tcW w:w="0" w:type="auto"/>
            <w:vAlign w:val="center"/>
            <w:hideMark/>
          </w:tcPr>
          <w:p w14:paraId="5881E211" w14:textId="77777777" w:rsidR="007D385B" w:rsidRDefault="007D385B">
            <w:pPr>
              <w:rPr>
                <w:sz w:val="20"/>
                <w:szCs w:val="20"/>
              </w:rPr>
            </w:pPr>
          </w:p>
        </w:tc>
        <w:tc>
          <w:tcPr>
            <w:tcW w:w="0" w:type="auto"/>
            <w:vAlign w:val="center"/>
            <w:hideMark/>
          </w:tcPr>
          <w:p w14:paraId="09CA97EC" w14:textId="77777777" w:rsidR="007D385B" w:rsidRDefault="007D385B">
            <w:pPr>
              <w:rPr>
                <w:sz w:val="20"/>
                <w:szCs w:val="20"/>
              </w:rPr>
            </w:pPr>
          </w:p>
        </w:tc>
        <w:tc>
          <w:tcPr>
            <w:tcW w:w="0" w:type="auto"/>
            <w:vAlign w:val="center"/>
            <w:hideMark/>
          </w:tcPr>
          <w:p w14:paraId="3C32E1DF" w14:textId="77777777" w:rsidR="007D385B" w:rsidRDefault="007D385B">
            <w:pPr>
              <w:rPr>
                <w:sz w:val="20"/>
                <w:szCs w:val="20"/>
              </w:rPr>
            </w:pPr>
          </w:p>
        </w:tc>
        <w:tc>
          <w:tcPr>
            <w:tcW w:w="0" w:type="auto"/>
            <w:vAlign w:val="center"/>
            <w:hideMark/>
          </w:tcPr>
          <w:p w14:paraId="070FF724" w14:textId="77777777" w:rsidR="007D385B" w:rsidRDefault="007D385B">
            <w:pPr>
              <w:rPr>
                <w:sz w:val="20"/>
                <w:szCs w:val="20"/>
              </w:rPr>
            </w:pPr>
          </w:p>
        </w:tc>
        <w:tc>
          <w:tcPr>
            <w:tcW w:w="0" w:type="auto"/>
            <w:vAlign w:val="center"/>
            <w:hideMark/>
          </w:tcPr>
          <w:p w14:paraId="0A88CC5D" w14:textId="77777777" w:rsidR="007D385B" w:rsidRDefault="007D385B">
            <w:pPr>
              <w:rPr>
                <w:sz w:val="20"/>
                <w:szCs w:val="20"/>
              </w:rPr>
            </w:pPr>
          </w:p>
        </w:tc>
      </w:tr>
      <w:tr w:rsidR="00426F84" w14:paraId="6E7FB90A" w14:textId="77777777" w:rsidTr="007D385B">
        <w:trPr>
          <w:tblCellSpacing w:w="15" w:type="dxa"/>
        </w:trPr>
        <w:tc>
          <w:tcPr>
            <w:tcW w:w="0" w:type="auto"/>
            <w:vAlign w:val="center"/>
            <w:hideMark/>
          </w:tcPr>
          <w:p w14:paraId="61FCC7DC" w14:textId="77777777" w:rsidR="007D385B" w:rsidRDefault="007D385B">
            <w:pPr>
              <w:pStyle w:val="NormalWeb"/>
              <w:jc w:val="center"/>
            </w:pPr>
            <w:r>
              <w:t>0%</w:t>
            </w:r>
          </w:p>
        </w:tc>
        <w:tc>
          <w:tcPr>
            <w:tcW w:w="0" w:type="auto"/>
            <w:vAlign w:val="center"/>
            <w:hideMark/>
          </w:tcPr>
          <w:p w14:paraId="398C39E9" w14:textId="77777777" w:rsidR="007D385B" w:rsidRDefault="007D385B">
            <w:pPr>
              <w:pStyle w:val="NormalWeb"/>
              <w:jc w:val="center"/>
            </w:pPr>
            <w:r>
              <w:t>0%</w:t>
            </w:r>
          </w:p>
        </w:tc>
        <w:tc>
          <w:tcPr>
            <w:tcW w:w="0" w:type="auto"/>
            <w:vAlign w:val="center"/>
            <w:hideMark/>
          </w:tcPr>
          <w:p w14:paraId="53966434" w14:textId="77777777" w:rsidR="007D385B" w:rsidRDefault="007D385B">
            <w:pPr>
              <w:pStyle w:val="NormalWeb"/>
              <w:jc w:val="center"/>
            </w:pPr>
            <w:r>
              <w:t>0%</w:t>
            </w:r>
          </w:p>
        </w:tc>
        <w:tc>
          <w:tcPr>
            <w:tcW w:w="0" w:type="auto"/>
            <w:vAlign w:val="center"/>
            <w:hideMark/>
          </w:tcPr>
          <w:p w14:paraId="4B8F0072" w14:textId="77777777" w:rsidR="007D385B" w:rsidRDefault="007D385B">
            <w:pPr>
              <w:pStyle w:val="NormalWeb"/>
              <w:jc w:val="center"/>
            </w:pPr>
            <w:r>
              <w:t>328,000,000</w:t>
            </w:r>
          </w:p>
        </w:tc>
        <w:tc>
          <w:tcPr>
            <w:tcW w:w="0" w:type="auto"/>
            <w:vAlign w:val="center"/>
            <w:hideMark/>
          </w:tcPr>
          <w:p w14:paraId="48110249" w14:textId="77777777" w:rsidR="007D385B" w:rsidRDefault="007D385B">
            <w:pPr>
              <w:pStyle w:val="NormalWeb"/>
              <w:jc w:val="center"/>
            </w:pPr>
            <w:r>
              <w:t>6,560,000</w:t>
            </w:r>
          </w:p>
        </w:tc>
        <w:tc>
          <w:tcPr>
            <w:tcW w:w="0" w:type="auto"/>
            <w:vAlign w:val="center"/>
            <w:hideMark/>
          </w:tcPr>
          <w:p w14:paraId="4F918170" w14:textId="77777777" w:rsidR="007D385B" w:rsidRDefault="007D385B">
            <w:pPr>
              <w:pStyle w:val="NormalWeb"/>
              <w:jc w:val="center"/>
            </w:pPr>
            <w:r>
              <w:t>9,840,000</w:t>
            </w:r>
          </w:p>
        </w:tc>
        <w:tc>
          <w:tcPr>
            <w:tcW w:w="0" w:type="auto"/>
            <w:vAlign w:val="center"/>
            <w:hideMark/>
          </w:tcPr>
          <w:p w14:paraId="1C1F7424" w14:textId="77777777" w:rsidR="007D385B" w:rsidRDefault="007D385B">
            <w:pPr>
              <w:pStyle w:val="NormalWeb"/>
              <w:jc w:val="center"/>
            </w:pPr>
            <w:r>
              <w:rPr>
                <w:b/>
                <w:bCs/>
              </w:rPr>
              <w:t>11,480,000</w:t>
            </w:r>
          </w:p>
        </w:tc>
        <w:tc>
          <w:tcPr>
            <w:tcW w:w="0" w:type="auto"/>
            <w:vAlign w:val="center"/>
            <w:hideMark/>
          </w:tcPr>
          <w:p w14:paraId="7DB7435E" w14:textId="77777777" w:rsidR="007D385B" w:rsidRDefault="007D385B">
            <w:pPr>
              <w:pStyle w:val="NormalWeb"/>
              <w:jc w:val="center"/>
            </w:pPr>
            <w:r>
              <w:t> 90%</w:t>
            </w:r>
          </w:p>
        </w:tc>
        <w:tc>
          <w:tcPr>
            <w:tcW w:w="0" w:type="auto"/>
            <w:vAlign w:val="center"/>
            <w:hideMark/>
          </w:tcPr>
          <w:p w14:paraId="7AA0797C" w14:textId="77777777" w:rsidR="007D385B" w:rsidRDefault="007D385B">
            <w:pPr>
              <w:pStyle w:val="NormalWeb"/>
              <w:jc w:val="center"/>
            </w:pPr>
            <w:r>
              <w:rPr>
                <w:b/>
                <w:bCs/>
              </w:rPr>
              <w:t>1,148,000</w:t>
            </w:r>
          </w:p>
        </w:tc>
        <w:tc>
          <w:tcPr>
            <w:tcW w:w="0" w:type="auto"/>
            <w:vAlign w:val="center"/>
            <w:hideMark/>
          </w:tcPr>
          <w:p w14:paraId="7961927D" w14:textId="77777777" w:rsidR="007D385B" w:rsidRDefault="007D385B">
            <w:pPr>
              <w:pStyle w:val="NormalWeb"/>
              <w:jc w:val="center"/>
            </w:pPr>
            <w:r>
              <w:t>28%</w:t>
            </w:r>
          </w:p>
        </w:tc>
        <w:tc>
          <w:tcPr>
            <w:tcW w:w="0" w:type="auto"/>
            <w:vAlign w:val="center"/>
            <w:hideMark/>
          </w:tcPr>
          <w:p w14:paraId="2F3DBCC6" w14:textId="77777777" w:rsidR="007D385B" w:rsidRDefault="007D385B">
            <w:pPr>
              <w:pStyle w:val="NormalWeb"/>
              <w:jc w:val="center"/>
            </w:pPr>
            <w:r>
              <w:rPr>
                <w:b/>
                <w:bCs/>
              </w:rPr>
              <w:t>826,560</w:t>
            </w:r>
          </w:p>
        </w:tc>
      </w:tr>
      <w:tr w:rsidR="00426F84" w14:paraId="3DF1B738" w14:textId="77777777" w:rsidTr="007D385B">
        <w:trPr>
          <w:tblCellSpacing w:w="15" w:type="dxa"/>
        </w:trPr>
        <w:tc>
          <w:tcPr>
            <w:tcW w:w="0" w:type="auto"/>
            <w:vAlign w:val="center"/>
            <w:hideMark/>
          </w:tcPr>
          <w:p w14:paraId="34EAAEEB" w14:textId="77777777" w:rsidR="007D385B" w:rsidRDefault="007D385B">
            <w:pPr>
              <w:pStyle w:val="NormalWeb"/>
              <w:jc w:val="center"/>
            </w:pPr>
            <w:r>
              <w:t>10%</w:t>
            </w:r>
          </w:p>
        </w:tc>
        <w:tc>
          <w:tcPr>
            <w:tcW w:w="0" w:type="auto"/>
            <w:vAlign w:val="center"/>
            <w:hideMark/>
          </w:tcPr>
          <w:p w14:paraId="2A4531A2" w14:textId="77777777" w:rsidR="007D385B" w:rsidRDefault="007D385B">
            <w:pPr>
              <w:pStyle w:val="NormalWeb"/>
              <w:jc w:val="center"/>
            </w:pPr>
            <w:r>
              <w:t>0%</w:t>
            </w:r>
          </w:p>
        </w:tc>
        <w:tc>
          <w:tcPr>
            <w:tcW w:w="0" w:type="auto"/>
            <w:vAlign w:val="center"/>
            <w:hideMark/>
          </w:tcPr>
          <w:p w14:paraId="3B8DD989" w14:textId="77777777" w:rsidR="007D385B" w:rsidRDefault="007D385B">
            <w:pPr>
              <w:pStyle w:val="NormalWeb"/>
              <w:jc w:val="center"/>
            </w:pPr>
            <w:r>
              <w:t>0%</w:t>
            </w:r>
          </w:p>
        </w:tc>
        <w:tc>
          <w:tcPr>
            <w:tcW w:w="0" w:type="auto"/>
            <w:vAlign w:val="center"/>
            <w:hideMark/>
          </w:tcPr>
          <w:p w14:paraId="4BDF33C3" w14:textId="77777777" w:rsidR="007D385B" w:rsidRDefault="007D385B">
            <w:pPr>
              <w:pStyle w:val="NormalWeb"/>
              <w:jc w:val="center"/>
            </w:pPr>
            <w:r>
              <w:t>295,200,000</w:t>
            </w:r>
          </w:p>
        </w:tc>
        <w:tc>
          <w:tcPr>
            <w:tcW w:w="0" w:type="auto"/>
            <w:vAlign w:val="center"/>
            <w:hideMark/>
          </w:tcPr>
          <w:p w14:paraId="4CD19542" w14:textId="77777777" w:rsidR="007D385B" w:rsidRDefault="007D385B">
            <w:pPr>
              <w:pStyle w:val="NormalWeb"/>
              <w:jc w:val="center"/>
            </w:pPr>
            <w:r>
              <w:t>5,904,000</w:t>
            </w:r>
          </w:p>
        </w:tc>
        <w:tc>
          <w:tcPr>
            <w:tcW w:w="0" w:type="auto"/>
            <w:vAlign w:val="center"/>
            <w:hideMark/>
          </w:tcPr>
          <w:p w14:paraId="1F57E184" w14:textId="77777777" w:rsidR="007D385B" w:rsidRDefault="007D385B">
            <w:pPr>
              <w:pStyle w:val="NormalWeb"/>
              <w:jc w:val="center"/>
            </w:pPr>
            <w:r>
              <w:t>8,856,000</w:t>
            </w:r>
          </w:p>
        </w:tc>
        <w:tc>
          <w:tcPr>
            <w:tcW w:w="0" w:type="auto"/>
            <w:vAlign w:val="center"/>
            <w:hideMark/>
          </w:tcPr>
          <w:p w14:paraId="097344F2" w14:textId="77777777" w:rsidR="007D385B" w:rsidRDefault="007D385B">
            <w:pPr>
              <w:pStyle w:val="NormalWeb"/>
              <w:jc w:val="center"/>
            </w:pPr>
            <w:r>
              <w:t>10,332,000</w:t>
            </w:r>
          </w:p>
        </w:tc>
        <w:tc>
          <w:tcPr>
            <w:tcW w:w="0" w:type="auto"/>
            <w:vAlign w:val="center"/>
            <w:hideMark/>
          </w:tcPr>
          <w:p w14:paraId="2628B00A" w14:textId="77777777" w:rsidR="007D385B" w:rsidRDefault="007D385B">
            <w:pPr>
              <w:pStyle w:val="NormalWeb"/>
              <w:jc w:val="center"/>
            </w:pPr>
            <w:r>
              <w:t> 90%</w:t>
            </w:r>
          </w:p>
        </w:tc>
        <w:tc>
          <w:tcPr>
            <w:tcW w:w="0" w:type="auto"/>
            <w:vAlign w:val="center"/>
            <w:hideMark/>
          </w:tcPr>
          <w:p w14:paraId="01F624FC" w14:textId="77777777" w:rsidR="007D385B" w:rsidRDefault="007D385B">
            <w:pPr>
              <w:pStyle w:val="NormalWeb"/>
              <w:jc w:val="center"/>
            </w:pPr>
            <w:r>
              <w:rPr>
                <w:b/>
                <w:bCs/>
              </w:rPr>
              <w:t>1,033,200</w:t>
            </w:r>
          </w:p>
        </w:tc>
        <w:tc>
          <w:tcPr>
            <w:tcW w:w="0" w:type="auto"/>
            <w:vAlign w:val="center"/>
            <w:hideMark/>
          </w:tcPr>
          <w:p w14:paraId="5AF5979C" w14:textId="77777777" w:rsidR="007D385B" w:rsidRDefault="007D385B">
            <w:pPr>
              <w:pStyle w:val="NormalWeb"/>
              <w:jc w:val="center"/>
            </w:pPr>
            <w:r>
              <w:t>28%</w:t>
            </w:r>
          </w:p>
        </w:tc>
        <w:tc>
          <w:tcPr>
            <w:tcW w:w="0" w:type="auto"/>
            <w:vAlign w:val="center"/>
            <w:hideMark/>
          </w:tcPr>
          <w:p w14:paraId="1AC62121" w14:textId="77777777" w:rsidR="007D385B" w:rsidRDefault="007D385B">
            <w:pPr>
              <w:pStyle w:val="NormalWeb"/>
              <w:jc w:val="center"/>
            </w:pPr>
            <w:r>
              <w:rPr>
                <w:b/>
                <w:bCs/>
              </w:rPr>
              <w:t>743,904</w:t>
            </w:r>
          </w:p>
        </w:tc>
      </w:tr>
    </w:tbl>
    <w:p w14:paraId="7D0EBD13" w14:textId="77777777" w:rsidR="007D385B" w:rsidRDefault="007D385B" w:rsidP="007D385B">
      <w:pPr>
        <w:pStyle w:val="NormalWeb"/>
      </w:pPr>
      <w:r>
        <w:t xml:space="preserve">Note: This table shows that all three approaches of Vaccine, UV, and Ventilation are needed to eradicate the virus. </w:t>
      </w:r>
    </w:p>
    <w:p w14:paraId="13481BAD" w14:textId="77777777" w:rsidR="007D385B" w:rsidRDefault="007D385B" w:rsidP="007D385B">
      <w:pPr>
        <w:pStyle w:val="NormalWeb"/>
        <w:sectPr w:rsidR="007D385B" w:rsidSect="00426F84">
          <w:pgSz w:w="15840" w:h="12240" w:orient="landscape" w:code="1"/>
          <w:pgMar w:top="1440" w:right="1080" w:bottom="1440" w:left="1080" w:header="720" w:footer="720" w:gutter="0"/>
          <w:cols w:space="720"/>
          <w:docGrid w:linePitch="360"/>
        </w:sectPr>
      </w:pPr>
    </w:p>
    <w:p w14:paraId="39788B06" w14:textId="3B56FD81" w:rsidR="007D385B" w:rsidRDefault="007D385B" w:rsidP="007D385B">
      <w:pPr>
        <w:pStyle w:val="NormalWeb"/>
      </w:pPr>
      <w:r>
        <w:t xml:space="preserve">The systems discussion would then revolve around virus mutation rate and the expectations for future virus outbreaks. </w:t>
      </w:r>
    </w:p>
    <w:p w14:paraId="607A283D" w14:textId="77777777" w:rsidR="007D385B" w:rsidRDefault="007D385B" w:rsidP="007D385B">
      <w:pPr>
        <w:pStyle w:val="NormalWeb"/>
      </w:pPr>
      <w:r>
        <w:t xml:space="preserve">Infrastructure costs would not even be part of the discussion. The discussion would be on developing the most effective system. The system must work and it will cost what it will cost. Once the system implementation begins, then it must be implemented as efficiently as possible. There is a difference between efficient and cheap. Cheap is a poor solution that will not meet the system requirements. Efficient ensures that all costs are properly monitored and there is no waist. </w:t>
      </w:r>
    </w:p>
    <w:p w14:paraId="49669BCE" w14:textId="4237807D" w:rsidR="007D385B" w:rsidRDefault="007D385B" w:rsidP="007D385B">
      <w:pPr>
        <w:pStyle w:val="NormalWeb"/>
      </w:pPr>
      <w:r>
        <w:t xml:space="preserve">The reason the </w:t>
      </w:r>
      <w:r w:rsidR="001671D2">
        <w:t>cost</w:t>
      </w:r>
      <w:r>
        <w:t xml:space="preserve"> discussion was added is because of push back from some stakeholders that will use cost as an excuse to prevent an effective system from being established. In this case the costs to implement this system are actually very low [7] [8]. The reasons for one or more stakeholders to use cost as an excuse to prevent a proper system from being developed is simple - they are trying to game the system in their favor. In the process they enlist others that are not aware that they are being used and they just blindly state costs without any logic, justification, or even data. All systems efforts include cost estimates but the costs are never used to invalidate a system. Instead costs are used to determine the effectiveness of each system approach. </w:t>
      </w:r>
    </w:p>
    <w:p w14:paraId="0073FA0B" w14:textId="77777777" w:rsidR="007D385B" w:rsidRDefault="007D385B" w:rsidP="007D385B">
      <w:pPr>
        <w:pStyle w:val="NormalWeb"/>
      </w:pPr>
      <w:r>
        <w:t xml:space="preserve">As of January 2021 there is sufficient information in this systems engineering analysis effort to perform a tradeoff analysis of different architecture approaches. The architecture approaches are: </w:t>
      </w:r>
    </w:p>
    <w:p w14:paraId="7C4C210E" w14:textId="77777777" w:rsidR="007D385B" w:rsidRDefault="007D385B" w:rsidP="00692654">
      <w:pPr>
        <w:numPr>
          <w:ilvl w:val="0"/>
          <w:numId w:val="163"/>
        </w:numPr>
        <w:spacing w:before="100" w:beforeAutospacing="1" w:after="100" w:afterAutospacing="1" w:line="240" w:lineRule="auto"/>
      </w:pPr>
      <w:r>
        <w:t xml:space="preserve">Approach A - Do Nothing </w:t>
      </w:r>
    </w:p>
    <w:p w14:paraId="0F9D049C" w14:textId="77777777" w:rsidR="007D385B" w:rsidRDefault="007D385B" w:rsidP="00692654">
      <w:pPr>
        <w:numPr>
          <w:ilvl w:val="0"/>
          <w:numId w:val="163"/>
        </w:numPr>
        <w:spacing w:before="100" w:beforeAutospacing="1" w:after="100" w:afterAutospacing="1" w:line="240" w:lineRule="auto"/>
      </w:pPr>
      <w:r>
        <w:t xml:space="preserve">Approach B - Vaccine </w:t>
      </w:r>
    </w:p>
    <w:p w14:paraId="15C690B1" w14:textId="77777777" w:rsidR="007D385B" w:rsidRDefault="007D385B" w:rsidP="00692654">
      <w:pPr>
        <w:numPr>
          <w:ilvl w:val="0"/>
          <w:numId w:val="163"/>
        </w:numPr>
        <w:spacing w:before="100" w:beforeAutospacing="1" w:after="100" w:afterAutospacing="1" w:line="240" w:lineRule="auto"/>
      </w:pPr>
      <w:r>
        <w:t xml:space="preserve">Approach C - Vaccine + UV + HVAC </w:t>
      </w:r>
    </w:p>
    <w:p w14:paraId="7DA99CBB" w14:textId="152C360E" w:rsidR="007D385B" w:rsidRDefault="007D385B" w:rsidP="007D385B">
      <w:pPr>
        <w:pStyle w:val="NormalWeb"/>
      </w:pPr>
      <w:r>
        <w:t xml:space="preserve">The Coronavirus Aid, Relief, and Economic Security (CARES) Act is a $2.2 trillion </w:t>
      </w:r>
      <w:r w:rsidR="00C37C8A">
        <w:t xml:space="preserve">dollar </w:t>
      </w:r>
      <w:r>
        <w:t>economic stimulus bill signed into law on March 27, 2020. As of October 5, 2020 the COVID-19 disaster cost $4 trillion dollar</w:t>
      </w:r>
      <w:r w:rsidR="00C37C8A">
        <w:t>s</w:t>
      </w:r>
      <w:r>
        <w:t xml:space="preserve">. [9] The $4 trillion dollar figure establishes the cost associated with Architecture A. If there is a vaccine infrastructure in place it will still take 6 months before the virus is detected to the full rollout of the updated vaccine. The $2.2 trillion dollar figure establishes the cost associated with Architecture B. Both architectures A and B have large loss of life and they each have a cost associated with those sad figures. Architecture C has infrastructure costs. </w:t>
      </w:r>
    </w:p>
    <w:p w14:paraId="6EEEA83E" w14:textId="77777777" w:rsidR="007D385B" w:rsidRDefault="007D385B" w:rsidP="007D385B">
      <w:pPr>
        <w:pStyle w:val="NormalWeb"/>
      </w:pPr>
      <w:r>
        <w:t xml:space="preserve">With this information it is now possible to perform a systems engineering tradeoff using the Measure Of Effectiveness (MOE). The MOE is the unit of goodness in each architecture for each dollar spent. The MOE is calculated by dividing the total tradeoff criteria rating of each architecture by its total costs. [10] [11] </w:t>
      </w:r>
    </w:p>
    <w:p w14:paraId="54B94B88" w14:textId="77777777" w:rsidR="007D385B" w:rsidRDefault="007D385B" w:rsidP="007D385B">
      <w:pPr>
        <w:pStyle w:val="NormalWeb"/>
      </w:pPr>
      <w:r>
        <w:rPr>
          <w:b/>
          <w:bCs/>
        </w:rPr>
        <w:t>MOE = total tradeoff criteria rating / total costs</w:t>
      </w:r>
      <w:r>
        <w:t xml:space="preserve"> </w:t>
      </w:r>
    </w:p>
    <w:p w14:paraId="2DCAFD48" w14:textId="399E7BA7" w:rsidR="007D385B" w:rsidRDefault="007D385B" w:rsidP="007D385B">
      <w:pPr>
        <w:pStyle w:val="NormalWeb"/>
      </w:pPr>
      <w:r>
        <w:t>The following table contains the tradeoff for Architectures A, B and C. [</w:t>
      </w:r>
      <w:hyperlink r:id="rId436" w:history="1">
        <w:r>
          <w:rPr>
            <w:rStyle w:val="Hyperlink"/>
          </w:rPr>
          <w:t>spreadsheet</w:t>
        </w:r>
      </w:hyperlink>
      <w:r>
        <w:t xml:space="preserve"> Arch Trade] </w:t>
      </w:r>
    </w:p>
    <w:p w14:paraId="1CD51DA3" w14:textId="7AAD17D0" w:rsidR="007D385B" w:rsidRDefault="007D385B" w:rsidP="007D385B">
      <w:pPr>
        <w:pStyle w:val="Caption"/>
      </w:pPr>
      <w:bookmarkStart w:id="193" w:name="_Toc65656880"/>
      <w:r>
        <w:t xml:space="preserve">Table </w:t>
      </w:r>
      <w:r w:rsidR="001B0186">
        <w:fldChar w:fldCharType="begin"/>
      </w:r>
      <w:r w:rsidR="001B0186">
        <w:instrText xml:space="preserve"> SEQ Table \* ARABIC </w:instrText>
      </w:r>
      <w:r w:rsidR="001B0186">
        <w:fldChar w:fldCharType="separate"/>
      </w:r>
      <w:r w:rsidR="007A6F6D">
        <w:rPr>
          <w:noProof/>
        </w:rPr>
        <w:t>54</w:t>
      </w:r>
      <w:r w:rsidR="001B0186">
        <w:rPr>
          <w:noProof/>
        </w:rPr>
        <w:fldChar w:fldCharType="end"/>
      </w:r>
      <w:r>
        <w:t xml:space="preserve"> - Mutated Virus Mitigation Architecture Tradeoff</w:t>
      </w:r>
      <w:bookmarkEnd w:id="193"/>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2968"/>
        <w:gridCol w:w="825"/>
        <w:gridCol w:w="825"/>
        <w:gridCol w:w="825"/>
        <w:gridCol w:w="4057"/>
      </w:tblGrid>
      <w:tr w:rsidR="007D385B" w:rsidRPr="00426F84" w14:paraId="05483BBC" w14:textId="77777777" w:rsidTr="007D385B">
        <w:trPr>
          <w:tblHeader/>
          <w:tblCellSpacing w:w="15" w:type="dxa"/>
        </w:trPr>
        <w:tc>
          <w:tcPr>
            <w:tcW w:w="0" w:type="auto"/>
            <w:vAlign w:val="center"/>
            <w:hideMark/>
          </w:tcPr>
          <w:p w14:paraId="5F637FA8" w14:textId="5D3B8C75" w:rsidR="007D385B" w:rsidRPr="00426F84" w:rsidRDefault="007D385B">
            <w:pPr>
              <w:pStyle w:val="NormalWeb"/>
              <w:rPr>
                <w:sz w:val="22"/>
                <w:szCs w:val="22"/>
              </w:rPr>
            </w:pPr>
            <w:r w:rsidRPr="00426F84">
              <w:rPr>
                <w:b/>
                <w:bCs/>
                <w:sz w:val="22"/>
                <w:szCs w:val="22"/>
              </w:rPr>
              <w:t>Tradeoff Criteria</w:t>
            </w:r>
          </w:p>
        </w:tc>
        <w:tc>
          <w:tcPr>
            <w:tcW w:w="0" w:type="auto"/>
            <w:vAlign w:val="center"/>
            <w:hideMark/>
          </w:tcPr>
          <w:p w14:paraId="07253B55" w14:textId="77777777" w:rsidR="007D385B" w:rsidRPr="00426F84" w:rsidRDefault="007D385B">
            <w:pPr>
              <w:rPr>
                <w:sz w:val="22"/>
                <w:szCs w:val="22"/>
              </w:rPr>
            </w:pPr>
            <w:r w:rsidRPr="00426F84">
              <w:rPr>
                <w:b/>
                <w:bCs/>
                <w:sz w:val="22"/>
                <w:szCs w:val="22"/>
              </w:rPr>
              <w:t>Arch A</w:t>
            </w:r>
          </w:p>
        </w:tc>
        <w:tc>
          <w:tcPr>
            <w:tcW w:w="0" w:type="auto"/>
            <w:vAlign w:val="center"/>
            <w:hideMark/>
          </w:tcPr>
          <w:p w14:paraId="3A61E38D" w14:textId="77777777" w:rsidR="007D385B" w:rsidRPr="00426F84" w:rsidRDefault="007D385B">
            <w:pPr>
              <w:rPr>
                <w:sz w:val="22"/>
                <w:szCs w:val="22"/>
              </w:rPr>
            </w:pPr>
            <w:r w:rsidRPr="00426F84">
              <w:rPr>
                <w:b/>
                <w:bCs/>
                <w:sz w:val="22"/>
                <w:szCs w:val="22"/>
              </w:rPr>
              <w:t>Arch B</w:t>
            </w:r>
          </w:p>
        </w:tc>
        <w:tc>
          <w:tcPr>
            <w:tcW w:w="0" w:type="auto"/>
            <w:vAlign w:val="center"/>
            <w:hideMark/>
          </w:tcPr>
          <w:p w14:paraId="5863707D" w14:textId="77777777" w:rsidR="007D385B" w:rsidRPr="00426F84" w:rsidRDefault="007D385B">
            <w:pPr>
              <w:rPr>
                <w:sz w:val="22"/>
                <w:szCs w:val="22"/>
              </w:rPr>
            </w:pPr>
            <w:r w:rsidRPr="00426F84">
              <w:rPr>
                <w:b/>
                <w:bCs/>
                <w:sz w:val="22"/>
                <w:szCs w:val="22"/>
              </w:rPr>
              <w:t>Arch C</w:t>
            </w:r>
          </w:p>
        </w:tc>
        <w:tc>
          <w:tcPr>
            <w:tcW w:w="0" w:type="auto"/>
            <w:vAlign w:val="center"/>
            <w:hideMark/>
          </w:tcPr>
          <w:p w14:paraId="79DF4432" w14:textId="77777777" w:rsidR="007D385B" w:rsidRPr="00426F84" w:rsidRDefault="007D385B">
            <w:pPr>
              <w:rPr>
                <w:sz w:val="22"/>
                <w:szCs w:val="22"/>
              </w:rPr>
            </w:pPr>
            <w:r w:rsidRPr="00426F84">
              <w:rPr>
                <w:b/>
                <w:bCs/>
                <w:sz w:val="22"/>
                <w:szCs w:val="22"/>
              </w:rPr>
              <w:t>Comments</w:t>
            </w:r>
          </w:p>
        </w:tc>
      </w:tr>
      <w:tr w:rsidR="007D385B" w:rsidRPr="00426F84" w14:paraId="04C426BC" w14:textId="77777777" w:rsidTr="007D385B">
        <w:trPr>
          <w:tblCellSpacing w:w="15" w:type="dxa"/>
        </w:trPr>
        <w:tc>
          <w:tcPr>
            <w:tcW w:w="0" w:type="auto"/>
            <w:vAlign w:val="center"/>
            <w:hideMark/>
          </w:tcPr>
          <w:p w14:paraId="3F2861A8" w14:textId="096D4A46" w:rsidR="007D385B" w:rsidRPr="00426F84" w:rsidRDefault="007D385B">
            <w:pPr>
              <w:pStyle w:val="NormalWeb"/>
              <w:rPr>
                <w:sz w:val="22"/>
                <w:szCs w:val="22"/>
              </w:rPr>
            </w:pPr>
            <w:r w:rsidRPr="00426F84">
              <w:rPr>
                <w:sz w:val="22"/>
                <w:szCs w:val="22"/>
              </w:rPr>
              <w:t>Ability to prevent future epidemic</w:t>
            </w:r>
          </w:p>
        </w:tc>
        <w:tc>
          <w:tcPr>
            <w:tcW w:w="0" w:type="auto"/>
            <w:vAlign w:val="center"/>
            <w:hideMark/>
          </w:tcPr>
          <w:p w14:paraId="0B373304" w14:textId="77777777" w:rsidR="007D385B" w:rsidRPr="00426F84" w:rsidRDefault="007D385B">
            <w:pPr>
              <w:pStyle w:val="NormalWeb"/>
              <w:jc w:val="center"/>
              <w:rPr>
                <w:sz w:val="22"/>
                <w:szCs w:val="22"/>
              </w:rPr>
            </w:pPr>
            <w:r w:rsidRPr="00426F84">
              <w:rPr>
                <w:sz w:val="22"/>
                <w:szCs w:val="22"/>
              </w:rPr>
              <w:t>1</w:t>
            </w:r>
          </w:p>
        </w:tc>
        <w:tc>
          <w:tcPr>
            <w:tcW w:w="0" w:type="auto"/>
            <w:vAlign w:val="center"/>
            <w:hideMark/>
          </w:tcPr>
          <w:p w14:paraId="5FACD0C8" w14:textId="77777777" w:rsidR="007D385B" w:rsidRPr="00426F84" w:rsidRDefault="007D385B">
            <w:pPr>
              <w:pStyle w:val="NormalWeb"/>
              <w:jc w:val="center"/>
              <w:rPr>
                <w:sz w:val="22"/>
                <w:szCs w:val="22"/>
              </w:rPr>
            </w:pPr>
            <w:r w:rsidRPr="00426F84">
              <w:rPr>
                <w:sz w:val="22"/>
                <w:szCs w:val="22"/>
              </w:rPr>
              <w:t>3</w:t>
            </w:r>
          </w:p>
        </w:tc>
        <w:tc>
          <w:tcPr>
            <w:tcW w:w="0" w:type="auto"/>
            <w:vAlign w:val="center"/>
            <w:hideMark/>
          </w:tcPr>
          <w:p w14:paraId="03D26892" w14:textId="77777777" w:rsidR="007D385B" w:rsidRPr="00426F84" w:rsidRDefault="007D385B">
            <w:pPr>
              <w:pStyle w:val="NormalWeb"/>
              <w:jc w:val="center"/>
              <w:rPr>
                <w:sz w:val="22"/>
                <w:szCs w:val="22"/>
              </w:rPr>
            </w:pPr>
            <w:r w:rsidRPr="00426F84">
              <w:rPr>
                <w:sz w:val="22"/>
                <w:szCs w:val="22"/>
              </w:rPr>
              <w:t>5</w:t>
            </w:r>
          </w:p>
        </w:tc>
        <w:tc>
          <w:tcPr>
            <w:tcW w:w="0" w:type="auto"/>
            <w:vAlign w:val="center"/>
            <w:hideMark/>
          </w:tcPr>
          <w:p w14:paraId="3A024955" w14:textId="77777777" w:rsidR="007D385B" w:rsidRPr="00426F84" w:rsidRDefault="007D385B">
            <w:pPr>
              <w:rPr>
                <w:sz w:val="22"/>
                <w:szCs w:val="22"/>
              </w:rPr>
            </w:pPr>
            <w:r w:rsidRPr="00426F84">
              <w:rPr>
                <w:sz w:val="22"/>
                <w:szCs w:val="22"/>
              </w:rPr>
              <w:t>Sensitivity analysis shows that the 5 rating for Arch C is irrelevant</w:t>
            </w:r>
          </w:p>
        </w:tc>
      </w:tr>
      <w:tr w:rsidR="007D385B" w:rsidRPr="00426F84" w14:paraId="1B480947" w14:textId="77777777" w:rsidTr="007D385B">
        <w:trPr>
          <w:tblCellSpacing w:w="15" w:type="dxa"/>
        </w:trPr>
        <w:tc>
          <w:tcPr>
            <w:tcW w:w="0" w:type="auto"/>
            <w:vAlign w:val="center"/>
            <w:hideMark/>
          </w:tcPr>
          <w:p w14:paraId="740EC080" w14:textId="77777777" w:rsidR="007D385B" w:rsidRPr="00426F84" w:rsidRDefault="007D385B">
            <w:pPr>
              <w:pStyle w:val="NormalWeb"/>
              <w:rPr>
                <w:sz w:val="22"/>
                <w:szCs w:val="22"/>
              </w:rPr>
            </w:pPr>
            <w:r w:rsidRPr="00426F84">
              <w:rPr>
                <w:sz w:val="22"/>
                <w:szCs w:val="22"/>
              </w:rPr>
              <w:t>Ability to stop Pandemic</w:t>
            </w:r>
          </w:p>
        </w:tc>
        <w:tc>
          <w:tcPr>
            <w:tcW w:w="0" w:type="auto"/>
            <w:vAlign w:val="center"/>
            <w:hideMark/>
          </w:tcPr>
          <w:p w14:paraId="74FBF644" w14:textId="77777777" w:rsidR="007D385B" w:rsidRPr="00426F84" w:rsidRDefault="007D385B">
            <w:pPr>
              <w:pStyle w:val="NormalWeb"/>
              <w:jc w:val="center"/>
              <w:rPr>
                <w:sz w:val="22"/>
                <w:szCs w:val="22"/>
              </w:rPr>
            </w:pPr>
            <w:r w:rsidRPr="00426F84">
              <w:rPr>
                <w:sz w:val="22"/>
                <w:szCs w:val="22"/>
              </w:rPr>
              <w:t>1</w:t>
            </w:r>
          </w:p>
        </w:tc>
        <w:tc>
          <w:tcPr>
            <w:tcW w:w="0" w:type="auto"/>
            <w:vAlign w:val="center"/>
            <w:hideMark/>
          </w:tcPr>
          <w:p w14:paraId="01239401" w14:textId="77777777" w:rsidR="007D385B" w:rsidRPr="00426F84" w:rsidRDefault="007D385B">
            <w:pPr>
              <w:pStyle w:val="NormalWeb"/>
              <w:jc w:val="center"/>
              <w:rPr>
                <w:sz w:val="22"/>
                <w:szCs w:val="22"/>
              </w:rPr>
            </w:pPr>
            <w:r w:rsidRPr="00426F84">
              <w:rPr>
                <w:sz w:val="22"/>
                <w:szCs w:val="22"/>
              </w:rPr>
              <w:t>3</w:t>
            </w:r>
          </w:p>
        </w:tc>
        <w:tc>
          <w:tcPr>
            <w:tcW w:w="0" w:type="auto"/>
            <w:vAlign w:val="center"/>
            <w:hideMark/>
          </w:tcPr>
          <w:p w14:paraId="4CF1A33C" w14:textId="77777777" w:rsidR="007D385B" w:rsidRPr="00426F84" w:rsidRDefault="007D385B">
            <w:pPr>
              <w:pStyle w:val="NormalWeb"/>
              <w:jc w:val="center"/>
              <w:rPr>
                <w:sz w:val="22"/>
                <w:szCs w:val="22"/>
              </w:rPr>
            </w:pPr>
            <w:r w:rsidRPr="00426F84">
              <w:rPr>
                <w:sz w:val="22"/>
                <w:szCs w:val="22"/>
              </w:rPr>
              <w:t>5</w:t>
            </w:r>
          </w:p>
        </w:tc>
        <w:tc>
          <w:tcPr>
            <w:tcW w:w="0" w:type="auto"/>
            <w:vAlign w:val="center"/>
            <w:hideMark/>
          </w:tcPr>
          <w:p w14:paraId="6D100977" w14:textId="77777777" w:rsidR="007D385B" w:rsidRPr="00426F84" w:rsidRDefault="007D385B">
            <w:pPr>
              <w:rPr>
                <w:sz w:val="22"/>
                <w:szCs w:val="22"/>
              </w:rPr>
            </w:pPr>
            <w:r w:rsidRPr="00426F84">
              <w:rPr>
                <w:sz w:val="22"/>
                <w:szCs w:val="22"/>
              </w:rPr>
              <w:t>Sensitivity analysis shows that the 5 rating for Arch C is irrelevant</w:t>
            </w:r>
          </w:p>
        </w:tc>
      </w:tr>
      <w:tr w:rsidR="007D385B" w:rsidRPr="00426F84" w14:paraId="123F6F9B" w14:textId="77777777" w:rsidTr="007D385B">
        <w:trPr>
          <w:tblCellSpacing w:w="15" w:type="dxa"/>
        </w:trPr>
        <w:tc>
          <w:tcPr>
            <w:tcW w:w="0" w:type="auto"/>
            <w:vAlign w:val="center"/>
            <w:hideMark/>
          </w:tcPr>
          <w:p w14:paraId="3598A3C3" w14:textId="77777777" w:rsidR="007D385B" w:rsidRPr="00426F84" w:rsidRDefault="007D385B">
            <w:pPr>
              <w:pStyle w:val="NormalWeb"/>
              <w:rPr>
                <w:sz w:val="22"/>
                <w:szCs w:val="22"/>
              </w:rPr>
            </w:pPr>
            <w:r w:rsidRPr="00426F84">
              <w:rPr>
                <w:sz w:val="22"/>
                <w:szCs w:val="22"/>
              </w:rPr>
              <w:t>Total Rating</w:t>
            </w:r>
          </w:p>
        </w:tc>
        <w:tc>
          <w:tcPr>
            <w:tcW w:w="0" w:type="auto"/>
            <w:vAlign w:val="center"/>
            <w:hideMark/>
          </w:tcPr>
          <w:p w14:paraId="3BCF47CE" w14:textId="77777777" w:rsidR="007D385B" w:rsidRPr="00426F84" w:rsidRDefault="007D385B">
            <w:pPr>
              <w:pStyle w:val="NormalWeb"/>
              <w:jc w:val="center"/>
              <w:rPr>
                <w:sz w:val="22"/>
                <w:szCs w:val="22"/>
              </w:rPr>
            </w:pPr>
            <w:r w:rsidRPr="00426F84">
              <w:rPr>
                <w:sz w:val="22"/>
                <w:szCs w:val="22"/>
              </w:rPr>
              <w:t>2</w:t>
            </w:r>
          </w:p>
        </w:tc>
        <w:tc>
          <w:tcPr>
            <w:tcW w:w="0" w:type="auto"/>
            <w:vAlign w:val="center"/>
            <w:hideMark/>
          </w:tcPr>
          <w:p w14:paraId="1A028D1E" w14:textId="77777777" w:rsidR="007D385B" w:rsidRPr="00426F84" w:rsidRDefault="007D385B">
            <w:pPr>
              <w:pStyle w:val="NormalWeb"/>
              <w:jc w:val="center"/>
              <w:rPr>
                <w:sz w:val="22"/>
                <w:szCs w:val="22"/>
              </w:rPr>
            </w:pPr>
            <w:r w:rsidRPr="00426F84">
              <w:rPr>
                <w:sz w:val="22"/>
                <w:szCs w:val="22"/>
              </w:rPr>
              <w:t>6</w:t>
            </w:r>
          </w:p>
        </w:tc>
        <w:tc>
          <w:tcPr>
            <w:tcW w:w="0" w:type="auto"/>
            <w:vAlign w:val="center"/>
            <w:hideMark/>
          </w:tcPr>
          <w:p w14:paraId="6EEC8539" w14:textId="77777777" w:rsidR="007D385B" w:rsidRPr="00426F84" w:rsidRDefault="007D385B">
            <w:pPr>
              <w:pStyle w:val="NormalWeb"/>
              <w:jc w:val="center"/>
              <w:rPr>
                <w:sz w:val="22"/>
                <w:szCs w:val="22"/>
              </w:rPr>
            </w:pPr>
            <w:r w:rsidRPr="00426F84">
              <w:rPr>
                <w:sz w:val="22"/>
                <w:szCs w:val="22"/>
              </w:rPr>
              <w:t>10</w:t>
            </w:r>
          </w:p>
        </w:tc>
        <w:tc>
          <w:tcPr>
            <w:tcW w:w="0" w:type="auto"/>
            <w:vAlign w:val="center"/>
            <w:hideMark/>
          </w:tcPr>
          <w:p w14:paraId="02BFC6EF" w14:textId="77777777" w:rsidR="007D385B" w:rsidRPr="00426F84" w:rsidRDefault="007D385B">
            <w:pPr>
              <w:rPr>
                <w:sz w:val="22"/>
                <w:szCs w:val="22"/>
              </w:rPr>
            </w:pPr>
          </w:p>
        </w:tc>
      </w:tr>
      <w:tr w:rsidR="007D385B" w:rsidRPr="00426F84" w14:paraId="62DC027C" w14:textId="77777777" w:rsidTr="007D385B">
        <w:trPr>
          <w:tblCellSpacing w:w="15" w:type="dxa"/>
        </w:trPr>
        <w:tc>
          <w:tcPr>
            <w:tcW w:w="0" w:type="auto"/>
            <w:vAlign w:val="center"/>
            <w:hideMark/>
          </w:tcPr>
          <w:p w14:paraId="26A94A4E" w14:textId="77777777" w:rsidR="007D385B" w:rsidRPr="00426F84" w:rsidRDefault="007D385B">
            <w:pPr>
              <w:pStyle w:val="NormalWeb"/>
              <w:rPr>
                <w:sz w:val="22"/>
                <w:szCs w:val="22"/>
              </w:rPr>
            </w:pPr>
            <w:r w:rsidRPr="00426F84">
              <w:rPr>
                <w:sz w:val="22"/>
                <w:szCs w:val="22"/>
              </w:rPr>
              <w:t>.</w:t>
            </w:r>
          </w:p>
        </w:tc>
        <w:tc>
          <w:tcPr>
            <w:tcW w:w="0" w:type="auto"/>
            <w:vAlign w:val="center"/>
            <w:hideMark/>
          </w:tcPr>
          <w:p w14:paraId="47945745" w14:textId="77777777" w:rsidR="007D385B" w:rsidRPr="00426F84" w:rsidRDefault="007D385B">
            <w:pPr>
              <w:rPr>
                <w:sz w:val="22"/>
                <w:szCs w:val="22"/>
              </w:rPr>
            </w:pPr>
          </w:p>
        </w:tc>
        <w:tc>
          <w:tcPr>
            <w:tcW w:w="0" w:type="auto"/>
            <w:vAlign w:val="center"/>
            <w:hideMark/>
          </w:tcPr>
          <w:p w14:paraId="20E4D01B" w14:textId="77777777" w:rsidR="007D385B" w:rsidRPr="00426F84" w:rsidRDefault="007D385B">
            <w:pPr>
              <w:rPr>
                <w:sz w:val="22"/>
                <w:szCs w:val="22"/>
              </w:rPr>
            </w:pPr>
          </w:p>
        </w:tc>
        <w:tc>
          <w:tcPr>
            <w:tcW w:w="0" w:type="auto"/>
            <w:vAlign w:val="center"/>
            <w:hideMark/>
          </w:tcPr>
          <w:p w14:paraId="05104DB7" w14:textId="77777777" w:rsidR="007D385B" w:rsidRPr="00426F84" w:rsidRDefault="007D385B">
            <w:pPr>
              <w:rPr>
                <w:sz w:val="22"/>
                <w:szCs w:val="22"/>
              </w:rPr>
            </w:pPr>
          </w:p>
        </w:tc>
        <w:tc>
          <w:tcPr>
            <w:tcW w:w="0" w:type="auto"/>
            <w:vAlign w:val="center"/>
            <w:hideMark/>
          </w:tcPr>
          <w:p w14:paraId="5D8217E8" w14:textId="77777777" w:rsidR="007D385B" w:rsidRPr="00426F84" w:rsidRDefault="007D385B">
            <w:pPr>
              <w:rPr>
                <w:sz w:val="22"/>
                <w:szCs w:val="22"/>
              </w:rPr>
            </w:pPr>
          </w:p>
        </w:tc>
      </w:tr>
      <w:tr w:rsidR="007D385B" w:rsidRPr="00426F84" w14:paraId="47F45F94" w14:textId="77777777" w:rsidTr="007D385B">
        <w:trPr>
          <w:tblCellSpacing w:w="15" w:type="dxa"/>
        </w:trPr>
        <w:tc>
          <w:tcPr>
            <w:tcW w:w="0" w:type="auto"/>
            <w:vAlign w:val="center"/>
            <w:hideMark/>
          </w:tcPr>
          <w:p w14:paraId="2D583BC5" w14:textId="77777777" w:rsidR="007D385B" w:rsidRPr="00426F84" w:rsidRDefault="007D385B">
            <w:pPr>
              <w:pStyle w:val="NormalWeb"/>
              <w:rPr>
                <w:sz w:val="22"/>
                <w:szCs w:val="22"/>
              </w:rPr>
            </w:pPr>
            <w:r w:rsidRPr="00426F84">
              <w:rPr>
                <w:sz w:val="22"/>
                <w:szCs w:val="22"/>
              </w:rPr>
              <w:t>Shutdown Costs ($ billions)</w:t>
            </w:r>
          </w:p>
        </w:tc>
        <w:tc>
          <w:tcPr>
            <w:tcW w:w="0" w:type="auto"/>
            <w:vAlign w:val="center"/>
            <w:hideMark/>
          </w:tcPr>
          <w:p w14:paraId="2CF9BD8C" w14:textId="77777777" w:rsidR="007D385B" w:rsidRPr="00426F84" w:rsidRDefault="007D385B">
            <w:pPr>
              <w:pStyle w:val="NormalWeb"/>
              <w:jc w:val="center"/>
              <w:rPr>
                <w:sz w:val="22"/>
                <w:szCs w:val="22"/>
              </w:rPr>
            </w:pPr>
            <w:r w:rsidRPr="00426F84">
              <w:rPr>
                <w:sz w:val="22"/>
                <w:szCs w:val="22"/>
              </w:rPr>
              <w:t>$4,400</w:t>
            </w:r>
          </w:p>
        </w:tc>
        <w:tc>
          <w:tcPr>
            <w:tcW w:w="0" w:type="auto"/>
            <w:vAlign w:val="center"/>
            <w:hideMark/>
          </w:tcPr>
          <w:p w14:paraId="03E97A8E" w14:textId="77777777" w:rsidR="007D385B" w:rsidRPr="00426F84" w:rsidRDefault="007D385B">
            <w:pPr>
              <w:pStyle w:val="NormalWeb"/>
              <w:jc w:val="center"/>
              <w:rPr>
                <w:sz w:val="22"/>
                <w:szCs w:val="22"/>
              </w:rPr>
            </w:pPr>
            <w:r w:rsidRPr="00426F84">
              <w:rPr>
                <w:sz w:val="22"/>
                <w:szCs w:val="22"/>
              </w:rPr>
              <w:t>$0</w:t>
            </w:r>
          </w:p>
        </w:tc>
        <w:tc>
          <w:tcPr>
            <w:tcW w:w="0" w:type="auto"/>
            <w:vAlign w:val="center"/>
            <w:hideMark/>
          </w:tcPr>
          <w:p w14:paraId="2F0F5322" w14:textId="77777777" w:rsidR="007D385B" w:rsidRPr="00426F84" w:rsidRDefault="007D385B">
            <w:pPr>
              <w:pStyle w:val="NormalWeb"/>
              <w:jc w:val="center"/>
              <w:rPr>
                <w:sz w:val="22"/>
                <w:szCs w:val="22"/>
              </w:rPr>
            </w:pPr>
            <w:r w:rsidRPr="00426F84">
              <w:rPr>
                <w:sz w:val="22"/>
                <w:szCs w:val="22"/>
              </w:rPr>
              <w:t>$0</w:t>
            </w:r>
          </w:p>
        </w:tc>
        <w:tc>
          <w:tcPr>
            <w:tcW w:w="0" w:type="auto"/>
            <w:vAlign w:val="center"/>
            <w:hideMark/>
          </w:tcPr>
          <w:p w14:paraId="79F50601" w14:textId="77777777" w:rsidR="007D385B" w:rsidRPr="00426F84" w:rsidRDefault="007D385B">
            <w:pPr>
              <w:rPr>
                <w:sz w:val="22"/>
                <w:szCs w:val="22"/>
              </w:rPr>
            </w:pPr>
          </w:p>
        </w:tc>
      </w:tr>
      <w:tr w:rsidR="007D385B" w:rsidRPr="00426F84" w14:paraId="5EB760D0" w14:textId="77777777" w:rsidTr="007D385B">
        <w:trPr>
          <w:tblCellSpacing w:w="15" w:type="dxa"/>
        </w:trPr>
        <w:tc>
          <w:tcPr>
            <w:tcW w:w="0" w:type="auto"/>
            <w:vAlign w:val="center"/>
            <w:hideMark/>
          </w:tcPr>
          <w:p w14:paraId="05039D7E" w14:textId="77777777" w:rsidR="007D385B" w:rsidRPr="00426F84" w:rsidRDefault="007D385B">
            <w:pPr>
              <w:pStyle w:val="NormalWeb"/>
              <w:rPr>
                <w:sz w:val="22"/>
                <w:szCs w:val="22"/>
              </w:rPr>
            </w:pPr>
            <w:r w:rsidRPr="00426F84">
              <w:rPr>
                <w:sz w:val="22"/>
                <w:szCs w:val="22"/>
              </w:rPr>
              <w:t>Future Potential Shutdown Costs ($ billions)</w:t>
            </w:r>
          </w:p>
        </w:tc>
        <w:tc>
          <w:tcPr>
            <w:tcW w:w="0" w:type="auto"/>
            <w:vAlign w:val="center"/>
            <w:hideMark/>
          </w:tcPr>
          <w:p w14:paraId="76BD8D63" w14:textId="77777777" w:rsidR="007D385B" w:rsidRPr="00426F84" w:rsidRDefault="007D385B">
            <w:pPr>
              <w:pStyle w:val="NormalWeb"/>
              <w:jc w:val="center"/>
              <w:rPr>
                <w:sz w:val="22"/>
                <w:szCs w:val="22"/>
              </w:rPr>
            </w:pPr>
            <w:r w:rsidRPr="00426F84">
              <w:rPr>
                <w:sz w:val="22"/>
                <w:szCs w:val="22"/>
              </w:rPr>
              <w:t>$0</w:t>
            </w:r>
          </w:p>
        </w:tc>
        <w:tc>
          <w:tcPr>
            <w:tcW w:w="0" w:type="auto"/>
            <w:vAlign w:val="center"/>
            <w:hideMark/>
          </w:tcPr>
          <w:p w14:paraId="60E60C05" w14:textId="77777777" w:rsidR="007D385B" w:rsidRPr="00426F84" w:rsidRDefault="007D385B">
            <w:pPr>
              <w:pStyle w:val="NormalWeb"/>
              <w:jc w:val="center"/>
              <w:rPr>
                <w:sz w:val="22"/>
                <w:szCs w:val="22"/>
              </w:rPr>
            </w:pPr>
            <w:r w:rsidRPr="00426F84">
              <w:rPr>
                <w:sz w:val="22"/>
                <w:szCs w:val="22"/>
              </w:rPr>
              <w:t>$2,200</w:t>
            </w:r>
          </w:p>
        </w:tc>
        <w:tc>
          <w:tcPr>
            <w:tcW w:w="0" w:type="auto"/>
            <w:vAlign w:val="center"/>
            <w:hideMark/>
          </w:tcPr>
          <w:p w14:paraId="7467FBCC" w14:textId="77777777" w:rsidR="007D385B" w:rsidRPr="00426F84" w:rsidRDefault="007D385B">
            <w:pPr>
              <w:pStyle w:val="NormalWeb"/>
              <w:jc w:val="center"/>
              <w:rPr>
                <w:sz w:val="22"/>
                <w:szCs w:val="22"/>
              </w:rPr>
            </w:pPr>
            <w:r w:rsidRPr="00426F84">
              <w:rPr>
                <w:sz w:val="22"/>
                <w:szCs w:val="22"/>
              </w:rPr>
              <w:t>$0</w:t>
            </w:r>
          </w:p>
        </w:tc>
        <w:tc>
          <w:tcPr>
            <w:tcW w:w="0" w:type="auto"/>
            <w:vAlign w:val="center"/>
            <w:hideMark/>
          </w:tcPr>
          <w:p w14:paraId="5433B519" w14:textId="77777777" w:rsidR="007D385B" w:rsidRPr="00426F84" w:rsidRDefault="007D385B">
            <w:pPr>
              <w:rPr>
                <w:sz w:val="22"/>
                <w:szCs w:val="22"/>
              </w:rPr>
            </w:pPr>
            <w:r w:rsidRPr="00426F84">
              <w:rPr>
                <w:sz w:val="22"/>
                <w:szCs w:val="22"/>
              </w:rPr>
              <w:t>It will take 6 months for an updated vaccine</w:t>
            </w:r>
            <w:r w:rsidRPr="00426F84">
              <w:rPr>
                <w:sz w:val="22"/>
                <w:szCs w:val="22"/>
              </w:rPr>
              <w:br/>
              <w:t>This is similar to the CARES act level of costs</w:t>
            </w:r>
          </w:p>
        </w:tc>
      </w:tr>
      <w:tr w:rsidR="007D385B" w:rsidRPr="00426F84" w14:paraId="67DB9EA6" w14:textId="77777777" w:rsidTr="007D385B">
        <w:trPr>
          <w:tblCellSpacing w:w="15" w:type="dxa"/>
        </w:trPr>
        <w:tc>
          <w:tcPr>
            <w:tcW w:w="0" w:type="auto"/>
            <w:vAlign w:val="center"/>
            <w:hideMark/>
          </w:tcPr>
          <w:p w14:paraId="3C09F882" w14:textId="77777777" w:rsidR="007D385B" w:rsidRPr="00426F84" w:rsidRDefault="007D385B">
            <w:pPr>
              <w:pStyle w:val="NormalWeb"/>
              <w:rPr>
                <w:sz w:val="22"/>
                <w:szCs w:val="22"/>
              </w:rPr>
            </w:pPr>
            <w:r w:rsidRPr="00426F84">
              <w:rPr>
                <w:sz w:val="22"/>
                <w:szCs w:val="22"/>
              </w:rPr>
              <w:t>Lives Lost Costs ($ billions)</w:t>
            </w:r>
          </w:p>
        </w:tc>
        <w:tc>
          <w:tcPr>
            <w:tcW w:w="0" w:type="auto"/>
            <w:vAlign w:val="center"/>
            <w:hideMark/>
          </w:tcPr>
          <w:p w14:paraId="658F711C" w14:textId="77777777" w:rsidR="007D385B" w:rsidRPr="00426F84" w:rsidRDefault="007D385B">
            <w:pPr>
              <w:pStyle w:val="NormalWeb"/>
              <w:jc w:val="center"/>
              <w:rPr>
                <w:sz w:val="22"/>
                <w:szCs w:val="22"/>
              </w:rPr>
            </w:pPr>
            <w:r w:rsidRPr="00426F84">
              <w:rPr>
                <w:sz w:val="22"/>
                <w:szCs w:val="22"/>
              </w:rPr>
              <w:t>$7,852</w:t>
            </w:r>
          </w:p>
        </w:tc>
        <w:tc>
          <w:tcPr>
            <w:tcW w:w="0" w:type="auto"/>
            <w:vAlign w:val="center"/>
            <w:hideMark/>
          </w:tcPr>
          <w:p w14:paraId="4AF32FDD" w14:textId="77777777" w:rsidR="007D385B" w:rsidRPr="00426F84" w:rsidRDefault="007D385B">
            <w:pPr>
              <w:pStyle w:val="NormalWeb"/>
              <w:jc w:val="center"/>
              <w:rPr>
                <w:sz w:val="22"/>
                <w:szCs w:val="22"/>
              </w:rPr>
            </w:pPr>
            <w:r w:rsidRPr="00426F84">
              <w:rPr>
                <w:sz w:val="22"/>
                <w:szCs w:val="22"/>
              </w:rPr>
              <w:t>$2,100</w:t>
            </w:r>
          </w:p>
        </w:tc>
        <w:tc>
          <w:tcPr>
            <w:tcW w:w="0" w:type="auto"/>
            <w:vAlign w:val="center"/>
            <w:hideMark/>
          </w:tcPr>
          <w:p w14:paraId="6E801251" w14:textId="77777777" w:rsidR="007D385B" w:rsidRPr="00426F84" w:rsidRDefault="007D385B">
            <w:pPr>
              <w:pStyle w:val="NormalWeb"/>
              <w:jc w:val="center"/>
              <w:rPr>
                <w:sz w:val="22"/>
                <w:szCs w:val="22"/>
              </w:rPr>
            </w:pPr>
            <w:r w:rsidRPr="00426F84">
              <w:rPr>
                <w:sz w:val="22"/>
                <w:szCs w:val="22"/>
              </w:rPr>
              <w:t>$151</w:t>
            </w:r>
          </w:p>
        </w:tc>
        <w:tc>
          <w:tcPr>
            <w:tcW w:w="0" w:type="auto"/>
            <w:vAlign w:val="center"/>
            <w:hideMark/>
          </w:tcPr>
          <w:p w14:paraId="424B8FE2" w14:textId="77777777" w:rsidR="007D385B" w:rsidRPr="00426F84" w:rsidRDefault="007D385B">
            <w:pPr>
              <w:rPr>
                <w:sz w:val="22"/>
                <w:szCs w:val="22"/>
              </w:rPr>
            </w:pPr>
            <w:r w:rsidRPr="00426F84">
              <w:rPr>
                <w:sz w:val="22"/>
                <w:szCs w:val="22"/>
              </w:rPr>
              <w:t>$7 million per life</w:t>
            </w:r>
          </w:p>
        </w:tc>
      </w:tr>
      <w:tr w:rsidR="007D385B" w:rsidRPr="00426F84" w14:paraId="5060C0BA" w14:textId="77777777" w:rsidTr="007D385B">
        <w:trPr>
          <w:tblCellSpacing w:w="15" w:type="dxa"/>
        </w:trPr>
        <w:tc>
          <w:tcPr>
            <w:tcW w:w="0" w:type="auto"/>
            <w:vAlign w:val="center"/>
            <w:hideMark/>
          </w:tcPr>
          <w:p w14:paraId="6F62466E" w14:textId="77777777" w:rsidR="007D385B" w:rsidRPr="00426F84" w:rsidRDefault="007D385B">
            <w:pPr>
              <w:pStyle w:val="NormalWeb"/>
              <w:rPr>
                <w:sz w:val="22"/>
                <w:szCs w:val="22"/>
              </w:rPr>
            </w:pPr>
            <w:r w:rsidRPr="00426F84">
              <w:rPr>
                <w:sz w:val="22"/>
                <w:szCs w:val="22"/>
              </w:rPr>
              <w:t>Infrastructure Costs ($ billions)</w:t>
            </w:r>
          </w:p>
        </w:tc>
        <w:tc>
          <w:tcPr>
            <w:tcW w:w="0" w:type="auto"/>
            <w:vAlign w:val="center"/>
            <w:hideMark/>
          </w:tcPr>
          <w:p w14:paraId="2834DB08" w14:textId="77777777" w:rsidR="007D385B" w:rsidRPr="00426F84" w:rsidRDefault="007D385B">
            <w:pPr>
              <w:pStyle w:val="NormalWeb"/>
              <w:jc w:val="center"/>
              <w:rPr>
                <w:sz w:val="22"/>
                <w:szCs w:val="22"/>
              </w:rPr>
            </w:pPr>
            <w:r w:rsidRPr="00426F84">
              <w:rPr>
                <w:sz w:val="22"/>
                <w:szCs w:val="22"/>
              </w:rPr>
              <w:t>$0</w:t>
            </w:r>
          </w:p>
        </w:tc>
        <w:tc>
          <w:tcPr>
            <w:tcW w:w="0" w:type="auto"/>
            <w:vAlign w:val="center"/>
            <w:hideMark/>
          </w:tcPr>
          <w:p w14:paraId="0EC37922" w14:textId="77777777" w:rsidR="007D385B" w:rsidRPr="00426F84" w:rsidRDefault="007D385B">
            <w:pPr>
              <w:pStyle w:val="NormalWeb"/>
              <w:jc w:val="center"/>
              <w:rPr>
                <w:sz w:val="22"/>
                <w:szCs w:val="22"/>
              </w:rPr>
            </w:pPr>
            <w:r w:rsidRPr="00426F84">
              <w:rPr>
                <w:sz w:val="22"/>
                <w:szCs w:val="22"/>
              </w:rPr>
              <w:t>$10</w:t>
            </w:r>
          </w:p>
        </w:tc>
        <w:tc>
          <w:tcPr>
            <w:tcW w:w="0" w:type="auto"/>
            <w:vAlign w:val="center"/>
            <w:hideMark/>
          </w:tcPr>
          <w:p w14:paraId="7C0ABBCE" w14:textId="77777777" w:rsidR="007D385B" w:rsidRPr="00426F84" w:rsidRDefault="007D385B">
            <w:pPr>
              <w:pStyle w:val="NormalWeb"/>
              <w:jc w:val="center"/>
              <w:rPr>
                <w:sz w:val="22"/>
                <w:szCs w:val="22"/>
              </w:rPr>
            </w:pPr>
            <w:r w:rsidRPr="00426F84">
              <w:rPr>
                <w:sz w:val="22"/>
                <w:szCs w:val="22"/>
              </w:rPr>
              <w:t>$150</w:t>
            </w:r>
          </w:p>
        </w:tc>
        <w:tc>
          <w:tcPr>
            <w:tcW w:w="0" w:type="auto"/>
            <w:vAlign w:val="center"/>
            <w:hideMark/>
          </w:tcPr>
          <w:p w14:paraId="42D3BF5A" w14:textId="77777777" w:rsidR="007D385B" w:rsidRPr="00426F84" w:rsidRDefault="007D385B">
            <w:pPr>
              <w:rPr>
                <w:sz w:val="22"/>
                <w:szCs w:val="22"/>
              </w:rPr>
            </w:pPr>
            <w:r w:rsidRPr="00426F84">
              <w:rPr>
                <w:sz w:val="22"/>
                <w:szCs w:val="22"/>
              </w:rPr>
              <w:t>Vaccine for Arch B</w:t>
            </w:r>
            <w:r w:rsidRPr="00426F84">
              <w:rPr>
                <w:sz w:val="22"/>
                <w:szCs w:val="22"/>
              </w:rPr>
              <w:br/>
              <w:t>UV + HVAC upgrades for Arch C</w:t>
            </w:r>
          </w:p>
        </w:tc>
      </w:tr>
      <w:tr w:rsidR="007D385B" w:rsidRPr="00426F84" w14:paraId="53F9859A" w14:textId="77777777" w:rsidTr="007D385B">
        <w:trPr>
          <w:tblCellSpacing w:w="15" w:type="dxa"/>
        </w:trPr>
        <w:tc>
          <w:tcPr>
            <w:tcW w:w="0" w:type="auto"/>
            <w:vAlign w:val="center"/>
            <w:hideMark/>
          </w:tcPr>
          <w:p w14:paraId="2ACE8207" w14:textId="77777777" w:rsidR="007D385B" w:rsidRPr="00426F84" w:rsidRDefault="007D385B">
            <w:pPr>
              <w:pStyle w:val="NormalWeb"/>
              <w:rPr>
                <w:sz w:val="22"/>
                <w:szCs w:val="22"/>
              </w:rPr>
            </w:pPr>
            <w:r w:rsidRPr="00426F84">
              <w:rPr>
                <w:sz w:val="22"/>
                <w:szCs w:val="22"/>
              </w:rPr>
              <w:t>Total Costs ($ billions)</w:t>
            </w:r>
          </w:p>
        </w:tc>
        <w:tc>
          <w:tcPr>
            <w:tcW w:w="0" w:type="auto"/>
            <w:vAlign w:val="center"/>
            <w:hideMark/>
          </w:tcPr>
          <w:p w14:paraId="4F5F13F1" w14:textId="77777777" w:rsidR="007D385B" w:rsidRPr="00426F84" w:rsidRDefault="007D385B">
            <w:pPr>
              <w:pStyle w:val="NormalWeb"/>
              <w:jc w:val="center"/>
              <w:rPr>
                <w:sz w:val="22"/>
                <w:szCs w:val="22"/>
              </w:rPr>
            </w:pPr>
            <w:r w:rsidRPr="00426F84">
              <w:rPr>
                <w:sz w:val="22"/>
                <w:szCs w:val="22"/>
              </w:rPr>
              <w:t>$12,252</w:t>
            </w:r>
          </w:p>
        </w:tc>
        <w:tc>
          <w:tcPr>
            <w:tcW w:w="0" w:type="auto"/>
            <w:vAlign w:val="center"/>
            <w:hideMark/>
          </w:tcPr>
          <w:p w14:paraId="0D8CF6BF" w14:textId="77777777" w:rsidR="007D385B" w:rsidRPr="00426F84" w:rsidRDefault="007D385B">
            <w:pPr>
              <w:pStyle w:val="NormalWeb"/>
              <w:jc w:val="center"/>
              <w:rPr>
                <w:sz w:val="22"/>
                <w:szCs w:val="22"/>
              </w:rPr>
            </w:pPr>
            <w:r w:rsidRPr="00426F84">
              <w:rPr>
                <w:sz w:val="22"/>
                <w:szCs w:val="22"/>
              </w:rPr>
              <w:t>$4,310</w:t>
            </w:r>
          </w:p>
        </w:tc>
        <w:tc>
          <w:tcPr>
            <w:tcW w:w="0" w:type="auto"/>
            <w:vAlign w:val="center"/>
            <w:hideMark/>
          </w:tcPr>
          <w:p w14:paraId="73E2A9F7" w14:textId="77777777" w:rsidR="007D385B" w:rsidRPr="00426F84" w:rsidRDefault="007D385B">
            <w:pPr>
              <w:pStyle w:val="NormalWeb"/>
              <w:jc w:val="center"/>
              <w:rPr>
                <w:sz w:val="22"/>
                <w:szCs w:val="22"/>
              </w:rPr>
            </w:pPr>
            <w:r w:rsidRPr="00426F84">
              <w:rPr>
                <w:sz w:val="22"/>
                <w:szCs w:val="22"/>
              </w:rPr>
              <w:t>$301</w:t>
            </w:r>
          </w:p>
        </w:tc>
        <w:tc>
          <w:tcPr>
            <w:tcW w:w="0" w:type="auto"/>
            <w:vAlign w:val="center"/>
            <w:hideMark/>
          </w:tcPr>
          <w:p w14:paraId="599F6BDB" w14:textId="77777777" w:rsidR="007D385B" w:rsidRPr="00426F84" w:rsidRDefault="007D385B">
            <w:pPr>
              <w:rPr>
                <w:sz w:val="22"/>
                <w:szCs w:val="22"/>
              </w:rPr>
            </w:pPr>
          </w:p>
        </w:tc>
      </w:tr>
      <w:tr w:rsidR="007D385B" w:rsidRPr="00426F84" w14:paraId="09754245" w14:textId="77777777" w:rsidTr="007D385B">
        <w:trPr>
          <w:tblCellSpacing w:w="15" w:type="dxa"/>
        </w:trPr>
        <w:tc>
          <w:tcPr>
            <w:tcW w:w="0" w:type="auto"/>
            <w:vAlign w:val="center"/>
            <w:hideMark/>
          </w:tcPr>
          <w:p w14:paraId="26874501" w14:textId="77777777" w:rsidR="007D385B" w:rsidRPr="00426F84" w:rsidRDefault="007D385B">
            <w:pPr>
              <w:pStyle w:val="NormalWeb"/>
              <w:rPr>
                <w:sz w:val="22"/>
                <w:szCs w:val="22"/>
              </w:rPr>
            </w:pPr>
            <w:r w:rsidRPr="00426F84">
              <w:rPr>
                <w:sz w:val="22"/>
                <w:szCs w:val="22"/>
              </w:rPr>
              <w:t>.</w:t>
            </w:r>
          </w:p>
        </w:tc>
        <w:tc>
          <w:tcPr>
            <w:tcW w:w="0" w:type="auto"/>
            <w:vAlign w:val="center"/>
            <w:hideMark/>
          </w:tcPr>
          <w:p w14:paraId="2E6F0BF5" w14:textId="77777777" w:rsidR="007D385B" w:rsidRPr="00426F84" w:rsidRDefault="007D385B">
            <w:pPr>
              <w:rPr>
                <w:sz w:val="22"/>
                <w:szCs w:val="22"/>
              </w:rPr>
            </w:pPr>
          </w:p>
        </w:tc>
        <w:tc>
          <w:tcPr>
            <w:tcW w:w="0" w:type="auto"/>
            <w:vAlign w:val="center"/>
            <w:hideMark/>
          </w:tcPr>
          <w:p w14:paraId="752A929D" w14:textId="77777777" w:rsidR="007D385B" w:rsidRPr="00426F84" w:rsidRDefault="007D385B">
            <w:pPr>
              <w:rPr>
                <w:sz w:val="22"/>
                <w:szCs w:val="22"/>
              </w:rPr>
            </w:pPr>
          </w:p>
        </w:tc>
        <w:tc>
          <w:tcPr>
            <w:tcW w:w="0" w:type="auto"/>
            <w:vAlign w:val="center"/>
            <w:hideMark/>
          </w:tcPr>
          <w:p w14:paraId="7D477E5A" w14:textId="77777777" w:rsidR="007D385B" w:rsidRPr="00426F84" w:rsidRDefault="007D385B">
            <w:pPr>
              <w:rPr>
                <w:sz w:val="22"/>
                <w:szCs w:val="22"/>
              </w:rPr>
            </w:pPr>
          </w:p>
        </w:tc>
        <w:tc>
          <w:tcPr>
            <w:tcW w:w="0" w:type="auto"/>
            <w:vAlign w:val="center"/>
            <w:hideMark/>
          </w:tcPr>
          <w:p w14:paraId="3AC7437F" w14:textId="77777777" w:rsidR="007D385B" w:rsidRPr="00426F84" w:rsidRDefault="007D385B">
            <w:pPr>
              <w:rPr>
                <w:sz w:val="22"/>
                <w:szCs w:val="22"/>
              </w:rPr>
            </w:pPr>
          </w:p>
        </w:tc>
      </w:tr>
      <w:tr w:rsidR="007D385B" w:rsidRPr="00426F84" w14:paraId="49CC1C04" w14:textId="77777777" w:rsidTr="007D385B">
        <w:trPr>
          <w:tblCellSpacing w:w="15" w:type="dxa"/>
        </w:trPr>
        <w:tc>
          <w:tcPr>
            <w:tcW w:w="0" w:type="auto"/>
            <w:vAlign w:val="center"/>
            <w:hideMark/>
          </w:tcPr>
          <w:p w14:paraId="727C1074" w14:textId="77777777" w:rsidR="007D385B" w:rsidRPr="00426F84" w:rsidRDefault="007D385B">
            <w:pPr>
              <w:pStyle w:val="NormalWeb"/>
              <w:rPr>
                <w:sz w:val="22"/>
                <w:szCs w:val="22"/>
              </w:rPr>
            </w:pPr>
            <w:r w:rsidRPr="00426F84">
              <w:rPr>
                <w:sz w:val="22"/>
                <w:szCs w:val="22"/>
              </w:rPr>
              <w:t>MOE (Rating / Total Costs)</w:t>
            </w:r>
          </w:p>
        </w:tc>
        <w:tc>
          <w:tcPr>
            <w:tcW w:w="0" w:type="auto"/>
            <w:vAlign w:val="center"/>
            <w:hideMark/>
          </w:tcPr>
          <w:p w14:paraId="1C90259C" w14:textId="77777777" w:rsidR="007D385B" w:rsidRPr="00426F84" w:rsidRDefault="007D385B">
            <w:pPr>
              <w:pStyle w:val="NormalWeb"/>
              <w:jc w:val="center"/>
              <w:rPr>
                <w:sz w:val="22"/>
                <w:szCs w:val="22"/>
              </w:rPr>
            </w:pPr>
            <w:r w:rsidRPr="00426F84">
              <w:rPr>
                <w:sz w:val="22"/>
                <w:szCs w:val="22"/>
              </w:rPr>
              <w:t>0.00016</w:t>
            </w:r>
          </w:p>
        </w:tc>
        <w:tc>
          <w:tcPr>
            <w:tcW w:w="0" w:type="auto"/>
            <w:vAlign w:val="center"/>
            <w:hideMark/>
          </w:tcPr>
          <w:p w14:paraId="60FF81B3" w14:textId="77777777" w:rsidR="007D385B" w:rsidRPr="00426F84" w:rsidRDefault="007D385B">
            <w:pPr>
              <w:pStyle w:val="NormalWeb"/>
              <w:jc w:val="center"/>
              <w:rPr>
                <w:sz w:val="22"/>
                <w:szCs w:val="22"/>
              </w:rPr>
            </w:pPr>
            <w:r w:rsidRPr="00426F84">
              <w:rPr>
                <w:sz w:val="22"/>
                <w:szCs w:val="22"/>
              </w:rPr>
              <w:t>0.00139</w:t>
            </w:r>
          </w:p>
        </w:tc>
        <w:tc>
          <w:tcPr>
            <w:tcW w:w="0" w:type="auto"/>
            <w:vAlign w:val="center"/>
            <w:hideMark/>
          </w:tcPr>
          <w:p w14:paraId="451F9A6D" w14:textId="77777777" w:rsidR="007D385B" w:rsidRPr="00426F84" w:rsidRDefault="007D385B">
            <w:pPr>
              <w:pStyle w:val="NormalWeb"/>
              <w:jc w:val="center"/>
              <w:rPr>
                <w:sz w:val="22"/>
                <w:szCs w:val="22"/>
              </w:rPr>
            </w:pPr>
            <w:r w:rsidRPr="00426F84">
              <w:rPr>
                <w:sz w:val="22"/>
                <w:szCs w:val="22"/>
              </w:rPr>
              <w:t>0.03322</w:t>
            </w:r>
          </w:p>
        </w:tc>
        <w:tc>
          <w:tcPr>
            <w:tcW w:w="0" w:type="auto"/>
            <w:vAlign w:val="center"/>
            <w:hideMark/>
          </w:tcPr>
          <w:p w14:paraId="68741EBD" w14:textId="77777777" w:rsidR="007D385B" w:rsidRPr="00426F84" w:rsidRDefault="007D385B">
            <w:pPr>
              <w:rPr>
                <w:sz w:val="22"/>
                <w:szCs w:val="22"/>
              </w:rPr>
            </w:pPr>
          </w:p>
        </w:tc>
      </w:tr>
      <w:tr w:rsidR="007D385B" w:rsidRPr="00426F84" w14:paraId="49DA9441" w14:textId="77777777" w:rsidTr="007D385B">
        <w:trPr>
          <w:tblCellSpacing w:w="15" w:type="dxa"/>
        </w:trPr>
        <w:tc>
          <w:tcPr>
            <w:tcW w:w="0" w:type="auto"/>
            <w:vAlign w:val="center"/>
            <w:hideMark/>
          </w:tcPr>
          <w:p w14:paraId="365B99C0" w14:textId="77777777" w:rsidR="007D385B" w:rsidRPr="00426F84" w:rsidRDefault="007D385B">
            <w:pPr>
              <w:pStyle w:val="NormalWeb"/>
              <w:rPr>
                <w:sz w:val="22"/>
                <w:szCs w:val="22"/>
              </w:rPr>
            </w:pPr>
            <w:r w:rsidRPr="00426F84">
              <w:rPr>
                <w:sz w:val="22"/>
                <w:szCs w:val="22"/>
              </w:rPr>
              <w:t>.</w:t>
            </w:r>
          </w:p>
        </w:tc>
        <w:tc>
          <w:tcPr>
            <w:tcW w:w="0" w:type="auto"/>
            <w:vAlign w:val="center"/>
            <w:hideMark/>
          </w:tcPr>
          <w:p w14:paraId="73261B7C" w14:textId="77777777" w:rsidR="007D385B" w:rsidRPr="00426F84" w:rsidRDefault="007D385B">
            <w:pPr>
              <w:rPr>
                <w:sz w:val="22"/>
                <w:szCs w:val="22"/>
              </w:rPr>
            </w:pPr>
          </w:p>
        </w:tc>
        <w:tc>
          <w:tcPr>
            <w:tcW w:w="0" w:type="auto"/>
            <w:vAlign w:val="center"/>
            <w:hideMark/>
          </w:tcPr>
          <w:p w14:paraId="17F961DB" w14:textId="77777777" w:rsidR="007D385B" w:rsidRPr="00426F84" w:rsidRDefault="007D385B">
            <w:pPr>
              <w:rPr>
                <w:sz w:val="22"/>
                <w:szCs w:val="22"/>
              </w:rPr>
            </w:pPr>
          </w:p>
        </w:tc>
        <w:tc>
          <w:tcPr>
            <w:tcW w:w="0" w:type="auto"/>
            <w:vAlign w:val="center"/>
            <w:hideMark/>
          </w:tcPr>
          <w:p w14:paraId="552BC122" w14:textId="77777777" w:rsidR="007D385B" w:rsidRPr="00426F84" w:rsidRDefault="007D385B">
            <w:pPr>
              <w:rPr>
                <w:sz w:val="22"/>
                <w:szCs w:val="22"/>
              </w:rPr>
            </w:pPr>
          </w:p>
        </w:tc>
        <w:tc>
          <w:tcPr>
            <w:tcW w:w="0" w:type="auto"/>
            <w:vAlign w:val="center"/>
            <w:hideMark/>
          </w:tcPr>
          <w:p w14:paraId="0A9D267F" w14:textId="77777777" w:rsidR="007D385B" w:rsidRPr="00426F84" w:rsidRDefault="007D385B">
            <w:pPr>
              <w:rPr>
                <w:sz w:val="22"/>
                <w:szCs w:val="22"/>
              </w:rPr>
            </w:pPr>
          </w:p>
        </w:tc>
      </w:tr>
      <w:tr w:rsidR="007D385B" w:rsidRPr="00426F84" w14:paraId="520D9E82" w14:textId="77777777" w:rsidTr="007D385B">
        <w:trPr>
          <w:tblCellSpacing w:w="15" w:type="dxa"/>
        </w:trPr>
        <w:tc>
          <w:tcPr>
            <w:tcW w:w="0" w:type="auto"/>
            <w:vAlign w:val="center"/>
            <w:hideMark/>
          </w:tcPr>
          <w:p w14:paraId="61764B57" w14:textId="77777777" w:rsidR="007D385B" w:rsidRPr="00426F84" w:rsidRDefault="007D385B">
            <w:pPr>
              <w:pStyle w:val="NormalWeb"/>
              <w:rPr>
                <w:sz w:val="22"/>
                <w:szCs w:val="22"/>
              </w:rPr>
            </w:pPr>
            <w:r w:rsidRPr="00426F84">
              <w:rPr>
                <w:sz w:val="22"/>
                <w:szCs w:val="22"/>
              </w:rPr>
              <w:t>MOE Normalized Result</w:t>
            </w:r>
          </w:p>
        </w:tc>
        <w:tc>
          <w:tcPr>
            <w:tcW w:w="0" w:type="auto"/>
            <w:vAlign w:val="center"/>
            <w:hideMark/>
          </w:tcPr>
          <w:p w14:paraId="12353E9F" w14:textId="77777777" w:rsidR="007D385B" w:rsidRPr="00426F84" w:rsidRDefault="007D385B">
            <w:pPr>
              <w:pStyle w:val="NormalWeb"/>
              <w:jc w:val="center"/>
              <w:rPr>
                <w:sz w:val="22"/>
                <w:szCs w:val="22"/>
              </w:rPr>
            </w:pPr>
            <w:r w:rsidRPr="00426F84">
              <w:rPr>
                <w:sz w:val="22"/>
                <w:szCs w:val="22"/>
              </w:rPr>
              <w:t>1</w:t>
            </w:r>
          </w:p>
        </w:tc>
        <w:tc>
          <w:tcPr>
            <w:tcW w:w="0" w:type="auto"/>
            <w:vAlign w:val="center"/>
            <w:hideMark/>
          </w:tcPr>
          <w:p w14:paraId="1FB01076" w14:textId="77777777" w:rsidR="007D385B" w:rsidRPr="00426F84" w:rsidRDefault="007D385B">
            <w:pPr>
              <w:pStyle w:val="NormalWeb"/>
              <w:jc w:val="center"/>
              <w:rPr>
                <w:sz w:val="22"/>
                <w:szCs w:val="22"/>
              </w:rPr>
            </w:pPr>
            <w:r w:rsidRPr="00426F84">
              <w:rPr>
                <w:sz w:val="22"/>
                <w:szCs w:val="22"/>
              </w:rPr>
              <w:t>9</w:t>
            </w:r>
          </w:p>
        </w:tc>
        <w:tc>
          <w:tcPr>
            <w:tcW w:w="0" w:type="auto"/>
            <w:vAlign w:val="center"/>
            <w:hideMark/>
          </w:tcPr>
          <w:p w14:paraId="40744945" w14:textId="77777777" w:rsidR="007D385B" w:rsidRPr="00426F84" w:rsidRDefault="007D385B">
            <w:pPr>
              <w:pStyle w:val="NormalWeb"/>
              <w:jc w:val="center"/>
              <w:rPr>
                <w:sz w:val="22"/>
                <w:szCs w:val="22"/>
              </w:rPr>
            </w:pPr>
            <w:r w:rsidRPr="00426F84">
              <w:rPr>
                <w:sz w:val="22"/>
                <w:szCs w:val="22"/>
              </w:rPr>
              <w:t>204</w:t>
            </w:r>
          </w:p>
        </w:tc>
        <w:tc>
          <w:tcPr>
            <w:tcW w:w="0" w:type="auto"/>
            <w:vAlign w:val="center"/>
            <w:hideMark/>
          </w:tcPr>
          <w:p w14:paraId="482BC411" w14:textId="77777777" w:rsidR="007D385B" w:rsidRPr="00426F84" w:rsidRDefault="007D385B">
            <w:pPr>
              <w:rPr>
                <w:sz w:val="22"/>
                <w:szCs w:val="22"/>
              </w:rPr>
            </w:pPr>
            <w:r w:rsidRPr="00426F84">
              <w:rPr>
                <w:sz w:val="22"/>
                <w:szCs w:val="22"/>
              </w:rPr>
              <w:t>Arch C is as shown times better than Arch A</w:t>
            </w:r>
          </w:p>
        </w:tc>
      </w:tr>
    </w:tbl>
    <w:p w14:paraId="2F571EF4" w14:textId="0FCC7F93" w:rsidR="00426F84" w:rsidRDefault="00426F84" w:rsidP="007D385B">
      <w:pPr>
        <w:pStyle w:val="NormalWeb"/>
      </w:pPr>
      <w:r>
        <w:rPr>
          <w:sz w:val="22"/>
          <w:szCs w:val="22"/>
        </w:rPr>
        <w:t xml:space="preserve">Note: </w:t>
      </w:r>
      <w:r w:rsidRPr="00426F84">
        <w:rPr>
          <w:sz w:val="22"/>
          <w:szCs w:val="22"/>
        </w:rPr>
        <w:t>Rating Scale: 1 = worst, 5 = best</w:t>
      </w:r>
    </w:p>
    <w:p w14:paraId="6F86D55D" w14:textId="465E6BB7" w:rsidR="007D385B" w:rsidRDefault="007D385B" w:rsidP="007D385B">
      <w:pPr>
        <w:pStyle w:val="NormalWeb"/>
      </w:pPr>
      <w:r>
        <w:t xml:space="preserve">This analysis suggests that Architecture C is 204 times more effective than Architecture A and 24 times more effective than Architecture B. </w:t>
      </w:r>
    </w:p>
    <w:p w14:paraId="2D898702" w14:textId="60455879" w:rsidR="00776A16" w:rsidRDefault="00776A16" w:rsidP="00776A16">
      <w:pPr>
        <w:pStyle w:val="NormalWeb"/>
      </w:pPr>
      <w:r>
        <w:t>After this initial tradeoff analysis is performed it is subjected to a sensitivity analysis where the tradeoff criteria is arbitrarily changed to maximum and lower level ratings. In the case of Architecture C the ratings can never drop below the ratings of Architecture B because Architecture C includes Architecture B as part of the solution. This would mean that the addition of UV + HVAC upgrades would have zero effect on mitigating the virus. In that case the rating would still be the same as Architecture B. The reason is because the infrastructure costs are so low once compared to the lives lost and future potential shutdown costs. In other words there is nothing to lose by just upgrading the infrastructure. Also we know from empirical data, scientific analysis, and engineering data going back into the 1940's that there will be significant virus mitigation benefit and lives will be saved</w:t>
      </w:r>
      <w:r w:rsidR="00E22B48">
        <w:t xml:space="preserve"> [12]</w:t>
      </w:r>
      <w:r>
        <w:t xml:space="preserve">. </w:t>
      </w:r>
    </w:p>
    <w:p w14:paraId="100D35C4" w14:textId="77777777" w:rsidR="00776A16" w:rsidRDefault="00776A16" w:rsidP="00776A16">
      <w:pPr>
        <w:pStyle w:val="NormalWeb"/>
      </w:pPr>
      <w:r>
        <w:t xml:space="preserve">This is a preliminary tradeoff. As more is learned during the weeks, months, and perhaps years, the tradeoff criteria and ratings will change. The costs of each architecture approach will change. The big question is will the most effective architecture change. The reality is the answer is no because the cost of shut down and massive loss of life far outstrips any costs of the technologies we currently have to solve this problem of future virus mitigation. </w:t>
      </w:r>
    </w:p>
    <w:p w14:paraId="43AB9AA0" w14:textId="77777777" w:rsidR="00990A74" w:rsidRPr="00990A74" w:rsidRDefault="00990A74" w:rsidP="00990A74">
      <w:pPr>
        <w:spacing w:before="100" w:beforeAutospacing="1" w:after="100" w:afterAutospacing="1" w:line="240" w:lineRule="auto"/>
        <w:rPr>
          <w:rFonts w:eastAsia="Times New Roman"/>
        </w:rPr>
      </w:pPr>
      <w:r w:rsidRPr="00990A74">
        <w:rPr>
          <w:rFonts w:eastAsia="Times New Roman"/>
        </w:rPr>
        <w:t xml:space="preserve">It is important to note that policy makers really selected Architecture A in 2020. Placing an order for some vaccination doses is not a commitment to Architecture B. Everyone must understand that Architecture B exists by January 2021 only because of the scientists from around the world and the commitment by a handful of companies. They pulled off a miracle and we have Architecture B available as an alternative. </w:t>
      </w:r>
    </w:p>
    <w:p w14:paraId="65D4521A" w14:textId="6DFFEDE9" w:rsidR="00776A16" w:rsidRPr="00990A74" w:rsidRDefault="00990A74" w:rsidP="00990A74">
      <w:pPr>
        <w:spacing w:before="100" w:beforeAutospacing="1" w:after="100" w:afterAutospacing="1" w:line="240" w:lineRule="auto"/>
        <w:rPr>
          <w:rFonts w:eastAsia="Times New Roman"/>
        </w:rPr>
      </w:pPr>
      <w:r w:rsidRPr="00990A74">
        <w:rPr>
          <w:rFonts w:eastAsia="Times New Roman"/>
        </w:rPr>
        <w:t>Architecture C is not even on the table. There are engineers and scientists pushing for Architecture C but unless there is a massive commitment from the US Federal Government, it will not happen. There are no massive companies able to make the case that everyone should start installing UV systems and upgrading HVAC systems. Further the critical importance of these systems is not clear in the public mind. The general public does not know that Architecture C is needed to bring this pandemic fully under control in the least amount of time and that it is needed for virus events that will now be part of the future because of COVID-19. Making this case with the public is a massive education challenge</w:t>
      </w:r>
      <w:r w:rsidR="00776A16">
        <w:t xml:space="preserve">. </w:t>
      </w:r>
    </w:p>
    <w:p w14:paraId="1D5EAE9A" w14:textId="01129406" w:rsidR="00776A16" w:rsidRDefault="00776A16" w:rsidP="00776A16">
      <w:pPr>
        <w:pStyle w:val="NormalWeb"/>
      </w:pPr>
      <w:r>
        <w:t>In November 2019 US intelligence reported that something serious was happening in China. The intelligence was in the form of communications intercepts and overhead images showing increased activity at health facilities. The intelligence was distributed to some federal public health officials in the form of a situation report in late November 2019. Current and former officials say there was no formal assessment in November 2019 but that there was raw intelligence data that was part of formal assessments in December 2019 [1</w:t>
      </w:r>
      <w:r w:rsidR="00E22B48">
        <w:t>3</w:t>
      </w:r>
      <w:r>
        <w:t xml:space="preserve">]. In late December, doctors in Wuhan were puzzled by many pneumonia cases of unknown cause. On December 30, 2019 the Wuhan CDC sent out an internal memo to all Wuhan hospitals to be alerted and started an investigation into the exact cause of the pneumonia. </w:t>
      </w:r>
    </w:p>
    <w:p w14:paraId="545D06C9" w14:textId="77777777" w:rsidR="00776A16" w:rsidRDefault="00776A16" w:rsidP="00776A16">
      <w:pPr>
        <w:pStyle w:val="NormalWeb"/>
      </w:pPr>
      <w:r>
        <w:t xml:space="preserve">So here is what should have happened: </w:t>
      </w:r>
    </w:p>
    <w:p w14:paraId="0FDA39BE" w14:textId="3BC951AB" w:rsidR="00776A16" w:rsidRDefault="00776A16" w:rsidP="00776A16">
      <w:pPr>
        <w:pStyle w:val="NormalWeb"/>
      </w:pPr>
      <w:r>
        <w:rPr>
          <w:noProof/>
        </w:rPr>
        <w:drawing>
          <wp:inline distT="0" distB="0" distL="0" distR="0" wp14:anchorId="0AF71740" wp14:editId="45C656C1">
            <wp:extent cx="190500" cy="95250"/>
            <wp:effectExtent l="0" t="0" r="0"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w:t>
      </w:r>
      <w:r w:rsidR="00AD45B6" w:rsidRPr="00AD45B6">
        <w:t>November 2019, A small systems staff would have been aware of the intelligence data. They would have alerted others to prepare for something significant</w:t>
      </w:r>
      <w:r>
        <w:t xml:space="preserve">. </w:t>
      </w:r>
    </w:p>
    <w:p w14:paraId="41E5F701" w14:textId="74F1C7DA" w:rsidR="00776A16" w:rsidRDefault="00776A16" w:rsidP="00776A16">
      <w:pPr>
        <w:pStyle w:val="NormalWeb"/>
      </w:pPr>
      <w:r>
        <w:rPr>
          <w:noProof/>
        </w:rPr>
        <w:drawing>
          <wp:inline distT="0" distB="0" distL="0" distR="0" wp14:anchorId="4443B59C" wp14:editId="4FF14C2F">
            <wp:extent cx="190500" cy="95250"/>
            <wp:effectExtent l="0" t="0" r="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December 2019</w:t>
      </w:r>
      <w:r w:rsidR="00AD45B6">
        <w:t>,</w:t>
      </w:r>
      <w:r>
        <w:t xml:space="preserve"> a small systems team should have formally formed from the informal team that started in November 2019. The team would be about 10 systems engineers where one would be the technical director. There might be a shared program manager. </w:t>
      </w:r>
      <w:r w:rsidR="00DE734F">
        <w:t>They would have reviewed all the informal analysis</w:t>
      </w:r>
      <w:r>
        <w:t xml:space="preserve">. </w:t>
      </w:r>
    </w:p>
    <w:p w14:paraId="2E41B80F" w14:textId="35EB41D7" w:rsidR="00776A16" w:rsidRDefault="00776A16" w:rsidP="00776A16">
      <w:pPr>
        <w:pStyle w:val="NormalWeb"/>
      </w:pPr>
      <w:r>
        <w:rPr>
          <w:noProof/>
        </w:rPr>
        <w:drawing>
          <wp:inline distT="0" distB="0" distL="0" distR="0" wp14:anchorId="749B06D2" wp14:editId="206F77B2">
            <wp:extent cx="190500" cy="95250"/>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w:t>
      </w:r>
      <w:r w:rsidR="00DE734F">
        <w:t xml:space="preserve">December </w:t>
      </w:r>
      <w:r>
        <w:t xml:space="preserve">2019, the systems team would have started the formal analysis on topics similar to what is found in this analysis. </w:t>
      </w:r>
    </w:p>
    <w:p w14:paraId="2A3ED0FF" w14:textId="2E054479" w:rsidR="00776A16" w:rsidRDefault="00776A16" w:rsidP="00776A16">
      <w:pPr>
        <w:pStyle w:val="NormalWeb"/>
      </w:pPr>
      <w:r>
        <w:rPr>
          <w:noProof/>
        </w:rPr>
        <w:drawing>
          <wp:inline distT="0" distB="0" distL="0" distR="0" wp14:anchorId="7A61AEBB" wp14:editId="5200723C">
            <wp:extent cx="190500" cy="95250"/>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January 2020, the small systems team would have been augmented with perhaps 50 others representing different specialty areas. In 2 months they would have produced all the findings in this report </w:t>
      </w:r>
      <w:r w:rsidR="008E7C3E" w:rsidRPr="008E7C3E">
        <w:t>which took 11 months to produce (March 2020 and January 2021)</w:t>
      </w:r>
      <w:r>
        <w:t xml:space="preserve">. </w:t>
      </w:r>
    </w:p>
    <w:p w14:paraId="46E48D4B" w14:textId="02888AE5" w:rsidR="00776A16" w:rsidRDefault="00776A16" w:rsidP="00776A16">
      <w:pPr>
        <w:pStyle w:val="NormalWeb"/>
      </w:pPr>
      <w:r>
        <w:rPr>
          <w:noProof/>
        </w:rPr>
        <w:drawing>
          <wp:inline distT="0" distB="0" distL="0" distR="0" wp14:anchorId="1079334C" wp14:editId="22811A3C">
            <wp:extent cx="190500" cy="95250"/>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February 2020, systems </w:t>
      </w:r>
      <w:r w:rsidR="008E7C3E" w:rsidRPr="008E7C3E">
        <w:t xml:space="preserve">staff would have been flying around the world to examine </w:t>
      </w:r>
      <w:r>
        <w:t xml:space="preserve">UV production facilities and to Washington DC to brief the systems findings. They would be </w:t>
      </w:r>
      <w:r w:rsidR="008E7C3E">
        <w:t>presenting</w:t>
      </w:r>
      <w:r>
        <w:t xml:space="preserve"> analysis similar to this analysis. Architecture</w:t>
      </w:r>
      <w:r w:rsidR="008E7C3E">
        <w:t xml:space="preserve"> alternatives and tradeoffs would be presented.</w:t>
      </w:r>
      <w:r>
        <w:t xml:space="preserve"> </w:t>
      </w:r>
      <w:r w:rsidR="008E7C3E">
        <w:t>Legislators, based on the briefings would be drafting legislation such as tax incentives and direct grants for HVAC upgrades and UV installations.</w:t>
      </w:r>
      <w:r w:rsidR="00AD45B6">
        <w:t xml:space="preserve"> It would have been part of the </w:t>
      </w:r>
      <w:r w:rsidR="00AD45B6" w:rsidRPr="00AD45B6">
        <w:t>Coronavirus Aid, Relief, and Economic Security</w:t>
      </w:r>
      <w:r w:rsidR="00AD45B6">
        <w:t xml:space="preserve"> (CARES) act.</w:t>
      </w:r>
    </w:p>
    <w:p w14:paraId="490D5B19" w14:textId="3E91E562" w:rsidR="00776A16" w:rsidRDefault="001B0186" w:rsidP="00776A16">
      <w:pPr>
        <w:pStyle w:val="NormalWeb"/>
      </w:pPr>
      <w:r>
        <w:pict w14:anchorId="05CF89BD">
          <v:shape id="Picture 325" o:spid="_x0000_i1036" type="#_x0000_t75" style="width:15pt;height:7.5pt;visibility:visible;mso-wrap-style:square" o:bullet="t">
            <v:imagedata r:id="rId343" o:title=""/>
          </v:shape>
        </w:pict>
      </w:r>
      <w:r w:rsidR="00776A16">
        <w:t xml:space="preserve"> March 2020, they would have started to coordinate with the industrial base to develop strategies to roll out upgraded HVAC systems and UV systems. The organizations ILS group that includes facilities experts would be working with the systems team that now might number between 50-75 systems engineers. The project team might now number 200 people. </w:t>
      </w:r>
    </w:p>
    <w:p w14:paraId="7E19AEC0" w14:textId="4A646008" w:rsidR="00AD45B6" w:rsidRDefault="00AD45B6" w:rsidP="00776A16">
      <w:pPr>
        <w:pStyle w:val="NormalWeb"/>
      </w:pPr>
      <w:r w:rsidRPr="007240D9">
        <w:rPr>
          <w:noProof/>
        </w:rPr>
        <w:drawing>
          <wp:inline distT="0" distB="0" distL="0" distR="0" wp14:anchorId="18F61E0E" wp14:editId="43283B02">
            <wp:extent cx="190500" cy="95250"/>
            <wp:effectExtent l="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w:t>
      </w:r>
      <w:r w:rsidR="00BC5293">
        <w:t xml:space="preserve">April 2020, there would be new HVAC and UV standards </w:t>
      </w:r>
      <w:r w:rsidR="00BC5293">
        <w:rPr>
          <w:u w:val="single"/>
        </w:rPr>
        <w:t>with testable requirements that include specific performance numbers</w:t>
      </w:r>
      <w:r w:rsidR="00BC5293">
        <w:t> for roll out to the country in preparation for massive infrastructure upgrades. This would be augmented with a massive education program</w:t>
      </w:r>
      <w:r w:rsidR="002F79BC">
        <w:t>.</w:t>
      </w:r>
    </w:p>
    <w:p w14:paraId="0EFF8ACA" w14:textId="74687400" w:rsidR="00AD45B6" w:rsidRDefault="00AD45B6" w:rsidP="00776A16">
      <w:pPr>
        <w:pStyle w:val="NormalWeb"/>
      </w:pPr>
      <w:r w:rsidRPr="007240D9">
        <w:rPr>
          <w:noProof/>
        </w:rPr>
        <w:drawing>
          <wp:inline distT="0" distB="0" distL="0" distR="0" wp14:anchorId="4FA0876A" wp14:editId="7C635D06">
            <wp:extent cx="190500" cy="95250"/>
            <wp:effectExtent l="0" t="0" r="0"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May</w:t>
      </w:r>
      <w:r w:rsidRPr="00AD45B6">
        <w:t xml:space="preserve"> 2020, small space public building owners and managers would know the importance of managing and upgrading their HVAC systems. They would be introduced to UV systems. Because of tax incentives and direct credits they would start to upgrade their facilities with appropriate UV and HVAC systems.</w:t>
      </w:r>
    </w:p>
    <w:p w14:paraId="50E77D83" w14:textId="2FA9E3CB" w:rsidR="002F79BC" w:rsidRDefault="001B0186" w:rsidP="00776A16">
      <w:pPr>
        <w:pStyle w:val="NormalWeb"/>
      </w:pPr>
      <w:r>
        <w:pict w14:anchorId="72C8E315">
          <v:shape id="Picture 336" o:spid="_x0000_i1037" type="#_x0000_t75" style="width:15pt;height:7.5pt;visibility:visible;mso-wrap-style:square">
            <v:imagedata r:id="rId343" o:title=""/>
          </v:shape>
        </w:pict>
      </w:r>
      <w:r w:rsidR="002F79BC">
        <w:t xml:space="preserve"> </w:t>
      </w:r>
      <w:r w:rsidR="002F79BC" w:rsidRPr="002F79BC">
        <w:t xml:space="preserve">June - August 2020, </w:t>
      </w:r>
      <w:r w:rsidR="002F79BC">
        <w:t xml:space="preserve">there are </w:t>
      </w:r>
      <w:r w:rsidR="002F79BC" w:rsidRPr="002F79BC">
        <w:t>massive HVAC infrastructure upgrades and new UV systems.</w:t>
      </w:r>
      <w:r w:rsidR="002F79BC">
        <w:t xml:space="preserve"> </w:t>
      </w:r>
    </w:p>
    <w:p w14:paraId="42A9A75A" w14:textId="112439A4" w:rsidR="002F79BC" w:rsidRDefault="002F79BC" w:rsidP="00776A16">
      <w:pPr>
        <w:pStyle w:val="NormalWeb"/>
      </w:pPr>
      <w:r w:rsidRPr="007240D9">
        <w:rPr>
          <w:noProof/>
        </w:rPr>
        <w:drawing>
          <wp:inline distT="0" distB="0" distL="0" distR="0" wp14:anchorId="57CB25F3" wp14:editId="67AB7348">
            <wp:extent cx="190500" cy="95250"/>
            <wp:effectExtent l="0" t="0" r="0"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August 2020, m</w:t>
      </w:r>
      <w:r w:rsidRPr="002F79BC">
        <w:t xml:space="preserve">etrics might show that 50% of the needed commercial infrastructure and 90% of the public space (airports, etc.) </w:t>
      </w:r>
      <w:r>
        <w:t>has</w:t>
      </w:r>
      <w:r w:rsidRPr="002F79BC">
        <w:t xml:space="preserve"> be</w:t>
      </w:r>
      <w:r>
        <w:t>en</w:t>
      </w:r>
      <w:r w:rsidRPr="002F79BC">
        <w:t xml:space="preserve"> upgraded.</w:t>
      </w:r>
    </w:p>
    <w:p w14:paraId="206CBAA8" w14:textId="51B25D14" w:rsidR="00776A16" w:rsidRDefault="00776A16" w:rsidP="00776A16">
      <w:pPr>
        <w:pStyle w:val="NormalWeb"/>
      </w:pPr>
      <w:r>
        <w:rPr>
          <w:noProof/>
        </w:rPr>
        <w:drawing>
          <wp:inline distT="0" distB="0" distL="0" distR="0" wp14:anchorId="7F15AC20" wp14:editId="0DF2E328">
            <wp:extent cx="190500" cy="95250"/>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September 2020, there would be perhaps 1500 people on the project team. </w:t>
      </w:r>
      <w:r w:rsidR="002F79BC">
        <w:t>A</w:t>
      </w:r>
      <w:r>
        <w:t xml:space="preserve">ll schools would have been upgraded with appropriate HVAC and UV systems. The reason this would happen is because there would be massive analysis and data to support this policy coming from the most qualified organizations in the US with the systems team driving the systems perspective. </w:t>
      </w:r>
    </w:p>
    <w:p w14:paraId="06417A14" w14:textId="3DD904AA" w:rsidR="00776A16" w:rsidRDefault="00776A16" w:rsidP="00776A16">
      <w:pPr>
        <w:pStyle w:val="NormalWeb"/>
      </w:pPr>
      <w:r>
        <w:rPr>
          <w:noProof/>
        </w:rPr>
        <w:drawing>
          <wp:inline distT="0" distB="0" distL="0" distR="0" wp14:anchorId="7D79323F" wp14:editId="36CEC5BE">
            <wp:extent cx="190500" cy="95250"/>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September 2020, the undisputed solid findings from the respected organization and a functioning US Federal Government would have rolled out proper airplane and airport guidance along with appropriate UV and HVAC systems so that the expected Holiday Travel would not lead to disaster. </w:t>
      </w:r>
    </w:p>
    <w:p w14:paraId="18F509D7" w14:textId="77777777" w:rsidR="00776A16" w:rsidRDefault="00776A16" w:rsidP="00776A16">
      <w:pPr>
        <w:pStyle w:val="NormalWeb"/>
      </w:pPr>
      <w:r>
        <w:t xml:space="preserve">The above scenario represents what should have been. </w:t>
      </w:r>
    </w:p>
    <w:p w14:paraId="4F1DFB56" w14:textId="511391A0" w:rsidR="00FE093C" w:rsidRDefault="00FE093C" w:rsidP="00FE093C">
      <w:pPr>
        <w:spacing w:before="100" w:beforeAutospacing="1" w:after="100" w:afterAutospacing="1" w:line="240" w:lineRule="auto"/>
        <w:rPr>
          <w:rFonts w:eastAsia="Times New Roman"/>
        </w:rPr>
      </w:pPr>
      <w:r w:rsidRPr="00FE093C">
        <w:rPr>
          <w:rFonts w:eastAsia="Times New Roman"/>
        </w:rPr>
        <w:t xml:space="preserve">Before this topic is closed out the </w:t>
      </w:r>
      <w:r>
        <w:rPr>
          <w:rFonts w:eastAsia="Times New Roman"/>
        </w:rPr>
        <w:t>previous</w:t>
      </w:r>
      <w:r w:rsidRPr="00FE093C">
        <w:rPr>
          <w:rFonts w:eastAsia="Times New Roman"/>
        </w:rPr>
        <w:t xml:space="preserve"> architectures need to be addressed. These architectures and their effectiveness are in the following table. Notice that the architecture and tradeoff criteria have exchanged rows and columns. It is easier to capture the comments for each architecture alternative. </w:t>
      </w:r>
    </w:p>
    <w:p w14:paraId="1823EA2F" w14:textId="531460D4" w:rsidR="00FE093C" w:rsidRPr="00FE093C" w:rsidRDefault="00FE093C" w:rsidP="00FE093C">
      <w:pPr>
        <w:pStyle w:val="Caption"/>
        <w:rPr>
          <w:rFonts w:eastAsia="Times New Roman"/>
        </w:rPr>
      </w:pPr>
      <w:bookmarkStart w:id="194" w:name="_Toc65656881"/>
      <w:r>
        <w:t xml:space="preserve">Table </w:t>
      </w:r>
      <w:r w:rsidR="001B0186">
        <w:fldChar w:fldCharType="begin"/>
      </w:r>
      <w:r w:rsidR="001B0186">
        <w:instrText xml:space="preserve"> SEQ Table \* ARABIC </w:instrText>
      </w:r>
      <w:r w:rsidR="001B0186">
        <w:fldChar w:fldCharType="separate"/>
      </w:r>
      <w:r w:rsidR="007A6F6D">
        <w:rPr>
          <w:noProof/>
        </w:rPr>
        <w:t>55</w:t>
      </w:r>
      <w:r w:rsidR="001B0186">
        <w:rPr>
          <w:noProof/>
        </w:rPr>
        <w:fldChar w:fldCharType="end"/>
      </w:r>
      <w:r>
        <w:t xml:space="preserve"> - </w:t>
      </w:r>
      <w:r>
        <w:rPr>
          <w:rFonts w:eastAsia="Times New Roman"/>
        </w:rPr>
        <w:t>Previous Architecture Alternatives</w:t>
      </w:r>
      <w:bookmarkEnd w:id="19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538"/>
        <w:gridCol w:w="1094"/>
        <w:gridCol w:w="955"/>
        <w:gridCol w:w="1286"/>
        <w:gridCol w:w="678"/>
        <w:gridCol w:w="937"/>
        <w:gridCol w:w="773"/>
        <w:gridCol w:w="710"/>
        <w:gridCol w:w="1529"/>
      </w:tblGrid>
      <w:tr w:rsidR="00FE093C" w:rsidRPr="00FE093C" w14:paraId="61529104" w14:textId="77777777" w:rsidTr="00FE093C">
        <w:trPr>
          <w:tblHeader/>
          <w:tblCellSpacing w:w="15" w:type="dxa"/>
        </w:trPr>
        <w:tc>
          <w:tcPr>
            <w:tcW w:w="0" w:type="auto"/>
            <w:vAlign w:val="center"/>
            <w:hideMark/>
          </w:tcPr>
          <w:p w14:paraId="4C400375" w14:textId="205716BC" w:rsidR="00FE093C" w:rsidRPr="00FE093C" w:rsidRDefault="00FE093C" w:rsidP="00FE093C">
            <w:pPr>
              <w:spacing w:before="100" w:beforeAutospacing="1" w:after="100" w:afterAutospacing="1" w:line="240" w:lineRule="auto"/>
              <w:rPr>
                <w:rFonts w:eastAsia="Times New Roman"/>
                <w:sz w:val="20"/>
                <w:szCs w:val="20"/>
              </w:rPr>
            </w:pPr>
            <w:r>
              <w:rPr>
                <w:rFonts w:eastAsia="Times New Roman"/>
                <w:b/>
                <w:bCs/>
                <w:sz w:val="20"/>
                <w:szCs w:val="20"/>
              </w:rPr>
              <w:t>Previous</w:t>
            </w:r>
            <w:r>
              <w:rPr>
                <w:rFonts w:eastAsia="Times New Roman"/>
                <w:b/>
                <w:bCs/>
                <w:sz w:val="20"/>
                <w:szCs w:val="20"/>
              </w:rPr>
              <w:br/>
            </w:r>
            <w:r w:rsidRPr="00FE093C">
              <w:rPr>
                <w:rFonts w:eastAsia="Times New Roman"/>
                <w:b/>
                <w:bCs/>
                <w:sz w:val="20"/>
                <w:szCs w:val="20"/>
              </w:rPr>
              <w:t>Architecture Alternatives</w:t>
            </w:r>
          </w:p>
        </w:tc>
        <w:tc>
          <w:tcPr>
            <w:tcW w:w="0" w:type="auto"/>
            <w:vAlign w:val="center"/>
            <w:hideMark/>
          </w:tcPr>
          <w:p w14:paraId="4ED18AF3"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b/>
                <w:bCs/>
                <w:sz w:val="20"/>
                <w:szCs w:val="20"/>
              </w:rPr>
              <w:t>Prevent</w:t>
            </w:r>
            <w:r w:rsidRPr="00FE093C">
              <w:rPr>
                <w:rFonts w:eastAsia="Times New Roman"/>
                <w:b/>
                <w:bCs/>
                <w:sz w:val="20"/>
                <w:szCs w:val="20"/>
              </w:rPr>
              <w:br/>
              <w:t>future Epidemic</w:t>
            </w:r>
          </w:p>
        </w:tc>
        <w:tc>
          <w:tcPr>
            <w:tcW w:w="0" w:type="auto"/>
            <w:vAlign w:val="center"/>
            <w:hideMark/>
          </w:tcPr>
          <w:p w14:paraId="57CC783F"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b/>
                <w:bCs/>
                <w:sz w:val="20"/>
                <w:szCs w:val="20"/>
              </w:rPr>
              <w:t>Stop</w:t>
            </w:r>
            <w:r w:rsidRPr="00FE093C">
              <w:rPr>
                <w:rFonts w:eastAsia="Times New Roman"/>
                <w:b/>
                <w:bCs/>
                <w:sz w:val="20"/>
                <w:szCs w:val="20"/>
              </w:rPr>
              <w:br/>
              <w:t>Pandemic</w:t>
            </w:r>
          </w:p>
        </w:tc>
        <w:tc>
          <w:tcPr>
            <w:tcW w:w="0" w:type="auto"/>
            <w:vAlign w:val="center"/>
            <w:hideMark/>
          </w:tcPr>
          <w:p w14:paraId="5A2DFF46"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b/>
                <w:bCs/>
                <w:sz w:val="20"/>
                <w:szCs w:val="20"/>
              </w:rPr>
              <w:t>Cost</w:t>
            </w:r>
          </w:p>
        </w:tc>
        <w:tc>
          <w:tcPr>
            <w:tcW w:w="0" w:type="auto"/>
            <w:vAlign w:val="center"/>
            <w:hideMark/>
          </w:tcPr>
          <w:p w14:paraId="31A6F9F8"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b/>
                <w:bCs/>
                <w:sz w:val="20"/>
                <w:szCs w:val="20"/>
              </w:rPr>
              <w:t>MOE for</w:t>
            </w:r>
            <w:r w:rsidRPr="00FE093C">
              <w:rPr>
                <w:rFonts w:eastAsia="Times New Roman"/>
                <w:b/>
                <w:bCs/>
                <w:sz w:val="20"/>
                <w:szCs w:val="20"/>
              </w:rPr>
              <w:br/>
              <w:t>US</w:t>
            </w:r>
          </w:p>
        </w:tc>
        <w:tc>
          <w:tcPr>
            <w:tcW w:w="0" w:type="auto"/>
            <w:vAlign w:val="center"/>
            <w:hideMark/>
          </w:tcPr>
          <w:p w14:paraId="6DD07B41"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b/>
                <w:bCs/>
                <w:sz w:val="20"/>
                <w:szCs w:val="20"/>
              </w:rPr>
              <w:t xml:space="preserve">MOE for </w:t>
            </w:r>
            <w:r w:rsidRPr="00FE093C">
              <w:rPr>
                <w:rFonts w:eastAsia="Times New Roman"/>
                <w:b/>
                <w:bCs/>
                <w:sz w:val="20"/>
                <w:szCs w:val="20"/>
              </w:rPr>
              <w:br/>
              <w:t>New Zealand</w:t>
            </w:r>
          </w:p>
        </w:tc>
        <w:tc>
          <w:tcPr>
            <w:tcW w:w="0" w:type="auto"/>
            <w:vAlign w:val="center"/>
            <w:hideMark/>
          </w:tcPr>
          <w:p w14:paraId="7215567C"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b/>
                <w:bCs/>
                <w:sz w:val="20"/>
                <w:szCs w:val="20"/>
              </w:rPr>
              <w:t xml:space="preserve">MOE for </w:t>
            </w:r>
            <w:r w:rsidRPr="00FE093C">
              <w:rPr>
                <w:rFonts w:eastAsia="Times New Roman"/>
                <w:b/>
                <w:bCs/>
                <w:sz w:val="20"/>
                <w:szCs w:val="20"/>
              </w:rPr>
              <w:br/>
              <w:t>Hawaii</w:t>
            </w:r>
          </w:p>
        </w:tc>
        <w:tc>
          <w:tcPr>
            <w:tcW w:w="0" w:type="auto"/>
            <w:vAlign w:val="center"/>
            <w:hideMark/>
          </w:tcPr>
          <w:p w14:paraId="37A3C636"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b/>
                <w:bCs/>
                <w:sz w:val="20"/>
                <w:szCs w:val="20"/>
              </w:rPr>
              <w:t xml:space="preserve">MOE for </w:t>
            </w:r>
            <w:r w:rsidRPr="00FE093C">
              <w:rPr>
                <w:rFonts w:eastAsia="Times New Roman"/>
                <w:b/>
                <w:bCs/>
                <w:sz w:val="20"/>
                <w:szCs w:val="20"/>
              </w:rPr>
              <w:br/>
              <w:t>Japan</w:t>
            </w:r>
          </w:p>
        </w:tc>
        <w:tc>
          <w:tcPr>
            <w:tcW w:w="0" w:type="auto"/>
            <w:vAlign w:val="center"/>
            <w:hideMark/>
          </w:tcPr>
          <w:p w14:paraId="20F7E680" w14:textId="77777777" w:rsidR="00FE093C" w:rsidRPr="00FE093C" w:rsidRDefault="00FE093C" w:rsidP="00FE093C">
            <w:pPr>
              <w:spacing w:after="0" w:line="240" w:lineRule="auto"/>
              <w:rPr>
                <w:rFonts w:eastAsia="Times New Roman"/>
                <w:sz w:val="20"/>
                <w:szCs w:val="20"/>
              </w:rPr>
            </w:pPr>
            <w:r w:rsidRPr="00FE093C">
              <w:rPr>
                <w:rFonts w:eastAsia="Times New Roman"/>
                <w:b/>
                <w:bCs/>
                <w:sz w:val="20"/>
                <w:szCs w:val="20"/>
              </w:rPr>
              <w:t>Comments</w:t>
            </w:r>
          </w:p>
        </w:tc>
      </w:tr>
      <w:tr w:rsidR="00FE093C" w:rsidRPr="00FE093C" w14:paraId="06BFD6C6" w14:textId="77777777" w:rsidTr="00FE093C">
        <w:trPr>
          <w:tblCellSpacing w:w="15" w:type="dxa"/>
        </w:trPr>
        <w:tc>
          <w:tcPr>
            <w:tcW w:w="0" w:type="auto"/>
            <w:vAlign w:val="center"/>
            <w:hideMark/>
          </w:tcPr>
          <w:p w14:paraId="37924276" w14:textId="77777777" w:rsidR="00FE093C" w:rsidRPr="00FE093C" w:rsidRDefault="00FE093C" w:rsidP="00FE093C">
            <w:pPr>
              <w:spacing w:before="100" w:beforeAutospacing="1" w:after="100" w:afterAutospacing="1" w:line="240" w:lineRule="auto"/>
              <w:rPr>
                <w:rFonts w:eastAsia="Times New Roman"/>
                <w:sz w:val="20"/>
                <w:szCs w:val="20"/>
              </w:rPr>
            </w:pPr>
            <w:r w:rsidRPr="00FE093C">
              <w:rPr>
                <w:rFonts w:eastAsia="Times New Roman"/>
                <w:sz w:val="20"/>
                <w:szCs w:val="20"/>
              </w:rPr>
              <w:t>1. Masks + Social Distance</w:t>
            </w:r>
          </w:p>
        </w:tc>
        <w:tc>
          <w:tcPr>
            <w:tcW w:w="0" w:type="auto"/>
            <w:vAlign w:val="center"/>
            <w:hideMark/>
          </w:tcPr>
          <w:p w14:paraId="010C73F3"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0-3</w:t>
            </w:r>
          </w:p>
        </w:tc>
        <w:tc>
          <w:tcPr>
            <w:tcW w:w="0" w:type="auto"/>
            <w:vAlign w:val="center"/>
            <w:hideMark/>
          </w:tcPr>
          <w:p w14:paraId="55C8E4E7"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0-3</w:t>
            </w:r>
          </w:p>
        </w:tc>
        <w:tc>
          <w:tcPr>
            <w:tcW w:w="0" w:type="auto"/>
            <w:vAlign w:val="center"/>
            <w:hideMark/>
          </w:tcPr>
          <w:p w14:paraId="17025188" w14:textId="77777777" w:rsidR="00FE093C" w:rsidRPr="00FE093C" w:rsidRDefault="00FE093C" w:rsidP="00FE093C">
            <w:pPr>
              <w:spacing w:before="100" w:beforeAutospacing="1" w:after="100" w:afterAutospacing="1" w:line="240" w:lineRule="auto"/>
              <w:rPr>
                <w:rFonts w:eastAsia="Times New Roman"/>
                <w:sz w:val="20"/>
                <w:szCs w:val="20"/>
              </w:rPr>
            </w:pPr>
            <w:r w:rsidRPr="00FE093C">
              <w:rPr>
                <w:rFonts w:eastAsia="Times New Roman"/>
                <w:sz w:val="20"/>
                <w:szCs w:val="20"/>
              </w:rPr>
              <w:t>Infrastructure</w:t>
            </w:r>
            <w:r w:rsidRPr="00FE093C">
              <w:rPr>
                <w:rFonts w:eastAsia="Times New Roman"/>
                <w:sz w:val="20"/>
                <w:szCs w:val="20"/>
              </w:rPr>
              <w:br/>
              <w:t>Partial Shutdown</w:t>
            </w:r>
            <w:r w:rsidRPr="00FE093C">
              <w:rPr>
                <w:rFonts w:eastAsia="Times New Roman"/>
                <w:sz w:val="20"/>
                <w:szCs w:val="20"/>
              </w:rPr>
              <w:br/>
              <w:t>Wash</w:t>
            </w:r>
          </w:p>
        </w:tc>
        <w:tc>
          <w:tcPr>
            <w:tcW w:w="0" w:type="auto"/>
            <w:vAlign w:val="center"/>
            <w:hideMark/>
          </w:tcPr>
          <w:p w14:paraId="4EFE84A7"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0</w:t>
            </w:r>
          </w:p>
        </w:tc>
        <w:tc>
          <w:tcPr>
            <w:tcW w:w="0" w:type="auto"/>
            <w:vAlign w:val="center"/>
            <w:hideMark/>
          </w:tcPr>
          <w:p w14:paraId="1533E7FE"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3</w:t>
            </w:r>
          </w:p>
        </w:tc>
        <w:tc>
          <w:tcPr>
            <w:tcW w:w="0" w:type="auto"/>
            <w:vAlign w:val="center"/>
            <w:hideMark/>
          </w:tcPr>
          <w:p w14:paraId="0357AF47"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2</w:t>
            </w:r>
          </w:p>
        </w:tc>
        <w:tc>
          <w:tcPr>
            <w:tcW w:w="0" w:type="auto"/>
            <w:vAlign w:val="center"/>
            <w:hideMark/>
          </w:tcPr>
          <w:p w14:paraId="55EBEC84"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3</w:t>
            </w:r>
          </w:p>
        </w:tc>
        <w:tc>
          <w:tcPr>
            <w:tcW w:w="0" w:type="auto"/>
            <w:vAlign w:val="center"/>
            <w:hideMark/>
          </w:tcPr>
          <w:p w14:paraId="56DD66DB" w14:textId="77777777" w:rsidR="00FE093C" w:rsidRPr="00FE093C" w:rsidRDefault="00FE093C" w:rsidP="00FE093C">
            <w:pPr>
              <w:spacing w:after="0" w:line="240" w:lineRule="auto"/>
              <w:rPr>
                <w:rFonts w:eastAsia="Times New Roman"/>
                <w:sz w:val="20"/>
                <w:szCs w:val="20"/>
              </w:rPr>
            </w:pPr>
            <w:r w:rsidRPr="00FE093C">
              <w:rPr>
                <w:rFonts w:eastAsia="Times New Roman"/>
                <w:sz w:val="20"/>
                <w:szCs w:val="20"/>
              </w:rPr>
              <w:t>Probably explains Japan</w:t>
            </w:r>
            <w:r w:rsidRPr="00FE093C">
              <w:rPr>
                <w:rFonts w:eastAsia="Times New Roman"/>
                <w:sz w:val="20"/>
                <w:szCs w:val="20"/>
              </w:rPr>
              <w:br/>
              <w:t>Unable to implement in US</w:t>
            </w:r>
          </w:p>
        </w:tc>
      </w:tr>
      <w:tr w:rsidR="00FE093C" w:rsidRPr="00FE093C" w14:paraId="23727215" w14:textId="77777777" w:rsidTr="00FE093C">
        <w:trPr>
          <w:tblCellSpacing w:w="15" w:type="dxa"/>
        </w:trPr>
        <w:tc>
          <w:tcPr>
            <w:tcW w:w="0" w:type="auto"/>
            <w:vAlign w:val="center"/>
            <w:hideMark/>
          </w:tcPr>
          <w:p w14:paraId="089F1D09" w14:textId="77777777" w:rsidR="00FE093C" w:rsidRPr="00FE093C" w:rsidRDefault="00FE093C" w:rsidP="00FE093C">
            <w:pPr>
              <w:spacing w:before="100" w:beforeAutospacing="1" w:after="100" w:afterAutospacing="1" w:line="240" w:lineRule="auto"/>
              <w:rPr>
                <w:rFonts w:eastAsia="Times New Roman"/>
                <w:sz w:val="20"/>
                <w:szCs w:val="20"/>
              </w:rPr>
            </w:pPr>
            <w:r w:rsidRPr="00FE093C">
              <w:rPr>
                <w:rFonts w:eastAsia="Times New Roman"/>
                <w:b/>
                <w:bCs/>
                <w:sz w:val="20"/>
                <w:szCs w:val="20"/>
              </w:rPr>
              <w:t>2. Total Quarantine</w:t>
            </w:r>
          </w:p>
        </w:tc>
        <w:tc>
          <w:tcPr>
            <w:tcW w:w="0" w:type="auto"/>
            <w:vAlign w:val="center"/>
            <w:hideMark/>
          </w:tcPr>
          <w:p w14:paraId="5B299119"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0-5</w:t>
            </w:r>
          </w:p>
        </w:tc>
        <w:tc>
          <w:tcPr>
            <w:tcW w:w="0" w:type="auto"/>
            <w:vAlign w:val="center"/>
            <w:hideMark/>
          </w:tcPr>
          <w:p w14:paraId="64B05A13"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0-5</w:t>
            </w:r>
          </w:p>
        </w:tc>
        <w:tc>
          <w:tcPr>
            <w:tcW w:w="0" w:type="auto"/>
            <w:vAlign w:val="center"/>
            <w:hideMark/>
          </w:tcPr>
          <w:p w14:paraId="5C7C7D9E" w14:textId="77777777" w:rsidR="00FE093C" w:rsidRPr="00FE093C" w:rsidRDefault="00FE093C" w:rsidP="00FE093C">
            <w:pPr>
              <w:spacing w:before="100" w:beforeAutospacing="1" w:after="100" w:afterAutospacing="1" w:line="240" w:lineRule="auto"/>
              <w:rPr>
                <w:rFonts w:eastAsia="Times New Roman"/>
                <w:sz w:val="20"/>
                <w:szCs w:val="20"/>
              </w:rPr>
            </w:pPr>
            <w:r w:rsidRPr="00FE093C">
              <w:rPr>
                <w:rFonts w:eastAsia="Times New Roman"/>
                <w:sz w:val="20"/>
                <w:szCs w:val="20"/>
              </w:rPr>
              <w:t>Shutdown</w:t>
            </w:r>
            <w:r w:rsidRPr="00FE093C">
              <w:rPr>
                <w:rFonts w:eastAsia="Times New Roman"/>
                <w:sz w:val="20"/>
                <w:szCs w:val="20"/>
              </w:rPr>
              <w:br/>
              <w:t>Wash</w:t>
            </w:r>
          </w:p>
        </w:tc>
        <w:tc>
          <w:tcPr>
            <w:tcW w:w="0" w:type="auto"/>
            <w:vAlign w:val="center"/>
            <w:hideMark/>
          </w:tcPr>
          <w:p w14:paraId="2EEBF3C3"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0</w:t>
            </w:r>
          </w:p>
        </w:tc>
        <w:tc>
          <w:tcPr>
            <w:tcW w:w="0" w:type="auto"/>
            <w:vAlign w:val="center"/>
            <w:hideMark/>
          </w:tcPr>
          <w:p w14:paraId="2CF33FC1"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b/>
                <w:bCs/>
                <w:sz w:val="20"/>
                <w:szCs w:val="20"/>
              </w:rPr>
              <w:t>5</w:t>
            </w:r>
          </w:p>
        </w:tc>
        <w:tc>
          <w:tcPr>
            <w:tcW w:w="0" w:type="auto"/>
            <w:vAlign w:val="center"/>
            <w:hideMark/>
          </w:tcPr>
          <w:p w14:paraId="0AE1A6A2"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NA</w:t>
            </w:r>
          </w:p>
        </w:tc>
        <w:tc>
          <w:tcPr>
            <w:tcW w:w="0" w:type="auto"/>
            <w:vAlign w:val="center"/>
            <w:hideMark/>
          </w:tcPr>
          <w:p w14:paraId="0DC24E53"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NA</w:t>
            </w:r>
          </w:p>
        </w:tc>
        <w:tc>
          <w:tcPr>
            <w:tcW w:w="0" w:type="auto"/>
            <w:vAlign w:val="center"/>
            <w:hideMark/>
          </w:tcPr>
          <w:p w14:paraId="724385D7" w14:textId="77777777" w:rsidR="00FE093C" w:rsidRPr="00FE093C" w:rsidRDefault="00FE093C" w:rsidP="00FE093C">
            <w:pPr>
              <w:spacing w:after="0" w:line="240" w:lineRule="auto"/>
              <w:rPr>
                <w:rFonts w:eastAsia="Times New Roman"/>
                <w:sz w:val="20"/>
                <w:szCs w:val="20"/>
              </w:rPr>
            </w:pPr>
            <w:r w:rsidRPr="00FE093C">
              <w:rPr>
                <w:rFonts w:eastAsia="Times New Roman"/>
                <w:sz w:val="20"/>
                <w:szCs w:val="20"/>
              </w:rPr>
              <w:t>Worked in New Zealand</w:t>
            </w:r>
            <w:r w:rsidRPr="00FE093C">
              <w:rPr>
                <w:rFonts w:eastAsia="Times New Roman"/>
                <w:sz w:val="20"/>
                <w:szCs w:val="20"/>
              </w:rPr>
              <w:br/>
              <w:t>Unable to implement in US</w:t>
            </w:r>
          </w:p>
        </w:tc>
      </w:tr>
      <w:tr w:rsidR="00FE093C" w:rsidRPr="00FE093C" w14:paraId="4A8F5DA0" w14:textId="77777777" w:rsidTr="00FE093C">
        <w:trPr>
          <w:tblCellSpacing w:w="15" w:type="dxa"/>
        </w:trPr>
        <w:tc>
          <w:tcPr>
            <w:tcW w:w="0" w:type="auto"/>
            <w:vAlign w:val="center"/>
            <w:hideMark/>
          </w:tcPr>
          <w:p w14:paraId="788F5589" w14:textId="77777777" w:rsidR="00FE093C" w:rsidRPr="00FE093C" w:rsidRDefault="00FE093C" w:rsidP="00FE093C">
            <w:pPr>
              <w:spacing w:before="100" w:beforeAutospacing="1" w:after="100" w:afterAutospacing="1" w:line="240" w:lineRule="auto"/>
              <w:rPr>
                <w:rFonts w:eastAsia="Times New Roman"/>
                <w:sz w:val="20"/>
                <w:szCs w:val="20"/>
              </w:rPr>
            </w:pPr>
            <w:r w:rsidRPr="00FE093C">
              <w:rPr>
                <w:rFonts w:eastAsia="Times New Roman"/>
                <w:sz w:val="20"/>
                <w:szCs w:val="20"/>
              </w:rPr>
              <w:t>3. Partial Quarantine</w:t>
            </w:r>
          </w:p>
        </w:tc>
        <w:tc>
          <w:tcPr>
            <w:tcW w:w="0" w:type="auto"/>
            <w:vAlign w:val="center"/>
            <w:hideMark/>
          </w:tcPr>
          <w:p w14:paraId="2DD154AB"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0-3</w:t>
            </w:r>
          </w:p>
        </w:tc>
        <w:tc>
          <w:tcPr>
            <w:tcW w:w="0" w:type="auto"/>
            <w:vAlign w:val="center"/>
            <w:hideMark/>
          </w:tcPr>
          <w:p w14:paraId="52A9ED2D"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0-3</w:t>
            </w:r>
          </w:p>
        </w:tc>
        <w:tc>
          <w:tcPr>
            <w:tcW w:w="0" w:type="auto"/>
            <w:vAlign w:val="center"/>
            <w:hideMark/>
          </w:tcPr>
          <w:p w14:paraId="5BFCB502" w14:textId="77777777" w:rsidR="00FE093C" w:rsidRPr="00FE093C" w:rsidRDefault="00FE093C" w:rsidP="00FE093C">
            <w:pPr>
              <w:spacing w:before="100" w:beforeAutospacing="1" w:after="100" w:afterAutospacing="1" w:line="240" w:lineRule="auto"/>
              <w:rPr>
                <w:rFonts w:eastAsia="Times New Roman"/>
                <w:sz w:val="20"/>
                <w:szCs w:val="20"/>
              </w:rPr>
            </w:pPr>
            <w:r w:rsidRPr="00FE093C">
              <w:rPr>
                <w:rFonts w:eastAsia="Times New Roman"/>
                <w:sz w:val="20"/>
                <w:szCs w:val="20"/>
              </w:rPr>
              <w:t>Shutdown</w:t>
            </w:r>
            <w:r w:rsidRPr="00FE093C">
              <w:rPr>
                <w:rFonts w:eastAsia="Times New Roman"/>
                <w:sz w:val="20"/>
                <w:szCs w:val="20"/>
              </w:rPr>
              <w:br/>
              <w:t>Wash</w:t>
            </w:r>
          </w:p>
        </w:tc>
        <w:tc>
          <w:tcPr>
            <w:tcW w:w="0" w:type="auto"/>
            <w:vAlign w:val="center"/>
            <w:hideMark/>
          </w:tcPr>
          <w:p w14:paraId="08B8E984"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0</w:t>
            </w:r>
          </w:p>
        </w:tc>
        <w:tc>
          <w:tcPr>
            <w:tcW w:w="0" w:type="auto"/>
            <w:vAlign w:val="center"/>
            <w:hideMark/>
          </w:tcPr>
          <w:p w14:paraId="38E333FC"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3</w:t>
            </w:r>
          </w:p>
        </w:tc>
        <w:tc>
          <w:tcPr>
            <w:tcW w:w="0" w:type="auto"/>
            <w:vAlign w:val="center"/>
            <w:hideMark/>
          </w:tcPr>
          <w:p w14:paraId="7F4E2BE0"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3</w:t>
            </w:r>
          </w:p>
        </w:tc>
        <w:tc>
          <w:tcPr>
            <w:tcW w:w="0" w:type="auto"/>
            <w:vAlign w:val="center"/>
            <w:hideMark/>
          </w:tcPr>
          <w:p w14:paraId="74F62EB4" w14:textId="77777777" w:rsidR="00FE093C" w:rsidRPr="00FE093C" w:rsidRDefault="00FE093C" w:rsidP="00FE093C">
            <w:pPr>
              <w:spacing w:before="100" w:beforeAutospacing="1" w:after="100" w:afterAutospacing="1" w:line="240" w:lineRule="auto"/>
              <w:jc w:val="center"/>
              <w:rPr>
                <w:rFonts w:eastAsia="Times New Roman"/>
                <w:sz w:val="20"/>
                <w:szCs w:val="20"/>
              </w:rPr>
            </w:pPr>
            <w:r w:rsidRPr="00FE093C">
              <w:rPr>
                <w:rFonts w:eastAsia="Times New Roman"/>
                <w:sz w:val="20"/>
                <w:szCs w:val="20"/>
              </w:rPr>
              <w:t>3</w:t>
            </w:r>
          </w:p>
        </w:tc>
        <w:tc>
          <w:tcPr>
            <w:tcW w:w="0" w:type="auto"/>
            <w:vAlign w:val="center"/>
            <w:hideMark/>
          </w:tcPr>
          <w:p w14:paraId="236A92D3" w14:textId="77777777" w:rsidR="00FE093C" w:rsidRPr="00FE093C" w:rsidRDefault="00FE093C" w:rsidP="00FE093C">
            <w:pPr>
              <w:spacing w:after="0" w:line="240" w:lineRule="auto"/>
              <w:rPr>
                <w:rFonts w:eastAsia="Times New Roman"/>
                <w:sz w:val="20"/>
                <w:szCs w:val="20"/>
              </w:rPr>
            </w:pPr>
            <w:r w:rsidRPr="00FE093C">
              <w:rPr>
                <w:rFonts w:eastAsia="Times New Roman"/>
                <w:sz w:val="20"/>
                <w:szCs w:val="20"/>
              </w:rPr>
              <w:t>Somewhat successful in Hawaii</w:t>
            </w:r>
            <w:r w:rsidRPr="00FE093C">
              <w:rPr>
                <w:rFonts w:eastAsia="Times New Roman"/>
                <w:sz w:val="20"/>
                <w:szCs w:val="20"/>
              </w:rPr>
              <w:br/>
              <w:t>Unable to implement in US</w:t>
            </w:r>
          </w:p>
        </w:tc>
      </w:tr>
    </w:tbl>
    <w:p w14:paraId="7907AD12" w14:textId="77777777" w:rsidR="00FE093C" w:rsidRPr="00FE093C" w:rsidRDefault="00FE093C" w:rsidP="00FE093C">
      <w:pPr>
        <w:spacing w:before="100" w:beforeAutospacing="1" w:after="100" w:afterAutospacing="1" w:line="240" w:lineRule="auto"/>
        <w:rPr>
          <w:rFonts w:eastAsia="Times New Roman"/>
        </w:rPr>
      </w:pPr>
      <w:r w:rsidRPr="00FE093C">
        <w:rPr>
          <w:rFonts w:eastAsia="Times New Roman"/>
        </w:rPr>
        <w:t xml:space="preserve">Note: Rating Scale: 1 = worst, 5 = best </w:t>
      </w:r>
    </w:p>
    <w:p w14:paraId="36878599" w14:textId="77777777" w:rsidR="00FE093C" w:rsidRPr="00FE093C" w:rsidRDefault="00FE093C" w:rsidP="00FE093C">
      <w:pPr>
        <w:spacing w:before="100" w:beforeAutospacing="1" w:after="100" w:afterAutospacing="1" w:line="240" w:lineRule="auto"/>
        <w:rPr>
          <w:rFonts w:eastAsia="Times New Roman"/>
        </w:rPr>
      </w:pPr>
      <w:r w:rsidRPr="00FE093C">
        <w:rPr>
          <w:rFonts w:eastAsia="Times New Roman"/>
        </w:rPr>
        <w:t xml:space="preserve">The costs for the above architectures are considered a wash. In this case the MOE becomes the tradeoff criteria ratings. The above table shows that the key to a successful architecture is to consider the people in the system. We can argue about the ratings but the results documented in the comments are now part of history. They are irrefutable empirical data. </w:t>
      </w:r>
    </w:p>
    <w:p w14:paraId="75F4E632" w14:textId="77777777" w:rsidR="00FE093C" w:rsidRDefault="00FE093C" w:rsidP="00FE093C">
      <w:pPr>
        <w:pStyle w:val="NormalWeb"/>
      </w:pPr>
      <w:r>
        <w:t xml:space="preserve">Meanwhile the work continues. SEPTA and Drexel Team up to Battle COVID-19 in December of 2020. The partnership will focus on understanding the role of masks, </w:t>
      </w:r>
      <w:r>
        <w:rPr>
          <w:b/>
          <w:bCs/>
          <w:u w:val="single"/>
        </w:rPr>
        <w:t>ventilation</w:t>
      </w:r>
      <w:r>
        <w:t xml:space="preserve">, </w:t>
      </w:r>
      <w:r>
        <w:rPr>
          <w:b/>
          <w:bCs/>
          <w:u w:val="single"/>
        </w:rPr>
        <w:t>air treatment</w:t>
      </w:r>
      <w:r>
        <w:t xml:space="preserve"> and surface cleaning in preventing transmission of the virus, developing strategies that SEPTA can deploy in the near future and guiding the agency in communicating these new safety protocols [14]. </w:t>
      </w:r>
    </w:p>
    <w:p w14:paraId="600001D8" w14:textId="35FD2CBE" w:rsidR="00E22B48" w:rsidRDefault="00E22B48" w:rsidP="00E22B48">
      <w:pPr>
        <w:pStyle w:val="NormalWeb"/>
      </w:pPr>
      <w:r>
        <w:t xml:space="preserve">This analysis has gone from virus mutation, to a tradeoff for the most effective architecture, to a potential vision of how that architecture might be realized. It is never too late to make corrections and 2021 is the start of a new year for a new path. </w:t>
      </w:r>
    </w:p>
    <w:p w14:paraId="7B53B453" w14:textId="77777777" w:rsidR="00E22B48" w:rsidRDefault="00E22B48" w:rsidP="00E22B48">
      <w:pPr>
        <w:pStyle w:val="NormalWeb"/>
      </w:pPr>
      <w:r>
        <w:t xml:space="preserve">References: </w:t>
      </w:r>
    </w:p>
    <w:p w14:paraId="5539D3D4" w14:textId="53EC57C4" w:rsidR="00E22B48" w:rsidRDefault="00E22B48" w:rsidP="00E22B48">
      <w:pPr>
        <w:pStyle w:val="NormalWeb"/>
      </w:pPr>
      <w:r>
        <w:t xml:space="preserve">[1] Estimated transmissibility and severity of novel SARS-CoV-2 Variant of Concern 202012/01 in England, Centre for Mathematical Modelling of Infectious Diseases, December 31,2020. webpage https://cmmid.github.io/topics/covid19/uk-novel-variant.html, January 2021. </w:t>
      </w:r>
      <w:hyperlink r:id="rId437" w:history="1">
        <w:r>
          <w:rPr>
            <w:rStyle w:val="Hyperlink"/>
          </w:rPr>
          <w:t>Estimated transmissibility and severity of novel SARS-CoV-2 Variant of Concern 202012/01 in England</w:t>
        </w:r>
      </w:hyperlink>
      <w:r>
        <w:t xml:space="preserve">. </w:t>
      </w:r>
    </w:p>
    <w:p w14:paraId="268059A3" w14:textId="0BA8AD81" w:rsidR="00E22B48" w:rsidRDefault="00E22B48" w:rsidP="00E22B48">
      <w:pPr>
        <w:pStyle w:val="NormalWeb"/>
      </w:pPr>
      <w:r>
        <w:t xml:space="preserve">[2] Transmission of SARS-CoV-2 Lineage B.1.1.7 in England: Insights from linking epidemiological and genetic data, Imperial College London, December 31, 2020. webpage https://www.imperial.ac.uk/mrc-global-infectious-disease-analysis/covid-19/report-42-sars-cov-2-variant, https://www.medrxiv.org/content/10.1101/2020.12.30.20249034v2.full.pdf, January 2021. </w:t>
      </w:r>
      <w:hyperlink r:id="rId438" w:history="1">
        <w:r>
          <w:rPr>
            <w:rStyle w:val="Hyperlink"/>
          </w:rPr>
          <w:t>PDF</w:t>
        </w:r>
      </w:hyperlink>
      <w:r>
        <w:t xml:space="preserve"> . </w:t>
      </w:r>
      <w:hyperlink r:id="rId439" w:history="1">
        <w:r>
          <w:rPr>
            <w:rStyle w:val="Hyperlink"/>
          </w:rPr>
          <w:t>local</w:t>
        </w:r>
      </w:hyperlink>
      <w:r>
        <w:t xml:space="preserve"> </w:t>
      </w:r>
    </w:p>
    <w:p w14:paraId="24FB9217" w14:textId="6114D37A" w:rsidR="00E22B48" w:rsidRDefault="00E22B48" w:rsidP="00E22B48">
      <w:pPr>
        <w:pStyle w:val="NormalWeb"/>
      </w:pPr>
      <w:r>
        <w:t xml:space="preserve">[3] Even more contagious? Here’s what you need to know about the mutating virus now in California, January 4, 2021. webpage https://calmatters.org/health/coronavirus/2021/01/new-covid-strain-california, January 2021. </w:t>
      </w:r>
      <w:hyperlink r:id="rId440" w:history="1">
        <w:r>
          <w:rPr>
            <w:rStyle w:val="Hyperlink"/>
          </w:rPr>
          <w:t>Even more contagious? Here’s what you need to know about the mutating virus now in California</w:t>
        </w:r>
      </w:hyperlink>
      <w:r>
        <w:t xml:space="preserve">. </w:t>
      </w:r>
    </w:p>
    <w:p w14:paraId="622047F5" w14:textId="7701D033" w:rsidR="00E22B48" w:rsidRDefault="00E22B48" w:rsidP="00E22B48">
      <w:pPr>
        <w:pStyle w:val="NormalWeb"/>
      </w:pPr>
      <w:r>
        <w:t xml:space="preserve">[4] South African Covid variant appears to ‘obviate’ antibody drugs, Dr. Scott Gottlieb says, CNBC www.cnbc.com, January 6, 2021. webpage https://www.cnbc.com/2021/01/05/south-africa-covid-variant-appears-to-obviate-antibody-drugs-dr-scott-gottlieb-says.html, January 2021. </w:t>
      </w:r>
      <w:hyperlink r:id="rId441" w:history="1">
        <w:r>
          <w:rPr>
            <w:rStyle w:val="Hyperlink"/>
          </w:rPr>
          <w:t>South African Covid variant appears to ‘obviate’ antibody drugs, Dr. Scott Gottlieb says</w:t>
        </w:r>
      </w:hyperlink>
      <w:r>
        <w:t xml:space="preserve">. </w:t>
      </w:r>
    </w:p>
    <w:p w14:paraId="0B756669" w14:textId="1B9D2F6A" w:rsidR="00E22B48" w:rsidRDefault="00E22B48" w:rsidP="00E22B48">
      <w:pPr>
        <w:pStyle w:val="NormalWeb"/>
      </w:pPr>
      <w:r>
        <w:t xml:space="preserve">[5] Covid-19 501.V2: New variant of coronavirus dey for South Africa, BBC December 22, 2020. webpage https://www.bbc.com/pidgin/world-55415013, January 2021. </w:t>
      </w:r>
      <w:hyperlink r:id="rId442" w:history="1">
        <w:r>
          <w:rPr>
            <w:rStyle w:val="Hyperlink"/>
          </w:rPr>
          <w:t>Covid-19 501.V2: New variant of coronavirus dey for South Africa</w:t>
        </w:r>
      </w:hyperlink>
      <w:r>
        <w:t xml:space="preserve">. </w:t>
      </w:r>
    </w:p>
    <w:p w14:paraId="31E68CE8" w14:textId="7830A4C9" w:rsidR="00E22B48" w:rsidRDefault="00E22B48" w:rsidP="00E22B48">
      <w:pPr>
        <w:pStyle w:val="NormalWeb"/>
      </w:pPr>
      <w:r>
        <w:t xml:space="preserve">[6] South African SARS-CoV-2 Variant Alarms Scientists, The Scientist www.the-scientist.com, January 5, 2021. webpage https://www.the-scientist.com/news-opinion/south-african-sars-cov-2-variant-alarms-scientists-68317, January 2021. </w:t>
      </w:r>
      <w:hyperlink r:id="rId443" w:history="1">
        <w:r>
          <w:rPr>
            <w:rStyle w:val="Hyperlink"/>
          </w:rPr>
          <w:t>South African SARS-CoV-2 Variant Alarms Scientists</w:t>
        </w:r>
      </w:hyperlink>
      <w:r>
        <w:t xml:space="preserve">. </w:t>
      </w:r>
    </w:p>
    <w:p w14:paraId="74B8740C" w14:textId="7D2EA475" w:rsidR="00E22B48" w:rsidRDefault="00E22B48" w:rsidP="00E22B48">
      <w:pPr>
        <w:pStyle w:val="NormalWeb"/>
      </w:pPr>
      <w:r>
        <w:t xml:space="preserve">[7] See section </w:t>
      </w:r>
      <w:hyperlink r:id="rId444" w:anchor="UV-Infrastructure-Cost-Estimates" w:history="1">
        <w:r>
          <w:rPr>
            <w:rStyle w:val="Hyperlink"/>
          </w:rPr>
          <w:t>UV Infrastructure Cost Estimates</w:t>
        </w:r>
      </w:hyperlink>
      <w:r>
        <w:t xml:space="preserve">. </w:t>
      </w:r>
    </w:p>
    <w:p w14:paraId="6348F368" w14:textId="01681D03" w:rsidR="00E22B48" w:rsidRDefault="00E22B48" w:rsidP="00E22B48">
      <w:pPr>
        <w:pStyle w:val="NormalWeb"/>
      </w:pPr>
      <w:r>
        <w:t xml:space="preserve">[8] See section </w:t>
      </w:r>
      <w:hyperlink r:id="rId445" w:anchor="Proposed Legislation" w:history="1">
        <w:r>
          <w:rPr>
            <w:rStyle w:val="Hyperlink"/>
          </w:rPr>
          <w:t>Proposed Legislation</w:t>
        </w:r>
      </w:hyperlink>
      <w:r>
        <w:t xml:space="preserve">. </w:t>
      </w:r>
    </w:p>
    <w:p w14:paraId="00AED126" w14:textId="122D9CFD" w:rsidR="00E22B48" w:rsidRDefault="00E22B48" w:rsidP="00E22B48">
      <w:pPr>
        <w:pStyle w:val="NormalWeb"/>
      </w:pPr>
      <w:r>
        <w:t xml:space="preserve">[9] Doomed to fail’: Why a $4 trillion bailout couldn’t revive the American economy, The Washington Post, October 5.2020. webpage https://www.washingtonpost.com/graphics/2020/business/coronavirus-bailout-spending, January 2021. </w:t>
      </w:r>
      <w:hyperlink r:id="rId446" w:history="1">
        <w:r>
          <w:rPr>
            <w:rStyle w:val="Hyperlink"/>
          </w:rPr>
          <w:t>Doomed to fail’: Why a $4 trillion bailout couldn’t revive the American economy</w:t>
        </w:r>
      </w:hyperlink>
      <w:r>
        <w:t xml:space="preserve">. </w:t>
      </w:r>
    </w:p>
    <w:p w14:paraId="4D9A55A7" w14:textId="7AEC3F6B" w:rsidR="00E22B48" w:rsidRDefault="00E22B48" w:rsidP="00E22B48">
      <w:pPr>
        <w:pStyle w:val="NormalWeb"/>
      </w:pPr>
      <w:r>
        <w:t>[10] Systems Practices As Common Sense, Walter Sobkiw, ISBN: 978-0983253082, first edition 2011, ISBN: 978-0983253051, second edition 2020.  </w:t>
      </w:r>
      <w:hyperlink r:id="rId447" w:history="1">
        <w:r>
          <w:rPr>
            <w:rStyle w:val="Hyperlink"/>
          </w:rPr>
          <w:t>REF 1</w:t>
        </w:r>
      </w:hyperlink>
      <w:r>
        <w:t xml:space="preserve">  </w:t>
      </w:r>
    </w:p>
    <w:p w14:paraId="34D4C003" w14:textId="5449E956" w:rsidR="00E22B48" w:rsidRDefault="00E22B48" w:rsidP="00E22B48">
      <w:pPr>
        <w:pStyle w:val="NormalWeb"/>
      </w:pPr>
      <w:r>
        <w:t>[11] Systems Engineering Design Renaissance, Walter Sobkiw, ISBN: 978-0983253075, 2014. </w:t>
      </w:r>
      <w:hyperlink r:id="rId448" w:history="1">
        <w:r>
          <w:rPr>
            <w:rStyle w:val="Hyperlink"/>
          </w:rPr>
          <w:t>REF 2</w:t>
        </w:r>
      </w:hyperlink>
      <w:r>
        <w:t xml:space="preserve"> </w:t>
      </w:r>
    </w:p>
    <w:p w14:paraId="60D6F7F3" w14:textId="77777777" w:rsidR="00E22B48" w:rsidRDefault="00E22B48" w:rsidP="00E22B48">
      <w:pPr>
        <w:pStyle w:val="NormalWeb"/>
      </w:pPr>
      <w:r>
        <w:t xml:space="preserve">[12] This full report and its references. </w:t>
      </w:r>
    </w:p>
    <w:p w14:paraId="31F2FC58" w14:textId="32897B68" w:rsidR="00E22B48" w:rsidRDefault="00E22B48" w:rsidP="00E22B48">
      <w:pPr>
        <w:pStyle w:val="NormalWeb"/>
      </w:pPr>
      <w:r>
        <w:t xml:space="preserve">[13] U.S. spy agencies collected raw intelligence hinting at public health crisis in Wuhan, China, in November. NBC News, April 9, 2020. webpage, https://www.nbcnews.com/politics/national-security/u-s-spy-agencies-collected-raw-intel-hinting-public-health-n1180646, January 2021. </w:t>
      </w:r>
      <w:hyperlink r:id="rId449" w:history="1">
        <w:r>
          <w:rPr>
            <w:rStyle w:val="Hyperlink"/>
          </w:rPr>
          <w:t>U.S. spy agencies collected raw intelligence hinting at public health crisis in Wuhan, China</w:t>
        </w:r>
      </w:hyperlink>
      <w:r>
        <w:t xml:space="preserve"> </w:t>
      </w:r>
    </w:p>
    <w:p w14:paraId="26D588A7" w14:textId="5F502596" w:rsidR="00E22B48" w:rsidRDefault="00E22B48" w:rsidP="00D95B92">
      <w:pPr>
        <w:pStyle w:val="NormalWeb"/>
      </w:pPr>
      <w:r>
        <w:t xml:space="preserve">[14] SEPTA and Drexel Team up to Battle COVID-19, Drexel Now December 15, 2020. webpage https://drexel.edu/now/archive/2020/December/SEPTA-COVID-19-research-partnership January 2021. </w:t>
      </w:r>
      <w:hyperlink r:id="rId450" w:history="1">
        <w:r>
          <w:rPr>
            <w:rStyle w:val="Hyperlink"/>
          </w:rPr>
          <w:t>SEPTA and Drexel Team up to Battle COVID-19</w:t>
        </w:r>
      </w:hyperlink>
      <w:r>
        <w:t xml:space="preserve"> </w:t>
      </w:r>
    </w:p>
    <w:p w14:paraId="4D15F4FF" w14:textId="6A5958EF" w:rsidR="007966A9" w:rsidRDefault="007966A9" w:rsidP="009C2DE9">
      <w:pPr>
        <w:pStyle w:val="Heading2"/>
      </w:pPr>
      <w:bookmarkStart w:id="195" w:name="_Toc65656742"/>
      <w:r>
        <w:t>Virus Diffusion</w:t>
      </w:r>
      <w:bookmarkEnd w:id="195"/>
    </w:p>
    <w:p w14:paraId="29819D71" w14:textId="77777777" w:rsidR="000D7B22" w:rsidRDefault="000D7B22" w:rsidP="000D7B22">
      <w:pPr>
        <w:pStyle w:val="NormalWeb"/>
      </w:pPr>
      <w:r>
        <w:t xml:space="preserve">Understanding how the virus will diffuse in an environment is critical to understanding how to mitigate the risk of exposure. In this analysis there are multiple approaches that were used to understand virus diffusion. Some of the analysis approaches are based on analogies of how the virus might behave and they come from other unrelated engineering areas. They are used to compare the results with analysis that more closely matches a diffusion analysis approach. </w:t>
      </w:r>
    </w:p>
    <w:p w14:paraId="6C81CD77" w14:textId="77777777" w:rsidR="000D7B22" w:rsidRDefault="000D7B22" w:rsidP="000D7B22">
      <w:pPr>
        <w:pStyle w:val="NormalWeb"/>
      </w:pPr>
      <w:r>
        <w:t xml:space="preserve">The following analysis was considered and the analysis that was developed have tables that show different scenarios and results. They use the simple particle dispersion and the density models: </w:t>
      </w:r>
    </w:p>
    <w:p w14:paraId="4AB45121" w14:textId="77777777" w:rsidR="000D7B22" w:rsidRDefault="000D7B22" w:rsidP="00692654">
      <w:pPr>
        <w:numPr>
          <w:ilvl w:val="0"/>
          <w:numId w:val="74"/>
        </w:numPr>
        <w:spacing w:before="100" w:beforeAutospacing="1" w:after="100" w:afterAutospacing="1" w:line="240" w:lineRule="auto"/>
      </w:pPr>
      <w:r>
        <w:t xml:space="preserve">Virus Density by Distance (Electrical Engineering) </w:t>
      </w:r>
    </w:p>
    <w:p w14:paraId="0299456B" w14:textId="77777777" w:rsidR="000D7B22" w:rsidRDefault="000D7B22" w:rsidP="00692654">
      <w:pPr>
        <w:numPr>
          <w:ilvl w:val="0"/>
          <w:numId w:val="74"/>
        </w:numPr>
        <w:spacing w:before="100" w:beforeAutospacing="1" w:after="100" w:afterAutospacing="1" w:line="240" w:lineRule="auto"/>
      </w:pPr>
      <w:r>
        <w:t xml:space="preserve">Virus Diffusion by Distance and Windspeed (Nuclear Engineering) </w:t>
      </w:r>
    </w:p>
    <w:p w14:paraId="4D08D8F6" w14:textId="77777777" w:rsidR="000D7B22" w:rsidRDefault="000D7B22" w:rsidP="00692654">
      <w:pPr>
        <w:numPr>
          <w:ilvl w:val="0"/>
          <w:numId w:val="74"/>
        </w:numPr>
        <w:spacing w:before="100" w:beforeAutospacing="1" w:after="100" w:afterAutospacing="1" w:line="240" w:lineRule="auto"/>
      </w:pPr>
      <w:r>
        <w:t xml:space="preserve">Virus Density by Volume and Air Mixing (Engineering) </w:t>
      </w:r>
    </w:p>
    <w:p w14:paraId="67782CF5" w14:textId="77777777" w:rsidR="000D7B22" w:rsidRDefault="000D7B22" w:rsidP="00692654">
      <w:pPr>
        <w:numPr>
          <w:ilvl w:val="0"/>
          <w:numId w:val="74"/>
        </w:numPr>
        <w:spacing w:before="100" w:beforeAutospacing="1" w:after="100" w:afterAutospacing="1" w:line="240" w:lineRule="auto"/>
      </w:pPr>
      <w:r>
        <w:t xml:space="preserve">Virus Density by Mask Filtering Levels (Engineering) </w:t>
      </w:r>
    </w:p>
    <w:p w14:paraId="0861B0D0" w14:textId="77777777" w:rsidR="000D7B22" w:rsidRDefault="000D7B22" w:rsidP="00692654">
      <w:pPr>
        <w:numPr>
          <w:ilvl w:val="0"/>
          <w:numId w:val="74"/>
        </w:numPr>
        <w:spacing w:before="100" w:beforeAutospacing="1" w:after="100" w:afterAutospacing="1" w:line="240" w:lineRule="auto"/>
      </w:pPr>
      <w:r>
        <w:t xml:space="preserve">NIST FaTIMA - not developed </w:t>
      </w:r>
    </w:p>
    <w:p w14:paraId="26C8CE11" w14:textId="260BA0BB" w:rsidR="000D7B22" w:rsidRDefault="000D7B22" w:rsidP="00692654">
      <w:pPr>
        <w:numPr>
          <w:ilvl w:val="0"/>
          <w:numId w:val="74"/>
        </w:numPr>
        <w:spacing w:before="100" w:beforeAutospacing="1" w:after="100" w:afterAutospacing="1" w:line="240" w:lineRule="auto"/>
      </w:pPr>
      <w:r>
        <w:t xml:space="preserve">Virus Probability of Infection (Wells-Riley) - developed </w:t>
      </w:r>
      <w:r w:rsidR="007D3656">
        <w:t>further</w:t>
      </w:r>
      <w:r>
        <w:t xml:space="preserve"> in this text </w:t>
      </w:r>
    </w:p>
    <w:p w14:paraId="009625FD" w14:textId="77777777" w:rsidR="000D7B22" w:rsidRDefault="000D7B22" w:rsidP="000D7B22">
      <w:pPr>
        <w:pStyle w:val="NormalWeb"/>
      </w:pPr>
      <w:bookmarkStart w:id="196" w:name="Virus-Density-by-Distance-(Electrical-En"/>
      <w:r>
        <w:t>.</w:t>
      </w:r>
      <w:bookmarkEnd w:id="196"/>
      <w:r>
        <w:t xml:space="preserve"> </w:t>
      </w:r>
    </w:p>
    <w:p w14:paraId="1B3C1D26" w14:textId="77777777" w:rsidR="000D7B22" w:rsidRDefault="000D7B22" w:rsidP="000D7B22">
      <w:pPr>
        <w:pStyle w:val="Heading3"/>
      </w:pPr>
      <w:bookmarkStart w:id="197" w:name="_Toc65656743"/>
      <w:r>
        <w:t>Virus Density by Distance (Electrical Engineering)</w:t>
      </w:r>
      <w:bookmarkEnd w:id="197"/>
      <w:r>
        <w:t xml:space="preserve"> </w:t>
      </w:r>
    </w:p>
    <w:p w14:paraId="6C370429" w14:textId="77777777" w:rsidR="000D7B22" w:rsidRDefault="000D7B22" w:rsidP="000D7B22">
      <w:pPr>
        <w:pStyle w:val="NormalWeb"/>
      </w:pPr>
      <w:r>
        <w:t xml:space="preserve">This analysis is based on electrical engineering and comes from trying to understand the radiation exposure from a transmitter antenna. There are IEEE standards that identify limits of safe exposure based on milli-watts per square centimeter. The equation eventually boils down to the power density being inversely proportional to the square of the distance. </w:t>
      </w:r>
    </w:p>
    <w:p w14:paraId="15A77792" w14:textId="77777777" w:rsidR="000D7B22" w:rsidRDefault="000D7B22" w:rsidP="000D7B22">
      <w:pPr>
        <w:pStyle w:val="NormalWeb"/>
      </w:pPr>
      <w:r>
        <w:rPr>
          <w:b/>
          <w:bCs/>
        </w:rPr>
        <w:t>Pd=Ps/d^2</w:t>
      </w:r>
      <w:r>
        <w:t xml:space="preserve"> </w:t>
      </w:r>
    </w:p>
    <w:p w14:paraId="54A2CFAA" w14:textId="77777777" w:rsidR="000D7B22" w:rsidRDefault="000D7B22" w:rsidP="000D7B22">
      <w:pPr>
        <w:pStyle w:val="NormalWeb"/>
      </w:pPr>
      <w:r>
        <w:t>Pd = Power density at the target surface</w:t>
      </w:r>
      <w:r>
        <w:br/>
        <w:t>Ps = Power at the source</w:t>
      </w:r>
      <w:r>
        <w:br/>
        <w:t xml:space="preserve">d = distance </w:t>
      </w:r>
    </w:p>
    <w:p w14:paraId="05058C5F" w14:textId="77777777" w:rsidR="000D7B22" w:rsidRDefault="000D7B22" w:rsidP="000D7B22">
      <w:pPr>
        <w:pStyle w:val="NormalWeb"/>
      </w:pPr>
      <w:r>
        <w:t xml:space="preserve">Even though it comes from electrical engineering it is a generic equation that uses distance to determine the density of an emitter at a distance. The equation applies to any emitter including the virus. It is a volume geometry equation. In the case of the virus we can easily translate the parameters that apply to virus diffusion: </w:t>
      </w:r>
    </w:p>
    <w:p w14:paraId="40E6C34C" w14:textId="77777777" w:rsidR="000D7B22" w:rsidRDefault="000D7B22" w:rsidP="000D7B22">
      <w:pPr>
        <w:pStyle w:val="NormalWeb"/>
      </w:pPr>
      <w:r>
        <w:t>Virus Load Destination = Pd</w:t>
      </w:r>
      <w:r>
        <w:br/>
        <w:t>Virus Load Source = Ps</w:t>
      </w:r>
      <w:r>
        <w:br/>
        <w:t xml:space="preserve">Distance = d </w:t>
      </w:r>
    </w:p>
    <w:p w14:paraId="29961A83" w14:textId="20BEDF69" w:rsidR="000D7B22" w:rsidRDefault="000D7B22" w:rsidP="000D7B22">
      <w:pPr>
        <w:pStyle w:val="NormalWeb"/>
      </w:pPr>
      <w:r>
        <w:t>The following analysis is based on electrical engineering power density. The parameters were replaced with the relevant virus parameters. This model does not include wind speed. [</w:t>
      </w:r>
      <w:hyperlink r:id="rId451" w:history="1">
        <w:r>
          <w:rPr>
            <w:rStyle w:val="Hyperlink"/>
          </w:rPr>
          <w:t>spreadsheet</w:t>
        </w:r>
      </w:hyperlink>
      <w:r>
        <w:t xml:space="preserve"> Diffusion] </w:t>
      </w:r>
    </w:p>
    <w:p w14:paraId="7E83CE7B" w14:textId="4673DA1A" w:rsidR="000D7B22" w:rsidRDefault="000D7B22" w:rsidP="000D7B22">
      <w:pPr>
        <w:pStyle w:val="Caption"/>
      </w:pPr>
      <w:bookmarkStart w:id="198" w:name="_Toc65656882"/>
      <w:r>
        <w:t xml:space="preserve">Table </w:t>
      </w:r>
      <w:r w:rsidR="001B0186">
        <w:fldChar w:fldCharType="begin"/>
      </w:r>
      <w:r w:rsidR="001B0186">
        <w:instrText xml:space="preserve"> SEQ Table \* ARABIC </w:instrText>
      </w:r>
      <w:r w:rsidR="001B0186">
        <w:fldChar w:fldCharType="separate"/>
      </w:r>
      <w:r w:rsidR="007A6F6D">
        <w:rPr>
          <w:noProof/>
        </w:rPr>
        <w:t>56</w:t>
      </w:r>
      <w:r w:rsidR="001B0186">
        <w:rPr>
          <w:noProof/>
        </w:rPr>
        <w:fldChar w:fldCharType="end"/>
      </w:r>
      <w:r>
        <w:t xml:space="preserve"> - Dilution Based On Distance</w:t>
      </w:r>
      <w:bookmarkEnd w:id="198"/>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43"/>
        <w:gridCol w:w="1734"/>
        <w:gridCol w:w="2272"/>
        <w:gridCol w:w="3421"/>
      </w:tblGrid>
      <w:tr w:rsidR="000D7B22" w14:paraId="64F1EBAE" w14:textId="77777777" w:rsidTr="000D7B22">
        <w:trPr>
          <w:tblHeader/>
          <w:tblCellSpacing w:w="15" w:type="dxa"/>
        </w:trPr>
        <w:tc>
          <w:tcPr>
            <w:tcW w:w="1055" w:type="pct"/>
            <w:vAlign w:val="center"/>
            <w:hideMark/>
          </w:tcPr>
          <w:p w14:paraId="21953C0C" w14:textId="77777777" w:rsidR="000D7B22" w:rsidRDefault="000D7B22" w:rsidP="008C7812">
            <w:pPr>
              <w:pStyle w:val="NormalWeb"/>
              <w:jc w:val="center"/>
            </w:pPr>
            <w:r>
              <w:rPr>
                <w:b/>
                <w:bCs/>
              </w:rPr>
              <w:t>Ps</w:t>
            </w:r>
          </w:p>
        </w:tc>
        <w:tc>
          <w:tcPr>
            <w:tcW w:w="900" w:type="pct"/>
            <w:vAlign w:val="center"/>
            <w:hideMark/>
          </w:tcPr>
          <w:p w14:paraId="752D5978" w14:textId="77777777" w:rsidR="000D7B22" w:rsidRDefault="000D7B22" w:rsidP="008C7812">
            <w:pPr>
              <w:pStyle w:val="NormalWeb"/>
              <w:jc w:val="center"/>
            </w:pPr>
            <w:r>
              <w:rPr>
                <w:b/>
                <w:bCs/>
              </w:rPr>
              <w:t>d</w:t>
            </w:r>
          </w:p>
        </w:tc>
        <w:tc>
          <w:tcPr>
            <w:tcW w:w="1184" w:type="pct"/>
            <w:vAlign w:val="center"/>
            <w:hideMark/>
          </w:tcPr>
          <w:p w14:paraId="67CE4AE0" w14:textId="77777777" w:rsidR="000D7B22" w:rsidRDefault="000D7B22" w:rsidP="008C7812">
            <w:pPr>
              <w:pStyle w:val="NormalWeb"/>
              <w:jc w:val="center"/>
            </w:pPr>
            <w:r>
              <w:rPr>
                <w:b/>
                <w:bCs/>
              </w:rPr>
              <w:t>Pd</w:t>
            </w:r>
          </w:p>
        </w:tc>
        <w:tc>
          <w:tcPr>
            <w:tcW w:w="1782" w:type="pct"/>
            <w:vAlign w:val="center"/>
            <w:hideMark/>
          </w:tcPr>
          <w:p w14:paraId="701B5DFF" w14:textId="77777777" w:rsidR="000D7B22" w:rsidRDefault="000D7B22" w:rsidP="008C7812"/>
        </w:tc>
      </w:tr>
      <w:tr w:rsidR="000D7B22" w14:paraId="7E39F3D2" w14:textId="77777777" w:rsidTr="000D7B22">
        <w:trPr>
          <w:tblHeader/>
          <w:tblCellSpacing w:w="15" w:type="dxa"/>
        </w:trPr>
        <w:tc>
          <w:tcPr>
            <w:tcW w:w="1055" w:type="pct"/>
            <w:vAlign w:val="center"/>
            <w:hideMark/>
          </w:tcPr>
          <w:p w14:paraId="2FEB6FB8" w14:textId="77777777" w:rsidR="000D7B22" w:rsidRDefault="000D7B22" w:rsidP="008C7812">
            <w:pPr>
              <w:pStyle w:val="NormalWeb"/>
              <w:jc w:val="center"/>
            </w:pPr>
            <w:r>
              <w:rPr>
                <w:b/>
                <w:bCs/>
              </w:rPr>
              <w:t xml:space="preserve">Source </w:t>
            </w:r>
            <w:r>
              <w:rPr>
                <w:b/>
                <w:bCs/>
              </w:rPr>
              <w:br/>
              <w:t>Virus/min</w:t>
            </w:r>
          </w:p>
        </w:tc>
        <w:tc>
          <w:tcPr>
            <w:tcW w:w="900" w:type="pct"/>
            <w:vAlign w:val="center"/>
            <w:hideMark/>
          </w:tcPr>
          <w:p w14:paraId="7629A2D5" w14:textId="77777777" w:rsidR="000D7B22" w:rsidRDefault="000D7B22" w:rsidP="008C7812">
            <w:pPr>
              <w:pStyle w:val="NormalWeb"/>
              <w:jc w:val="center"/>
            </w:pPr>
            <w:r>
              <w:rPr>
                <w:b/>
                <w:bCs/>
              </w:rPr>
              <w:t xml:space="preserve">Distance </w:t>
            </w:r>
            <w:r>
              <w:rPr>
                <w:b/>
                <w:bCs/>
              </w:rPr>
              <w:br/>
              <w:t>Feet</w:t>
            </w:r>
          </w:p>
        </w:tc>
        <w:tc>
          <w:tcPr>
            <w:tcW w:w="1184" w:type="pct"/>
            <w:vAlign w:val="center"/>
            <w:hideMark/>
          </w:tcPr>
          <w:p w14:paraId="3658C00A" w14:textId="77777777" w:rsidR="000D7B22" w:rsidRDefault="000D7B22" w:rsidP="008C7812">
            <w:pPr>
              <w:pStyle w:val="NormalWeb"/>
              <w:jc w:val="center"/>
            </w:pPr>
            <w:r>
              <w:rPr>
                <w:b/>
                <w:bCs/>
              </w:rPr>
              <w:t xml:space="preserve">Destination </w:t>
            </w:r>
            <w:r>
              <w:rPr>
                <w:b/>
                <w:bCs/>
              </w:rPr>
              <w:br/>
              <w:t>Virus/min</w:t>
            </w:r>
          </w:p>
        </w:tc>
        <w:tc>
          <w:tcPr>
            <w:tcW w:w="1782" w:type="pct"/>
            <w:vAlign w:val="center"/>
            <w:hideMark/>
          </w:tcPr>
          <w:p w14:paraId="05CC0073" w14:textId="77777777" w:rsidR="000D7B22" w:rsidRDefault="000D7B22" w:rsidP="008C7812">
            <w:pPr>
              <w:pStyle w:val="NormalWeb"/>
              <w:jc w:val="center"/>
            </w:pPr>
            <w:r>
              <w:rPr>
                <w:b/>
                <w:bCs/>
              </w:rPr>
              <w:t xml:space="preserve">Time to Reach Ps </w:t>
            </w:r>
            <w:r>
              <w:rPr>
                <w:b/>
                <w:bCs/>
              </w:rPr>
              <w:br/>
              <w:t>Min</w:t>
            </w:r>
          </w:p>
        </w:tc>
      </w:tr>
      <w:tr w:rsidR="000D7B22" w14:paraId="278A71AE" w14:textId="77777777" w:rsidTr="000D7B22">
        <w:trPr>
          <w:tblCellSpacing w:w="15" w:type="dxa"/>
        </w:trPr>
        <w:tc>
          <w:tcPr>
            <w:tcW w:w="1055" w:type="pct"/>
            <w:vAlign w:val="center"/>
            <w:hideMark/>
          </w:tcPr>
          <w:p w14:paraId="104BBA66" w14:textId="77777777" w:rsidR="000D7B22" w:rsidRDefault="000D7B22" w:rsidP="008C7812">
            <w:pPr>
              <w:pStyle w:val="NormalWeb"/>
              <w:jc w:val="center"/>
            </w:pPr>
            <w:r>
              <w:t>1200</w:t>
            </w:r>
          </w:p>
        </w:tc>
        <w:tc>
          <w:tcPr>
            <w:tcW w:w="900" w:type="pct"/>
            <w:vAlign w:val="center"/>
            <w:hideMark/>
          </w:tcPr>
          <w:p w14:paraId="443A9F50" w14:textId="77777777" w:rsidR="000D7B22" w:rsidRDefault="000D7B22" w:rsidP="008C7812">
            <w:pPr>
              <w:pStyle w:val="NormalWeb"/>
              <w:jc w:val="center"/>
            </w:pPr>
            <w:r>
              <w:t>6</w:t>
            </w:r>
          </w:p>
        </w:tc>
        <w:tc>
          <w:tcPr>
            <w:tcW w:w="1184" w:type="pct"/>
            <w:vAlign w:val="center"/>
            <w:hideMark/>
          </w:tcPr>
          <w:p w14:paraId="17FEAC1D" w14:textId="77777777" w:rsidR="000D7B22" w:rsidRDefault="000D7B22" w:rsidP="008C7812">
            <w:pPr>
              <w:pStyle w:val="NormalWeb"/>
              <w:jc w:val="center"/>
            </w:pPr>
            <w:r>
              <w:t>33.3333</w:t>
            </w:r>
          </w:p>
        </w:tc>
        <w:tc>
          <w:tcPr>
            <w:tcW w:w="1782" w:type="pct"/>
            <w:vAlign w:val="center"/>
            <w:hideMark/>
          </w:tcPr>
          <w:p w14:paraId="201D852A" w14:textId="77777777" w:rsidR="000D7B22" w:rsidRDefault="000D7B22" w:rsidP="008C7812">
            <w:pPr>
              <w:pStyle w:val="NormalWeb"/>
              <w:jc w:val="center"/>
            </w:pPr>
            <w:r>
              <w:t>36</w:t>
            </w:r>
          </w:p>
        </w:tc>
      </w:tr>
      <w:tr w:rsidR="000D7B22" w14:paraId="15B23AAC" w14:textId="77777777" w:rsidTr="000D7B22">
        <w:trPr>
          <w:tblCellSpacing w:w="15" w:type="dxa"/>
        </w:trPr>
        <w:tc>
          <w:tcPr>
            <w:tcW w:w="1055" w:type="pct"/>
            <w:vAlign w:val="center"/>
            <w:hideMark/>
          </w:tcPr>
          <w:p w14:paraId="0537D663" w14:textId="77777777" w:rsidR="000D7B22" w:rsidRDefault="000D7B22" w:rsidP="008C7812">
            <w:pPr>
              <w:pStyle w:val="NormalWeb"/>
              <w:jc w:val="center"/>
            </w:pPr>
            <w:r>
              <w:t>1200</w:t>
            </w:r>
          </w:p>
        </w:tc>
        <w:tc>
          <w:tcPr>
            <w:tcW w:w="900" w:type="pct"/>
            <w:vAlign w:val="center"/>
            <w:hideMark/>
          </w:tcPr>
          <w:p w14:paraId="4A2853F4" w14:textId="77777777" w:rsidR="000D7B22" w:rsidRDefault="000D7B22" w:rsidP="008C7812">
            <w:pPr>
              <w:pStyle w:val="NormalWeb"/>
              <w:jc w:val="center"/>
            </w:pPr>
            <w:r>
              <w:t>16</w:t>
            </w:r>
          </w:p>
        </w:tc>
        <w:tc>
          <w:tcPr>
            <w:tcW w:w="1184" w:type="pct"/>
            <w:vAlign w:val="center"/>
            <w:hideMark/>
          </w:tcPr>
          <w:p w14:paraId="08299621" w14:textId="77777777" w:rsidR="000D7B22" w:rsidRDefault="000D7B22" w:rsidP="008C7812">
            <w:pPr>
              <w:pStyle w:val="NormalWeb"/>
              <w:jc w:val="center"/>
            </w:pPr>
            <w:r>
              <w:t>4.6875</w:t>
            </w:r>
          </w:p>
        </w:tc>
        <w:tc>
          <w:tcPr>
            <w:tcW w:w="1782" w:type="pct"/>
            <w:vAlign w:val="center"/>
            <w:hideMark/>
          </w:tcPr>
          <w:p w14:paraId="3E712556" w14:textId="77777777" w:rsidR="000D7B22" w:rsidRDefault="000D7B22" w:rsidP="008C7812">
            <w:pPr>
              <w:pStyle w:val="NormalWeb"/>
              <w:jc w:val="center"/>
            </w:pPr>
            <w:r>
              <w:t>256</w:t>
            </w:r>
          </w:p>
        </w:tc>
      </w:tr>
      <w:tr w:rsidR="000D7B22" w14:paraId="65D05C9E" w14:textId="77777777" w:rsidTr="000D7B22">
        <w:trPr>
          <w:tblCellSpacing w:w="15" w:type="dxa"/>
        </w:trPr>
        <w:tc>
          <w:tcPr>
            <w:tcW w:w="1055" w:type="pct"/>
            <w:vAlign w:val="center"/>
            <w:hideMark/>
          </w:tcPr>
          <w:p w14:paraId="71819792" w14:textId="77777777" w:rsidR="000D7B22" w:rsidRDefault="000D7B22" w:rsidP="008C7812">
            <w:pPr>
              <w:pStyle w:val="NormalWeb"/>
              <w:jc w:val="center"/>
            </w:pPr>
            <w:r>
              <w:t>1200</w:t>
            </w:r>
          </w:p>
        </w:tc>
        <w:tc>
          <w:tcPr>
            <w:tcW w:w="900" w:type="pct"/>
            <w:vAlign w:val="center"/>
            <w:hideMark/>
          </w:tcPr>
          <w:p w14:paraId="13A0B9FF" w14:textId="77777777" w:rsidR="000D7B22" w:rsidRDefault="000D7B22" w:rsidP="008C7812">
            <w:pPr>
              <w:pStyle w:val="NormalWeb"/>
              <w:jc w:val="center"/>
            </w:pPr>
            <w:r>
              <w:t>26</w:t>
            </w:r>
          </w:p>
        </w:tc>
        <w:tc>
          <w:tcPr>
            <w:tcW w:w="1184" w:type="pct"/>
            <w:vAlign w:val="center"/>
            <w:hideMark/>
          </w:tcPr>
          <w:p w14:paraId="180C2C27" w14:textId="77777777" w:rsidR="000D7B22" w:rsidRDefault="000D7B22" w:rsidP="008C7812">
            <w:pPr>
              <w:pStyle w:val="NormalWeb"/>
              <w:jc w:val="center"/>
            </w:pPr>
            <w:r>
              <w:t>1.7751</w:t>
            </w:r>
          </w:p>
        </w:tc>
        <w:tc>
          <w:tcPr>
            <w:tcW w:w="1782" w:type="pct"/>
            <w:vAlign w:val="center"/>
            <w:hideMark/>
          </w:tcPr>
          <w:p w14:paraId="260696B5" w14:textId="77777777" w:rsidR="000D7B22" w:rsidRDefault="000D7B22" w:rsidP="008C7812">
            <w:pPr>
              <w:pStyle w:val="NormalWeb"/>
              <w:jc w:val="center"/>
            </w:pPr>
            <w:r>
              <w:t>676</w:t>
            </w:r>
          </w:p>
        </w:tc>
      </w:tr>
      <w:tr w:rsidR="000D7B22" w14:paraId="48B03668" w14:textId="77777777" w:rsidTr="000D7B22">
        <w:trPr>
          <w:tblCellSpacing w:w="15" w:type="dxa"/>
        </w:trPr>
        <w:tc>
          <w:tcPr>
            <w:tcW w:w="1055" w:type="pct"/>
            <w:vAlign w:val="center"/>
            <w:hideMark/>
          </w:tcPr>
          <w:p w14:paraId="057E0274" w14:textId="77777777" w:rsidR="000D7B22" w:rsidRDefault="000D7B22" w:rsidP="008C7812">
            <w:pPr>
              <w:pStyle w:val="NormalWeb"/>
              <w:jc w:val="center"/>
            </w:pPr>
            <w:r>
              <w:t>1200</w:t>
            </w:r>
          </w:p>
        </w:tc>
        <w:tc>
          <w:tcPr>
            <w:tcW w:w="900" w:type="pct"/>
            <w:vAlign w:val="center"/>
            <w:hideMark/>
          </w:tcPr>
          <w:p w14:paraId="4E30C294" w14:textId="77777777" w:rsidR="000D7B22" w:rsidRDefault="000D7B22" w:rsidP="008C7812">
            <w:pPr>
              <w:pStyle w:val="NormalWeb"/>
              <w:jc w:val="center"/>
            </w:pPr>
            <w:r>
              <w:t>36</w:t>
            </w:r>
          </w:p>
        </w:tc>
        <w:tc>
          <w:tcPr>
            <w:tcW w:w="1184" w:type="pct"/>
            <w:vAlign w:val="center"/>
            <w:hideMark/>
          </w:tcPr>
          <w:p w14:paraId="3FA58893" w14:textId="77777777" w:rsidR="000D7B22" w:rsidRDefault="000D7B22" w:rsidP="008C7812">
            <w:pPr>
              <w:pStyle w:val="NormalWeb"/>
              <w:jc w:val="center"/>
            </w:pPr>
            <w:r>
              <w:t>0.9259</w:t>
            </w:r>
          </w:p>
        </w:tc>
        <w:tc>
          <w:tcPr>
            <w:tcW w:w="1782" w:type="pct"/>
            <w:vAlign w:val="center"/>
            <w:hideMark/>
          </w:tcPr>
          <w:p w14:paraId="4C753CF4" w14:textId="77777777" w:rsidR="000D7B22" w:rsidRDefault="000D7B22" w:rsidP="008C7812">
            <w:pPr>
              <w:pStyle w:val="NormalWeb"/>
              <w:jc w:val="center"/>
            </w:pPr>
            <w:r>
              <w:t>1296</w:t>
            </w:r>
          </w:p>
        </w:tc>
      </w:tr>
      <w:tr w:rsidR="000D7B22" w14:paraId="0AB475F9" w14:textId="77777777" w:rsidTr="000D7B22">
        <w:trPr>
          <w:tblCellSpacing w:w="15" w:type="dxa"/>
        </w:trPr>
        <w:tc>
          <w:tcPr>
            <w:tcW w:w="1055" w:type="pct"/>
            <w:vAlign w:val="center"/>
            <w:hideMark/>
          </w:tcPr>
          <w:p w14:paraId="2B23FE7D" w14:textId="77777777" w:rsidR="000D7B22" w:rsidRDefault="000D7B22" w:rsidP="008C7812">
            <w:pPr>
              <w:pStyle w:val="NormalWeb"/>
              <w:jc w:val="center"/>
            </w:pPr>
            <w:r>
              <w:t>1200</w:t>
            </w:r>
          </w:p>
        </w:tc>
        <w:tc>
          <w:tcPr>
            <w:tcW w:w="900" w:type="pct"/>
            <w:vAlign w:val="center"/>
            <w:hideMark/>
          </w:tcPr>
          <w:p w14:paraId="1EE6B88F" w14:textId="77777777" w:rsidR="000D7B22" w:rsidRDefault="000D7B22" w:rsidP="008C7812">
            <w:pPr>
              <w:pStyle w:val="NormalWeb"/>
              <w:jc w:val="center"/>
            </w:pPr>
            <w:r>
              <w:t>46</w:t>
            </w:r>
          </w:p>
        </w:tc>
        <w:tc>
          <w:tcPr>
            <w:tcW w:w="1184" w:type="pct"/>
            <w:vAlign w:val="center"/>
            <w:hideMark/>
          </w:tcPr>
          <w:p w14:paraId="144313CD" w14:textId="77777777" w:rsidR="000D7B22" w:rsidRDefault="000D7B22" w:rsidP="008C7812">
            <w:pPr>
              <w:pStyle w:val="NormalWeb"/>
              <w:jc w:val="center"/>
            </w:pPr>
            <w:r>
              <w:t>0.5671</w:t>
            </w:r>
          </w:p>
        </w:tc>
        <w:tc>
          <w:tcPr>
            <w:tcW w:w="1782" w:type="pct"/>
            <w:vAlign w:val="center"/>
            <w:hideMark/>
          </w:tcPr>
          <w:p w14:paraId="6C5B6EBF" w14:textId="77777777" w:rsidR="000D7B22" w:rsidRDefault="000D7B22" w:rsidP="008C7812">
            <w:pPr>
              <w:pStyle w:val="NormalWeb"/>
              <w:jc w:val="center"/>
            </w:pPr>
            <w:r>
              <w:t>2116</w:t>
            </w:r>
          </w:p>
        </w:tc>
      </w:tr>
      <w:tr w:rsidR="000D7B22" w14:paraId="1615E2CD" w14:textId="77777777" w:rsidTr="000D7B22">
        <w:trPr>
          <w:tblCellSpacing w:w="15" w:type="dxa"/>
        </w:trPr>
        <w:tc>
          <w:tcPr>
            <w:tcW w:w="1055" w:type="pct"/>
            <w:vAlign w:val="center"/>
            <w:hideMark/>
          </w:tcPr>
          <w:p w14:paraId="481E8A2D" w14:textId="77777777" w:rsidR="000D7B22" w:rsidRDefault="000D7B22" w:rsidP="008C7812">
            <w:pPr>
              <w:pStyle w:val="NormalWeb"/>
              <w:jc w:val="center"/>
            </w:pPr>
            <w:r>
              <w:t>1200</w:t>
            </w:r>
          </w:p>
        </w:tc>
        <w:tc>
          <w:tcPr>
            <w:tcW w:w="900" w:type="pct"/>
            <w:vAlign w:val="center"/>
            <w:hideMark/>
          </w:tcPr>
          <w:p w14:paraId="56A7CD71" w14:textId="77777777" w:rsidR="000D7B22" w:rsidRDefault="000D7B22" w:rsidP="008C7812">
            <w:pPr>
              <w:pStyle w:val="NormalWeb"/>
              <w:jc w:val="center"/>
            </w:pPr>
            <w:r>
              <w:t>56</w:t>
            </w:r>
          </w:p>
        </w:tc>
        <w:tc>
          <w:tcPr>
            <w:tcW w:w="1184" w:type="pct"/>
            <w:vAlign w:val="center"/>
            <w:hideMark/>
          </w:tcPr>
          <w:p w14:paraId="7E8153DE" w14:textId="77777777" w:rsidR="000D7B22" w:rsidRDefault="000D7B22" w:rsidP="008C7812">
            <w:pPr>
              <w:pStyle w:val="NormalWeb"/>
              <w:jc w:val="center"/>
            </w:pPr>
            <w:r>
              <w:t>0.3827</w:t>
            </w:r>
          </w:p>
        </w:tc>
        <w:tc>
          <w:tcPr>
            <w:tcW w:w="1782" w:type="pct"/>
            <w:vAlign w:val="center"/>
            <w:hideMark/>
          </w:tcPr>
          <w:p w14:paraId="427B7A76" w14:textId="77777777" w:rsidR="000D7B22" w:rsidRDefault="000D7B22" w:rsidP="008C7812">
            <w:pPr>
              <w:pStyle w:val="NormalWeb"/>
              <w:jc w:val="center"/>
            </w:pPr>
            <w:r>
              <w:t>3136</w:t>
            </w:r>
          </w:p>
        </w:tc>
      </w:tr>
      <w:tr w:rsidR="000D7B22" w14:paraId="035E948C" w14:textId="77777777" w:rsidTr="000D7B22">
        <w:trPr>
          <w:tblCellSpacing w:w="15" w:type="dxa"/>
        </w:trPr>
        <w:tc>
          <w:tcPr>
            <w:tcW w:w="1055" w:type="pct"/>
            <w:vAlign w:val="center"/>
            <w:hideMark/>
          </w:tcPr>
          <w:p w14:paraId="60AA9575" w14:textId="77777777" w:rsidR="000D7B22" w:rsidRDefault="000D7B22" w:rsidP="008C7812">
            <w:pPr>
              <w:pStyle w:val="NormalWeb"/>
              <w:jc w:val="center"/>
            </w:pPr>
            <w:r>
              <w:t>1200</w:t>
            </w:r>
          </w:p>
        </w:tc>
        <w:tc>
          <w:tcPr>
            <w:tcW w:w="900" w:type="pct"/>
            <w:vAlign w:val="center"/>
            <w:hideMark/>
          </w:tcPr>
          <w:p w14:paraId="0B34922F" w14:textId="77777777" w:rsidR="000D7B22" w:rsidRDefault="000D7B22" w:rsidP="008C7812">
            <w:pPr>
              <w:pStyle w:val="NormalWeb"/>
              <w:jc w:val="center"/>
            </w:pPr>
            <w:r>
              <w:t>66</w:t>
            </w:r>
          </w:p>
        </w:tc>
        <w:tc>
          <w:tcPr>
            <w:tcW w:w="1184" w:type="pct"/>
            <w:vAlign w:val="center"/>
            <w:hideMark/>
          </w:tcPr>
          <w:p w14:paraId="7AD8BF08" w14:textId="77777777" w:rsidR="000D7B22" w:rsidRDefault="000D7B22" w:rsidP="008C7812">
            <w:pPr>
              <w:pStyle w:val="NormalWeb"/>
              <w:jc w:val="center"/>
            </w:pPr>
            <w:r>
              <w:t>0.2755</w:t>
            </w:r>
          </w:p>
        </w:tc>
        <w:tc>
          <w:tcPr>
            <w:tcW w:w="1782" w:type="pct"/>
            <w:vAlign w:val="center"/>
            <w:hideMark/>
          </w:tcPr>
          <w:p w14:paraId="68258B51" w14:textId="77777777" w:rsidR="000D7B22" w:rsidRDefault="000D7B22" w:rsidP="008C7812">
            <w:pPr>
              <w:pStyle w:val="NormalWeb"/>
              <w:jc w:val="center"/>
            </w:pPr>
            <w:r>
              <w:t>4356</w:t>
            </w:r>
          </w:p>
        </w:tc>
      </w:tr>
      <w:tr w:rsidR="000D7B22" w14:paraId="3ABB9DA5" w14:textId="77777777" w:rsidTr="000D7B22">
        <w:trPr>
          <w:tblCellSpacing w:w="15" w:type="dxa"/>
        </w:trPr>
        <w:tc>
          <w:tcPr>
            <w:tcW w:w="1055" w:type="pct"/>
            <w:vAlign w:val="center"/>
            <w:hideMark/>
          </w:tcPr>
          <w:p w14:paraId="5E756479" w14:textId="77777777" w:rsidR="000D7B22" w:rsidRDefault="000D7B22" w:rsidP="008C7812">
            <w:pPr>
              <w:pStyle w:val="NormalWeb"/>
              <w:jc w:val="center"/>
            </w:pPr>
            <w:r>
              <w:t>1200</w:t>
            </w:r>
          </w:p>
        </w:tc>
        <w:tc>
          <w:tcPr>
            <w:tcW w:w="900" w:type="pct"/>
            <w:vAlign w:val="center"/>
            <w:hideMark/>
          </w:tcPr>
          <w:p w14:paraId="589C56D7" w14:textId="77777777" w:rsidR="000D7B22" w:rsidRDefault="000D7B22" w:rsidP="008C7812">
            <w:pPr>
              <w:pStyle w:val="NormalWeb"/>
              <w:jc w:val="center"/>
            </w:pPr>
            <w:r>
              <w:t>76</w:t>
            </w:r>
          </w:p>
        </w:tc>
        <w:tc>
          <w:tcPr>
            <w:tcW w:w="1184" w:type="pct"/>
            <w:vAlign w:val="center"/>
            <w:hideMark/>
          </w:tcPr>
          <w:p w14:paraId="00BC4AA1" w14:textId="77777777" w:rsidR="000D7B22" w:rsidRDefault="000D7B22" w:rsidP="008C7812">
            <w:pPr>
              <w:pStyle w:val="NormalWeb"/>
              <w:jc w:val="center"/>
            </w:pPr>
            <w:r>
              <w:t>0.2078</w:t>
            </w:r>
          </w:p>
        </w:tc>
        <w:tc>
          <w:tcPr>
            <w:tcW w:w="1782" w:type="pct"/>
            <w:vAlign w:val="center"/>
            <w:hideMark/>
          </w:tcPr>
          <w:p w14:paraId="5287B1C4" w14:textId="77777777" w:rsidR="000D7B22" w:rsidRDefault="000D7B22" w:rsidP="008C7812">
            <w:pPr>
              <w:pStyle w:val="NormalWeb"/>
              <w:jc w:val="center"/>
            </w:pPr>
            <w:r>
              <w:t>5776</w:t>
            </w:r>
          </w:p>
        </w:tc>
      </w:tr>
    </w:tbl>
    <w:p w14:paraId="2813A1CE" w14:textId="77777777" w:rsidR="000D7B22" w:rsidRDefault="000D7B22" w:rsidP="000D7B22"/>
    <w:p w14:paraId="7E02FADF" w14:textId="016C054A" w:rsidR="000D7B22" w:rsidRDefault="000D7B22" w:rsidP="000D7B22">
      <w:pPr>
        <w:pStyle w:val="Heading3"/>
      </w:pPr>
      <w:bookmarkStart w:id="199" w:name="_Toc65656744"/>
      <w:r>
        <w:t>Virus Diffusion by Distance and Windspeed (Nuclear Engineering)</w:t>
      </w:r>
      <w:bookmarkEnd w:id="199"/>
      <w:r>
        <w:t xml:space="preserve"> </w:t>
      </w:r>
    </w:p>
    <w:p w14:paraId="535F459B" w14:textId="77777777" w:rsidR="000D7B22" w:rsidRDefault="000D7B22" w:rsidP="000D7B22">
      <w:pPr>
        <w:pStyle w:val="NormalWeb"/>
      </w:pPr>
      <w:r>
        <w:t xml:space="preserve">The third analysis comes from nuclear engineering and is based on trying to understand the spread of radiation in the event of a release [1]. This is a more useful model because it considers wind speed along with the distance from a source. The equation is: </w:t>
      </w:r>
    </w:p>
    <w:p w14:paraId="08FE2A3F" w14:textId="77777777" w:rsidR="000D7B22" w:rsidRDefault="000D7B22" w:rsidP="000D7B22">
      <w:pPr>
        <w:pStyle w:val="NormalWeb"/>
      </w:pPr>
      <w:r>
        <w:rPr>
          <w:b/>
          <w:bCs/>
        </w:rPr>
        <w:t xml:space="preserve">Ca= B*Qi / (u*x^2) </w:t>
      </w:r>
    </w:p>
    <w:p w14:paraId="19A76BAF" w14:textId="77777777" w:rsidR="000D7B22" w:rsidRDefault="000D7B22" w:rsidP="000D7B22">
      <w:pPr>
        <w:pStyle w:val="NormalWeb"/>
      </w:pPr>
      <w:r>
        <w:t>Ca = concentration at the point of interest (Bq/m3)</w:t>
      </w:r>
      <w:r>
        <w:br/>
        <w:t>Qi = released concentration per unit of time (Bq/s)</w:t>
      </w:r>
      <w:r>
        <w:br/>
        <w:t xml:space="preserve">x = distance between release vent and point of interest [m] </w:t>
      </w:r>
      <w:r>
        <w:br/>
        <w:t>u = speed of the wind [m/s]</w:t>
      </w:r>
      <w:r>
        <w:br/>
        <w:t>B = Unitless constant accounts for increase in air concentration along vertical wall because of air stagnation created by wakes.</w:t>
      </w:r>
      <w:r>
        <w:br/>
      </w:r>
      <w:r>
        <w:br/>
        <w:t>B = 30 against wall, B = 1 open air</w:t>
      </w:r>
      <w:r>
        <w:br/>
        <w:t>Radionuclides Atmospheric Dispersion, Source and Receptor on same building surface</w:t>
      </w:r>
      <w:r>
        <w:br/>
        <w:t xml:space="preserve">If x is greater than three times the diameter of the stack or vent below to calculate the air concentration with B = 30 </w:t>
      </w:r>
    </w:p>
    <w:p w14:paraId="46DAE646" w14:textId="77777777" w:rsidR="000D7B22" w:rsidRDefault="000D7B22" w:rsidP="000D7B22">
      <w:pPr>
        <w:pStyle w:val="NormalWeb"/>
      </w:pPr>
      <w:r>
        <w:t xml:space="preserve">Even though it comes from nuclear engineering it is a generic equation that uses distance, wind speed, and an emitter with some rate of emission. The equation applies to any emitter including the virus. It is a particle dispersion model that uses a volume geometry equation with the additional factor of a wind speed that is used to consider a continuous emitter. The constant B is arbitrary to deal with the situation of dead air in settings like being up against a wall. In the case of the virus we can easily translate the parameters that apply to virus diffusion: </w:t>
      </w:r>
    </w:p>
    <w:p w14:paraId="56C0F321" w14:textId="77777777" w:rsidR="000D7B22" w:rsidRDefault="000D7B22" w:rsidP="000D7B22">
      <w:pPr>
        <w:pStyle w:val="NormalWeb"/>
      </w:pPr>
      <w:r>
        <w:t>Virus Load Destination = Ca</w:t>
      </w:r>
      <w:r>
        <w:br/>
        <w:t>Virus Load Source = Qi</w:t>
      </w:r>
      <w:r>
        <w:br/>
        <w:t>Distance = x</w:t>
      </w:r>
      <w:r>
        <w:br/>
        <w:t>Wind Speed = u</w:t>
      </w:r>
      <w:r>
        <w:br/>
        <w:t>Open Air = B = 1</w:t>
      </w:r>
      <w:r>
        <w:br/>
        <w:t xml:space="preserve">Against a Wall = B =30 </w:t>
      </w:r>
    </w:p>
    <w:p w14:paraId="433C21D0" w14:textId="66AC0423" w:rsidR="000D7B22" w:rsidRDefault="000D7B22" w:rsidP="000D7B22">
      <w:pPr>
        <w:pStyle w:val="NormalWeb"/>
      </w:pPr>
      <w:r>
        <w:t>This analysis is based on nuclear engineering and it shows the spread of radiation in the event of a release. The equation parameters have been replaced with relevant virus parameters. [</w:t>
      </w:r>
      <w:hyperlink r:id="rId452" w:history="1">
        <w:r>
          <w:rPr>
            <w:rStyle w:val="Hyperlink"/>
          </w:rPr>
          <w:t>spreadsheet</w:t>
        </w:r>
      </w:hyperlink>
      <w:r>
        <w:t xml:space="preserve"> Diffusion] </w:t>
      </w:r>
    </w:p>
    <w:p w14:paraId="0C50B1BD" w14:textId="3ADF051F" w:rsidR="007966A9" w:rsidRDefault="007966A9" w:rsidP="009C2DE9">
      <w:pPr>
        <w:pStyle w:val="Caption"/>
      </w:pPr>
      <w:bookmarkStart w:id="200" w:name="_Toc65656883"/>
      <w:r>
        <w:t xml:space="preserve">Table </w:t>
      </w:r>
      <w:r w:rsidR="001B0186">
        <w:fldChar w:fldCharType="begin"/>
      </w:r>
      <w:r w:rsidR="001B0186">
        <w:instrText xml:space="preserve"> SEQ Table \* ARABIC </w:instrText>
      </w:r>
      <w:r w:rsidR="001B0186">
        <w:fldChar w:fldCharType="separate"/>
      </w:r>
      <w:r w:rsidR="007A6F6D">
        <w:rPr>
          <w:noProof/>
        </w:rPr>
        <w:t>57</w:t>
      </w:r>
      <w:r w:rsidR="001B0186">
        <w:rPr>
          <w:noProof/>
        </w:rPr>
        <w:fldChar w:fldCharType="end"/>
      </w:r>
      <w:r>
        <w:t xml:space="preserve"> - Dilution Based on Wind and Distance</w:t>
      </w:r>
      <w:bookmarkEnd w:id="200"/>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08"/>
        <w:gridCol w:w="1402"/>
        <w:gridCol w:w="1248"/>
        <w:gridCol w:w="1265"/>
        <w:gridCol w:w="1199"/>
        <w:gridCol w:w="1570"/>
        <w:gridCol w:w="2378"/>
      </w:tblGrid>
      <w:tr w:rsidR="007966A9" w14:paraId="18E8FF4D" w14:textId="77777777" w:rsidTr="005E02F3">
        <w:trPr>
          <w:tblHeader/>
          <w:tblCellSpacing w:w="15" w:type="dxa"/>
        </w:trPr>
        <w:tc>
          <w:tcPr>
            <w:tcW w:w="192" w:type="pct"/>
            <w:vAlign w:val="center"/>
            <w:hideMark/>
          </w:tcPr>
          <w:p w14:paraId="7482D047" w14:textId="77777777" w:rsidR="007966A9" w:rsidRDefault="007966A9" w:rsidP="009C2DE9">
            <w:pPr>
              <w:pStyle w:val="NormalWeb"/>
              <w:jc w:val="center"/>
            </w:pPr>
            <w:r>
              <w:rPr>
                <w:b/>
                <w:bCs/>
              </w:rPr>
              <w:t>B</w:t>
            </w:r>
          </w:p>
        </w:tc>
        <w:tc>
          <w:tcPr>
            <w:tcW w:w="724" w:type="pct"/>
            <w:vAlign w:val="center"/>
            <w:hideMark/>
          </w:tcPr>
          <w:p w14:paraId="597D2C5A" w14:textId="77777777" w:rsidR="007966A9" w:rsidRDefault="007966A9" w:rsidP="009C2DE9">
            <w:pPr>
              <w:pStyle w:val="NormalWeb"/>
              <w:jc w:val="center"/>
            </w:pPr>
            <w:r>
              <w:rPr>
                <w:b/>
                <w:bCs/>
              </w:rPr>
              <w:t>Qi</w:t>
            </w:r>
          </w:p>
        </w:tc>
        <w:tc>
          <w:tcPr>
            <w:tcW w:w="643" w:type="pct"/>
            <w:vAlign w:val="center"/>
            <w:hideMark/>
          </w:tcPr>
          <w:p w14:paraId="321B5C93" w14:textId="77777777" w:rsidR="007966A9" w:rsidRDefault="007966A9" w:rsidP="009C2DE9">
            <w:pPr>
              <w:pStyle w:val="NormalWeb"/>
              <w:jc w:val="center"/>
            </w:pPr>
            <w:r>
              <w:rPr>
                <w:b/>
                <w:bCs/>
              </w:rPr>
              <w:t>u</w:t>
            </w:r>
          </w:p>
        </w:tc>
        <w:tc>
          <w:tcPr>
            <w:tcW w:w="652" w:type="pct"/>
            <w:vAlign w:val="center"/>
            <w:hideMark/>
          </w:tcPr>
          <w:p w14:paraId="5EBB521C" w14:textId="77777777" w:rsidR="007966A9" w:rsidRDefault="007966A9" w:rsidP="009C2DE9">
            <w:pPr>
              <w:pStyle w:val="NormalWeb"/>
              <w:jc w:val="center"/>
            </w:pPr>
            <w:r>
              <w:rPr>
                <w:b/>
                <w:bCs/>
              </w:rPr>
              <w:t>u</w:t>
            </w:r>
          </w:p>
        </w:tc>
        <w:tc>
          <w:tcPr>
            <w:tcW w:w="617" w:type="pct"/>
            <w:vAlign w:val="center"/>
            <w:hideMark/>
          </w:tcPr>
          <w:p w14:paraId="5349ECCA" w14:textId="77777777" w:rsidR="007966A9" w:rsidRDefault="007966A9" w:rsidP="009C2DE9">
            <w:pPr>
              <w:pStyle w:val="NormalWeb"/>
              <w:jc w:val="center"/>
            </w:pPr>
            <w:r>
              <w:rPr>
                <w:b/>
                <w:bCs/>
              </w:rPr>
              <w:t>x</w:t>
            </w:r>
          </w:p>
        </w:tc>
        <w:tc>
          <w:tcPr>
            <w:tcW w:w="813" w:type="pct"/>
            <w:vAlign w:val="center"/>
            <w:hideMark/>
          </w:tcPr>
          <w:p w14:paraId="560DDB72" w14:textId="77777777" w:rsidR="007966A9" w:rsidRDefault="007966A9" w:rsidP="009C2DE9">
            <w:pPr>
              <w:pStyle w:val="NormalWeb"/>
              <w:jc w:val="center"/>
            </w:pPr>
            <w:r>
              <w:rPr>
                <w:b/>
                <w:bCs/>
              </w:rPr>
              <w:t>Ca</w:t>
            </w:r>
          </w:p>
        </w:tc>
        <w:tc>
          <w:tcPr>
            <w:tcW w:w="1232" w:type="pct"/>
            <w:vAlign w:val="center"/>
            <w:hideMark/>
          </w:tcPr>
          <w:p w14:paraId="6CA88AFD" w14:textId="77777777" w:rsidR="007966A9" w:rsidRDefault="007966A9" w:rsidP="009C2DE9"/>
        </w:tc>
      </w:tr>
      <w:tr w:rsidR="007966A9" w14:paraId="2DDB5B3C" w14:textId="77777777" w:rsidTr="005E02F3">
        <w:trPr>
          <w:tblHeader/>
          <w:tblCellSpacing w:w="15" w:type="dxa"/>
        </w:trPr>
        <w:tc>
          <w:tcPr>
            <w:tcW w:w="192" w:type="pct"/>
            <w:vAlign w:val="center"/>
            <w:hideMark/>
          </w:tcPr>
          <w:p w14:paraId="3D96FC52" w14:textId="77777777" w:rsidR="007966A9" w:rsidRDefault="007966A9" w:rsidP="009C2DE9">
            <w:pPr>
              <w:pStyle w:val="NormalWeb"/>
              <w:jc w:val="center"/>
            </w:pPr>
            <w:r>
              <w:rPr>
                <w:b/>
                <w:bCs/>
              </w:rPr>
              <w:t>B</w:t>
            </w:r>
          </w:p>
        </w:tc>
        <w:tc>
          <w:tcPr>
            <w:tcW w:w="724" w:type="pct"/>
            <w:vAlign w:val="center"/>
            <w:hideMark/>
          </w:tcPr>
          <w:p w14:paraId="645ABD57" w14:textId="77777777" w:rsidR="007966A9" w:rsidRDefault="007966A9" w:rsidP="009C2DE9">
            <w:pPr>
              <w:pStyle w:val="NormalWeb"/>
              <w:jc w:val="center"/>
            </w:pPr>
            <w:r>
              <w:rPr>
                <w:b/>
                <w:bCs/>
              </w:rPr>
              <w:t xml:space="preserve">Source </w:t>
            </w:r>
            <w:r>
              <w:rPr>
                <w:b/>
                <w:bCs/>
              </w:rPr>
              <w:br/>
              <w:t>Virus/min</w:t>
            </w:r>
          </w:p>
        </w:tc>
        <w:tc>
          <w:tcPr>
            <w:tcW w:w="643" w:type="pct"/>
            <w:vAlign w:val="center"/>
            <w:hideMark/>
          </w:tcPr>
          <w:p w14:paraId="081E8D7F" w14:textId="77777777" w:rsidR="007966A9" w:rsidRDefault="007966A9" w:rsidP="009C2DE9">
            <w:pPr>
              <w:pStyle w:val="NormalWeb"/>
              <w:jc w:val="center"/>
            </w:pPr>
            <w:r>
              <w:rPr>
                <w:b/>
                <w:bCs/>
              </w:rPr>
              <w:t xml:space="preserve">Wind </w:t>
            </w:r>
            <w:r>
              <w:rPr>
                <w:b/>
                <w:bCs/>
              </w:rPr>
              <w:br/>
              <w:t>Miles/Hr</w:t>
            </w:r>
          </w:p>
        </w:tc>
        <w:tc>
          <w:tcPr>
            <w:tcW w:w="652" w:type="pct"/>
            <w:vAlign w:val="center"/>
            <w:hideMark/>
          </w:tcPr>
          <w:p w14:paraId="17270147" w14:textId="77777777" w:rsidR="007966A9" w:rsidRDefault="007966A9" w:rsidP="009C2DE9">
            <w:pPr>
              <w:pStyle w:val="NormalWeb"/>
              <w:jc w:val="center"/>
            </w:pPr>
            <w:r>
              <w:rPr>
                <w:b/>
                <w:bCs/>
              </w:rPr>
              <w:t xml:space="preserve">Wind </w:t>
            </w:r>
            <w:r>
              <w:rPr>
                <w:b/>
                <w:bCs/>
              </w:rPr>
              <w:br/>
              <w:t>Feet/Min</w:t>
            </w:r>
          </w:p>
        </w:tc>
        <w:tc>
          <w:tcPr>
            <w:tcW w:w="617" w:type="pct"/>
            <w:vAlign w:val="center"/>
            <w:hideMark/>
          </w:tcPr>
          <w:p w14:paraId="4E68C6DA" w14:textId="77777777" w:rsidR="007966A9" w:rsidRDefault="007966A9" w:rsidP="009C2DE9">
            <w:pPr>
              <w:pStyle w:val="NormalWeb"/>
              <w:jc w:val="center"/>
            </w:pPr>
            <w:r>
              <w:rPr>
                <w:b/>
                <w:bCs/>
              </w:rPr>
              <w:t xml:space="preserve">Distance </w:t>
            </w:r>
            <w:r>
              <w:rPr>
                <w:b/>
                <w:bCs/>
              </w:rPr>
              <w:br/>
              <w:t>Feet</w:t>
            </w:r>
          </w:p>
        </w:tc>
        <w:tc>
          <w:tcPr>
            <w:tcW w:w="813" w:type="pct"/>
            <w:vAlign w:val="center"/>
            <w:hideMark/>
          </w:tcPr>
          <w:p w14:paraId="24A16CAB" w14:textId="77777777" w:rsidR="007966A9" w:rsidRDefault="007966A9" w:rsidP="009C2DE9">
            <w:pPr>
              <w:pStyle w:val="NormalWeb"/>
              <w:jc w:val="center"/>
            </w:pPr>
            <w:r>
              <w:rPr>
                <w:b/>
                <w:bCs/>
              </w:rPr>
              <w:t xml:space="preserve">Destination </w:t>
            </w:r>
            <w:r>
              <w:rPr>
                <w:b/>
                <w:bCs/>
              </w:rPr>
              <w:br/>
              <w:t>Virus/min</w:t>
            </w:r>
          </w:p>
        </w:tc>
        <w:tc>
          <w:tcPr>
            <w:tcW w:w="1232" w:type="pct"/>
            <w:vAlign w:val="center"/>
            <w:hideMark/>
          </w:tcPr>
          <w:p w14:paraId="5FD29CEF" w14:textId="77777777" w:rsidR="007966A9" w:rsidRDefault="007966A9" w:rsidP="009C2DE9">
            <w:pPr>
              <w:pStyle w:val="NormalWeb"/>
              <w:jc w:val="center"/>
            </w:pPr>
            <w:r>
              <w:rPr>
                <w:b/>
                <w:bCs/>
              </w:rPr>
              <w:t xml:space="preserve">Time to Reach Qi </w:t>
            </w:r>
            <w:r>
              <w:rPr>
                <w:b/>
                <w:bCs/>
              </w:rPr>
              <w:br/>
              <w:t>Min</w:t>
            </w:r>
          </w:p>
        </w:tc>
      </w:tr>
      <w:tr w:rsidR="007966A9" w14:paraId="499EE0E5" w14:textId="77777777" w:rsidTr="005E02F3">
        <w:trPr>
          <w:tblCellSpacing w:w="15" w:type="dxa"/>
        </w:trPr>
        <w:tc>
          <w:tcPr>
            <w:tcW w:w="192" w:type="pct"/>
            <w:vAlign w:val="center"/>
            <w:hideMark/>
          </w:tcPr>
          <w:p w14:paraId="5347E18A" w14:textId="77777777" w:rsidR="007966A9" w:rsidRDefault="007966A9" w:rsidP="009C2DE9">
            <w:pPr>
              <w:pStyle w:val="NormalWeb"/>
              <w:jc w:val="center"/>
            </w:pPr>
            <w:r>
              <w:t>30</w:t>
            </w:r>
          </w:p>
        </w:tc>
        <w:tc>
          <w:tcPr>
            <w:tcW w:w="724" w:type="pct"/>
            <w:vAlign w:val="center"/>
            <w:hideMark/>
          </w:tcPr>
          <w:p w14:paraId="07A455AF" w14:textId="77777777" w:rsidR="007966A9" w:rsidRDefault="007966A9" w:rsidP="009C2DE9">
            <w:pPr>
              <w:pStyle w:val="NormalWeb"/>
              <w:jc w:val="center"/>
            </w:pPr>
            <w:r>
              <w:t>1200</w:t>
            </w:r>
          </w:p>
        </w:tc>
        <w:tc>
          <w:tcPr>
            <w:tcW w:w="643" w:type="pct"/>
            <w:vAlign w:val="center"/>
            <w:hideMark/>
          </w:tcPr>
          <w:p w14:paraId="4677D94A" w14:textId="77777777" w:rsidR="007966A9" w:rsidRDefault="007966A9" w:rsidP="009C2DE9">
            <w:pPr>
              <w:pStyle w:val="NormalWeb"/>
              <w:jc w:val="center"/>
            </w:pPr>
            <w:r>
              <w:t>1</w:t>
            </w:r>
          </w:p>
        </w:tc>
        <w:tc>
          <w:tcPr>
            <w:tcW w:w="652" w:type="pct"/>
            <w:vAlign w:val="center"/>
            <w:hideMark/>
          </w:tcPr>
          <w:p w14:paraId="7ED7C6FE" w14:textId="77777777" w:rsidR="007966A9" w:rsidRDefault="007966A9" w:rsidP="009C2DE9">
            <w:pPr>
              <w:pStyle w:val="NormalWeb"/>
              <w:jc w:val="center"/>
            </w:pPr>
            <w:r>
              <w:t>88</w:t>
            </w:r>
          </w:p>
        </w:tc>
        <w:tc>
          <w:tcPr>
            <w:tcW w:w="617" w:type="pct"/>
            <w:vAlign w:val="center"/>
            <w:hideMark/>
          </w:tcPr>
          <w:p w14:paraId="36F9F9AE" w14:textId="77777777" w:rsidR="007966A9" w:rsidRDefault="007966A9" w:rsidP="009C2DE9">
            <w:pPr>
              <w:pStyle w:val="NormalWeb"/>
              <w:jc w:val="center"/>
            </w:pPr>
            <w:r>
              <w:t>6</w:t>
            </w:r>
          </w:p>
        </w:tc>
        <w:tc>
          <w:tcPr>
            <w:tcW w:w="813" w:type="pct"/>
            <w:vAlign w:val="center"/>
            <w:hideMark/>
          </w:tcPr>
          <w:p w14:paraId="2EEC6858" w14:textId="77777777" w:rsidR="007966A9" w:rsidRDefault="007966A9" w:rsidP="009C2DE9">
            <w:pPr>
              <w:pStyle w:val="NormalWeb"/>
              <w:jc w:val="center"/>
            </w:pPr>
            <w:r>
              <w:t>11.3636</w:t>
            </w:r>
          </w:p>
        </w:tc>
        <w:tc>
          <w:tcPr>
            <w:tcW w:w="1232" w:type="pct"/>
            <w:vAlign w:val="center"/>
            <w:hideMark/>
          </w:tcPr>
          <w:p w14:paraId="3E6BD388" w14:textId="77777777" w:rsidR="007966A9" w:rsidRDefault="007966A9" w:rsidP="009C2DE9">
            <w:pPr>
              <w:pStyle w:val="NormalWeb"/>
              <w:jc w:val="center"/>
            </w:pPr>
            <w:r>
              <w:t>106</w:t>
            </w:r>
          </w:p>
        </w:tc>
      </w:tr>
      <w:tr w:rsidR="007966A9" w14:paraId="26C937C3" w14:textId="77777777" w:rsidTr="005E02F3">
        <w:trPr>
          <w:tblCellSpacing w:w="15" w:type="dxa"/>
        </w:trPr>
        <w:tc>
          <w:tcPr>
            <w:tcW w:w="192" w:type="pct"/>
            <w:vAlign w:val="center"/>
            <w:hideMark/>
          </w:tcPr>
          <w:p w14:paraId="6F269EE2" w14:textId="77777777" w:rsidR="007966A9" w:rsidRDefault="007966A9" w:rsidP="009C2DE9">
            <w:pPr>
              <w:pStyle w:val="NormalWeb"/>
              <w:jc w:val="center"/>
            </w:pPr>
            <w:r>
              <w:t>30</w:t>
            </w:r>
          </w:p>
        </w:tc>
        <w:tc>
          <w:tcPr>
            <w:tcW w:w="724" w:type="pct"/>
            <w:vAlign w:val="center"/>
            <w:hideMark/>
          </w:tcPr>
          <w:p w14:paraId="37AA414F" w14:textId="77777777" w:rsidR="007966A9" w:rsidRDefault="007966A9" w:rsidP="009C2DE9">
            <w:pPr>
              <w:pStyle w:val="NormalWeb"/>
              <w:jc w:val="center"/>
            </w:pPr>
            <w:r>
              <w:t>1200</w:t>
            </w:r>
          </w:p>
        </w:tc>
        <w:tc>
          <w:tcPr>
            <w:tcW w:w="643" w:type="pct"/>
            <w:vAlign w:val="center"/>
            <w:hideMark/>
          </w:tcPr>
          <w:p w14:paraId="19983B42" w14:textId="77777777" w:rsidR="007966A9" w:rsidRDefault="007966A9" w:rsidP="009C2DE9">
            <w:pPr>
              <w:pStyle w:val="NormalWeb"/>
              <w:jc w:val="center"/>
            </w:pPr>
            <w:r>
              <w:t>1</w:t>
            </w:r>
          </w:p>
        </w:tc>
        <w:tc>
          <w:tcPr>
            <w:tcW w:w="652" w:type="pct"/>
            <w:vAlign w:val="center"/>
            <w:hideMark/>
          </w:tcPr>
          <w:p w14:paraId="0026185D" w14:textId="77777777" w:rsidR="007966A9" w:rsidRDefault="007966A9" w:rsidP="009C2DE9">
            <w:pPr>
              <w:pStyle w:val="NormalWeb"/>
              <w:jc w:val="center"/>
            </w:pPr>
            <w:r>
              <w:t>88</w:t>
            </w:r>
          </w:p>
        </w:tc>
        <w:tc>
          <w:tcPr>
            <w:tcW w:w="617" w:type="pct"/>
            <w:vAlign w:val="center"/>
            <w:hideMark/>
          </w:tcPr>
          <w:p w14:paraId="508162E7" w14:textId="77777777" w:rsidR="007966A9" w:rsidRDefault="007966A9" w:rsidP="009C2DE9">
            <w:pPr>
              <w:pStyle w:val="NormalWeb"/>
              <w:jc w:val="center"/>
            </w:pPr>
            <w:r>
              <w:t>16</w:t>
            </w:r>
          </w:p>
        </w:tc>
        <w:tc>
          <w:tcPr>
            <w:tcW w:w="813" w:type="pct"/>
            <w:vAlign w:val="center"/>
            <w:hideMark/>
          </w:tcPr>
          <w:p w14:paraId="0EBC1DD3" w14:textId="77777777" w:rsidR="007966A9" w:rsidRDefault="007966A9" w:rsidP="009C2DE9">
            <w:pPr>
              <w:pStyle w:val="NormalWeb"/>
              <w:jc w:val="center"/>
            </w:pPr>
            <w:r>
              <w:t>1.5980</w:t>
            </w:r>
          </w:p>
        </w:tc>
        <w:tc>
          <w:tcPr>
            <w:tcW w:w="1232" w:type="pct"/>
            <w:vAlign w:val="center"/>
            <w:hideMark/>
          </w:tcPr>
          <w:p w14:paraId="61D0EAB6" w14:textId="77777777" w:rsidR="007966A9" w:rsidRDefault="007966A9" w:rsidP="009C2DE9">
            <w:pPr>
              <w:pStyle w:val="NormalWeb"/>
              <w:jc w:val="center"/>
            </w:pPr>
            <w:r>
              <w:t>751</w:t>
            </w:r>
          </w:p>
        </w:tc>
      </w:tr>
      <w:tr w:rsidR="007966A9" w14:paraId="26D518F9" w14:textId="77777777" w:rsidTr="005E02F3">
        <w:trPr>
          <w:tblCellSpacing w:w="15" w:type="dxa"/>
        </w:trPr>
        <w:tc>
          <w:tcPr>
            <w:tcW w:w="192" w:type="pct"/>
            <w:vAlign w:val="center"/>
            <w:hideMark/>
          </w:tcPr>
          <w:p w14:paraId="106D000C" w14:textId="77777777" w:rsidR="007966A9" w:rsidRDefault="007966A9" w:rsidP="009C2DE9">
            <w:pPr>
              <w:pStyle w:val="NormalWeb"/>
              <w:jc w:val="center"/>
            </w:pPr>
            <w:r>
              <w:t>30</w:t>
            </w:r>
          </w:p>
        </w:tc>
        <w:tc>
          <w:tcPr>
            <w:tcW w:w="724" w:type="pct"/>
            <w:vAlign w:val="center"/>
            <w:hideMark/>
          </w:tcPr>
          <w:p w14:paraId="40A7756C" w14:textId="77777777" w:rsidR="007966A9" w:rsidRDefault="007966A9" w:rsidP="009C2DE9">
            <w:pPr>
              <w:pStyle w:val="NormalWeb"/>
              <w:jc w:val="center"/>
            </w:pPr>
            <w:r>
              <w:t>1200</w:t>
            </w:r>
          </w:p>
        </w:tc>
        <w:tc>
          <w:tcPr>
            <w:tcW w:w="643" w:type="pct"/>
            <w:vAlign w:val="center"/>
            <w:hideMark/>
          </w:tcPr>
          <w:p w14:paraId="73507863" w14:textId="77777777" w:rsidR="007966A9" w:rsidRDefault="007966A9" w:rsidP="009C2DE9">
            <w:pPr>
              <w:pStyle w:val="NormalWeb"/>
              <w:jc w:val="center"/>
            </w:pPr>
            <w:r>
              <w:t>1</w:t>
            </w:r>
          </w:p>
        </w:tc>
        <w:tc>
          <w:tcPr>
            <w:tcW w:w="652" w:type="pct"/>
            <w:vAlign w:val="center"/>
            <w:hideMark/>
          </w:tcPr>
          <w:p w14:paraId="71276B18" w14:textId="77777777" w:rsidR="007966A9" w:rsidRDefault="007966A9" w:rsidP="009C2DE9">
            <w:pPr>
              <w:pStyle w:val="NormalWeb"/>
              <w:jc w:val="center"/>
            </w:pPr>
            <w:r>
              <w:t>88</w:t>
            </w:r>
          </w:p>
        </w:tc>
        <w:tc>
          <w:tcPr>
            <w:tcW w:w="617" w:type="pct"/>
            <w:vAlign w:val="center"/>
            <w:hideMark/>
          </w:tcPr>
          <w:p w14:paraId="10445EC0" w14:textId="77777777" w:rsidR="007966A9" w:rsidRDefault="007966A9" w:rsidP="009C2DE9">
            <w:pPr>
              <w:pStyle w:val="NormalWeb"/>
              <w:jc w:val="center"/>
            </w:pPr>
            <w:r>
              <w:t>26</w:t>
            </w:r>
          </w:p>
        </w:tc>
        <w:tc>
          <w:tcPr>
            <w:tcW w:w="813" w:type="pct"/>
            <w:vAlign w:val="center"/>
            <w:hideMark/>
          </w:tcPr>
          <w:p w14:paraId="29F395F0" w14:textId="77777777" w:rsidR="007966A9" w:rsidRDefault="007966A9" w:rsidP="009C2DE9">
            <w:pPr>
              <w:pStyle w:val="NormalWeb"/>
              <w:jc w:val="center"/>
            </w:pPr>
            <w:r>
              <w:t>0.6052</w:t>
            </w:r>
          </w:p>
        </w:tc>
        <w:tc>
          <w:tcPr>
            <w:tcW w:w="1232" w:type="pct"/>
            <w:vAlign w:val="center"/>
            <w:hideMark/>
          </w:tcPr>
          <w:p w14:paraId="00CBD5C8" w14:textId="77777777" w:rsidR="007966A9" w:rsidRDefault="007966A9" w:rsidP="009C2DE9">
            <w:pPr>
              <w:pStyle w:val="NormalWeb"/>
              <w:jc w:val="center"/>
            </w:pPr>
            <w:r>
              <w:t>1983</w:t>
            </w:r>
          </w:p>
        </w:tc>
      </w:tr>
      <w:tr w:rsidR="007966A9" w14:paraId="65A5B20C" w14:textId="77777777" w:rsidTr="005E02F3">
        <w:trPr>
          <w:tblCellSpacing w:w="15" w:type="dxa"/>
        </w:trPr>
        <w:tc>
          <w:tcPr>
            <w:tcW w:w="192" w:type="pct"/>
            <w:vAlign w:val="center"/>
            <w:hideMark/>
          </w:tcPr>
          <w:p w14:paraId="582BCE97" w14:textId="77777777" w:rsidR="007966A9" w:rsidRDefault="007966A9" w:rsidP="009C2DE9">
            <w:pPr>
              <w:pStyle w:val="NormalWeb"/>
              <w:jc w:val="center"/>
            </w:pPr>
            <w:r>
              <w:t>30</w:t>
            </w:r>
          </w:p>
        </w:tc>
        <w:tc>
          <w:tcPr>
            <w:tcW w:w="724" w:type="pct"/>
            <w:vAlign w:val="center"/>
            <w:hideMark/>
          </w:tcPr>
          <w:p w14:paraId="23A15CCC" w14:textId="77777777" w:rsidR="007966A9" w:rsidRDefault="007966A9" w:rsidP="009C2DE9">
            <w:pPr>
              <w:pStyle w:val="NormalWeb"/>
              <w:jc w:val="center"/>
            </w:pPr>
            <w:r>
              <w:t>1200</w:t>
            </w:r>
          </w:p>
        </w:tc>
        <w:tc>
          <w:tcPr>
            <w:tcW w:w="643" w:type="pct"/>
            <w:vAlign w:val="center"/>
            <w:hideMark/>
          </w:tcPr>
          <w:p w14:paraId="0071C97E" w14:textId="77777777" w:rsidR="007966A9" w:rsidRDefault="007966A9" w:rsidP="009C2DE9">
            <w:pPr>
              <w:pStyle w:val="NormalWeb"/>
              <w:jc w:val="center"/>
            </w:pPr>
            <w:r>
              <w:t>1</w:t>
            </w:r>
          </w:p>
        </w:tc>
        <w:tc>
          <w:tcPr>
            <w:tcW w:w="652" w:type="pct"/>
            <w:vAlign w:val="center"/>
            <w:hideMark/>
          </w:tcPr>
          <w:p w14:paraId="284B8FE9" w14:textId="77777777" w:rsidR="007966A9" w:rsidRDefault="007966A9" w:rsidP="009C2DE9">
            <w:pPr>
              <w:pStyle w:val="NormalWeb"/>
              <w:jc w:val="center"/>
            </w:pPr>
            <w:r>
              <w:t>88</w:t>
            </w:r>
          </w:p>
        </w:tc>
        <w:tc>
          <w:tcPr>
            <w:tcW w:w="617" w:type="pct"/>
            <w:vAlign w:val="center"/>
            <w:hideMark/>
          </w:tcPr>
          <w:p w14:paraId="75DCACC4" w14:textId="77777777" w:rsidR="007966A9" w:rsidRDefault="007966A9" w:rsidP="009C2DE9">
            <w:pPr>
              <w:pStyle w:val="NormalWeb"/>
              <w:jc w:val="center"/>
            </w:pPr>
            <w:r>
              <w:t>36</w:t>
            </w:r>
          </w:p>
        </w:tc>
        <w:tc>
          <w:tcPr>
            <w:tcW w:w="813" w:type="pct"/>
            <w:vAlign w:val="center"/>
            <w:hideMark/>
          </w:tcPr>
          <w:p w14:paraId="2DDCDFB7" w14:textId="77777777" w:rsidR="007966A9" w:rsidRDefault="007966A9" w:rsidP="009C2DE9">
            <w:pPr>
              <w:pStyle w:val="NormalWeb"/>
              <w:jc w:val="center"/>
            </w:pPr>
            <w:r>
              <w:t>0.3157</w:t>
            </w:r>
          </w:p>
        </w:tc>
        <w:tc>
          <w:tcPr>
            <w:tcW w:w="1232" w:type="pct"/>
            <w:vAlign w:val="center"/>
            <w:hideMark/>
          </w:tcPr>
          <w:p w14:paraId="0D7F3F22" w14:textId="77777777" w:rsidR="007966A9" w:rsidRDefault="007966A9" w:rsidP="009C2DE9">
            <w:pPr>
              <w:pStyle w:val="NormalWeb"/>
              <w:jc w:val="center"/>
            </w:pPr>
            <w:r>
              <w:t>3802</w:t>
            </w:r>
          </w:p>
        </w:tc>
      </w:tr>
      <w:tr w:rsidR="007966A9" w14:paraId="320F310F" w14:textId="77777777" w:rsidTr="005E02F3">
        <w:trPr>
          <w:tblCellSpacing w:w="15" w:type="dxa"/>
        </w:trPr>
        <w:tc>
          <w:tcPr>
            <w:tcW w:w="192" w:type="pct"/>
            <w:vAlign w:val="center"/>
            <w:hideMark/>
          </w:tcPr>
          <w:p w14:paraId="20AC6721" w14:textId="77777777" w:rsidR="007966A9" w:rsidRDefault="007966A9" w:rsidP="009C2DE9">
            <w:pPr>
              <w:pStyle w:val="NormalWeb"/>
              <w:jc w:val="center"/>
            </w:pPr>
            <w:r>
              <w:t>30</w:t>
            </w:r>
          </w:p>
        </w:tc>
        <w:tc>
          <w:tcPr>
            <w:tcW w:w="724" w:type="pct"/>
            <w:vAlign w:val="center"/>
            <w:hideMark/>
          </w:tcPr>
          <w:p w14:paraId="10FD1EA1" w14:textId="77777777" w:rsidR="007966A9" w:rsidRDefault="007966A9" w:rsidP="009C2DE9">
            <w:pPr>
              <w:pStyle w:val="NormalWeb"/>
              <w:jc w:val="center"/>
            </w:pPr>
            <w:r>
              <w:t>1200</w:t>
            </w:r>
          </w:p>
        </w:tc>
        <w:tc>
          <w:tcPr>
            <w:tcW w:w="643" w:type="pct"/>
            <w:vAlign w:val="center"/>
            <w:hideMark/>
          </w:tcPr>
          <w:p w14:paraId="598CBE75" w14:textId="77777777" w:rsidR="007966A9" w:rsidRDefault="007966A9" w:rsidP="009C2DE9">
            <w:pPr>
              <w:pStyle w:val="NormalWeb"/>
              <w:jc w:val="center"/>
            </w:pPr>
            <w:r>
              <w:t>1</w:t>
            </w:r>
          </w:p>
        </w:tc>
        <w:tc>
          <w:tcPr>
            <w:tcW w:w="652" w:type="pct"/>
            <w:vAlign w:val="center"/>
            <w:hideMark/>
          </w:tcPr>
          <w:p w14:paraId="077382A6" w14:textId="77777777" w:rsidR="007966A9" w:rsidRDefault="007966A9" w:rsidP="009C2DE9">
            <w:pPr>
              <w:pStyle w:val="NormalWeb"/>
              <w:jc w:val="center"/>
            </w:pPr>
            <w:r>
              <w:t>88</w:t>
            </w:r>
          </w:p>
        </w:tc>
        <w:tc>
          <w:tcPr>
            <w:tcW w:w="617" w:type="pct"/>
            <w:vAlign w:val="center"/>
            <w:hideMark/>
          </w:tcPr>
          <w:p w14:paraId="7567BC3F" w14:textId="77777777" w:rsidR="007966A9" w:rsidRDefault="007966A9" w:rsidP="009C2DE9">
            <w:pPr>
              <w:pStyle w:val="NormalWeb"/>
              <w:jc w:val="center"/>
            </w:pPr>
            <w:r>
              <w:t>46</w:t>
            </w:r>
          </w:p>
        </w:tc>
        <w:tc>
          <w:tcPr>
            <w:tcW w:w="813" w:type="pct"/>
            <w:vAlign w:val="center"/>
            <w:hideMark/>
          </w:tcPr>
          <w:p w14:paraId="27ADA198" w14:textId="77777777" w:rsidR="007966A9" w:rsidRDefault="007966A9" w:rsidP="009C2DE9">
            <w:pPr>
              <w:pStyle w:val="NormalWeb"/>
              <w:jc w:val="center"/>
            </w:pPr>
            <w:r>
              <w:t>0.1933</w:t>
            </w:r>
          </w:p>
        </w:tc>
        <w:tc>
          <w:tcPr>
            <w:tcW w:w="1232" w:type="pct"/>
            <w:vAlign w:val="center"/>
            <w:hideMark/>
          </w:tcPr>
          <w:p w14:paraId="4B1CFC7D" w14:textId="77777777" w:rsidR="007966A9" w:rsidRDefault="007966A9" w:rsidP="009C2DE9">
            <w:pPr>
              <w:pStyle w:val="NormalWeb"/>
              <w:jc w:val="center"/>
            </w:pPr>
            <w:r>
              <w:t>6207</w:t>
            </w:r>
          </w:p>
        </w:tc>
      </w:tr>
      <w:tr w:rsidR="007966A9" w14:paraId="116E1505" w14:textId="77777777" w:rsidTr="005E02F3">
        <w:trPr>
          <w:tblCellSpacing w:w="15" w:type="dxa"/>
        </w:trPr>
        <w:tc>
          <w:tcPr>
            <w:tcW w:w="192" w:type="pct"/>
            <w:vAlign w:val="center"/>
            <w:hideMark/>
          </w:tcPr>
          <w:p w14:paraId="0BD9EAA3" w14:textId="77777777" w:rsidR="007966A9" w:rsidRDefault="007966A9" w:rsidP="009C2DE9">
            <w:pPr>
              <w:pStyle w:val="NormalWeb"/>
              <w:jc w:val="center"/>
            </w:pPr>
            <w:r>
              <w:t>30</w:t>
            </w:r>
          </w:p>
        </w:tc>
        <w:tc>
          <w:tcPr>
            <w:tcW w:w="724" w:type="pct"/>
            <w:vAlign w:val="center"/>
            <w:hideMark/>
          </w:tcPr>
          <w:p w14:paraId="420B2F0E" w14:textId="77777777" w:rsidR="007966A9" w:rsidRDefault="007966A9" w:rsidP="009C2DE9">
            <w:pPr>
              <w:pStyle w:val="NormalWeb"/>
              <w:jc w:val="center"/>
            </w:pPr>
            <w:r>
              <w:t>1200</w:t>
            </w:r>
          </w:p>
        </w:tc>
        <w:tc>
          <w:tcPr>
            <w:tcW w:w="643" w:type="pct"/>
            <w:vAlign w:val="center"/>
            <w:hideMark/>
          </w:tcPr>
          <w:p w14:paraId="4218FCA2" w14:textId="77777777" w:rsidR="007966A9" w:rsidRDefault="007966A9" w:rsidP="009C2DE9">
            <w:pPr>
              <w:pStyle w:val="NormalWeb"/>
              <w:jc w:val="center"/>
            </w:pPr>
            <w:r>
              <w:t>1</w:t>
            </w:r>
          </w:p>
        </w:tc>
        <w:tc>
          <w:tcPr>
            <w:tcW w:w="652" w:type="pct"/>
            <w:vAlign w:val="center"/>
            <w:hideMark/>
          </w:tcPr>
          <w:p w14:paraId="53A0B6CE" w14:textId="77777777" w:rsidR="007966A9" w:rsidRDefault="007966A9" w:rsidP="009C2DE9">
            <w:pPr>
              <w:pStyle w:val="NormalWeb"/>
              <w:jc w:val="center"/>
            </w:pPr>
            <w:r>
              <w:t>88</w:t>
            </w:r>
          </w:p>
        </w:tc>
        <w:tc>
          <w:tcPr>
            <w:tcW w:w="617" w:type="pct"/>
            <w:vAlign w:val="center"/>
            <w:hideMark/>
          </w:tcPr>
          <w:p w14:paraId="5791E283" w14:textId="77777777" w:rsidR="007966A9" w:rsidRDefault="007966A9" w:rsidP="009C2DE9">
            <w:pPr>
              <w:pStyle w:val="NormalWeb"/>
              <w:jc w:val="center"/>
            </w:pPr>
            <w:r>
              <w:t>56</w:t>
            </w:r>
          </w:p>
        </w:tc>
        <w:tc>
          <w:tcPr>
            <w:tcW w:w="813" w:type="pct"/>
            <w:vAlign w:val="center"/>
            <w:hideMark/>
          </w:tcPr>
          <w:p w14:paraId="12ABA817" w14:textId="77777777" w:rsidR="007966A9" w:rsidRDefault="007966A9" w:rsidP="009C2DE9">
            <w:pPr>
              <w:pStyle w:val="NormalWeb"/>
              <w:jc w:val="center"/>
            </w:pPr>
            <w:r>
              <w:t>0.1304</w:t>
            </w:r>
          </w:p>
        </w:tc>
        <w:tc>
          <w:tcPr>
            <w:tcW w:w="1232" w:type="pct"/>
            <w:vAlign w:val="center"/>
            <w:hideMark/>
          </w:tcPr>
          <w:p w14:paraId="5E5C2E6E" w14:textId="77777777" w:rsidR="007966A9" w:rsidRDefault="007966A9" w:rsidP="009C2DE9">
            <w:pPr>
              <w:pStyle w:val="NormalWeb"/>
              <w:jc w:val="center"/>
            </w:pPr>
            <w:r>
              <w:t>9199</w:t>
            </w:r>
          </w:p>
        </w:tc>
      </w:tr>
      <w:tr w:rsidR="007966A9" w14:paraId="601C917B" w14:textId="77777777" w:rsidTr="005E02F3">
        <w:trPr>
          <w:tblCellSpacing w:w="15" w:type="dxa"/>
        </w:trPr>
        <w:tc>
          <w:tcPr>
            <w:tcW w:w="192" w:type="pct"/>
            <w:vAlign w:val="center"/>
            <w:hideMark/>
          </w:tcPr>
          <w:p w14:paraId="4729193D" w14:textId="77777777" w:rsidR="007966A9" w:rsidRDefault="007966A9" w:rsidP="009C2DE9">
            <w:pPr>
              <w:pStyle w:val="NormalWeb"/>
              <w:jc w:val="center"/>
            </w:pPr>
            <w:r>
              <w:t>30</w:t>
            </w:r>
          </w:p>
        </w:tc>
        <w:tc>
          <w:tcPr>
            <w:tcW w:w="724" w:type="pct"/>
            <w:vAlign w:val="center"/>
            <w:hideMark/>
          </w:tcPr>
          <w:p w14:paraId="0EBA0A63" w14:textId="77777777" w:rsidR="007966A9" w:rsidRDefault="007966A9" w:rsidP="009C2DE9">
            <w:pPr>
              <w:pStyle w:val="NormalWeb"/>
              <w:jc w:val="center"/>
            </w:pPr>
            <w:r>
              <w:t>1200</w:t>
            </w:r>
          </w:p>
        </w:tc>
        <w:tc>
          <w:tcPr>
            <w:tcW w:w="643" w:type="pct"/>
            <w:vAlign w:val="center"/>
            <w:hideMark/>
          </w:tcPr>
          <w:p w14:paraId="122D278C" w14:textId="77777777" w:rsidR="007966A9" w:rsidRDefault="007966A9" w:rsidP="009C2DE9">
            <w:pPr>
              <w:pStyle w:val="NormalWeb"/>
              <w:jc w:val="center"/>
            </w:pPr>
            <w:r>
              <w:t>1</w:t>
            </w:r>
          </w:p>
        </w:tc>
        <w:tc>
          <w:tcPr>
            <w:tcW w:w="652" w:type="pct"/>
            <w:vAlign w:val="center"/>
            <w:hideMark/>
          </w:tcPr>
          <w:p w14:paraId="6952E672" w14:textId="77777777" w:rsidR="007966A9" w:rsidRDefault="007966A9" w:rsidP="009C2DE9">
            <w:pPr>
              <w:pStyle w:val="NormalWeb"/>
              <w:jc w:val="center"/>
            </w:pPr>
            <w:r>
              <w:t>88</w:t>
            </w:r>
          </w:p>
        </w:tc>
        <w:tc>
          <w:tcPr>
            <w:tcW w:w="617" w:type="pct"/>
            <w:vAlign w:val="center"/>
            <w:hideMark/>
          </w:tcPr>
          <w:p w14:paraId="2C5F9349" w14:textId="77777777" w:rsidR="007966A9" w:rsidRDefault="007966A9" w:rsidP="009C2DE9">
            <w:pPr>
              <w:pStyle w:val="NormalWeb"/>
              <w:jc w:val="center"/>
            </w:pPr>
            <w:r>
              <w:t>66</w:t>
            </w:r>
          </w:p>
        </w:tc>
        <w:tc>
          <w:tcPr>
            <w:tcW w:w="813" w:type="pct"/>
            <w:vAlign w:val="center"/>
            <w:hideMark/>
          </w:tcPr>
          <w:p w14:paraId="69A21243" w14:textId="77777777" w:rsidR="007966A9" w:rsidRDefault="007966A9" w:rsidP="009C2DE9">
            <w:pPr>
              <w:pStyle w:val="NormalWeb"/>
              <w:jc w:val="center"/>
            </w:pPr>
            <w:r>
              <w:t>0.0939</w:t>
            </w:r>
          </w:p>
        </w:tc>
        <w:tc>
          <w:tcPr>
            <w:tcW w:w="1232" w:type="pct"/>
            <w:vAlign w:val="center"/>
            <w:hideMark/>
          </w:tcPr>
          <w:p w14:paraId="09A37DC5" w14:textId="77777777" w:rsidR="007966A9" w:rsidRDefault="007966A9" w:rsidP="009C2DE9">
            <w:pPr>
              <w:pStyle w:val="NormalWeb"/>
              <w:jc w:val="center"/>
            </w:pPr>
            <w:r>
              <w:t>12778</w:t>
            </w:r>
          </w:p>
        </w:tc>
      </w:tr>
      <w:tr w:rsidR="007966A9" w14:paraId="2B669406" w14:textId="77777777" w:rsidTr="005E02F3">
        <w:trPr>
          <w:tblCellSpacing w:w="15" w:type="dxa"/>
        </w:trPr>
        <w:tc>
          <w:tcPr>
            <w:tcW w:w="192" w:type="pct"/>
            <w:vAlign w:val="center"/>
            <w:hideMark/>
          </w:tcPr>
          <w:p w14:paraId="43060E40" w14:textId="77777777" w:rsidR="007966A9" w:rsidRDefault="007966A9" w:rsidP="009C2DE9">
            <w:pPr>
              <w:pStyle w:val="NormalWeb"/>
              <w:jc w:val="center"/>
            </w:pPr>
            <w:r>
              <w:t>30</w:t>
            </w:r>
          </w:p>
        </w:tc>
        <w:tc>
          <w:tcPr>
            <w:tcW w:w="724" w:type="pct"/>
            <w:vAlign w:val="center"/>
            <w:hideMark/>
          </w:tcPr>
          <w:p w14:paraId="5A5D7CAC" w14:textId="77777777" w:rsidR="007966A9" w:rsidRDefault="007966A9" w:rsidP="009C2DE9">
            <w:pPr>
              <w:pStyle w:val="NormalWeb"/>
              <w:jc w:val="center"/>
            </w:pPr>
            <w:r>
              <w:t>1200</w:t>
            </w:r>
          </w:p>
        </w:tc>
        <w:tc>
          <w:tcPr>
            <w:tcW w:w="643" w:type="pct"/>
            <w:vAlign w:val="center"/>
            <w:hideMark/>
          </w:tcPr>
          <w:p w14:paraId="4F84C101" w14:textId="77777777" w:rsidR="007966A9" w:rsidRDefault="007966A9" w:rsidP="009C2DE9">
            <w:pPr>
              <w:pStyle w:val="NormalWeb"/>
              <w:jc w:val="center"/>
            </w:pPr>
            <w:r>
              <w:t>1</w:t>
            </w:r>
          </w:p>
        </w:tc>
        <w:tc>
          <w:tcPr>
            <w:tcW w:w="652" w:type="pct"/>
            <w:vAlign w:val="center"/>
            <w:hideMark/>
          </w:tcPr>
          <w:p w14:paraId="32ED1A22" w14:textId="77777777" w:rsidR="007966A9" w:rsidRDefault="007966A9" w:rsidP="009C2DE9">
            <w:pPr>
              <w:pStyle w:val="NormalWeb"/>
              <w:jc w:val="center"/>
            </w:pPr>
            <w:r>
              <w:t>88</w:t>
            </w:r>
          </w:p>
        </w:tc>
        <w:tc>
          <w:tcPr>
            <w:tcW w:w="617" w:type="pct"/>
            <w:vAlign w:val="center"/>
            <w:hideMark/>
          </w:tcPr>
          <w:p w14:paraId="4D104ADD" w14:textId="77777777" w:rsidR="007966A9" w:rsidRDefault="007966A9" w:rsidP="009C2DE9">
            <w:pPr>
              <w:pStyle w:val="NormalWeb"/>
              <w:jc w:val="center"/>
            </w:pPr>
            <w:r>
              <w:t>76</w:t>
            </w:r>
          </w:p>
        </w:tc>
        <w:tc>
          <w:tcPr>
            <w:tcW w:w="813" w:type="pct"/>
            <w:vAlign w:val="center"/>
            <w:hideMark/>
          </w:tcPr>
          <w:p w14:paraId="0514E930" w14:textId="77777777" w:rsidR="007966A9" w:rsidRDefault="007966A9" w:rsidP="009C2DE9">
            <w:pPr>
              <w:pStyle w:val="NormalWeb"/>
              <w:jc w:val="center"/>
            </w:pPr>
            <w:r>
              <w:t>0.0708</w:t>
            </w:r>
          </w:p>
        </w:tc>
        <w:tc>
          <w:tcPr>
            <w:tcW w:w="1232" w:type="pct"/>
            <w:vAlign w:val="center"/>
            <w:hideMark/>
          </w:tcPr>
          <w:p w14:paraId="0E42954E" w14:textId="77777777" w:rsidR="007966A9" w:rsidRDefault="007966A9" w:rsidP="009C2DE9">
            <w:pPr>
              <w:pStyle w:val="NormalWeb"/>
              <w:jc w:val="center"/>
            </w:pPr>
            <w:r>
              <w:t>16943</w:t>
            </w:r>
          </w:p>
        </w:tc>
      </w:tr>
    </w:tbl>
    <w:p w14:paraId="4991724D" w14:textId="77777777" w:rsidR="005E02F3" w:rsidRDefault="005E02F3" w:rsidP="009C2DE9">
      <w:pPr>
        <w:pStyle w:val="NormalWeb"/>
      </w:pPr>
      <w:r>
        <w:t xml:space="preserve">This is a worst case analysis where the uninfected person is up against a wall where B = 30. The level of virus exposure is a function of distance and wind speed. </w:t>
      </w:r>
    </w:p>
    <w:p w14:paraId="266E1923" w14:textId="01456A5C" w:rsidR="007966A9" w:rsidRDefault="00BA1BF0" w:rsidP="000D7B22">
      <w:pPr>
        <w:pStyle w:val="NormalWeb"/>
      </w:pPr>
      <w:r>
        <w:t>This analysis is based on the nuclear engineering model. It has been augmented to reflect Risk, Locations, and Scenarios. [</w:t>
      </w:r>
      <w:hyperlink r:id="rId453" w:history="1">
        <w:r>
          <w:rPr>
            <w:rStyle w:val="Hyperlink"/>
          </w:rPr>
          <w:t>spreadsheet</w:t>
        </w:r>
      </w:hyperlink>
      <w:r>
        <w:t xml:space="preserve"> Diffusion]</w:t>
      </w:r>
    </w:p>
    <w:p w14:paraId="575584D9" w14:textId="77777777" w:rsidR="00FD40B4" w:rsidRDefault="00FD40B4" w:rsidP="009C2DE9">
      <w:pPr>
        <w:pStyle w:val="NormalWeb"/>
        <w:spacing w:after="240" w:afterAutospacing="0"/>
        <w:sectPr w:rsidR="00FD40B4" w:rsidSect="001741B8">
          <w:pgSz w:w="12240" w:h="15840" w:code="1"/>
          <w:pgMar w:top="1080" w:right="1440" w:bottom="1080" w:left="1440" w:header="720" w:footer="720" w:gutter="0"/>
          <w:cols w:space="720"/>
          <w:docGrid w:linePitch="360"/>
        </w:sectPr>
      </w:pPr>
    </w:p>
    <w:p w14:paraId="750E1562" w14:textId="59BFCA52" w:rsidR="00FD40B4" w:rsidRDefault="00FD40B4" w:rsidP="009C2DE9">
      <w:pPr>
        <w:pStyle w:val="Caption"/>
      </w:pPr>
      <w:bookmarkStart w:id="201" w:name="_Toc65656884"/>
      <w:r>
        <w:t xml:space="preserve">Table </w:t>
      </w:r>
      <w:r w:rsidR="001B0186">
        <w:fldChar w:fldCharType="begin"/>
      </w:r>
      <w:r w:rsidR="001B0186">
        <w:instrText xml:space="preserve"> SEQ Table \* ARABIC </w:instrText>
      </w:r>
      <w:r w:rsidR="001B0186">
        <w:fldChar w:fldCharType="separate"/>
      </w:r>
      <w:r w:rsidR="007A6F6D">
        <w:rPr>
          <w:noProof/>
        </w:rPr>
        <w:t>58</w:t>
      </w:r>
      <w:r w:rsidR="001B0186">
        <w:rPr>
          <w:noProof/>
        </w:rPr>
        <w:fldChar w:fldCharType="end"/>
      </w:r>
      <w:r>
        <w:t xml:space="preserve"> </w:t>
      </w:r>
      <w:r w:rsidR="00222A65">
        <w:t>–</w:t>
      </w:r>
      <w:r>
        <w:t xml:space="preserve"> Dilution</w:t>
      </w:r>
      <w:r w:rsidR="00222A65">
        <w:t xml:space="preserve"> </w:t>
      </w:r>
      <w:r>
        <w:t>Wind Distance Risk</w:t>
      </w:r>
      <w:r w:rsidR="00222A65">
        <w:t>s</w:t>
      </w:r>
      <w:r>
        <w:t xml:space="preserve"> Locations Scenarios</w:t>
      </w:r>
      <w:bookmarkEnd w:id="201"/>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36"/>
        <w:gridCol w:w="1291"/>
        <w:gridCol w:w="1141"/>
        <w:gridCol w:w="1154"/>
        <w:gridCol w:w="1071"/>
        <w:gridCol w:w="1498"/>
        <w:gridCol w:w="1087"/>
        <w:gridCol w:w="1552"/>
        <w:gridCol w:w="1286"/>
        <w:gridCol w:w="3374"/>
      </w:tblGrid>
      <w:tr w:rsidR="006965B1" w14:paraId="16F7B4EA" w14:textId="77777777" w:rsidTr="00FD40B4">
        <w:trPr>
          <w:tblHeader/>
          <w:tblCellSpacing w:w="15" w:type="dxa"/>
        </w:trPr>
        <w:tc>
          <w:tcPr>
            <w:tcW w:w="0" w:type="auto"/>
            <w:vAlign w:val="center"/>
            <w:hideMark/>
          </w:tcPr>
          <w:p w14:paraId="68C71473" w14:textId="77777777" w:rsidR="007966A9" w:rsidRDefault="007966A9" w:rsidP="009C2DE9">
            <w:pPr>
              <w:pStyle w:val="NormalWeb"/>
              <w:jc w:val="center"/>
            </w:pPr>
            <w:r>
              <w:rPr>
                <w:b/>
                <w:bCs/>
              </w:rPr>
              <w:t>B</w:t>
            </w:r>
          </w:p>
        </w:tc>
        <w:tc>
          <w:tcPr>
            <w:tcW w:w="0" w:type="auto"/>
            <w:vAlign w:val="center"/>
            <w:hideMark/>
          </w:tcPr>
          <w:p w14:paraId="38687D95" w14:textId="77777777" w:rsidR="007966A9" w:rsidRDefault="007966A9" w:rsidP="009C2DE9">
            <w:pPr>
              <w:pStyle w:val="NormalWeb"/>
              <w:jc w:val="center"/>
            </w:pPr>
            <w:r>
              <w:rPr>
                <w:b/>
                <w:bCs/>
              </w:rPr>
              <w:t>Qi</w:t>
            </w:r>
          </w:p>
        </w:tc>
        <w:tc>
          <w:tcPr>
            <w:tcW w:w="0" w:type="auto"/>
            <w:vAlign w:val="center"/>
            <w:hideMark/>
          </w:tcPr>
          <w:p w14:paraId="1BA695FF" w14:textId="77777777" w:rsidR="007966A9" w:rsidRDefault="007966A9" w:rsidP="009C2DE9">
            <w:pPr>
              <w:pStyle w:val="NormalWeb"/>
              <w:jc w:val="center"/>
            </w:pPr>
            <w:r>
              <w:rPr>
                <w:b/>
                <w:bCs/>
              </w:rPr>
              <w:t>u</w:t>
            </w:r>
          </w:p>
        </w:tc>
        <w:tc>
          <w:tcPr>
            <w:tcW w:w="0" w:type="auto"/>
            <w:vAlign w:val="center"/>
            <w:hideMark/>
          </w:tcPr>
          <w:p w14:paraId="60D51B72" w14:textId="77777777" w:rsidR="007966A9" w:rsidRDefault="007966A9" w:rsidP="009C2DE9">
            <w:pPr>
              <w:pStyle w:val="NormalWeb"/>
              <w:jc w:val="center"/>
            </w:pPr>
            <w:r>
              <w:rPr>
                <w:b/>
                <w:bCs/>
              </w:rPr>
              <w:t>u</w:t>
            </w:r>
          </w:p>
        </w:tc>
        <w:tc>
          <w:tcPr>
            <w:tcW w:w="0" w:type="auto"/>
            <w:vAlign w:val="center"/>
            <w:hideMark/>
          </w:tcPr>
          <w:p w14:paraId="6A8ACD03" w14:textId="77777777" w:rsidR="007966A9" w:rsidRDefault="007966A9" w:rsidP="009C2DE9">
            <w:pPr>
              <w:pStyle w:val="NormalWeb"/>
              <w:jc w:val="center"/>
            </w:pPr>
            <w:r>
              <w:rPr>
                <w:b/>
                <w:bCs/>
              </w:rPr>
              <w:t>x</w:t>
            </w:r>
          </w:p>
        </w:tc>
        <w:tc>
          <w:tcPr>
            <w:tcW w:w="0" w:type="auto"/>
            <w:vAlign w:val="center"/>
            <w:hideMark/>
          </w:tcPr>
          <w:p w14:paraId="69E7DBCE" w14:textId="77777777" w:rsidR="007966A9" w:rsidRDefault="007966A9" w:rsidP="009C2DE9">
            <w:pPr>
              <w:pStyle w:val="NormalWeb"/>
              <w:jc w:val="center"/>
            </w:pPr>
            <w:r>
              <w:rPr>
                <w:b/>
                <w:bCs/>
              </w:rPr>
              <w:t>Ca</w:t>
            </w:r>
          </w:p>
        </w:tc>
        <w:tc>
          <w:tcPr>
            <w:tcW w:w="0" w:type="auto"/>
            <w:vAlign w:val="center"/>
            <w:hideMark/>
          </w:tcPr>
          <w:p w14:paraId="7EE8675E" w14:textId="77777777" w:rsidR="007966A9" w:rsidRDefault="007966A9" w:rsidP="009C2DE9"/>
        </w:tc>
        <w:tc>
          <w:tcPr>
            <w:tcW w:w="0" w:type="auto"/>
            <w:vAlign w:val="center"/>
            <w:hideMark/>
          </w:tcPr>
          <w:p w14:paraId="34D272D1" w14:textId="77777777" w:rsidR="007966A9" w:rsidRDefault="007966A9" w:rsidP="009C2DE9">
            <w:pPr>
              <w:rPr>
                <w:sz w:val="20"/>
                <w:szCs w:val="20"/>
              </w:rPr>
            </w:pPr>
          </w:p>
        </w:tc>
        <w:tc>
          <w:tcPr>
            <w:tcW w:w="0" w:type="auto"/>
            <w:vAlign w:val="center"/>
            <w:hideMark/>
          </w:tcPr>
          <w:p w14:paraId="088B8489" w14:textId="77777777" w:rsidR="007966A9" w:rsidRDefault="007966A9" w:rsidP="009C2DE9">
            <w:pPr>
              <w:rPr>
                <w:sz w:val="20"/>
                <w:szCs w:val="20"/>
              </w:rPr>
            </w:pPr>
          </w:p>
        </w:tc>
        <w:tc>
          <w:tcPr>
            <w:tcW w:w="0" w:type="auto"/>
            <w:vAlign w:val="center"/>
            <w:hideMark/>
          </w:tcPr>
          <w:p w14:paraId="6B682F9E" w14:textId="77777777" w:rsidR="007966A9" w:rsidRDefault="007966A9" w:rsidP="009C2DE9">
            <w:pPr>
              <w:rPr>
                <w:sz w:val="20"/>
                <w:szCs w:val="20"/>
              </w:rPr>
            </w:pPr>
          </w:p>
        </w:tc>
      </w:tr>
      <w:tr w:rsidR="006965B1" w14:paraId="1D12D1BB" w14:textId="77777777" w:rsidTr="00FD40B4">
        <w:trPr>
          <w:tblHeader/>
          <w:tblCellSpacing w:w="15" w:type="dxa"/>
        </w:trPr>
        <w:tc>
          <w:tcPr>
            <w:tcW w:w="0" w:type="auto"/>
            <w:vAlign w:val="center"/>
            <w:hideMark/>
          </w:tcPr>
          <w:p w14:paraId="37E439DE" w14:textId="77777777" w:rsidR="007966A9" w:rsidRDefault="007966A9" w:rsidP="009C2DE9">
            <w:pPr>
              <w:pStyle w:val="NormalWeb"/>
              <w:jc w:val="center"/>
            </w:pPr>
            <w:r>
              <w:rPr>
                <w:b/>
                <w:bCs/>
              </w:rPr>
              <w:t>B</w:t>
            </w:r>
          </w:p>
        </w:tc>
        <w:tc>
          <w:tcPr>
            <w:tcW w:w="0" w:type="auto"/>
            <w:vAlign w:val="center"/>
            <w:hideMark/>
          </w:tcPr>
          <w:p w14:paraId="498CD0B7" w14:textId="77777777" w:rsidR="007966A9" w:rsidRDefault="007966A9" w:rsidP="009C2DE9">
            <w:pPr>
              <w:pStyle w:val="NormalWeb"/>
              <w:jc w:val="center"/>
            </w:pPr>
            <w:r>
              <w:rPr>
                <w:b/>
                <w:bCs/>
              </w:rPr>
              <w:t>Source Virus/min</w:t>
            </w:r>
          </w:p>
        </w:tc>
        <w:tc>
          <w:tcPr>
            <w:tcW w:w="0" w:type="auto"/>
            <w:vAlign w:val="center"/>
            <w:hideMark/>
          </w:tcPr>
          <w:p w14:paraId="3A2FD8DE" w14:textId="77777777" w:rsidR="007966A9" w:rsidRDefault="007966A9" w:rsidP="009C2DE9">
            <w:pPr>
              <w:pStyle w:val="NormalWeb"/>
              <w:jc w:val="center"/>
            </w:pPr>
            <w:r>
              <w:rPr>
                <w:b/>
                <w:bCs/>
              </w:rPr>
              <w:t>Wind Miles/Hr</w:t>
            </w:r>
          </w:p>
        </w:tc>
        <w:tc>
          <w:tcPr>
            <w:tcW w:w="0" w:type="auto"/>
            <w:vAlign w:val="center"/>
            <w:hideMark/>
          </w:tcPr>
          <w:p w14:paraId="589F9510" w14:textId="77777777" w:rsidR="007966A9" w:rsidRDefault="007966A9" w:rsidP="009C2DE9">
            <w:pPr>
              <w:pStyle w:val="NormalWeb"/>
              <w:jc w:val="center"/>
            </w:pPr>
            <w:r>
              <w:rPr>
                <w:b/>
                <w:bCs/>
              </w:rPr>
              <w:t>Wind Feet/Min</w:t>
            </w:r>
          </w:p>
        </w:tc>
        <w:tc>
          <w:tcPr>
            <w:tcW w:w="0" w:type="auto"/>
            <w:vAlign w:val="center"/>
            <w:hideMark/>
          </w:tcPr>
          <w:p w14:paraId="7D266D89" w14:textId="77777777" w:rsidR="007966A9" w:rsidRDefault="007966A9" w:rsidP="009C2DE9">
            <w:pPr>
              <w:pStyle w:val="NormalWeb"/>
              <w:jc w:val="center"/>
            </w:pPr>
            <w:r>
              <w:rPr>
                <w:b/>
                <w:bCs/>
              </w:rPr>
              <w:t>Distance Feet</w:t>
            </w:r>
          </w:p>
        </w:tc>
        <w:tc>
          <w:tcPr>
            <w:tcW w:w="0" w:type="auto"/>
            <w:vAlign w:val="center"/>
            <w:hideMark/>
          </w:tcPr>
          <w:p w14:paraId="46452219" w14:textId="77777777" w:rsidR="007966A9" w:rsidRDefault="007966A9" w:rsidP="009C2DE9">
            <w:pPr>
              <w:pStyle w:val="NormalWeb"/>
              <w:jc w:val="center"/>
            </w:pPr>
            <w:r>
              <w:rPr>
                <w:b/>
                <w:bCs/>
              </w:rPr>
              <w:t>Destination Virus/min</w:t>
            </w:r>
          </w:p>
        </w:tc>
        <w:tc>
          <w:tcPr>
            <w:tcW w:w="0" w:type="auto"/>
            <w:vAlign w:val="center"/>
            <w:hideMark/>
          </w:tcPr>
          <w:p w14:paraId="6539E056" w14:textId="77777777" w:rsidR="007966A9" w:rsidRDefault="007966A9" w:rsidP="009C2DE9">
            <w:pPr>
              <w:pStyle w:val="NormalWeb"/>
              <w:jc w:val="center"/>
            </w:pPr>
            <w:r>
              <w:rPr>
                <w:b/>
                <w:bCs/>
              </w:rPr>
              <w:t>Time to Reach Qi Min</w:t>
            </w:r>
          </w:p>
        </w:tc>
        <w:tc>
          <w:tcPr>
            <w:tcW w:w="0" w:type="auto"/>
            <w:vAlign w:val="center"/>
            <w:hideMark/>
          </w:tcPr>
          <w:p w14:paraId="7860397A" w14:textId="77777777" w:rsidR="007966A9" w:rsidRDefault="007966A9" w:rsidP="009C2DE9">
            <w:pPr>
              <w:pStyle w:val="NormalWeb"/>
              <w:jc w:val="center"/>
            </w:pPr>
            <w:r>
              <w:rPr>
                <w:b/>
                <w:bCs/>
              </w:rPr>
              <w:t>Risk</w:t>
            </w:r>
          </w:p>
        </w:tc>
        <w:tc>
          <w:tcPr>
            <w:tcW w:w="0" w:type="auto"/>
            <w:vAlign w:val="center"/>
            <w:hideMark/>
          </w:tcPr>
          <w:p w14:paraId="1E89EF4A" w14:textId="77777777" w:rsidR="007966A9" w:rsidRDefault="007966A9" w:rsidP="009C2DE9">
            <w:pPr>
              <w:pStyle w:val="NormalWeb"/>
              <w:jc w:val="center"/>
            </w:pPr>
            <w:r>
              <w:rPr>
                <w:b/>
                <w:bCs/>
              </w:rPr>
              <w:t>Location</w:t>
            </w:r>
          </w:p>
        </w:tc>
        <w:tc>
          <w:tcPr>
            <w:tcW w:w="0" w:type="auto"/>
            <w:vAlign w:val="center"/>
            <w:hideMark/>
          </w:tcPr>
          <w:p w14:paraId="2CADA800" w14:textId="77777777" w:rsidR="007966A9" w:rsidRDefault="007966A9" w:rsidP="009C2DE9">
            <w:pPr>
              <w:pStyle w:val="NormalWeb"/>
              <w:jc w:val="center"/>
            </w:pPr>
            <w:r>
              <w:rPr>
                <w:b/>
                <w:bCs/>
              </w:rPr>
              <w:t>Scenarios</w:t>
            </w:r>
          </w:p>
        </w:tc>
      </w:tr>
      <w:tr w:rsidR="006965B1" w14:paraId="2C8A9097" w14:textId="77777777" w:rsidTr="00FD40B4">
        <w:trPr>
          <w:tblCellSpacing w:w="15" w:type="dxa"/>
        </w:trPr>
        <w:tc>
          <w:tcPr>
            <w:tcW w:w="0" w:type="auto"/>
            <w:vAlign w:val="center"/>
            <w:hideMark/>
          </w:tcPr>
          <w:p w14:paraId="7604C294" w14:textId="77777777" w:rsidR="007966A9" w:rsidRDefault="007966A9" w:rsidP="009C2DE9">
            <w:pPr>
              <w:pStyle w:val="NormalWeb"/>
              <w:jc w:val="center"/>
            </w:pPr>
            <w:r>
              <w:t>30</w:t>
            </w:r>
          </w:p>
        </w:tc>
        <w:tc>
          <w:tcPr>
            <w:tcW w:w="0" w:type="auto"/>
            <w:vAlign w:val="center"/>
            <w:hideMark/>
          </w:tcPr>
          <w:p w14:paraId="2FA9AB31" w14:textId="77777777" w:rsidR="007966A9" w:rsidRDefault="007966A9" w:rsidP="009C2DE9">
            <w:pPr>
              <w:pStyle w:val="NormalWeb"/>
              <w:jc w:val="center"/>
            </w:pPr>
            <w:r>
              <w:t>1200</w:t>
            </w:r>
          </w:p>
        </w:tc>
        <w:tc>
          <w:tcPr>
            <w:tcW w:w="0" w:type="auto"/>
            <w:vAlign w:val="center"/>
            <w:hideMark/>
          </w:tcPr>
          <w:p w14:paraId="1B19415B" w14:textId="77777777" w:rsidR="007966A9" w:rsidRDefault="007966A9" w:rsidP="009C2DE9">
            <w:pPr>
              <w:pStyle w:val="NormalWeb"/>
              <w:jc w:val="center"/>
            </w:pPr>
            <w:r>
              <w:t>1</w:t>
            </w:r>
          </w:p>
        </w:tc>
        <w:tc>
          <w:tcPr>
            <w:tcW w:w="0" w:type="auto"/>
            <w:vAlign w:val="center"/>
            <w:hideMark/>
          </w:tcPr>
          <w:p w14:paraId="32ED0FA2" w14:textId="77777777" w:rsidR="007966A9" w:rsidRDefault="007966A9" w:rsidP="009C2DE9">
            <w:pPr>
              <w:pStyle w:val="NormalWeb"/>
              <w:jc w:val="center"/>
            </w:pPr>
            <w:r>
              <w:t>88</w:t>
            </w:r>
          </w:p>
        </w:tc>
        <w:tc>
          <w:tcPr>
            <w:tcW w:w="0" w:type="auto"/>
            <w:vAlign w:val="center"/>
            <w:hideMark/>
          </w:tcPr>
          <w:p w14:paraId="4B7D8FF2" w14:textId="77777777" w:rsidR="007966A9" w:rsidRDefault="007966A9" w:rsidP="009C2DE9">
            <w:pPr>
              <w:pStyle w:val="NormalWeb"/>
              <w:jc w:val="center"/>
            </w:pPr>
            <w:r>
              <w:t>1</w:t>
            </w:r>
          </w:p>
        </w:tc>
        <w:tc>
          <w:tcPr>
            <w:tcW w:w="0" w:type="auto"/>
            <w:vAlign w:val="center"/>
            <w:hideMark/>
          </w:tcPr>
          <w:p w14:paraId="2B080571" w14:textId="77777777" w:rsidR="007966A9" w:rsidRDefault="007966A9" w:rsidP="009C2DE9">
            <w:pPr>
              <w:pStyle w:val="NormalWeb"/>
              <w:jc w:val="center"/>
            </w:pPr>
            <w:r>
              <w:t>409.09</w:t>
            </w:r>
          </w:p>
        </w:tc>
        <w:tc>
          <w:tcPr>
            <w:tcW w:w="0" w:type="auto"/>
            <w:vAlign w:val="center"/>
            <w:hideMark/>
          </w:tcPr>
          <w:p w14:paraId="6DC58150" w14:textId="77777777" w:rsidR="007966A9" w:rsidRDefault="007966A9" w:rsidP="009C2DE9">
            <w:pPr>
              <w:pStyle w:val="NormalWeb"/>
              <w:jc w:val="center"/>
            </w:pPr>
            <w:r>
              <w:t>3</w:t>
            </w:r>
          </w:p>
        </w:tc>
        <w:tc>
          <w:tcPr>
            <w:tcW w:w="0" w:type="auto"/>
            <w:vAlign w:val="center"/>
            <w:hideMark/>
          </w:tcPr>
          <w:p w14:paraId="4CFEBBEB" w14:textId="77777777" w:rsidR="007966A9" w:rsidRDefault="007966A9" w:rsidP="009C2DE9">
            <w:pPr>
              <w:pStyle w:val="NormalWeb"/>
              <w:jc w:val="center"/>
            </w:pPr>
            <w:r>
              <w:t>Unacceptable</w:t>
            </w:r>
          </w:p>
        </w:tc>
        <w:tc>
          <w:tcPr>
            <w:tcW w:w="0" w:type="auto"/>
            <w:vAlign w:val="center"/>
            <w:hideMark/>
          </w:tcPr>
          <w:p w14:paraId="637C08E6" w14:textId="77777777" w:rsidR="007966A9" w:rsidRDefault="007966A9" w:rsidP="009C2DE9">
            <w:pPr>
              <w:pStyle w:val="NormalWeb"/>
              <w:jc w:val="center"/>
            </w:pPr>
            <w:r>
              <w:t>Outside wall</w:t>
            </w:r>
          </w:p>
        </w:tc>
        <w:tc>
          <w:tcPr>
            <w:tcW w:w="0" w:type="auto"/>
            <w:vAlign w:val="center"/>
            <w:hideMark/>
          </w:tcPr>
          <w:p w14:paraId="286E5A4A" w14:textId="77777777" w:rsidR="007966A9" w:rsidRDefault="007966A9" w:rsidP="009C2DE9">
            <w:pPr>
              <w:pStyle w:val="NormalWeb"/>
            </w:pPr>
            <w:r>
              <w:t>Up against wall</w:t>
            </w:r>
          </w:p>
        </w:tc>
      </w:tr>
      <w:tr w:rsidR="006965B1" w14:paraId="36BA7E28" w14:textId="77777777" w:rsidTr="00FD40B4">
        <w:trPr>
          <w:tblCellSpacing w:w="15" w:type="dxa"/>
        </w:trPr>
        <w:tc>
          <w:tcPr>
            <w:tcW w:w="0" w:type="auto"/>
            <w:vAlign w:val="center"/>
            <w:hideMark/>
          </w:tcPr>
          <w:p w14:paraId="5AD9C42D" w14:textId="77777777" w:rsidR="007966A9" w:rsidRDefault="007966A9" w:rsidP="009C2DE9">
            <w:pPr>
              <w:pStyle w:val="NormalWeb"/>
              <w:jc w:val="center"/>
            </w:pPr>
            <w:r>
              <w:t>30</w:t>
            </w:r>
          </w:p>
        </w:tc>
        <w:tc>
          <w:tcPr>
            <w:tcW w:w="0" w:type="auto"/>
            <w:vAlign w:val="center"/>
            <w:hideMark/>
          </w:tcPr>
          <w:p w14:paraId="6F47CB96" w14:textId="77777777" w:rsidR="007966A9" w:rsidRDefault="007966A9" w:rsidP="009C2DE9">
            <w:pPr>
              <w:pStyle w:val="NormalWeb"/>
              <w:jc w:val="center"/>
            </w:pPr>
            <w:r>
              <w:t>1200</w:t>
            </w:r>
          </w:p>
        </w:tc>
        <w:tc>
          <w:tcPr>
            <w:tcW w:w="0" w:type="auto"/>
            <w:vAlign w:val="center"/>
            <w:hideMark/>
          </w:tcPr>
          <w:p w14:paraId="305A2025" w14:textId="77777777" w:rsidR="007966A9" w:rsidRDefault="007966A9" w:rsidP="009C2DE9">
            <w:pPr>
              <w:pStyle w:val="NormalWeb"/>
              <w:jc w:val="center"/>
            </w:pPr>
            <w:r>
              <w:t>1</w:t>
            </w:r>
          </w:p>
        </w:tc>
        <w:tc>
          <w:tcPr>
            <w:tcW w:w="0" w:type="auto"/>
            <w:vAlign w:val="center"/>
            <w:hideMark/>
          </w:tcPr>
          <w:p w14:paraId="0C8FFF97" w14:textId="77777777" w:rsidR="007966A9" w:rsidRDefault="007966A9" w:rsidP="009C2DE9">
            <w:pPr>
              <w:pStyle w:val="NormalWeb"/>
              <w:jc w:val="center"/>
            </w:pPr>
            <w:r>
              <w:t>88</w:t>
            </w:r>
          </w:p>
        </w:tc>
        <w:tc>
          <w:tcPr>
            <w:tcW w:w="0" w:type="auto"/>
            <w:vAlign w:val="center"/>
            <w:hideMark/>
          </w:tcPr>
          <w:p w14:paraId="0B4CF6A9" w14:textId="77777777" w:rsidR="007966A9" w:rsidRDefault="007966A9" w:rsidP="009C2DE9">
            <w:pPr>
              <w:pStyle w:val="NormalWeb"/>
              <w:jc w:val="center"/>
            </w:pPr>
            <w:r>
              <w:t>6</w:t>
            </w:r>
          </w:p>
        </w:tc>
        <w:tc>
          <w:tcPr>
            <w:tcW w:w="0" w:type="auto"/>
            <w:vAlign w:val="center"/>
            <w:hideMark/>
          </w:tcPr>
          <w:p w14:paraId="229F6AB8" w14:textId="77777777" w:rsidR="007966A9" w:rsidRDefault="007966A9" w:rsidP="009C2DE9">
            <w:pPr>
              <w:pStyle w:val="NormalWeb"/>
              <w:jc w:val="center"/>
            </w:pPr>
            <w:r>
              <w:t>11.36</w:t>
            </w:r>
          </w:p>
        </w:tc>
        <w:tc>
          <w:tcPr>
            <w:tcW w:w="0" w:type="auto"/>
            <w:vAlign w:val="center"/>
            <w:hideMark/>
          </w:tcPr>
          <w:p w14:paraId="58CDC698" w14:textId="77777777" w:rsidR="007966A9" w:rsidRDefault="007966A9" w:rsidP="009C2DE9">
            <w:pPr>
              <w:pStyle w:val="NormalWeb"/>
              <w:jc w:val="center"/>
            </w:pPr>
            <w:r>
              <w:t>106</w:t>
            </w:r>
          </w:p>
        </w:tc>
        <w:tc>
          <w:tcPr>
            <w:tcW w:w="0" w:type="auto"/>
            <w:vAlign w:val="center"/>
            <w:hideMark/>
          </w:tcPr>
          <w:p w14:paraId="6948A66F" w14:textId="77777777" w:rsidR="007966A9" w:rsidRDefault="007966A9" w:rsidP="009C2DE9">
            <w:pPr>
              <w:pStyle w:val="NormalWeb"/>
              <w:jc w:val="center"/>
            </w:pPr>
            <w:r>
              <w:t>High</w:t>
            </w:r>
          </w:p>
        </w:tc>
        <w:tc>
          <w:tcPr>
            <w:tcW w:w="0" w:type="auto"/>
            <w:vAlign w:val="center"/>
            <w:hideMark/>
          </w:tcPr>
          <w:p w14:paraId="2325DBC6" w14:textId="77777777" w:rsidR="007966A9" w:rsidRDefault="007966A9" w:rsidP="009C2DE9">
            <w:pPr>
              <w:pStyle w:val="NormalWeb"/>
              <w:jc w:val="center"/>
            </w:pPr>
            <w:r>
              <w:t>Outside wall</w:t>
            </w:r>
          </w:p>
        </w:tc>
        <w:tc>
          <w:tcPr>
            <w:tcW w:w="0" w:type="auto"/>
            <w:vAlign w:val="center"/>
            <w:hideMark/>
          </w:tcPr>
          <w:p w14:paraId="7E6D0089" w14:textId="77777777" w:rsidR="007966A9" w:rsidRDefault="007966A9" w:rsidP="009C2DE9">
            <w:pPr>
              <w:pStyle w:val="NormalWeb"/>
            </w:pPr>
            <w:r>
              <w:t>Up against wall</w:t>
            </w:r>
          </w:p>
        </w:tc>
      </w:tr>
      <w:tr w:rsidR="006965B1" w14:paraId="53C908C7" w14:textId="77777777" w:rsidTr="00FD40B4">
        <w:trPr>
          <w:tblCellSpacing w:w="15" w:type="dxa"/>
        </w:trPr>
        <w:tc>
          <w:tcPr>
            <w:tcW w:w="0" w:type="auto"/>
            <w:vAlign w:val="center"/>
            <w:hideMark/>
          </w:tcPr>
          <w:p w14:paraId="2B869E12" w14:textId="77777777" w:rsidR="007966A9" w:rsidRDefault="007966A9" w:rsidP="009C2DE9">
            <w:pPr>
              <w:pStyle w:val="NormalWeb"/>
              <w:jc w:val="center"/>
            </w:pPr>
            <w:r>
              <w:t>30</w:t>
            </w:r>
          </w:p>
        </w:tc>
        <w:tc>
          <w:tcPr>
            <w:tcW w:w="0" w:type="auto"/>
            <w:vAlign w:val="center"/>
            <w:hideMark/>
          </w:tcPr>
          <w:p w14:paraId="666AF4B3" w14:textId="77777777" w:rsidR="007966A9" w:rsidRDefault="007966A9" w:rsidP="009C2DE9">
            <w:pPr>
              <w:pStyle w:val="NormalWeb"/>
              <w:jc w:val="center"/>
            </w:pPr>
            <w:r>
              <w:t>1200</w:t>
            </w:r>
          </w:p>
        </w:tc>
        <w:tc>
          <w:tcPr>
            <w:tcW w:w="0" w:type="auto"/>
            <w:vAlign w:val="center"/>
            <w:hideMark/>
          </w:tcPr>
          <w:p w14:paraId="303A60E7" w14:textId="77777777" w:rsidR="007966A9" w:rsidRDefault="007966A9" w:rsidP="009C2DE9">
            <w:pPr>
              <w:pStyle w:val="NormalWeb"/>
              <w:jc w:val="center"/>
            </w:pPr>
            <w:r>
              <w:t>1</w:t>
            </w:r>
          </w:p>
        </w:tc>
        <w:tc>
          <w:tcPr>
            <w:tcW w:w="0" w:type="auto"/>
            <w:vAlign w:val="center"/>
            <w:hideMark/>
          </w:tcPr>
          <w:p w14:paraId="4AA44AA5" w14:textId="77777777" w:rsidR="007966A9" w:rsidRDefault="007966A9" w:rsidP="009C2DE9">
            <w:pPr>
              <w:pStyle w:val="NormalWeb"/>
              <w:jc w:val="center"/>
            </w:pPr>
            <w:r>
              <w:t>88</w:t>
            </w:r>
          </w:p>
        </w:tc>
        <w:tc>
          <w:tcPr>
            <w:tcW w:w="0" w:type="auto"/>
            <w:vAlign w:val="center"/>
            <w:hideMark/>
          </w:tcPr>
          <w:p w14:paraId="1BD075C8" w14:textId="77777777" w:rsidR="007966A9" w:rsidRDefault="007966A9" w:rsidP="009C2DE9">
            <w:pPr>
              <w:pStyle w:val="NormalWeb"/>
              <w:jc w:val="center"/>
            </w:pPr>
            <w:r>
              <w:t>16</w:t>
            </w:r>
          </w:p>
        </w:tc>
        <w:tc>
          <w:tcPr>
            <w:tcW w:w="0" w:type="auto"/>
            <w:vAlign w:val="center"/>
            <w:hideMark/>
          </w:tcPr>
          <w:p w14:paraId="27434B54" w14:textId="77777777" w:rsidR="007966A9" w:rsidRDefault="007966A9" w:rsidP="009C2DE9">
            <w:pPr>
              <w:pStyle w:val="NormalWeb"/>
              <w:jc w:val="center"/>
            </w:pPr>
            <w:r>
              <w:t>1.60</w:t>
            </w:r>
          </w:p>
        </w:tc>
        <w:tc>
          <w:tcPr>
            <w:tcW w:w="0" w:type="auto"/>
            <w:vAlign w:val="center"/>
            <w:hideMark/>
          </w:tcPr>
          <w:p w14:paraId="5BADAEE7" w14:textId="77777777" w:rsidR="007966A9" w:rsidRDefault="007966A9" w:rsidP="009C2DE9">
            <w:pPr>
              <w:pStyle w:val="NormalWeb"/>
              <w:jc w:val="center"/>
            </w:pPr>
            <w:r>
              <w:t>751</w:t>
            </w:r>
          </w:p>
        </w:tc>
        <w:tc>
          <w:tcPr>
            <w:tcW w:w="0" w:type="auto"/>
            <w:vAlign w:val="center"/>
            <w:hideMark/>
          </w:tcPr>
          <w:p w14:paraId="311BC882" w14:textId="77777777" w:rsidR="007966A9" w:rsidRDefault="007966A9" w:rsidP="009C2DE9">
            <w:pPr>
              <w:pStyle w:val="NormalWeb"/>
              <w:jc w:val="center"/>
            </w:pPr>
            <w:r>
              <w:t>Low to Unacceptable</w:t>
            </w:r>
          </w:p>
        </w:tc>
        <w:tc>
          <w:tcPr>
            <w:tcW w:w="0" w:type="auto"/>
            <w:vAlign w:val="center"/>
            <w:hideMark/>
          </w:tcPr>
          <w:p w14:paraId="11E7EEFB" w14:textId="77777777" w:rsidR="007966A9" w:rsidRDefault="007966A9" w:rsidP="009C2DE9">
            <w:pPr>
              <w:pStyle w:val="NormalWeb"/>
              <w:jc w:val="center"/>
            </w:pPr>
            <w:r>
              <w:t>Outside wall</w:t>
            </w:r>
          </w:p>
        </w:tc>
        <w:tc>
          <w:tcPr>
            <w:tcW w:w="0" w:type="auto"/>
            <w:vAlign w:val="center"/>
            <w:hideMark/>
          </w:tcPr>
          <w:p w14:paraId="09C7DF2A" w14:textId="77777777" w:rsidR="007966A9" w:rsidRDefault="007966A9" w:rsidP="009C2DE9">
            <w:pPr>
              <w:pStyle w:val="NormalWeb"/>
            </w:pPr>
            <w:r>
              <w:t>Up against wall, common sense needs to apply, if infection source is downwind then Risk = Unacceptable</w:t>
            </w:r>
          </w:p>
        </w:tc>
      </w:tr>
      <w:tr w:rsidR="006965B1" w14:paraId="41210DA0" w14:textId="77777777" w:rsidTr="00FD40B4">
        <w:trPr>
          <w:tblCellSpacing w:w="15" w:type="dxa"/>
        </w:trPr>
        <w:tc>
          <w:tcPr>
            <w:tcW w:w="0" w:type="auto"/>
            <w:vAlign w:val="center"/>
            <w:hideMark/>
          </w:tcPr>
          <w:p w14:paraId="62628ECF" w14:textId="77777777" w:rsidR="007966A9" w:rsidRDefault="007966A9" w:rsidP="009C2DE9">
            <w:pPr>
              <w:pStyle w:val="NormalWeb"/>
              <w:jc w:val="center"/>
            </w:pPr>
            <w:r>
              <w:t>.</w:t>
            </w:r>
          </w:p>
        </w:tc>
        <w:tc>
          <w:tcPr>
            <w:tcW w:w="0" w:type="auto"/>
            <w:vAlign w:val="center"/>
            <w:hideMark/>
          </w:tcPr>
          <w:p w14:paraId="7A0D9734" w14:textId="77777777" w:rsidR="007966A9" w:rsidRDefault="007966A9" w:rsidP="009C2DE9"/>
        </w:tc>
        <w:tc>
          <w:tcPr>
            <w:tcW w:w="0" w:type="auto"/>
            <w:vAlign w:val="center"/>
            <w:hideMark/>
          </w:tcPr>
          <w:p w14:paraId="766E9754" w14:textId="77777777" w:rsidR="007966A9" w:rsidRDefault="007966A9" w:rsidP="009C2DE9">
            <w:pPr>
              <w:rPr>
                <w:sz w:val="20"/>
                <w:szCs w:val="20"/>
              </w:rPr>
            </w:pPr>
          </w:p>
        </w:tc>
        <w:tc>
          <w:tcPr>
            <w:tcW w:w="0" w:type="auto"/>
            <w:vAlign w:val="center"/>
            <w:hideMark/>
          </w:tcPr>
          <w:p w14:paraId="0BB07205" w14:textId="77777777" w:rsidR="007966A9" w:rsidRDefault="007966A9" w:rsidP="009C2DE9">
            <w:pPr>
              <w:rPr>
                <w:sz w:val="20"/>
                <w:szCs w:val="20"/>
              </w:rPr>
            </w:pPr>
          </w:p>
        </w:tc>
        <w:tc>
          <w:tcPr>
            <w:tcW w:w="0" w:type="auto"/>
            <w:vAlign w:val="center"/>
            <w:hideMark/>
          </w:tcPr>
          <w:p w14:paraId="0B12F114" w14:textId="77777777" w:rsidR="007966A9" w:rsidRDefault="007966A9" w:rsidP="009C2DE9">
            <w:pPr>
              <w:rPr>
                <w:sz w:val="20"/>
                <w:szCs w:val="20"/>
              </w:rPr>
            </w:pPr>
          </w:p>
        </w:tc>
        <w:tc>
          <w:tcPr>
            <w:tcW w:w="0" w:type="auto"/>
            <w:vAlign w:val="center"/>
            <w:hideMark/>
          </w:tcPr>
          <w:p w14:paraId="70B735C6" w14:textId="77777777" w:rsidR="007966A9" w:rsidRDefault="007966A9" w:rsidP="009C2DE9">
            <w:pPr>
              <w:rPr>
                <w:sz w:val="20"/>
                <w:szCs w:val="20"/>
              </w:rPr>
            </w:pPr>
          </w:p>
        </w:tc>
        <w:tc>
          <w:tcPr>
            <w:tcW w:w="0" w:type="auto"/>
            <w:vAlign w:val="center"/>
            <w:hideMark/>
          </w:tcPr>
          <w:p w14:paraId="3F96DEE5" w14:textId="77777777" w:rsidR="007966A9" w:rsidRDefault="007966A9" w:rsidP="009C2DE9">
            <w:pPr>
              <w:rPr>
                <w:sz w:val="20"/>
                <w:szCs w:val="20"/>
              </w:rPr>
            </w:pPr>
          </w:p>
        </w:tc>
        <w:tc>
          <w:tcPr>
            <w:tcW w:w="0" w:type="auto"/>
            <w:vAlign w:val="center"/>
            <w:hideMark/>
          </w:tcPr>
          <w:p w14:paraId="19F1DBAC" w14:textId="77777777" w:rsidR="007966A9" w:rsidRDefault="007966A9" w:rsidP="009C2DE9">
            <w:pPr>
              <w:rPr>
                <w:sz w:val="20"/>
                <w:szCs w:val="20"/>
              </w:rPr>
            </w:pPr>
          </w:p>
        </w:tc>
        <w:tc>
          <w:tcPr>
            <w:tcW w:w="0" w:type="auto"/>
            <w:vAlign w:val="center"/>
            <w:hideMark/>
          </w:tcPr>
          <w:p w14:paraId="6E851F36" w14:textId="77777777" w:rsidR="007966A9" w:rsidRDefault="007966A9" w:rsidP="009C2DE9">
            <w:pPr>
              <w:rPr>
                <w:sz w:val="20"/>
                <w:szCs w:val="20"/>
              </w:rPr>
            </w:pPr>
          </w:p>
        </w:tc>
        <w:tc>
          <w:tcPr>
            <w:tcW w:w="0" w:type="auto"/>
            <w:vAlign w:val="center"/>
            <w:hideMark/>
          </w:tcPr>
          <w:p w14:paraId="040B50A2" w14:textId="77777777" w:rsidR="007966A9" w:rsidRDefault="007966A9" w:rsidP="009C2DE9">
            <w:pPr>
              <w:rPr>
                <w:sz w:val="20"/>
                <w:szCs w:val="20"/>
              </w:rPr>
            </w:pPr>
          </w:p>
        </w:tc>
      </w:tr>
      <w:tr w:rsidR="006965B1" w14:paraId="63F2079B" w14:textId="77777777" w:rsidTr="00FD40B4">
        <w:trPr>
          <w:tblCellSpacing w:w="15" w:type="dxa"/>
        </w:trPr>
        <w:tc>
          <w:tcPr>
            <w:tcW w:w="0" w:type="auto"/>
            <w:vAlign w:val="center"/>
            <w:hideMark/>
          </w:tcPr>
          <w:p w14:paraId="2C148480" w14:textId="77777777" w:rsidR="007966A9" w:rsidRDefault="007966A9" w:rsidP="009C2DE9">
            <w:pPr>
              <w:pStyle w:val="NormalWeb"/>
              <w:jc w:val="center"/>
            </w:pPr>
            <w:r>
              <w:t>30</w:t>
            </w:r>
          </w:p>
        </w:tc>
        <w:tc>
          <w:tcPr>
            <w:tcW w:w="0" w:type="auto"/>
            <w:vAlign w:val="center"/>
            <w:hideMark/>
          </w:tcPr>
          <w:p w14:paraId="2A2BE005" w14:textId="77777777" w:rsidR="007966A9" w:rsidRDefault="007966A9" w:rsidP="009C2DE9">
            <w:pPr>
              <w:pStyle w:val="NormalWeb"/>
              <w:jc w:val="center"/>
            </w:pPr>
            <w:r>
              <w:t>1200</w:t>
            </w:r>
          </w:p>
        </w:tc>
        <w:tc>
          <w:tcPr>
            <w:tcW w:w="0" w:type="auto"/>
            <w:vAlign w:val="center"/>
            <w:hideMark/>
          </w:tcPr>
          <w:p w14:paraId="703DD829" w14:textId="77777777" w:rsidR="007966A9" w:rsidRDefault="007966A9" w:rsidP="009C2DE9">
            <w:pPr>
              <w:pStyle w:val="NormalWeb"/>
              <w:jc w:val="center"/>
            </w:pPr>
            <w:r>
              <w:t>0.01136</w:t>
            </w:r>
          </w:p>
        </w:tc>
        <w:tc>
          <w:tcPr>
            <w:tcW w:w="0" w:type="auto"/>
            <w:vAlign w:val="center"/>
            <w:hideMark/>
          </w:tcPr>
          <w:p w14:paraId="0F9A8D84" w14:textId="77777777" w:rsidR="007966A9" w:rsidRDefault="007966A9" w:rsidP="009C2DE9">
            <w:pPr>
              <w:pStyle w:val="NormalWeb"/>
              <w:jc w:val="center"/>
            </w:pPr>
            <w:r>
              <w:t>1</w:t>
            </w:r>
          </w:p>
        </w:tc>
        <w:tc>
          <w:tcPr>
            <w:tcW w:w="0" w:type="auto"/>
            <w:vAlign w:val="center"/>
            <w:hideMark/>
          </w:tcPr>
          <w:p w14:paraId="3733B4BB" w14:textId="77777777" w:rsidR="007966A9" w:rsidRDefault="007966A9" w:rsidP="009C2DE9">
            <w:pPr>
              <w:pStyle w:val="NormalWeb"/>
              <w:jc w:val="center"/>
            </w:pPr>
            <w:r>
              <w:t>1</w:t>
            </w:r>
          </w:p>
        </w:tc>
        <w:tc>
          <w:tcPr>
            <w:tcW w:w="0" w:type="auto"/>
            <w:vAlign w:val="center"/>
            <w:hideMark/>
          </w:tcPr>
          <w:p w14:paraId="55A9311D" w14:textId="77777777" w:rsidR="007966A9" w:rsidRDefault="007966A9" w:rsidP="009C2DE9">
            <w:pPr>
              <w:pStyle w:val="NormalWeb"/>
              <w:jc w:val="center"/>
            </w:pPr>
            <w:r>
              <w:t>36000.00</w:t>
            </w:r>
          </w:p>
        </w:tc>
        <w:tc>
          <w:tcPr>
            <w:tcW w:w="0" w:type="auto"/>
            <w:vAlign w:val="center"/>
            <w:hideMark/>
          </w:tcPr>
          <w:p w14:paraId="56CE14CD" w14:textId="77777777" w:rsidR="007966A9" w:rsidRDefault="007966A9" w:rsidP="009C2DE9">
            <w:pPr>
              <w:pStyle w:val="NormalWeb"/>
              <w:jc w:val="center"/>
            </w:pPr>
            <w:r>
              <w:t>0</w:t>
            </w:r>
          </w:p>
        </w:tc>
        <w:tc>
          <w:tcPr>
            <w:tcW w:w="0" w:type="auto"/>
            <w:vAlign w:val="center"/>
            <w:hideMark/>
          </w:tcPr>
          <w:p w14:paraId="3B00F28F" w14:textId="77777777" w:rsidR="007966A9" w:rsidRDefault="007966A9" w:rsidP="009C2DE9">
            <w:pPr>
              <w:pStyle w:val="NormalWeb"/>
              <w:jc w:val="center"/>
            </w:pPr>
            <w:r>
              <w:t>Unacceptable</w:t>
            </w:r>
          </w:p>
        </w:tc>
        <w:tc>
          <w:tcPr>
            <w:tcW w:w="0" w:type="auto"/>
            <w:vAlign w:val="center"/>
            <w:hideMark/>
          </w:tcPr>
          <w:p w14:paraId="2E663BFB" w14:textId="77777777" w:rsidR="007966A9" w:rsidRDefault="007966A9" w:rsidP="009C2DE9">
            <w:pPr>
              <w:pStyle w:val="NormalWeb"/>
              <w:jc w:val="center"/>
            </w:pPr>
            <w:r>
              <w:t>Inside</w:t>
            </w:r>
          </w:p>
        </w:tc>
        <w:tc>
          <w:tcPr>
            <w:tcW w:w="0" w:type="auto"/>
            <w:vAlign w:val="center"/>
            <w:hideMark/>
          </w:tcPr>
          <w:p w14:paraId="2317D278" w14:textId="77777777" w:rsidR="007966A9" w:rsidRDefault="007966A9" w:rsidP="009C2DE9">
            <w:pPr>
              <w:pStyle w:val="NormalWeb"/>
            </w:pPr>
            <w:r>
              <w:t>Up against wall No air movement, this is after a period of time (B becomes T) to build up against the wall</w:t>
            </w:r>
          </w:p>
        </w:tc>
      </w:tr>
      <w:tr w:rsidR="006965B1" w14:paraId="338C9574" w14:textId="77777777" w:rsidTr="00FD40B4">
        <w:trPr>
          <w:tblCellSpacing w:w="15" w:type="dxa"/>
        </w:trPr>
        <w:tc>
          <w:tcPr>
            <w:tcW w:w="0" w:type="auto"/>
            <w:vAlign w:val="center"/>
            <w:hideMark/>
          </w:tcPr>
          <w:p w14:paraId="571AA01F" w14:textId="77777777" w:rsidR="007966A9" w:rsidRDefault="007966A9" w:rsidP="009C2DE9">
            <w:pPr>
              <w:pStyle w:val="NormalWeb"/>
              <w:jc w:val="center"/>
            </w:pPr>
            <w:r>
              <w:t>30</w:t>
            </w:r>
          </w:p>
        </w:tc>
        <w:tc>
          <w:tcPr>
            <w:tcW w:w="0" w:type="auto"/>
            <w:vAlign w:val="center"/>
            <w:hideMark/>
          </w:tcPr>
          <w:p w14:paraId="337DA4CC" w14:textId="77777777" w:rsidR="007966A9" w:rsidRDefault="007966A9" w:rsidP="009C2DE9">
            <w:pPr>
              <w:pStyle w:val="NormalWeb"/>
              <w:jc w:val="center"/>
            </w:pPr>
            <w:r>
              <w:t>1200</w:t>
            </w:r>
          </w:p>
        </w:tc>
        <w:tc>
          <w:tcPr>
            <w:tcW w:w="0" w:type="auto"/>
            <w:vAlign w:val="center"/>
            <w:hideMark/>
          </w:tcPr>
          <w:p w14:paraId="7627F049" w14:textId="77777777" w:rsidR="007966A9" w:rsidRDefault="007966A9" w:rsidP="009C2DE9">
            <w:pPr>
              <w:pStyle w:val="NormalWeb"/>
              <w:jc w:val="center"/>
            </w:pPr>
            <w:r>
              <w:t>0.01136</w:t>
            </w:r>
          </w:p>
        </w:tc>
        <w:tc>
          <w:tcPr>
            <w:tcW w:w="0" w:type="auto"/>
            <w:vAlign w:val="center"/>
            <w:hideMark/>
          </w:tcPr>
          <w:p w14:paraId="753A19FA" w14:textId="77777777" w:rsidR="007966A9" w:rsidRDefault="007966A9" w:rsidP="009C2DE9">
            <w:pPr>
              <w:pStyle w:val="NormalWeb"/>
              <w:jc w:val="center"/>
            </w:pPr>
            <w:r>
              <w:t>1</w:t>
            </w:r>
          </w:p>
        </w:tc>
        <w:tc>
          <w:tcPr>
            <w:tcW w:w="0" w:type="auto"/>
            <w:vAlign w:val="center"/>
            <w:hideMark/>
          </w:tcPr>
          <w:p w14:paraId="51037698" w14:textId="77777777" w:rsidR="007966A9" w:rsidRDefault="007966A9" w:rsidP="009C2DE9">
            <w:pPr>
              <w:pStyle w:val="NormalWeb"/>
              <w:jc w:val="center"/>
            </w:pPr>
            <w:r>
              <w:t>6</w:t>
            </w:r>
          </w:p>
        </w:tc>
        <w:tc>
          <w:tcPr>
            <w:tcW w:w="0" w:type="auto"/>
            <w:vAlign w:val="center"/>
            <w:hideMark/>
          </w:tcPr>
          <w:p w14:paraId="0CE978EB" w14:textId="77777777" w:rsidR="007966A9" w:rsidRDefault="007966A9" w:rsidP="009C2DE9">
            <w:pPr>
              <w:pStyle w:val="NormalWeb"/>
              <w:jc w:val="center"/>
            </w:pPr>
            <w:r>
              <w:t>1000.00</w:t>
            </w:r>
          </w:p>
        </w:tc>
        <w:tc>
          <w:tcPr>
            <w:tcW w:w="0" w:type="auto"/>
            <w:vAlign w:val="center"/>
            <w:hideMark/>
          </w:tcPr>
          <w:p w14:paraId="73D07EB9" w14:textId="77777777" w:rsidR="007966A9" w:rsidRDefault="007966A9" w:rsidP="009C2DE9">
            <w:pPr>
              <w:pStyle w:val="NormalWeb"/>
              <w:jc w:val="center"/>
            </w:pPr>
            <w:r>
              <w:t>1</w:t>
            </w:r>
          </w:p>
        </w:tc>
        <w:tc>
          <w:tcPr>
            <w:tcW w:w="0" w:type="auto"/>
            <w:vAlign w:val="center"/>
            <w:hideMark/>
          </w:tcPr>
          <w:p w14:paraId="209A779E" w14:textId="77777777" w:rsidR="007966A9" w:rsidRDefault="007966A9" w:rsidP="009C2DE9">
            <w:pPr>
              <w:pStyle w:val="NormalWeb"/>
              <w:jc w:val="center"/>
            </w:pPr>
            <w:r>
              <w:t>Unacceptable</w:t>
            </w:r>
          </w:p>
        </w:tc>
        <w:tc>
          <w:tcPr>
            <w:tcW w:w="0" w:type="auto"/>
            <w:vAlign w:val="center"/>
            <w:hideMark/>
          </w:tcPr>
          <w:p w14:paraId="60EBBE57" w14:textId="77777777" w:rsidR="007966A9" w:rsidRDefault="007966A9" w:rsidP="009C2DE9">
            <w:pPr>
              <w:pStyle w:val="NormalWeb"/>
              <w:jc w:val="center"/>
            </w:pPr>
            <w:r>
              <w:t>Inside</w:t>
            </w:r>
          </w:p>
        </w:tc>
        <w:tc>
          <w:tcPr>
            <w:tcW w:w="0" w:type="auto"/>
            <w:vAlign w:val="center"/>
            <w:hideMark/>
          </w:tcPr>
          <w:p w14:paraId="4EF1F68E" w14:textId="77777777" w:rsidR="007966A9" w:rsidRDefault="007966A9" w:rsidP="009C2DE9">
            <w:pPr>
              <w:pStyle w:val="NormalWeb"/>
            </w:pPr>
            <w:r>
              <w:t>Up against wall No air movement</w:t>
            </w:r>
          </w:p>
        </w:tc>
      </w:tr>
      <w:tr w:rsidR="006965B1" w14:paraId="46866862" w14:textId="77777777" w:rsidTr="00FD40B4">
        <w:trPr>
          <w:tblCellSpacing w:w="15" w:type="dxa"/>
        </w:trPr>
        <w:tc>
          <w:tcPr>
            <w:tcW w:w="0" w:type="auto"/>
            <w:vAlign w:val="center"/>
            <w:hideMark/>
          </w:tcPr>
          <w:p w14:paraId="334E6440" w14:textId="77777777" w:rsidR="007966A9" w:rsidRDefault="007966A9" w:rsidP="009C2DE9">
            <w:pPr>
              <w:pStyle w:val="NormalWeb"/>
              <w:jc w:val="center"/>
            </w:pPr>
            <w:r>
              <w:t>30</w:t>
            </w:r>
          </w:p>
        </w:tc>
        <w:tc>
          <w:tcPr>
            <w:tcW w:w="0" w:type="auto"/>
            <w:vAlign w:val="center"/>
            <w:hideMark/>
          </w:tcPr>
          <w:p w14:paraId="6168AE4F" w14:textId="77777777" w:rsidR="007966A9" w:rsidRDefault="007966A9" w:rsidP="009C2DE9">
            <w:pPr>
              <w:pStyle w:val="NormalWeb"/>
              <w:jc w:val="center"/>
            </w:pPr>
            <w:r>
              <w:t>1200</w:t>
            </w:r>
          </w:p>
        </w:tc>
        <w:tc>
          <w:tcPr>
            <w:tcW w:w="0" w:type="auto"/>
            <w:vAlign w:val="center"/>
            <w:hideMark/>
          </w:tcPr>
          <w:p w14:paraId="07F3FC59" w14:textId="77777777" w:rsidR="007966A9" w:rsidRDefault="007966A9" w:rsidP="009C2DE9">
            <w:pPr>
              <w:pStyle w:val="NormalWeb"/>
              <w:jc w:val="center"/>
            </w:pPr>
            <w:r>
              <w:t>0.01136</w:t>
            </w:r>
          </w:p>
        </w:tc>
        <w:tc>
          <w:tcPr>
            <w:tcW w:w="0" w:type="auto"/>
            <w:vAlign w:val="center"/>
            <w:hideMark/>
          </w:tcPr>
          <w:p w14:paraId="3624882C" w14:textId="77777777" w:rsidR="007966A9" w:rsidRDefault="007966A9" w:rsidP="009C2DE9">
            <w:pPr>
              <w:pStyle w:val="NormalWeb"/>
              <w:jc w:val="center"/>
            </w:pPr>
            <w:r>
              <w:t>1</w:t>
            </w:r>
          </w:p>
        </w:tc>
        <w:tc>
          <w:tcPr>
            <w:tcW w:w="0" w:type="auto"/>
            <w:vAlign w:val="center"/>
            <w:hideMark/>
          </w:tcPr>
          <w:p w14:paraId="3288CF69" w14:textId="77777777" w:rsidR="007966A9" w:rsidRDefault="007966A9" w:rsidP="009C2DE9">
            <w:pPr>
              <w:pStyle w:val="NormalWeb"/>
              <w:jc w:val="center"/>
            </w:pPr>
            <w:r>
              <w:t>16</w:t>
            </w:r>
          </w:p>
        </w:tc>
        <w:tc>
          <w:tcPr>
            <w:tcW w:w="0" w:type="auto"/>
            <w:vAlign w:val="center"/>
            <w:hideMark/>
          </w:tcPr>
          <w:p w14:paraId="4589B74D" w14:textId="77777777" w:rsidR="007966A9" w:rsidRDefault="007966A9" w:rsidP="009C2DE9">
            <w:pPr>
              <w:pStyle w:val="NormalWeb"/>
              <w:jc w:val="center"/>
            </w:pPr>
            <w:r>
              <w:t>140.63</w:t>
            </w:r>
          </w:p>
        </w:tc>
        <w:tc>
          <w:tcPr>
            <w:tcW w:w="0" w:type="auto"/>
            <w:vAlign w:val="center"/>
            <w:hideMark/>
          </w:tcPr>
          <w:p w14:paraId="4F49DBBD" w14:textId="77777777" w:rsidR="007966A9" w:rsidRDefault="007966A9" w:rsidP="009C2DE9">
            <w:pPr>
              <w:pStyle w:val="NormalWeb"/>
              <w:jc w:val="center"/>
            </w:pPr>
            <w:r>
              <w:t>9</w:t>
            </w:r>
          </w:p>
        </w:tc>
        <w:tc>
          <w:tcPr>
            <w:tcW w:w="0" w:type="auto"/>
            <w:vAlign w:val="center"/>
            <w:hideMark/>
          </w:tcPr>
          <w:p w14:paraId="5F7FC889" w14:textId="77777777" w:rsidR="007966A9" w:rsidRDefault="007966A9" w:rsidP="009C2DE9">
            <w:pPr>
              <w:pStyle w:val="NormalWeb"/>
              <w:jc w:val="center"/>
            </w:pPr>
            <w:r>
              <w:t>Unacceptable</w:t>
            </w:r>
          </w:p>
        </w:tc>
        <w:tc>
          <w:tcPr>
            <w:tcW w:w="0" w:type="auto"/>
            <w:vAlign w:val="center"/>
            <w:hideMark/>
          </w:tcPr>
          <w:p w14:paraId="443D18AB" w14:textId="77777777" w:rsidR="007966A9" w:rsidRDefault="007966A9" w:rsidP="009C2DE9">
            <w:pPr>
              <w:pStyle w:val="NormalWeb"/>
              <w:jc w:val="center"/>
            </w:pPr>
            <w:r>
              <w:t>Inside</w:t>
            </w:r>
          </w:p>
        </w:tc>
        <w:tc>
          <w:tcPr>
            <w:tcW w:w="0" w:type="auto"/>
            <w:vAlign w:val="center"/>
            <w:hideMark/>
          </w:tcPr>
          <w:p w14:paraId="76E83D59" w14:textId="77777777" w:rsidR="007966A9" w:rsidRDefault="007966A9" w:rsidP="009C2DE9">
            <w:pPr>
              <w:pStyle w:val="NormalWeb"/>
            </w:pPr>
            <w:r>
              <w:t>Up against wall No air movement</w:t>
            </w:r>
          </w:p>
        </w:tc>
      </w:tr>
      <w:tr w:rsidR="006965B1" w14:paraId="3EA22821" w14:textId="77777777" w:rsidTr="00FD40B4">
        <w:trPr>
          <w:tblCellSpacing w:w="15" w:type="dxa"/>
        </w:trPr>
        <w:tc>
          <w:tcPr>
            <w:tcW w:w="0" w:type="auto"/>
            <w:vAlign w:val="center"/>
            <w:hideMark/>
          </w:tcPr>
          <w:p w14:paraId="2D5F448E" w14:textId="77777777" w:rsidR="007966A9" w:rsidRDefault="007966A9" w:rsidP="009C2DE9">
            <w:pPr>
              <w:pStyle w:val="NormalWeb"/>
              <w:jc w:val="center"/>
            </w:pPr>
            <w:r>
              <w:t>.</w:t>
            </w:r>
          </w:p>
        </w:tc>
        <w:tc>
          <w:tcPr>
            <w:tcW w:w="0" w:type="auto"/>
            <w:vAlign w:val="center"/>
            <w:hideMark/>
          </w:tcPr>
          <w:p w14:paraId="3AD5C3F8" w14:textId="77777777" w:rsidR="007966A9" w:rsidRDefault="007966A9" w:rsidP="009C2DE9"/>
        </w:tc>
        <w:tc>
          <w:tcPr>
            <w:tcW w:w="0" w:type="auto"/>
            <w:vAlign w:val="center"/>
            <w:hideMark/>
          </w:tcPr>
          <w:p w14:paraId="35CBC667" w14:textId="77777777" w:rsidR="007966A9" w:rsidRDefault="007966A9" w:rsidP="009C2DE9">
            <w:pPr>
              <w:rPr>
                <w:sz w:val="20"/>
                <w:szCs w:val="20"/>
              </w:rPr>
            </w:pPr>
          </w:p>
        </w:tc>
        <w:tc>
          <w:tcPr>
            <w:tcW w:w="0" w:type="auto"/>
            <w:vAlign w:val="center"/>
            <w:hideMark/>
          </w:tcPr>
          <w:p w14:paraId="658737EE" w14:textId="77777777" w:rsidR="007966A9" w:rsidRDefault="007966A9" w:rsidP="009C2DE9">
            <w:pPr>
              <w:rPr>
                <w:sz w:val="20"/>
                <w:szCs w:val="20"/>
              </w:rPr>
            </w:pPr>
          </w:p>
        </w:tc>
        <w:tc>
          <w:tcPr>
            <w:tcW w:w="0" w:type="auto"/>
            <w:vAlign w:val="center"/>
            <w:hideMark/>
          </w:tcPr>
          <w:p w14:paraId="0F798F7D" w14:textId="77777777" w:rsidR="007966A9" w:rsidRDefault="007966A9" w:rsidP="009C2DE9">
            <w:pPr>
              <w:rPr>
                <w:sz w:val="20"/>
                <w:szCs w:val="20"/>
              </w:rPr>
            </w:pPr>
          </w:p>
        </w:tc>
        <w:tc>
          <w:tcPr>
            <w:tcW w:w="0" w:type="auto"/>
            <w:vAlign w:val="center"/>
            <w:hideMark/>
          </w:tcPr>
          <w:p w14:paraId="458262B6" w14:textId="77777777" w:rsidR="007966A9" w:rsidRDefault="007966A9" w:rsidP="009C2DE9">
            <w:pPr>
              <w:rPr>
                <w:sz w:val="20"/>
                <w:szCs w:val="20"/>
              </w:rPr>
            </w:pPr>
          </w:p>
        </w:tc>
        <w:tc>
          <w:tcPr>
            <w:tcW w:w="0" w:type="auto"/>
            <w:vAlign w:val="center"/>
            <w:hideMark/>
          </w:tcPr>
          <w:p w14:paraId="3611B1B7" w14:textId="77777777" w:rsidR="007966A9" w:rsidRDefault="007966A9" w:rsidP="009C2DE9">
            <w:pPr>
              <w:rPr>
                <w:sz w:val="20"/>
                <w:szCs w:val="20"/>
              </w:rPr>
            </w:pPr>
          </w:p>
        </w:tc>
        <w:tc>
          <w:tcPr>
            <w:tcW w:w="0" w:type="auto"/>
            <w:vAlign w:val="center"/>
            <w:hideMark/>
          </w:tcPr>
          <w:p w14:paraId="5FDB8BE6" w14:textId="77777777" w:rsidR="007966A9" w:rsidRDefault="007966A9" w:rsidP="009C2DE9">
            <w:pPr>
              <w:rPr>
                <w:sz w:val="20"/>
                <w:szCs w:val="20"/>
              </w:rPr>
            </w:pPr>
          </w:p>
        </w:tc>
        <w:tc>
          <w:tcPr>
            <w:tcW w:w="0" w:type="auto"/>
            <w:vAlign w:val="center"/>
            <w:hideMark/>
          </w:tcPr>
          <w:p w14:paraId="0492EF45" w14:textId="77777777" w:rsidR="007966A9" w:rsidRDefault="007966A9" w:rsidP="009C2DE9">
            <w:pPr>
              <w:rPr>
                <w:sz w:val="20"/>
                <w:szCs w:val="20"/>
              </w:rPr>
            </w:pPr>
          </w:p>
        </w:tc>
        <w:tc>
          <w:tcPr>
            <w:tcW w:w="0" w:type="auto"/>
            <w:vAlign w:val="center"/>
            <w:hideMark/>
          </w:tcPr>
          <w:p w14:paraId="13F1CF16" w14:textId="77777777" w:rsidR="007966A9" w:rsidRDefault="007966A9" w:rsidP="009C2DE9">
            <w:pPr>
              <w:rPr>
                <w:sz w:val="20"/>
                <w:szCs w:val="20"/>
              </w:rPr>
            </w:pPr>
          </w:p>
        </w:tc>
      </w:tr>
      <w:tr w:rsidR="006965B1" w14:paraId="63E016B5" w14:textId="77777777" w:rsidTr="00FD40B4">
        <w:trPr>
          <w:tblCellSpacing w:w="15" w:type="dxa"/>
        </w:trPr>
        <w:tc>
          <w:tcPr>
            <w:tcW w:w="0" w:type="auto"/>
            <w:vAlign w:val="center"/>
            <w:hideMark/>
          </w:tcPr>
          <w:p w14:paraId="6DEA491C" w14:textId="77777777" w:rsidR="007966A9" w:rsidRDefault="007966A9" w:rsidP="009C2DE9">
            <w:pPr>
              <w:pStyle w:val="NormalWeb"/>
              <w:jc w:val="center"/>
            </w:pPr>
            <w:r>
              <w:t>1</w:t>
            </w:r>
          </w:p>
        </w:tc>
        <w:tc>
          <w:tcPr>
            <w:tcW w:w="0" w:type="auto"/>
            <w:vAlign w:val="center"/>
            <w:hideMark/>
          </w:tcPr>
          <w:p w14:paraId="5003B02E" w14:textId="77777777" w:rsidR="007966A9" w:rsidRDefault="007966A9" w:rsidP="009C2DE9">
            <w:pPr>
              <w:pStyle w:val="NormalWeb"/>
              <w:jc w:val="center"/>
            </w:pPr>
            <w:r>
              <w:t>1200</w:t>
            </w:r>
          </w:p>
        </w:tc>
        <w:tc>
          <w:tcPr>
            <w:tcW w:w="0" w:type="auto"/>
            <w:vAlign w:val="center"/>
            <w:hideMark/>
          </w:tcPr>
          <w:p w14:paraId="388ABC0A" w14:textId="77777777" w:rsidR="007966A9" w:rsidRDefault="007966A9" w:rsidP="009C2DE9">
            <w:pPr>
              <w:pStyle w:val="NormalWeb"/>
              <w:jc w:val="center"/>
            </w:pPr>
            <w:r>
              <w:t>1</w:t>
            </w:r>
          </w:p>
        </w:tc>
        <w:tc>
          <w:tcPr>
            <w:tcW w:w="0" w:type="auto"/>
            <w:vAlign w:val="center"/>
            <w:hideMark/>
          </w:tcPr>
          <w:p w14:paraId="3D5C919E" w14:textId="77777777" w:rsidR="007966A9" w:rsidRDefault="007966A9" w:rsidP="009C2DE9">
            <w:pPr>
              <w:pStyle w:val="NormalWeb"/>
              <w:jc w:val="center"/>
            </w:pPr>
            <w:r>
              <w:t>88</w:t>
            </w:r>
          </w:p>
        </w:tc>
        <w:tc>
          <w:tcPr>
            <w:tcW w:w="0" w:type="auto"/>
            <w:vAlign w:val="center"/>
            <w:hideMark/>
          </w:tcPr>
          <w:p w14:paraId="234B26E7" w14:textId="77777777" w:rsidR="007966A9" w:rsidRDefault="007966A9" w:rsidP="009C2DE9">
            <w:pPr>
              <w:pStyle w:val="NormalWeb"/>
              <w:jc w:val="center"/>
            </w:pPr>
            <w:r>
              <w:t>1</w:t>
            </w:r>
          </w:p>
        </w:tc>
        <w:tc>
          <w:tcPr>
            <w:tcW w:w="0" w:type="auto"/>
            <w:vAlign w:val="center"/>
            <w:hideMark/>
          </w:tcPr>
          <w:p w14:paraId="152030DB" w14:textId="77777777" w:rsidR="007966A9" w:rsidRDefault="007966A9" w:rsidP="009C2DE9">
            <w:pPr>
              <w:pStyle w:val="NormalWeb"/>
              <w:jc w:val="center"/>
            </w:pPr>
            <w:r>
              <w:t>13.64</w:t>
            </w:r>
          </w:p>
        </w:tc>
        <w:tc>
          <w:tcPr>
            <w:tcW w:w="0" w:type="auto"/>
            <w:vAlign w:val="center"/>
            <w:hideMark/>
          </w:tcPr>
          <w:p w14:paraId="0EFEF93C" w14:textId="77777777" w:rsidR="007966A9" w:rsidRDefault="007966A9" w:rsidP="009C2DE9">
            <w:pPr>
              <w:pStyle w:val="NormalWeb"/>
              <w:jc w:val="center"/>
            </w:pPr>
            <w:r>
              <w:t>88</w:t>
            </w:r>
          </w:p>
        </w:tc>
        <w:tc>
          <w:tcPr>
            <w:tcW w:w="0" w:type="auto"/>
            <w:vAlign w:val="center"/>
            <w:hideMark/>
          </w:tcPr>
          <w:p w14:paraId="66AC24B2" w14:textId="77777777" w:rsidR="007966A9" w:rsidRDefault="007966A9" w:rsidP="009C2DE9">
            <w:pPr>
              <w:pStyle w:val="NormalWeb"/>
              <w:jc w:val="center"/>
            </w:pPr>
            <w:r>
              <w:t>High</w:t>
            </w:r>
          </w:p>
        </w:tc>
        <w:tc>
          <w:tcPr>
            <w:tcW w:w="0" w:type="auto"/>
            <w:vAlign w:val="center"/>
            <w:hideMark/>
          </w:tcPr>
          <w:p w14:paraId="7508BFD1" w14:textId="77777777" w:rsidR="007966A9" w:rsidRDefault="007966A9" w:rsidP="009C2DE9">
            <w:pPr>
              <w:pStyle w:val="NormalWeb"/>
              <w:jc w:val="center"/>
            </w:pPr>
            <w:r>
              <w:t>Outside, Beach, Park</w:t>
            </w:r>
          </w:p>
        </w:tc>
        <w:tc>
          <w:tcPr>
            <w:tcW w:w="0" w:type="auto"/>
            <w:vAlign w:val="center"/>
            <w:hideMark/>
          </w:tcPr>
          <w:p w14:paraId="6BB39821" w14:textId="77777777" w:rsidR="007966A9" w:rsidRDefault="007966A9" w:rsidP="009C2DE9">
            <w:pPr>
              <w:pStyle w:val="NormalWeb"/>
            </w:pPr>
            <w:r>
              <w:t>Free space air movement, at 1 foot this is really up against a wall and you are the wall</w:t>
            </w:r>
          </w:p>
        </w:tc>
      </w:tr>
      <w:tr w:rsidR="006965B1" w14:paraId="419D41F3" w14:textId="77777777" w:rsidTr="00FD40B4">
        <w:trPr>
          <w:tblCellSpacing w:w="15" w:type="dxa"/>
        </w:trPr>
        <w:tc>
          <w:tcPr>
            <w:tcW w:w="0" w:type="auto"/>
            <w:vAlign w:val="center"/>
            <w:hideMark/>
          </w:tcPr>
          <w:p w14:paraId="26D40D2D" w14:textId="77777777" w:rsidR="007966A9" w:rsidRDefault="007966A9" w:rsidP="009C2DE9">
            <w:pPr>
              <w:pStyle w:val="NormalWeb"/>
              <w:jc w:val="center"/>
            </w:pPr>
            <w:r>
              <w:t>1</w:t>
            </w:r>
          </w:p>
        </w:tc>
        <w:tc>
          <w:tcPr>
            <w:tcW w:w="0" w:type="auto"/>
            <w:vAlign w:val="center"/>
            <w:hideMark/>
          </w:tcPr>
          <w:p w14:paraId="300A2EA5" w14:textId="77777777" w:rsidR="007966A9" w:rsidRDefault="007966A9" w:rsidP="009C2DE9">
            <w:pPr>
              <w:pStyle w:val="NormalWeb"/>
              <w:jc w:val="center"/>
            </w:pPr>
            <w:r>
              <w:t>1200</w:t>
            </w:r>
          </w:p>
        </w:tc>
        <w:tc>
          <w:tcPr>
            <w:tcW w:w="0" w:type="auto"/>
            <w:vAlign w:val="center"/>
            <w:hideMark/>
          </w:tcPr>
          <w:p w14:paraId="11AC4BBB" w14:textId="77777777" w:rsidR="007966A9" w:rsidRDefault="007966A9" w:rsidP="009C2DE9">
            <w:pPr>
              <w:pStyle w:val="NormalWeb"/>
              <w:jc w:val="center"/>
            </w:pPr>
            <w:r>
              <w:t>1 *</w:t>
            </w:r>
          </w:p>
        </w:tc>
        <w:tc>
          <w:tcPr>
            <w:tcW w:w="0" w:type="auto"/>
            <w:vAlign w:val="center"/>
            <w:hideMark/>
          </w:tcPr>
          <w:p w14:paraId="19E20BF8" w14:textId="77777777" w:rsidR="007966A9" w:rsidRDefault="007966A9" w:rsidP="009C2DE9">
            <w:pPr>
              <w:pStyle w:val="NormalWeb"/>
              <w:jc w:val="center"/>
            </w:pPr>
            <w:r>
              <w:rPr>
                <w:b/>
                <w:bCs/>
              </w:rPr>
              <w:t>88</w:t>
            </w:r>
          </w:p>
        </w:tc>
        <w:tc>
          <w:tcPr>
            <w:tcW w:w="0" w:type="auto"/>
            <w:vAlign w:val="center"/>
            <w:hideMark/>
          </w:tcPr>
          <w:p w14:paraId="0FF1E411" w14:textId="77777777" w:rsidR="007966A9" w:rsidRDefault="007966A9" w:rsidP="009C2DE9">
            <w:pPr>
              <w:pStyle w:val="NormalWeb"/>
              <w:jc w:val="center"/>
            </w:pPr>
            <w:r>
              <w:rPr>
                <w:b/>
                <w:bCs/>
              </w:rPr>
              <w:t>6</w:t>
            </w:r>
          </w:p>
        </w:tc>
        <w:tc>
          <w:tcPr>
            <w:tcW w:w="0" w:type="auto"/>
            <w:vAlign w:val="center"/>
            <w:hideMark/>
          </w:tcPr>
          <w:p w14:paraId="4DC711C7" w14:textId="77777777" w:rsidR="007966A9" w:rsidRDefault="007966A9" w:rsidP="009C2DE9">
            <w:pPr>
              <w:pStyle w:val="NormalWeb"/>
              <w:jc w:val="center"/>
            </w:pPr>
            <w:r>
              <w:t>0.38</w:t>
            </w:r>
          </w:p>
        </w:tc>
        <w:tc>
          <w:tcPr>
            <w:tcW w:w="0" w:type="auto"/>
            <w:vAlign w:val="center"/>
            <w:hideMark/>
          </w:tcPr>
          <w:p w14:paraId="6901E292" w14:textId="77777777" w:rsidR="007966A9" w:rsidRDefault="007966A9" w:rsidP="009C2DE9">
            <w:pPr>
              <w:pStyle w:val="NormalWeb"/>
              <w:jc w:val="center"/>
            </w:pPr>
            <w:r>
              <w:rPr>
                <w:b/>
                <w:bCs/>
              </w:rPr>
              <w:t>3168</w:t>
            </w:r>
            <w:r>
              <w:t xml:space="preserve"> *</w:t>
            </w:r>
          </w:p>
        </w:tc>
        <w:tc>
          <w:tcPr>
            <w:tcW w:w="0" w:type="auto"/>
            <w:vAlign w:val="center"/>
            <w:hideMark/>
          </w:tcPr>
          <w:p w14:paraId="085DEEBB" w14:textId="77777777" w:rsidR="007966A9" w:rsidRDefault="007966A9" w:rsidP="009C2DE9">
            <w:pPr>
              <w:pStyle w:val="NormalWeb"/>
              <w:jc w:val="center"/>
            </w:pPr>
            <w:r>
              <w:rPr>
                <w:b/>
                <w:bCs/>
              </w:rPr>
              <w:t>Low</w:t>
            </w:r>
          </w:p>
        </w:tc>
        <w:tc>
          <w:tcPr>
            <w:tcW w:w="0" w:type="auto"/>
            <w:vAlign w:val="center"/>
            <w:hideMark/>
          </w:tcPr>
          <w:p w14:paraId="169C40CC" w14:textId="77777777" w:rsidR="007966A9" w:rsidRDefault="007966A9" w:rsidP="009C2DE9">
            <w:pPr>
              <w:pStyle w:val="NormalWeb"/>
              <w:jc w:val="center"/>
            </w:pPr>
            <w:r>
              <w:t>Outside, Beach, Park</w:t>
            </w:r>
          </w:p>
        </w:tc>
        <w:tc>
          <w:tcPr>
            <w:tcW w:w="0" w:type="auto"/>
            <w:vAlign w:val="center"/>
            <w:hideMark/>
          </w:tcPr>
          <w:p w14:paraId="036E82D1" w14:textId="77777777" w:rsidR="007966A9" w:rsidRDefault="007966A9" w:rsidP="009C2DE9">
            <w:pPr>
              <w:pStyle w:val="NormalWeb"/>
            </w:pPr>
            <w:r>
              <w:t>Free space air movement</w:t>
            </w:r>
          </w:p>
        </w:tc>
      </w:tr>
      <w:tr w:rsidR="006965B1" w14:paraId="43133F2E" w14:textId="77777777" w:rsidTr="00FD40B4">
        <w:trPr>
          <w:tblCellSpacing w:w="15" w:type="dxa"/>
        </w:trPr>
        <w:tc>
          <w:tcPr>
            <w:tcW w:w="0" w:type="auto"/>
            <w:vAlign w:val="center"/>
            <w:hideMark/>
          </w:tcPr>
          <w:p w14:paraId="48F7DFB1" w14:textId="77777777" w:rsidR="007966A9" w:rsidRDefault="007966A9" w:rsidP="009C2DE9">
            <w:pPr>
              <w:pStyle w:val="NormalWeb"/>
              <w:jc w:val="center"/>
            </w:pPr>
            <w:r>
              <w:t>1</w:t>
            </w:r>
          </w:p>
        </w:tc>
        <w:tc>
          <w:tcPr>
            <w:tcW w:w="0" w:type="auto"/>
            <w:vAlign w:val="center"/>
            <w:hideMark/>
          </w:tcPr>
          <w:p w14:paraId="684D7006" w14:textId="77777777" w:rsidR="007966A9" w:rsidRDefault="007966A9" w:rsidP="009C2DE9">
            <w:pPr>
              <w:pStyle w:val="NormalWeb"/>
              <w:jc w:val="center"/>
            </w:pPr>
            <w:r>
              <w:t>1200</w:t>
            </w:r>
          </w:p>
        </w:tc>
        <w:tc>
          <w:tcPr>
            <w:tcW w:w="0" w:type="auto"/>
            <w:vAlign w:val="center"/>
            <w:hideMark/>
          </w:tcPr>
          <w:p w14:paraId="7DCF9781" w14:textId="77777777" w:rsidR="007966A9" w:rsidRDefault="007966A9" w:rsidP="009C2DE9">
            <w:pPr>
              <w:pStyle w:val="NormalWeb"/>
              <w:jc w:val="center"/>
            </w:pPr>
            <w:r>
              <w:t>1</w:t>
            </w:r>
          </w:p>
        </w:tc>
        <w:tc>
          <w:tcPr>
            <w:tcW w:w="0" w:type="auto"/>
            <w:vAlign w:val="center"/>
            <w:hideMark/>
          </w:tcPr>
          <w:p w14:paraId="1FF41D56" w14:textId="77777777" w:rsidR="007966A9" w:rsidRDefault="007966A9" w:rsidP="009C2DE9">
            <w:pPr>
              <w:pStyle w:val="NormalWeb"/>
              <w:jc w:val="center"/>
            </w:pPr>
            <w:r>
              <w:rPr>
                <w:b/>
                <w:bCs/>
              </w:rPr>
              <w:t>88</w:t>
            </w:r>
          </w:p>
        </w:tc>
        <w:tc>
          <w:tcPr>
            <w:tcW w:w="0" w:type="auto"/>
            <w:vAlign w:val="center"/>
            <w:hideMark/>
          </w:tcPr>
          <w:p w14:paraId="73162E40" w14:textId="77777777" w:rsidR="007966A9" w:rsidRDefault="007966A9" w:rsidP="009C2DE9">
            <w:pPr>
              <w:pStyle w:val="NormalWeb"/>
              <w:jc w:val="center"/>
            </w:pPr>
            <w:r>
              <w:rPr>
                <w:b/>
                <w:bCs/>
              </w:rPr>
              <w:t>16</w:t>
            </w:r>
          </w:p>
        </w:tc>
        <w:tc>
          <w:tcPr>
            <w:tcW w:w="0" w:type="auto"/>
            <w:vAlign w:val="center"/>
            <w:hideMark/>
          </w:tcPr>
          <w:p w14:paraId="34F94E6D" w14:textId="77777777" w:rsidR="007966A9" w:rsidRDefault="007966A9" w:rsidP="009C2DE9">
            <w:pPr>
              <w:pStyle w:val="NormalWeb"/>
              <w:jc w:val="center"/>
            </w:pPr>
            <w:r>
              <w:t>0.05</w:t>
            </w:r>
          </w:p>
        </w:tc>
        <w:tc>
          <w:tcPr>
            <w:tcW w:w="0" w:type="auto"/>
            <w:vAlign w:val="center"/>
            <w:hideMark/>
          </w:tcPr>
          <w:p w14:paraId="5B428B21" w14:textId="77777777" w:rsidR="007966A9" w:rsidRDefault="007966A9" w:rsidP="009C2DE9">
            <w:pPr>
              <w:pStyle w:val="NormalWeb"/>
              <w:jc w:val="center"/>
            </w:pPr>
            <w:r>
              <w:rPr>
                <w:b/>
                <w:bCs/>
              </w:rPr>
              <w:t>22528</w:t>
            </w:r>
          </w:p>
        </w:tc>
        <w:tc>
          <w:tcPr>
            <w:tcW w:w="0" w:type="auto"/>
            <w:vAlign w:val="center"/>
            <w:hideMark/>
          </w:tcPr>
          <w:p w14:paraId="22E06188" w14:textId="77777777" w:rsidR="007966A9" w:rsidRDefault="007966A9" w:rsidP="009C2DE9">
            <w:pPr>
              <w:pStyle w:val="NormalWeb"/>
              <w:jc w:val="center"/>
            </w:pPr>
            <w:r>
              <w:rPr>
                <w:b/>
                <w:bCs/>
              </w:rPr>
              <w:t>Low</w:t>
            </w:r>
          </w:p>
        </w:tc>
        <w:tc>
          <w:tcPr>
            <w:tcW w:w="0" w:type="auto"/>
            <w:vAlign w:val="center"/>
            <w:hideMark/>
          </w:tcPr>
          <w:p w14:paraId="150A7181" w14:textId="77777777" w:rsidR="007966A9" w:rsidRDefault="007966A9" w:rsidP="009C2DE9">
            <w:pPr>
              <w:pStyle w:val="NormalWeb"/>
              <w:jc w:val="center"/>
            </w:pPr>
            <w:r>
              <w:t>Outside, Beach, Park</w:t>
            </w:r>
          </w:p>
        </w:tc>
        <w:tc>
          <w:tcPr>
            <w:tcW w:w="0" w:type="auto"/>
            <w:vAlign w:val="center"/>
            <w:hideMark/>
          </w:tcPr>
          <w:p w14:paraId="4CB12633" w14:textId="77777777" w:rsidR="007966A9" w:rsidRDefault="007966A9" w:rsidP="009C2DE9">
            <w:pPr>
              <w:pStyle w:val="NormalWeb"/>
            </w:pPr>
            <w:r>
              <w:t>Free space air movement</w:t>
            </w:r>
          </w:p>
        </w:tc>
      </w:tr>
      <w:tr w:rsidR="006965B1" w14:paraId="0E7878FE" w14:textId="77777777" w:rsidTr="00FD40B4">
        <w:trPr>
          <w:tblCellSpacing w:w="15" w:type="dxa"/>
        </w:trPr>
        <w:tc>
          <w:tcPr>
            <w:tcW w:w="0" w:type="auto"/>
            <w:vAlign w:val="center"/>
            <w:hideMark/>
          </w:tcPr>
          <w:p w14:paraId="546B9A95" w14:textId="77777777" w:rsidR="007966A9" w:rsidRDefault="007966A9" w:rsidP="009C2DE9">
            <w:pPr>
              <w:pStyle w:val="NormalWeb"/>
              <w:jc w:val="center"/>
            </w:pPr>
            <w:r>
              <w:t>.</w:t>
            </w:r>
          </w:p>
        </w:tc>
        <w:tc>
          <w:tcPr>
            <w:tcW w:w="0" w:type="auto"/>
            <w:vAlign w:val="center"/>
            <w:hideMark/>
          </w:tcPr>
          <w:p w14:paraId="3F161BEC" w14:textId="77777777" w:rsidR="007966A9" w:rsidRDefault="007966A9" w:rsidP="009C2DE9"/>
        </w:tc>
        <w:tc>
          <w:tcPr>
            <w:tcW w:w="0" w:type="auto"/>
            <w:vAlign w:val="center"/>
            <w:hideMark/>
          </w:tcPr>
          <w:p w14:paraId="4E3A05C0" w14:textId="77777777" w:rsidR="007966A9" w:rsidRDefault="007966A9" w:rsidP="009C2DE9">
            <w:pPr>
              <w:rPr>
                <w:sz w:val="20"/>
                <w:szCs w:val="20"/>
              </w:rPr>
            </w:pPr>
          </w:p>
        </w:tc>
        <w:tc>
          <w:tcPr>
            <w:tcW w:w="0" w:type="auto"/>
            <w:vAlign w:val="center"/>
            <w:hideMark/>
          </w:tcPr>
          <w:p w14:paraId="22FB6880" w14:textId="77777777" w:rsidR="007966A9" w:rsidRDefault="007966A9" w:rsidP="009C2DE9">
            <w:pPr>
              <w:rPr>
                <w:sz w:val="20"/>
                <w:szCs w:val="20"/>
              </w:rPr>
            </w:pPr>
          </w:p>
        </w:tc>
        <w:tc>
          <w:tcPr>
            <w:tcW w:w="0" w:type="auto"/>
            <w:vAlign w:val="center"/>
            <w:hideMark/>
          </w:tcPr>
          <w:p w14:paraId="21E4B07F" w14:textId="77777777" w:rsidR="007966A9" w:rsidRDefault="007966A9" w:rsidP="009C2DE9">
            <w:pPr>
              <w:rPr>
                <w:sz w:val="20"/>
                <w:szCs w:val="20"/>
              </w:rPr>
            </w:pPr>
          </w:p>
        </w:tc>
        <w:tc>
          <w:tcPr>
            <w:tcW w:w="0" w:type="auto"/>
            <w:vAlign w:val="center"/>
            <w:hideMark/>
          </w:tcPr>
          <w:p w14:paraId="5D53C23D" w14:textId="77777777" w:rsidR="007966A9" w:rsidRDefault="007966A9" w:rsidP="009C2DE9">
            <w:pPr>
              <w:rPr>
                <w:sz w:val="20"/>
                <w:szCs w:val="20"/>
              </w:rPr>
            </w:pPr>
          </w:p>
        </w:tc>
        <w:tc>
          <w:tcPr>
            <w:tcW w:w="0" w:type="auto"/>
            <w:vAlign w:val="center"/>
            <w:hideMark/>
          </w:tcPr>
          <w:p w14:paraId="714F90A6" w14:textId="77777777" w:rsidR="007966A9" w:rsidRDefault="007966A9" w:rsidP="009C2DE9">
            <w:pPr>
              <w:rPr>
                <w:sz w:val="20"/>
                <w:szCs w:val="20"/>
              </w:rPr>
            </w:pPr>
          </w:p>
        </w:tc>
        <w:tc>
          <w:tcPr>
            <w:tcW w:w="0" w:type="auto"/>
            <w:vAlign w:val="center"/>
            <w:hideMark/>
          </w:tcPr>
          <w:p w14:paraId="146D1F20" w14:textId="77777777" w:rsidR="007966A9" w:rsidRDefault="007966A9" w:rsidP="009C2DE9">
            <w:pPr>
              <w:rPr>
                <w:sz w:val="20"/>
                <w:szCs w:val="20"/>
              </w:rPr>
            </w:pPr>
          </w:p>
        </w:tc>
        <w:tc>
          <w:tcPr>
            <w:tcW w:w="0" w:type="auto"/>
            <w:vAlign w:val="center"/>
            <w:hideMark/>
          </w:tcPr>
          <w:p w14:paraId="394FDAFA" w14:textId="77777777" w:rsidR="007966A9" w:rsidRDefault="007966A9" w:rsidP="009C2DE9">
            <w:pPr>
              <w:rPr>
                <w:sz w:val="20"/>
                <w:szCs w:val="20"/>
              </w:rPr>
            </w:pPr>
          </w:p>
        </w:tc>
        <w:tc>
          <w:tcPr>
            <w:tcW w:w="0" w:type="auto"/>
            <w:vAlign w:val="center"/>
            <w:hideMark/>
          </w:tcPr>
          <w:p w14:paraId="4790862E" w14:textId="77777777" w:rsidR="007966A9" w:rsidRDefault="007966A9" w:rsidP="009C2DE9">
            <w:pPr>
              <w:rPr>
                <w:sz w:val="20"/>
                <w:szCs w:val="20"/>
              </w:rPr>
            </w:pPr>
          </w:p>
        </w:tc>
      </w:tr>
      <w:tr w:rsidR="006965B1" w14:paraId="5E3F75D4" w14:textId="77777777" w:rsidTr="00FD40B4">
        <w:trPr>
          <w:tblCellSpacing w:w="15" w:type="dxa"/>
        </w:trPr>
        <w:tc>
          <w:tcPr>
            <w:tcW w:w="0" w:type="auto"/>
            <w:vAlign w:val="center"/>
            <w:hideMark/>
          </w:tcPr>
          <w:p w14:paraId="3EC6596D" w14:textId="77777777" w:rsidR="007966A9" w:rsidRDefault="007966A9" w:rsidP="009C2DE9">
            <w:pPr>
              <w:pStyle w:val="NormalWeb"/>
              <w:jc w:val="center"/>
            </w:pPr>
            <w:r>
              <w:t>1</w:t>
            </w:r>
          </w:p>
        </w:tc>
        <w:tc>
          <w:tcPr>
            <w:tcW w:w="0" w:type="auto"/>
            <w:vAlign w:val="center"/>
            <w:hideMark/>
          </w:tcPr>
          <w:p w14:paraId="5A618A6E" w14:textId="77777777" w:rsidR="007966A9" w:rsidRDefault="007966A9" w:rsidP="009C2DE9">
            <w:pPr>
              <w:pStyle w:val="NormalWeb"/>
              <w:jc w:val="center"/>
            </w:pPr>
            <w:r>
              <w:t>1200</w:t>
            </w:r>
          </w:p>
        </w:tc>
        <w:tc>
          <w:tcPr>
            <w:tcW w:w="0" w:type="auto"/>
            <w:vAlign w:val="center"/>
            <w:hideMark/>
          </w:tcPr>
          <w:p w14:paraId="6B088403" w14:textId="77777777" w:rsidR="007966A9" w:rsidRDefault="007966A9" w:rsidP="009C2DE9">
            <w:pPr>
              <w:pStyle w:val="NormalWeb"/>
              <w:jc w:val="center"/>
            </w:pPr>
            <w:r>
              <w:t>0.01136</w:t>
            </w:r>
          </w:p>
        </w:tc>
        <w:tc>
          <w:tcPr>
            <w:tcW w:w="0" w:type="auto"/>
            <w:vAlign w:val="center"/>
            <w:hideMark/>
          </w:tcPr>
          <w:p w14:paraId="40BD5011" w14:textId="77777777" w:rsidR="007966A9" w:rsidRDefault="007966A9" w:rsidP="009C2DE9">
            <w:pPr>
              <w:pStyle w:val="NormalWeb"/>
              <w:jc w:val="center"/>
            </w:pPr>
            <w:r>
              <w:t>1</w:t>
            </w:r>
          </w:p>
        </w:tc>
        <w:tc>
          <w:tcPr>
            <w:tcW w:w="0" w:type="auto"/>
            <w:vAlign w:val="center"/>
            <w:hideMark/>
          </w:tcPr>
          <w:p w14:paraId="39B56216" w14:textId="77777777" w:rsidR="007966A9" w:rsidRDefault="007966A9" w:rsidP="009C2DE9">
            <w:pPr>
              <w:pStyle w:val="NormalWeb"/>
              <w:jc w:val="center"/>
            </w:pPr>
            <w:r>
              <w:t>1</w:t>
            </w:r>
          </w:p>
        </w:tc>
        <w:tc>
          <w:tcPr>
            <w:tcW w:w="0" w:type="auto"/>
            <w:vAlign w:val="center"/>
            <w:hideMark/>
          </w:tcPr>
          <w:p w14:paraId="7E80AB86" w14:textId="77777777" w:rsidR="007966A9" w:rsidRDefault="007966A9" w:rsidP="009C2DE9">
            <w:pPr>
              <w:pStyle w:val="NormalWeb"/>
              <w:jc w:val="center"/>
            </w:pPr>
            <w:r>
              <w:t>1200.00</w:t>
            </w:r>
          </w:p>
        </w:tc>
        <w:tc>
          <w:tcPr>
            <w:tcW w:w="0" w:type="auto"/>
            <w:vAlign w:val="center"/>
            <w:hideMark/>
          </w:tcPr>
          <w:p w14:paraId="2941231A" w14:textId="77777777" w:rsidR="007966A9" w:rsidRDefault="007966A9" w:rsidP="009C2DE9">
            <w:pPr>
              <w:pStyle w:val="NormalWeb"/>
              <w:jc w:val="center"/>
            </w:pPr>
            <w:r>
              <w:t>1</w:t>
            </w:r>
          </w:p>
        </w:tc>
        <w:tc>
          <w:tcPr>
            <w:tcW w:w="0" w:type="auto"/>
            <w:vAlign w:val="center"/>
            <w:hideMark/>
          </w:tcPr>
          <w:p w14:paraId="42EC53D1" w14:textId="77777777" w:rsidR="007966A9" w:rsidRDefault="007966A9" w:rsidP="009C2DE9">
            <w:pPr>
              <w:pStyle w:val="NormalWeb"/>
              <w:jc w:val="center"/>
            </w:pPr>
            <w:r>
              <w:t>Unacceptable</w:t>
            </w:r>
          </w:p>
        </w:tc>
        <w:tc>
          <w:tcPr>
            <w:tcW w:w="0" w:type="auto"/>
            <w:vAlign w:val="center"/>
            <w:hideMark/>
          </w:tcPr>
          <w:p w14:paraId="7F585BAD" w14:textId="77777777" w:rsidR="007966A9" w:rsidRDefault="007966A9" w:rsidP="009C2DE9">
            <w:pPr>
              <w:pStyle w:val="NormalWeb"/>
              <w:jc w:val="center"/>
            </w:pPr>
            <w:r>
              <w:t>Outside No Wind, Tent</w:t>
            </w:r>
          </w:p>
        </w:tc>
        <w:tc>
          <w:tcPr>
            <w:tcW w:w="0" w:type="auto"/>
            <w:vAlign w:val="center"/>
            <w:hideMark/>
          </w:tcPr>
          <w:p w14:paraId="7BC20B7B" w14:textId="77777777" w:rsidR="007966A9" w:rsidRDefault="007966A9" w:rsidP="009C2DE9">
            <w:pPr>
              <w:pStyle w:val="NormalWeb"/>
            </w:pPr>
            <w:r>
              <w:t>Free space no air movement, Equation check</w:t>
            </w:r>
          </w:p>
        </w:tc>
      </w:tr>
      <w:tr w:rsidR="006965B1" w14:paraId="51B6E2CC" w14:textId="77777777" w:rsidTr="00FD40B4">
        <w:trPr>
          <w:tblCellSpacing w:w="15" w:type="dxa"/>
        </w:trPr>
        <w:tc>
          <w:tcPr>
            <w:tcW w:w="0" w:type="auto"/>
            <w:vAlign w:val="center"/>
            <w:hideMark/>
          </w:tcPr>
          <w:p w14:paraId="43982181" w14:textId="77777777" w:rsidR="007966A9" w:rsidRDefault="007966A9" w:rsidP="009C2DE9">
            <w:pPr>
              <w:pStyle w:val="NormalWeb"/>
              <w:jc w:val="center"/>
            </w:pPr>
            <w:r>
              <w:t>1</w:t>
            </w:r>
          </w:p>
        </w:tc>
        <w:tc>
          <w:tcPr>
            <w:tcW w:w="0" w:type="auto"/>
            <w:vAlign w:val="center"/>
            <w:hideMark/>
          </w:tcPr>
          <w:p w14:paraId="3E4A2363" w14:textId="77777777" w:rsidR="007966A9" w:rsidRDefault="007966A9" w:rsidP="009C2DE9">
            <w:pPr>
              <w:pStyle w:val="NormalWeb"/>
              <w:jc w:val="center"/>
            </w:pPr>
            <w:r>
              <w:t>1200</w:t>
            </w:r>
          </w:p>
        </w:tc>
        <w:tc>
          <w:tcPr>
            <w:tcW w:w="0" w:type="auto"/>
            <w:vAlign w:val="center"/>
            <w:hideMark/>
          </w:tcPr>
          <w:p w14:paraId="3D3C586B" w14:textId="77777777" w:rsidR="007966A9" w:rsidRDefault="007966A9" w:rsidP="009C2DE9">
            <w:pPr>
              <w:pStyle w:val="NormalWeb"/>
              <w:jc w:val="center"/>
            </w:pPr>
            <w:r>
              <w:t>0.01136</w:t>
            </w:r>
          </w:p>
        </w:tc>
        <w:tc>
          <w:tcPr>
            <w:tcW w:w="0" w:type="auto"/>
            <w:vAlign w:val="center"/>
            <w:hideMark/>
          </w:tcPr>
          <w:p w14:paraId="4F18D756" w14:textId="77777777" w:rsidR="007966A9" w:rsidRDefault="007966A9" w:rsidP="009C2DE9">
            <w:pPr>
              <w:pStyle w:val="NormalWeb"/>
              <w:jc w:val="center"/>
            </w:pPr>
            <w:r>
              <w:t>1</w:t>
            </w:r>
          </w:p>
        </w:tc>
        <w:tc>
          <w:tcPr>
            <w:tcW w:w="0" w:type="auto"/>
            <w:vAlign w:val="center"/>
            <w:hideMark/>
          </w:tcPr>
          <w:p w14:paraId="0709EF9D" w14:textId="77777777" w:rsidR="007966A9" w:rsidRDefault="007966A9" w:rsidP="009C2DE9">
            <w:pPr>
              <w:pStyle w:val="NormalWeb"/>
              <w:jc w:val="center"/>
            </w:pPr>
            <w:r>
              <w:t>6</w:t>
            </w:r>
          </w:p>
        </w:tc>
        <w:tc>
          <w:tcPr>
            <w:tcW w:w="0" w:type="auto"/>
            <w:vAlign w:val="center"/>
            <w:hideMark/>
          </w:tcPr>
          <w:p w14:paraId="233A06B2" w14:textId="77777777" w:rsidR="007966A9" w:rsidRDefault="007966A9" w:rsidP="009C2DE9">
            <w:pPr>
              <w:pStyle w:val="NormalWeb"/>
              <w:jc w:val="center"/>
            </w:pPr>
            <w:r>
              <w:t>33.33</w:t>
            </w:r>
          </w:p>
        </w:tc>
        <w:tc>
          <w:tcPr>
            <w:tcW w:w="0" w:type="auto"/>
            <w:vAlign w:val="center"/>
            <w:hideMark/>
          </w:tcPr>
          <w:p w14:paraId="041F9809" w14:textId="77777777" w:rsidR="007966A9" w:rsidRDefault="007966A9" w:rsidP="009C2DE9">
            <w:pPr>
              <w:pStyle w:val="NormalWeb"/>
              <w:jc w:val="center"/>
            </w:pPr>
            <w:r>
              <w:t>36</w:t>
            </w:r>
          </w:p>
        </w:tc>
        <w:tc>
          <w:tcPr>
            <w:tcW w:w="0" w:type="auto"/>
            <w:vAlign w:val="center"/>
            <w:hideMark/>
          </w:tcPr>
          <w:p w14:paraId="4B183BAE" w14:textId="77777777" w:rsidR="007966A9" w:rsidRDefault="007966A9" w:rsidP="009C2DE9">
            <w:pPr>
              <w:pStyle w:val="NormalWeb"/>
              <w:jc w:val="center"/>
            </w:pPr>
            <w:r>
              <w:t>Unacceptable</w:t>
            </w:r>
          </w:p>
        </w:tc>
        <w:tc>
          <w:tcPr>
            <w:tcW w:w="0" w:type="auto"/>
            <w:vAlign w:val="center"/>
            <w:hideMark/>
          </w:tcPr>
          <w:p w14:paraId="7BB654B4" w14:textId="77777777" w:rsidR="007966A9" w:rsidRDefault="007966A9" w:rsidP="009C2DE9">
            <w:pPr>
              <w:pStyle w:val="NormalWeb"/>
              <w:jc w:val="center"/>
            </w:pPr>
            <w:r>
              <w:t>Outside No Wind, Tent</w:t>
            </w:r>
          </w:p>
        </w:tc>
        <w:tc>
          <w:tcPr>
            <w:tcW w:w="0" w:type="auto"/>
            <w:vAlign w:val="center"/>
            <w:hideMark/>
          </w:tcPr>
          <w:p w14:paraId="1CDC7D12" w14:textId="77777777" w:rsidR="007966A9" w:rsidRDefault="007966A9" w:rsidP="009C2DE9">
            <w:pPr>
              <w:pStyle w:val="NormalWeb"/>
            </w:pPr>
            <w:r>
              <w:t>Free space no air movement</w:t>
            </w:r>
          </w:p>
        </w:tc>
      </w:tr>
      <w:tr w:rsidR="006965B1" w14:paraId="215CCF65" w14:textId="77777777" w:rsidTr="00FD40B4">
        <w:trPr>
          <w:tblCellSpacing w:w="15" w:type="dxa"/>
        </w:trPr>
        <w:tc>
          <w:tcPr>
            <w:tcW w:w="0" w:type="auto"/>
            <w:vAlign w:val="center"/>
            <w:hideMark/>
          </w:tcPr>
          <w:p w14:paraId="70277BFB" w14:textId="77777777" w:rsidR="007966A9" w:rsidRDefault="007966A9" w:rsidP="009C2DE9">
            <w:pPr>
              <w:pStyle w:val="NormalWeb"/>
              <w:jc w:val="center"/>
            </w:pPr>
            <w:r>
              <w:t>1</w:t>
            </w:r>
          </w:p>
        </w:tc>
        <w:tc>
          <w:tcPr>
            <w:tcW w:w="0" w:type="auto"/>
            <w:vAlign w:val="center"/>
            <w:hideMark/>
          </w:tcPr>
          <w:p w14:paraId="35CC3E27" w14:textId="77777777" w:rsidR="007966A9" w:rsidRDefault="007966A9" w:rsidP="009C2DE9">
            <w:pPr>
              <w:pStyle w:val="NormalWeb"/>
              <w:jc w:val="center"/>
            </w:pPr>
            <w:r>
              <w:t>1200</w:t>
            </w:r>
          </w:p>
        </w:tc>
        <w:tc>
          <w:tcPr>
            <w:tcW w:w="0" w:type="auto"/>
            <w:vAlign w:val="center"/>
            <w:hideMark/>
          </w:tcPr>
          <w:p w14:paraId="77791C48" w14:textId="77777777" w:rsidR="007966A9" w:rsidRDefault="007966A9" w:rsidP="009C2DE9">
            <w:pPr>
              <w:pStyle w:val="NormalWeb"/>
              <w:jc w:val="center"/>
            </w:pPr>
            <w:r>
              <w:t>0.01136</w:t>
            </w:r>
          </w:p>
        </w:tc>
        <w:tc>
          <w:tcPr>
            <w:tcW w:w="0" w:type="auto"/>
            <w:vAlign w:val="center"/>
            <w:hideMark/>
          </w:tcPr>
          <w:p w14:paraId="7C3EE63F" w14:textId="77777777" w:rsidR="007966A9" w:rsidRDefault="007966A9" w:rsidP="009C2DE9">
            <w:pPr>
              <w:pStyle w:val="NormalWeb"/>
              <w:jc w:val="center"/>
            </w:pPr>
            <w:r>
              <w:t>1</w:t>
            </w:r>
          </w:p>
        </w:tc>
        <w:tc>
          <w:tcPr>
            <w:tcW w:w="0" w:type="auto"/>
            <w:vAlign w:val="center"/>
            <w:hideMark/>
          </w:tcPr>
          <w:p w14:paraId="1413F4E7" w14:textId="77777777" w:rsidR="007966A9" w:rsidRDefault="007966A9" w:rsidP="009C2DE9">
            <w:pPr>
              <w:pStyle w:val="NormalWeb"/>
              <w:jc w:val="center"/>
            </w:pPr>
            <w:r>
              <w:t>16</w:t>
            </w:r>
          </w:p>
        </w:tc>
        <w:tc>
          <w:tcPr>
            <w:tcW w:w="0" w:type="auto"/>
            <w:vAlign w:val="center"/>
            <w:hideMark/>
          </w:tcPr>
          <w:p w14:paraId="5CA6F8B0" w14:textId="77777777" w:rsidR="007966A9" w:rsidRDefault="007966A9" w:rsidP="009C2DE9">
            <w:pPr>
              <w:pStyle w:val="NormalWeb"/>
              <w:jc w:val="center"/>
            </w:pPr>
            <w:r>
              <w:t>4.69</w:t>
            </w:r>
          </w:p>
        </w:tc>
        <w:tc>
          <w:tcPr>
            <w:tcW w:w="0" w:type="auto"/>
            <w:vAlign w:val="center"/>
            <w:hideMark/>
          </w:tcPr>
          <w:p w14:paraId="0C9F6FAD" w14:textId="77777777" w:rsidR="007966A9" w:rsidRDefault="007966A9" w:rsidP="009C2DE9">
            <w:pPr>
              <w:pStyle w:val="NormalWeb"/>
              <w:jc w:val="center"/>
            </w:pPr>
            <w:r>
              <w:t>256</w:t>
            </w:r>
          </w:p>
        </w:tc>
        <w:tc>
          <w:tcPr>
            <w:tcW w:w="0" w:type="auto"/>
            <w:vAlign w:val="center"/>
            <w:hideMark/>
          </w:tcPr>
          <w:p w14:paraId="5B8BFD5D" w14:textId="77777777" w:rsidR="007966A9" w:rsidRDefault="007966A9" w:rsidP="009C2DE9">
            <w:pPr>
              <w:pStyle w:val="NormalWeb"/>
              <w:jc w:val="center"/>
            </w:pPr>
            <w:r>
              <w:t>High</w:t>
            </w:r>
          </w:p>
        </w:tc>
        <w:tc>
          <w:tcPr>
            <w:tcW w:w="0" w:type="auto"/>
            <w:vAlign w:val="center"/>
            <w:hideMark/>
          </w:tcPr>
          <w:p w14:paraId="2483B77F" w14:textId="77777777" w:rsidR="007966A9" w:rsidRDefault="007966A9" w:rsidP="009C2DE9">
            <w:pPr>
              <w:pStyle w:val="NormalWeb"/>
              <w:jc w:val="center"/>
            </w:pPr>
            <w:r>
              <w:t>Outside No Wind</w:t>
            </w:r>
          </w:p>
        </w:tc>
        <w:tc>
          <w:tcPr>
            <w:tcW w:w="0" w:type="auto"/>
            <w:vAlign w:val="center"/>
            <w:hideMark/>
          </w:tcPr>
          <w:p w14:paraId="6C234D63" w14:textId="77777777" w:rsidR="007966A9" w:rsidRDefault="007966A9" w:rsidP="009C2DE9">
            <w:pPr>
              <w:pStyle w:val="NormalWeb"/>
            </w:pPr>
            <w:r>
              <w:t>Free space no air movement</w:t>
            </w:r>
          </w:p>
        </w:tc>
      </w:tr>
    </w:tbl>
    <w:p w14:paraId="0ADDDCAB" w14:textId="77777777" w:rsidR="00BA1BF0" w:rsidRDefault="00BA1BF0" w:rsidP="009C2DE9">
      <w:pPr>
        <w:pStyle w:val="NormalWeb"/>
      </w:pPr>
      <w:r>
        <w:t xml:space="preserve">* Wind speed used in the design of a classroom </w:t>
      </w:r>
    </w:p>
    <w:p w14:paraId="7C675300" w14:textId="6A1F51FB" w:rsidR="00BA1BF0" w:rsidRDefault="00BA1BF0" w:rsidP="009C2DE9">
      <w:pPr>
        <w:pStyle w:val="NormalWeb"/>
      </w:pPr>
      <w:r>
        <w:t xml:space="preserve">This analysis shows that </w:t>
      </w:r>
      <w:r>
        <w:rPr>
          <w:b/>
          <w:bCs/>
          <w:u w:val="single"/>
        </w:rPr>
        <w:t>Inside Locations are Unacceptable</w:t>
      </w:r>
      <w:r>
        <w:t xml:space="preserve">. This is obvious to engineers that are used to dealing with relationships like power density and air friction.  It is not obvious to others and that is a serious issue. The relationship is clear, because there is no wind and no place for the virus to diffuse, the virus will settle in the environment. This analysis also shows that certain outdoor scenarios and locations are just as dangerous as indoor settings. This table has 12 scenarios and only 2 scenarios have Low Risk. There are 6 scenarios out of 12 that are Unacceptable. </w:t>
      </w:r>
    </w:p>
    <w:p w14:paraId="56F00963" w14:textId="77777777" w:rsidR="000D7B22" w:rsidRDefault="000D7B22" w:rsidP="000D7B22">
      <w:pPr>
        <w:pStyle w:val="Heading3"/>
        <w:rPr>
          <w:sz w:val="27"/>
          <w:szCs w:val="27"/>
        </w:rPr>
      </w:pPr>
      <w:bookmarkStart w:id="202" w:name="_Toc65656745"/>
      <w:r>
        <w:t>Virus Density by Volume and Air Mixing (Engineering)</w:t>
      </w:r>
      <w:bookmarkEnd w:id="202"/>
      <w:r>
        <w:t xml:space="preserve"> </w:t>
      </w:r>
    </w:p>
    <w:p w14:paraId="59C49B4B" w14:textId="77777777" w:rsidR="005F5FF2" w:rsidRPr="005F5FF2" w:rsidRDefault="005F5FF2" w:rsidP="005F5FF2">
      <w:pPr>
        <w:spacing w:before="100" w:beforeAutospacing="1" w:after="100" w:afterAutospacing="1" w:line="240" w:lineRule="auto"/>
        <w:rPr>
          <w:rFonts w:eastAsia="Times New Roman"/>
        </w:rPr>
      </w:pPr>
      <w:r w:rsidRPr="005F5FF2">
        <w:rPr>
          <w:rFonts w:eastAsia="Times New Roman"/>
        </w:rPr>
        <w:t xml:space="preserve">The next analysis shows the effects of mixing the virus in the indoor space and then exchanging the air. This strategy significantly changes the results and shows a path towards establishing safe indoor spaces. In this analysis there is a mechanism that is able to distribute the virus evenly throughout the room before anyone next to the infected person can get a whiff of the virus load. For example, fans are used to distribute the virus fully every minute. The next step is to determine how long it will take for the entire room to reach the virus load. So an infected person breathing 20 viruses per breath, taking 1 breath per second will produce 1200 virus particles around their head (about 1 cu-ft) in one minute. If the room is 10,800 cu-ft, it will take 9,000 minutes for the entire room space to be filled with 1000 virus particles for each cu-ft in the room. If the room is able to constantly distribute the virus and then change the room air with clean air then infection will be prevented. In the case of breathing and a cough the analysis suggests that even a very small AUC will have very low risk of infection. In the case of a sneeze the air must be fully exchanged with an AUC of 14.81. The challenge with this model is to ensure that the air in the room is constantly moving and random so that the virus is evenly diluted before being expelled from the room. Although this analysis is deterministic and based on simple math the real world scenario and results will be less optimistic. An alternative analysis based on the Well-Riley equation is more representative of what is observed in real world settings. </w:t>
      </w:r>
    </w:p>
    <w:p w14:paraId="22E820C3" w14:textId="60AE64DE" w:rsidR="00BA1BF0" w:rsidRPr="005F5FF2" w:rsidRDefault="005F5FF2" w:rsidP="005F5FF2">
      <w:pPr>
        <w:spacing w:before="100" w:beforeAutospacing="1" w:after="100" w:afterAutospacing="1" w:line="240" w:lineRule="auto"/>
        <w:rPr>
          <w:rFonts w:eastAsia="Times New Roman"/>
        </w:rPr>
      </w:pPr>
      <w:r w:rsidRPr="005F5FF2">
        <w:rPr>
          <w:rFonts w:eastAsia="Times New Roman"/>
        </w:rPr>
        <w:t>This metal model of an infection cloud building up around an infected person is important and should be considered in all analysis checks. In 1 minute the cloud is relatively small. A male exhales 6 liters per breath or about .21 cu-ft per breath. In 5 seconds that is about 1 cu-ft. In 50 seconds that is about 10 cu-ft. Some of the virus particles will fall to the ground and some will stay in the air. As time moves on the virus cloud grows first placing individuals near the infected person at risk and then eventually those f</w:t>
      </w:r>
      <w:r>
        <w:rPr>
          <w:rFonts w:eastAsia="Times New Roman"/>
        </w:rPr>
        <w:t>a</w:t>
      </w:r>
      <w:r w:rsidRPr="005F5FF2">
        <w:rPr>
          <w:rFonts w:eastAsia="Times New Roman"/>
        </w:rPr>
        <w:t>rther away from the infected person are at risk as time moves on. This is common sense and intuitive</w:t>
      </w:r>
      <w:r w:rsidR="00BA1BF0">
        <w:t>. [</w:t>
      </w:r>
      <w:hyperlink r:id="rId454" w:history="1">
        <w:r w:rsidR="00BA1BF0">
          <w:rPr>
            <w:rStyle w:val="Hyperlink"/>
          </w:rPr>
          <w:t>spreadsheet</w:t>
        </w:r>
      </w:hyperlink>
      <w:r w:rsidR="00BA1BF0">
        <w:t xml:space="preserve"> Diffusion] </w:t>
      </w:r>
    </w:p>
    <w:p w14:paraId="2C4CFDD8" w14:textId="4F326B3B" w:rsidR="00222A65" w:rsidRDefault="006965B1" w:rsidP="009C2DE9">
      <w:pPr>
        <w:pStyle w:val="Caption"/>
      </w:pPr>
      <w:bookmarkStart w:id="203" w:name="_Toc65656885"/>
      <w:r>
        <w:t xml:space="preserve">Table </w:t>
      </w:r>
      <w:r w:rsidR="001B0186">
        <w:fldChar w:fldCharType="begin"/>
      </w:r>
      <w:r w:rsidR="001B0186">
        <w:instrText xml:space="preserve"> SEQ Table \* ARABIC </w:instrText>
      </w:r>
      <w:r w:rsidR="001B0186">
        <w:fldChar w:fldCharType="separate"/>
      </w:r>
      <w:r w:rsidR="007A6F6D">
        <w:rPr>
          <w:noProof/>
        </w:rPr>
        <w:t>59</w:t>
      </w:r>
      <w:r w:rsidR="001B0186">
        <w:rPr>
          <w:noProof/>
        </w:rPr>
        <w:fldChar w:fldCharType="end"/>
      </w:r>
      <w:r>
        <w:t xml:space="preserve"> - </w:t>
      </w:r>
      <w:r w:rsidRPr="006965B1">
        <w:t>Indoor Space With Massive Air Mixing</w:t>
      </w:r>
      <w:bookmarkEnd w:id="203"/>
      <w:r w:rsidRPr="006965B1">
        <w:t xml:space="preserve"> </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48"/>
        <w:gridCol w:w="440"/>
        <w:gridCol w:w="440"/>
        <w:gridCol w:w="320"/>
        <w:gridCol w:w="913"/>
        <w:gridCol w:w="1475"/>
        <w:gridCol w:w="1137"/>
        <w:gridCol w:w="2054"/>
        <w:gridCol w:w="1292"/>
        <w:gridCol w:w="2495"/>
        <w:gridCol w:w="1976"/>
      </w:tblGrid>
      <w:tr w:rsidR="007966A9" w14:paraId="0942D0EE" w14:textId="77777777" w:rsidTr="006965B1">
        <w:trPr>
          <w:tblHeader/>
          <w:tblCellSpacing w:w="15" w:type="dxa"/>
          <w:jc w:val="center"/>
        </w:trPr>
        <w:tc>
          <w:tcPr>
            <w:tcW w:w="0" w:type="auto"/>
            <w:vAlign w:val="center"/>
            <w:hideMark/>
          </w:tcPr>
          <w:p w14:paraId="51CEEFC7" w14:textId="77777777" w:rsidR="007966A9" w:rsidRDefault="007966A9" w:rsidP="009C2DE9">
            <w:pPr>
              <w:pStyle w:val="NormalWeb"/>
              <w:jc w:val="center"/>
            </w:pPr>
            <w:r>
              <w:rPr>
                <w:b/>
                <w:bCs/>
              </w:rPr>
              <w:t xml:space="preserve">Source </w:t>
            </w:r>
            <w:r>
              <w:rPr>
                <w:b/>
                <w:bCs/>
              </w:rPr>
              <w:br/>
              <w:t xml:space="preserve">Virus/min </w:t>
            </w:r>
            <w:r>
              <w:rPr>
                <w:b/>
                <w:bCs/>
              </w:rPr>
              <w:br/>
              <w:t>Per Cubic-Ft</w:t>
            </w:r>
          </w:p>
        </w:tc>
        <w:tc>
          <w:tcPr>
            <w:tcW w:w="0" w:type="auto"/>
            <w:vAlign w:val="center"/>
            <w:hideMark/>
          </w:tcPr>
          <w:p w14:paraId="0AD1977D" w14:textId="77777777" w:rsidR="007966A9" w:rsidRDefault="007966A9" w:rsidP="009C2DE9">
            <w:pPr>
              <w:pStyle w:val="NormalWeb"/>
              <w:jc w:val="center"/>
            </w:pPr>
            <w:r>
              <w:rPr>
                <w:b/>
                <w:bCs/>
              </w:rPr>
              <w:t>L</w:t>
            </w:r>
          </w:p>
        </w:tc>
        <w:tc>
          <w:tcPr>
            <w:tcW w:w="0" w:type="auto"/>
            <w:vAlign w:val="center"/>
            <w:hideMark/>
          </w:tcPr>
          <w:p w14:paraId="25AD42FF" w14:textId="77777777" w:rsidR="007966A9" w:rsidRDefault="007966A9" w:rsidP="009C2DE9">
            <w:pPr>
              <w:pStyle w:val="NormalWeb"/>
              <w:jc w:val="center"/>
            </w:pPr>
            <w:r>
              <w:rPr>
                <w:b/>
                <w:bCs/>
              </w:rPr>
              <w:t>W</w:t>
            </w:r>
          </w:p>
        </w:tc>
        <w:tc>
          <w:tcPr>
            <w:tcW w:w="0" w:type="auto"/>
            <w:vAlign w:val="center"/>
            <w:hideMark/>
          </w:tcPr>
          <w:p w14:paraId="02EFE70A" w14:textId="77777777" w:rsidR="007966A9" w:rsidRDefault="007966A9" w:rsidP="009C2DE9">
            <w:pPr>
              <w:pStyle w:val="NormalWeb"/>
              <w:jc w:val="center"/>
            </w:pPr>
            <w:r>
              <w:rPr>
                <w:b/>
                <w:bCs/>
              </w:rPr>
              <w:t>H</w:t>
            </w:r>
          </w:p>
        </w:tc>
        <w:tc>
          <w:tcPr>
            <w:tcW w:w="0" w:type="auto"/>
            <w:vAlign w:val="center"/>
            <w:hideMark/>
          </w:tcPr>
          <w:p w14:paraId="487F192A" w14:textId="77777777" w:rsidR="007966A9" w:rsidRDefault="007966A9" w:rsidP="009C2DE9">
            <w:pPr>
              <w:pStyle w:val="NormalWeb"/>
              <w:jc w:val="center"/>
            </w:pPr>
            <w:r>
              <w:rPr>
                <w:b/>
                <w:bCs/>
              </w:rPr>
              <w:t>Cubic-Ft</w:t>
            </w:r>
          </w:p>
        </w:tc>
        <w:tc>
          <w:tcPr>
            <w:tcW w:w="0" w:type="auto"/>
            <w:vAlign w:val="center"/>
            <w:hideMark/>
          </w:tcPr>
          <w:p w14:paraId="4EF53262" w14:textId="77777777" w:rsidR="007966A9" w:rsidRDefault="007966A9" w:rsidP="009C2DE9">
            <w:pPr>
              <w:pStyle w:val="NormalWeb"/>
              <w:jc w:val="center"/>
            </w:pPr>
            <w:r>
              <w:rPr>
                <w:b/>
                <w:bCs/>
              </w:rPr>
              <w:t xml:space="preserve">Virus/Cubic-ft </w:t>
            </w:r>
            <w:r>
              <w:rPr>
                <w:b/>
                <w:bCs/>
              </w:rPr>
              <w:br/>
              <w:t>per min</w:t>
            </w:r>
          </w:p>
        </w:tc>
        <w:tc>
          <w:tcPr>
            <w:tcW w:w="0" w:type="auto"/>
            <w:vAlign w:val="center"/>
            <w:hideMark/>
          </w:tcPr>
          <w:p w14:paraId="2F9AA714" w14:textId="77777777" w:rsidR="007966A9" w:rsidRDefault="007966A9" w:rsidP="009C2DE9">
            <w:pPr>
              <w:pStyle w:val="NormalWeb"/>
              <w:jc w:val="center"/>
            </w:pPr>
            <w:r>
              <w:rPr>
                <w:b/>
                <w:bCs/>
              </w:rPr>
              <w:t xml:space="preserve">Time to Reach </w:t>
            </w:r>
            <w:r>
              <w:rPr>
                <w:b/>
                <w:bCs/>
              </w:rPr>
              <w:br/>
              <w:t xml:space="preserve">V=1000 </w:t>
            </w:r>
            <w:r>
              <w:rPr>
                <w:b/>
                <w:bCs/>
              </w:rPr>
              <w:br/>
              <w:t>Min</w:t>
            </w:r>
          </w:p>
        </w:tc>
        <w:tc>
          <w:tcPr>
            <w:tcW w:w="0" w:type="auto"/>
            <w:vAlign w:val="center"/>
            <w:hideMark/>
          </w:tcPr>
          <w:p w14:paraId="5B087D0F" w14:textId="77777777" w:rsidR="007966A9" w:rsidRDefault="007966A9" w:rsidP="009C2DE9">
            <w:pPr>
              <w:pStyle w:val="NormalWeb"/>
              <w:jc w:val="center"/>
            </w:pPr>
            <w:r>
              <w:rPr>
                <w:b/>
                <w:bCs/>
              </w:rPr>
              <w:t xml:space="preserve">Req'd ACH </w:t>
            </w:r>
            <w:r>
              <w:rPr>
                <w:b/>
                <w:bCs/>
              </w:rPr>
              <w:br/>
              <w:t xml:space="preserve">With Massive Air Mixing </w:t>
            </w:r>
            <w:r>
              <w:rPr>
                <w:b/>
                <w:bCs/>
              </w:rPr>
              <w:br/>
              <w:t>for uniform Virus Distribution</w:t>
            </w:r>
          </w:p>
        </w:tc>
        <w:tc>
          <w:tcPr>
            <w:tcW w:w="0" w:type="auto"/>
            <w:vAlign w:val="center"/>
            <w:hideMark/>
          </w:tcPr>
          <w:p w14:paraId="6FB29DA2" w14:textId="77777777" w:rsidR="007966A9" w:rsidRDefault="007966A9" w:rsidP="009C2DE9">
            <w:pPr>
              <w:pStyle w:val="NormalWeb"/>
              <w:jc w:val="center"/>
            </w:pPr>
            <w:r>
              <w:rPr>
                <w:b/>
                <w:bCs/>
              </w:rPr>
              <w:t>Risk</w:t>
            </w:r>
          </w:p>
        </w:tc>
        <w:tc>
          <w:tcPr>
            <w:tcW w:w="0" w:type="auto"/>
            <w:vAlign w:val="center"/>
            <w:hideMark/>
          </w:tcPr>
          <w:p w14:paraId="3256535A" w14:textId="77777777" w:rsidR="007966A9" w:rsidRDefault="007966A9" w:rsidP="009C2DE9">
            <w:pPr>
              <w:pStyle w:val="NormalWeb"/>
              <w:jc w:val="center"/>
            </w:pPr>
            <w:r>
              <w:rPr>
                <w:b/>
                <w:bCs/>
              </w:rPr>
              <w:t>Location</w:t>
            </w:r>
          </w:p>
        </w:tc>
        <w:tc>
          <w:tcPr>
            <w:tcW w:w="0" w:type="auto"/>
            <w:vAlign w:val="center"/>
            <w:hideMark/>
          </w:tcPr>
          <w:p w14:paraId="34C87525" w14:textId="77777777" w:rsidR="007966A9" w:rsidRDefault="007966A9" w:rsidP="009C2DE9">
            <w:pPr>
              <w:pStyle w:val="NormalWeb"/>
              <w:jc w:val="center"/>
            </w:pPr>
            <w:r>
              <w:rPr>
                <w:b/>
                <w:bCs/>
              </w:rPr>
              <w:t>Scenarios</w:t>
            </w:r>
          </w:p>
        </w:tc>
      </w:tr>
      <w:tr w:rsidR="007966A9" w14:paraId="269779E2" w14:textId="77777777" w:rsidTr="006965B1">
        <w:trPr>
          <w:tblCellSpacing w:w="15" w:type="dxa"/>
          <w:jc w:val="center"/>
        </w:trPr>
        <w:tc>
          <w:tcPr>
            <w:tcW w:w="0" w:type="auto"/>
            <w:vAlign w:val="center"/>
            <w:hideMark/>
          </w:tcPr>
          <w:p w14:paraId="6355EEAF" w14:textId="77777777" w:rsidR="007966A9" w:rsidRDefault="007966A9" w:rsidP="009C2DE9">
            <w:pPr>
              <w:pStyle w:val="NormalWeb"/>
              <w:jc w:val="center"/>
            </w:pPr>
            <w:r>
              <w:t>1,200</w:t>
            </w:r>
          </w:p>
        </w:tc>
        <w:tc>
          <w:tcPr>
            <w:tcW w:w="0" w:type="auto"/>
            <w:vAlign w:val="center"/>
            <w:hideMark/>
          </w:tcPr>
          <w:p w14:paraId="72B2A090" w14:textId="77777777" w:rsidR="007966A9" w:rsidRDefault="007966A9" w:rsidP="009C2DE9">
            <w:pPr>
              <w:pStyle w:val="NormalWeb"/>
              <w:jc w:val="center"/>
            </w:pPr>
            <w:r>
              <w:t>30</w:t>
            </w:r>
          </w:p>
        </w:tc>
        <w:tc>
          <w:tcPr>
            <w:tcW w:w="0" w:type="auto"/>
            <w:vAlign w:val="center"/>
            <w:hideMark/>
          </w:tcPr>
          <w:p w14:paraId="49C6B138" w14:textId="77777777" w:rsidR="007966A9" w:rsidRDefault="007966A9" w:rsidP="009C2DE9">
            <w:pPr>
              <w:pStyle w:val="NormalWeb"/>
              <w:jc w:val="center"/>
            </w:pPr>
            <w:r>
              <w:t>30</w:t>
            </w:r>
          </w:p>
        </w:tc>
        <w:tc>
          <w:tcPr>
            <w:tcW w:w="0" w:type="auto"/>
            <w:vAlign w:val="center"/>
            <w:hideMark/>
          </w:tcPr>
          <w:p w14:paraId="66898363" w14:textId="77777777" w:rsidR="007966A9" w:rsidRDefault="007966A9" w:rsidP="009C2DE9">
            <w:pPr>
              <w:pStyle w:val="NormalWeb"/>
              <w:jc w:val="center"/>
            </w:pPr>
            <w:r>
              <w:t>12</w:t>
            </w:r>
          </w:p>
        </w:tc>
        <w:tc>
          <w:tcPr>
            <w:tcW w:w="0" w:type="auto"/>
            <w:vAlign w:val="center"/>
            <w:hideMark/>
          </w:tcPr>
          <w:p w14:paraId="44826932" w14:textId="77777777" w:rsidR="007966A9" w:rsidRDefault="007966A9" w:rsidP="009C2DE9">
            <w:pPr>
              <w:pStyle w:val="NormalWeb"/>
              <w:jc w:val="center"/>
            </w:pPr>
            <w:r>
              <w:t>10,800</w:t>
            </w:r>
          </w:p>
        </w:tc>
        <w:tc>
          <w:tcPr>
            <w:tcW w:w="0" w:type="auto"/>
            <w:vAlign w:val="center"/>
            <w:hideMark/>
          </w:tcPr>
          <w:p w14:paraId="5A0A8325" w14:textId="77777777" w:rsidR="007966A9" w:rsidRDefault="007966A9" w:rsidP="009C2DE9">
            <w:pPr>
              <w:pStyle w:val="NormalWeb"/>
              <w:jc w:val="center"/>
            </w:pPr>
            <w:r>
              <w:t>0.11</w:t>
            </w:r>
          </w:p>
        </w:tc>
        <w:tc>
          <w:tcPr>
            <w:tcW w:w="0" w:type="auto"/>
            <w:vAlign w:val="center"/>
            <w:hideMark/>
          </w:tcPr>
          <w:p w14:paraId="6056166E" w14:textId="77777777" w:rsidR="007966A9" w:rsidRDefault="007966A9" w:rsidP="009C2DE9">
            <w:pPr>
              <w:pStyle w:val="NormalWeb"/>
              <w:jc w:val="center"/>
            </w:pPr>
            <w:r>
              <w:t>9,000</w:t>
            </w:r>
          </w:p>
        </w:tc>
        <w:tc>
          <w:tcPr>
            <w:tcW w:w="0" w:type="auto"/>
            <w:vAlign w:val="center"/>
            <w:hideMark/>
          </w:tcPr>
          <w:p w14:paraId="61A75AB1" w14:textId="77777777" w:rsidR="007966A9" w:rsidRDefault="007966A9" w:rsidP="009C2DE9">
            <w:pPr>
              <w:pStyle w:val="NormalWeb"/>
              <w:jc w:val="center"/>
            </w:pPr>
            <w:r>
              <w:t>0.01</w:t>
            </w:r>
          </w:p>
        </w:tc>
        <w:tc>
          <w:tcPr>
            <w:tcW w:w="0" w:type="auto"/>
            <w:vAlign w:val="center"/>
            <w:hideMark/>
          </w:tcPr>
          <w:p w14:paraId="6C4F253E" w14:textId="1192130B" w:rsidR="007966A9" w:rsidRDefault="007966A9" w:rsidP="009C2DE9">
            <w:pPr>
              <w:pStyle w:val="NormalWeb"/>
              <w:jc w:val="center"/>
            </w:pPr>
            <w:r>
              <w:rPr>
                <w:b/>
                <w:bCs/>
              </w:rPr>
              <w:t>Virtually none</w:t>
            </w:r>
            <w:r w:rsidR="00D44B2E">
              <w:rPr>
                <w:b/>
                <w:bCs/>
              </w:rPr>
              <w:t xml:space="preserve"> *</w:t>
            </w:r>
          </w:p>
        </w:tc>
        <w:tc>
          <w:tcPr>
            <w:tcW w:w="0" w:type="auto"/>
            <w:vAlign w:val="center"/>
            <w:hideMark/>
          </w:tcPr>
          <w:p w14:paraId="3354BFC6" w14:textId="77777777" w:rsidR="007966A9" w:rsidRDefault="007966A9" w:rsidP="009C2DE9">
            <w:pPr>
              <w:pStyle w:val="NormalWeb"/>
              <w:jc w:val="center"/>
            </w:pPr>
            <w:r>
              <w:t>Classroom, restaurant, office, small shop</w:t>
            </w:r>
          </w:p>
        </w:tc>
        <w:tc>
          <w:tcPr>
            <w:tcW w:w="0" w:type="auto"/>
            <w:vAlign w:val="center"/>
            <w:hideMark/>
          </w:tcPr>
          <w:p w14:paraId="554DD955" w14:textId="77777777" w:rsidR="007966A9" w:rsidRDefault="007966A9" w:rsidP="009C2DE9">
            <w:pPr>
              <w:pStyle w:val="NormalWeb"/>
            </w:pPr>
            <w:r>
              <w:t>Breathing</w:t>
            </w:r>
          </w:p>
        </w:tc>
      </w:tr>
      <w:tr w:rsidR="007966A9" w14:paraId="6D1C3959" w14:textId="77777777" w:rsidTr="006965B1">
        <w:trPr>
          <w:tblCellSpacing w:w="15" w:type="dxa"/>
          <w:jc w:val="center"/>
        </w:trPr>
        <w:tc>
          <w:tcPr>
            <w:tcW w:w="0" w:type="auto"/>
            <w:vAlign w:val="center"/>
            <w:hideMark/>
          </w:tcPr>
          <w:p w14:paraId="1C2B8B13" w14:textId="77777777" w:rsidR="007966A9" w:rsidRDefault="007966A9" w:rsidP="009C2DE9">
            <w:pPr>
              <w:pStyle w:val="NormalWeb"/>
              <w:jc w:val="center"/>
            </w:pPr>
            <w:r>
              <w:t>720</w:t>
            </w:r>
          </w:p>
        </w:tc>
        <w:tc>
          <w:tcPr>
            <w:tcW w:w="0" w:type="auto"/>
            <w:vAlign w:val="center"/>
            <w:hideMark/>
          </w:tcPr>
          <w:p w14:paraId="4D8325AD" w14:textId="77777777" w:rsidR="007966A9" w:rsidRDefault="007966A9" w:rsidP="009C2DE9">
            <w:pPr>
              <w:pStyle w:val="NormalWeb"/>
              <w:jc w:val="center"/>
            </w:pPr>
            <w:r>
              <w:t>30</w:t>
            </w:r>
          </w:p>
        </w:tc>
        <w:tc>
          <w:tcPr>
            <w:tcW w:w="0" w:type="auto"/>
            <w:vAlign w:val="center"/>
            <w:hideMark/>
          </w:tcPr>
          <w:p w14:paraId="3B494C84" w14:textId="77777777" w:rsidR="007966A9" w:rsidRDefault="007966A9" w:rsidP="009C2DE9">
            <w:pPr>
              <w:pStyle w:val="NormalWeb"/>
              <w:jc w:val="center"/>
            </w:pPr>
            <w:r>
              <w:t>30</w:t>
            </w:r>
          </w:p>
        </w:tc>
        <w:tc>
          <w:tcPr>
            <w:tcW w:w="0" w:type="auto"/>
            <w:vAlign w:val="center"/>
            <w:hideMark/>
          </w:tcPr>
          <w:p w14:paraId="060948A9" w14:textId="77777777" w:rsidR="007966A9" w:rsidRDefault="007966A9" w:rsidP="009C2DE9">
            <w:pPr>
              <w:pStyle w:val="NormalWeb"/>
              <w:jc w:val="center"/>
            </w:pPr>
            <w:r>
              <w:t>12</w:t>
            </w:r>
          </w:p>
        </w:tc>
        <w:tc>
          <w:tcPr>
            <w:tcW w:w="0" w:type="auto"/>
            <w:vAlign w:val="center"/>
            <w:hideMark/>
          </w:tcPr>
          <w:p w14:paraId="2D3533AB" w14:textId="77777777" w:rsidR="007966A9" w:rsidRDefault="007966A9" w:rsidP="009C2DE9">
            <w:pPr>
              <w:pStyle w:val="NormalWeb"/>
              <w:jc w:val="center"/>
            </w:pPr>
            <w:r>
              <w:t>10,800</w:t>
            </w:r>
          </w:p>
        </w:tc>
        <w:tc>
          <w:tcPr>
            <w:tcW w:w="0" w:type="auto"/>
            <w:vAlign w:val="center"/>
            <w:hideMark/>
          </w:tcPr>
          <w:p w14:paraId="6D0BEA67" w14:textId="77777777" w:rsidR="007966A9" w:rsidRDefault="007966A9" w:rsidP="009C2DE9">
            <w:pPr>
              <w:pStyle w:val="NormalWeb"/>
              <w:jc w:val="center"/>
            </w:pPr>
            <w:r>
              <w:t>0.07</w:t>
            </w:r>
          </w:p>
        </w:tc>
        <w:tc>
          <w:tcPr>
            <w:tcW w:w="0" w:type="auto"/>
            <w:vAlign w:val="center"/>
            <w:hideMark/>
          </w:tcPr>
          <w:p w14:paraId="7D2C75F6" w14:textId="77777777" w:rsidR="007966A9" w:rsidRDefault="007966A9" w:rsidP="009C2DE9">
            <w:pPr>
              <w:pStyle w:val="NormalWeb"/>
              <w:jc w:val="center"/>
            </w:pPr>
            <w:r>
              <w:t>15,000</w:t>
            </w:r>
          </w:p>
        </w:tc>
        <w:tc>
          <w:tcPr>
            <w:tcW w:w="0" w:type="auto"/>
            <w:vAlign w:val="center"/>
            <w:hideMark/>
          </w:tcPr>
          <w:p w14:paraId="2DB66B02" w14:textId="77777777" w:rsidR="007966A9" w:rsidRDefault="007966A9" w:rsidP="009C2DE9">
            <w:pPr>
              <w:pStyle w:val="NormalWeb"/>
              <w:jc w:val="center"/>
            </w:pPr>
            <w:r>
              <w:t>0.00</w:t>
            </w:r>
          </w:p>
        </w:tc>
        <w:tc>
          <w:tcPr>
            <w:tcW w:w="0" w:type="auto"/>
            <w:vAlign w:val="center"/>
            <w:hideMark/>
          </w:tcPr>
          <w:p w14:paraId="4A340351" w14:textId="62A7A397" w:rsidR="007966A9" w:rsidRDefault="007966A9" w:rsidP="009C2DE9">
            <w:pPr>
              <w:pStyle w:val="NormalWeb"/>
              <w:jc w:val="center"/>
            </w:pPr>
            <w:r>
              <w:rPr>
                <w:b/>
                <w:bCs/>
              </w:rPr>
              <w:t>Virtually none</w:t>
            </w:r>
            <w:r w:rsidR="00D44B2E">
              <w:rPr>
                <w:b/>
                <w:bCs/>
              </w:rPr>
              <w:t xml:space="preserve"> *</w:t>
            </w:r>
          </w:p>
        </w:tc>
        <w:tc>
          <w:tcPr>
            <w:tcW w:w="0" w:type="auto"/>
            <w:vAlign w:val="center"/>
            <w:hideMark/>
          </w:tcPr>
          <w:p w14:paraId="4870213A" w14:textId="77777777" w:rsidR="007966A9" w:rsidRDefault="007966A9" w:rsidP="009C2DE9">
            <w:pPr>
              <w:pStyle w:val="NormalWeb"/>
              <w:jc w:val="center"/>
            </w:pPr>
            <w:r>
              <w:t>Classroom, restaurant, office, small shop</w:t>
            </w:r>
          </w:p>
        </w:tc>
        <w:tc>
          <w:tcPr>
            <w:tcW w:w="0" w:type="auto"/>
            <w:vAlign w:val="center"/>
            <w:hideMark/>
          </w:tcPr>
          <w:p w14:paraId="10B79001" w14:textId="77777777" w:rsidR="007966A9" w:rsidRDefault="007966A9" w:rsidP="009C2DE9">
            <w:pPr>
              <w:pStyle w:val="NormalWeb"/>
            </w:pPr>
            <w:r>
              <w:t>Cough 6/hr 80% Droplet Infection</w:t>
            </w:r>
          </w:p>
        </w:tc>
      </w:tr>
      <w:tr w:rsidR="007966A9" w14:paraId="7566C0D3" w14:textId="77777777" w:rsidTr="006965B1">
        <w:trPr>
          <w:tblCellSpacing w:w="15" w:type="dxa"/>
          <w:jc w:val="center"/>
        </w:trPr>
        <w:tc>
          <w:tcPr>
            <w:tcW w:w="0" w:type="auto"/>
            <w:vAlign w:val="center"/>
            <w:hideMark/>
          </w:tcPr>
          <w:p w14:paraId="6ED0F401" w14:textId="53D3E96C" w:rsidR="007966A9" w:rsidRDefault="007966A9" w:rsidP="009C2DE9">
            <w:pPr>
              <w:pStyle w:val="NormalWeb"/>
              <w:jc w:val="center"/>
            </w:pPr>
            <w:r>
              <w:t>2,666,667 *</w:t>
            </w:r>
            <w:r w:rsidR="00D44B2E">
              <w:t>*</w:t>
            </w:r>
          </w:p>
        </w:tc>
        <w:tc>
          <w:tcPr>
            <w:tcW w:w="0" w:type="auto"/>
            <w:vAlign w:val="center"/>
            <w:hideMark/>
          </w:tcPr>
          <w:p w14:paraId="612DC11F" w14:textId="77777777" w:rsidR="007966A9" w:rsidRDefault="007966A9" w:rsidP="009C2DE9">
            <w:pPr>
              <w:pStyle w:val="NormalWeb"/>
              <w:jc w:val="center"/>
            </w:pPr>
            <w:r>
              <w:t>30</w:t>
            </w:r>
          </w:p>
        </w:tc>
        <w:tc>
          <w:tcPr>
            <w:tcW w:w="0" w:type="auto"/>
            <w:vAlign w:val="center"/>
            <w:hideMark/>
          </w:tcPr>
          <w:p w14:paraId="3356BEB8" w14:textId="77777777" w:rsidR="007966A9" w:rsidRDefault="007966A9" w:rsidP="009C2DE9">
            <w:pPr>
              <w:pStyle w:val="NormalWeb"/>
              <w:jc w:val="center"/>
            </w:pPr>
            <w:r>
              <w:t>30</w:t>
            </w:r>
          </w:p>
        </w:tc>
        <w:tc>
          <w:tcPr>
            <w:tcW w:w="0" w:type="auto"/>
            <w:vAlign w:val="center"/>
            <w:hideMark/>
          </w:tcPr>
          <w:p w14:paraId="21DF675F" w14:textId="77777777" w:rsidR="007966A9" w:rsidRDefault="007966A9" w:rsidP="009C2DE9">
            <w:pPr>
              <w:pStyle w:val="NormalWeb"/>
              <w:jc w:val="center"/>
            </w:pPr>
            <w:r>
              <w:t>12</w:t>
            </w:r>
          </w:p>
        </w:tc>
        <w:tc>
          <w:tcPr>
            <w:tcW w:w="0" w:type="auto"/>
            <w:vAlign w:val="center"/>
            <w:hideMark/>
          </w:tcPr>
          <w:p w14:paraId="128D68C7" w14:textId="77777777" w:rsidR="007966A9" w:rsidRDefault="007966A9" w:rsidP="009C2DE9">
            <w:pPr>
              <w:pStyle w:val="NormalWeb"/>
              <w:jc w:val="center"/>
            </w:pPr>
            <w:r>
              <w:t>10,800</w:t>
            </w:r>
          </w:p>
        </w:tc>
        <w:tc>
          <w:tcPr>
            <w:tcW w:w="0" w:type="auto"/>
            <w:vAlign w:val="center"/>
            <w:hideMark/>
          </w:tcPr>
          <w:p w14:paraId="55F955C9" w14:textId="77777777" w:rsidR="007966A9" w:rsidRDefault="007966A9" w:rsidP="009C2DE9">
            <w:pPr>
              <w:pStyle w:val="NormalWeb"/>
              <w:jc w:val="center"/>
            </w:pPr>
            <w:r>
              <w:t>246.91</w:t>
            </w:r>
          </w:p>
        </w:tc>
        <w:tc>
          <w:tcPr>
            <w:tcW w:w="0" w:type="auto"/>
            <w:vAlign w:val="center"/>
            <w:hideMark/>
          </w:tcPr>
          <w:p w14:paraId="595CE266" w14:textId="77777777" w:rsidR="007966A9" w:rsidRDefault="007966A9" w:rsidP="009C2DE9">
            <w:pPr>
              <w:pStyle w:val="NormalWeb"/>
              <w:jc w:val="center"/>
            </w:pPr>
            <w:r>
              <w:t>4</w:t>
            </w:r>
          </w:p>
        </w:tc>
        <w:tc>
          <w:tcPr>
            <w:tcW w:w="0" w:type="auto"/>
            <w:vAlign w:val="center"/>
            <w:hideMark/>
          </w:tcPr>
          <w:p w14:paraId="5B664FD9" w14:textId="6AC2F23C" w:rsidR="007966A9" w:rsidRDefault="007966A9" w:rsidP="009C2DE9">
            <w:pPr>
              <w:pStyle w:val="NormalWeb"/>
              <w:jc w:val="center"/>
            </w:pPr>
            <w:r>
              <w:rPr>
                <w:b/>
                <w:bCs/>
              </w:rPr>
              <w:t xml:space="preserve">14.81 </w:t>
            </w:r>
            <w:r>
              <w:t>*</w:t>
            </w:r>
            <w:r w:rsidR="00D44B2E">
              <w:t>*</w:t>
            </w:r>
          </w:p>
        </w:tc>
        <w:tc>
          <w:tcPr>
            <w:tcW w:w="0" w:type="auto"/>
            <w:vAlign w:val="center"/>
            <w:hideMark/>
          </w:tcPr>
          <w:p w14:paraId="7F122E24" w14:textId="14F3DF1C" w:rsidR="007966A9" w:rsidRDefault="007966A9" w:rsidP="009C2DE9">
            <w:pPr>
              <w:pStyle w:val="NormalWeb"/>
              <w:jc w:val="center"/>
            </w:pPr>
            <w:r>
              <w:t>Low</w:t>
            </w:r>
            <w:r w:rsidR="00D44B2E">
              <w:t xml:space="preserve"> *</w:t>
            </w:r>
          </w:p>
        </w:tc>
        <w:tc>
          <w:tcPr>
            <w:tcW w:w="0" w:type="auto"/>
            <w:vAlign w:val="center"/>
            <w:hideMark/>
          </w:tcPr>
          <w:p w14:paraId="77811402" w14:textId="77777777" w:rsidR="007966A9" w:rsidRDefault="007966A9" w:rsidP="009C2DE9">
            <w:pPr>
              <w:pStyle w:val="NormalWeb"/>
              <w:jc w:val="center"/>
            </w:pPr>
            <w:r>
              <w:t>Classroom, restaurant, office, small shop</w:t>
            </w:r>
          </w:p>
        </w:tc>
        <w:tc>
          <w:tcPr>
            <w:tcW w:w="0" w:type="auto"/>
            <w:vAlign w:val="center"/>
            <w:hideMark/>
          </w:tcPr>
          <w:p w14:paraId="2DE99786" w14:textId="77777777" w:rsidR="007966A9" w:rsidRDefault="007966A9" w:rsidP="009C2DE9">
            <w:pPr>
              <w:pStyle w:val="NormalWeb"/>
            </w:pPr>
            <w:r>
              <w:t>Sneeze 1/hr 80% Droplet Infection</w:t>
            </w:r>
          </w:p>
        </w:tc>
      </w:tr>
      <w:tr w:rsidR="007966A9" w14:paraId="601C573A" w14:textId="77777777" w:rsidTr="006965B1">
        <w:trPr>
          <w:tblCellSpacing w:w="15" w:type="dxa"/>
          <w:jc w:val="center"/>
        </w:trPr>
        <w:tc>
          <w:tcPr>
            <w:tcW w:w="0" w:type="auto"/>
            <w:vAlign w:val="center"/>
            <w:hideMark/>
          </w:tcPr>
          <w:p w14:paraId="020053FF" w14:textId="77777777" w:rsidR="007966A9" w:rsidRDefault="007966A9" w:rsidP="009C2DE9">
            <w:pPr>
              <w:pStyle w:val="NormalWeb"/>
              <w:jc w:val="center"/>
            </w:pPr>
            <w:r>
              <w:t>.</w:t>
            </w:r>
          </w:p>
        </w:tc>
        <w:tc>
          <w:tcPr>
            <w:tcW w:w="0" w:type="auto"/>
            <w:vAlign w:val="center"/>
            <w:hideMark/>
          </w:tcPr>
          <w:p w14:paraId="61A2FC21" w14:textId="77777777" w:rsidR="007966A9" w:rsidRDefault="007966A9" w:rsidP="009C2DE9"/>
        </w:tc>
        <w:tc>
          <w:tcPr>
            <w:tcW w:w="0" w:type="auto"/>
            <w:vAlign w:val="center"/>
            <w:hideMark/>
          </w:tcPr>
          <w:p w14:paraId="44AF7B6C" w14:textId="77777777" w:rsidR="007966A9" w:rsidRDefault="007966A9" w:rsidP="009C2DE9">
            <w:pPr>
              <w:rPr>
                <w:sz w:val="20"/>
                <w:szCs w:val="20"/>
              </w:rPr>
            </w:pPr>
          </w:p>
        </w:tc>
        <w:tc>
          <w:tcPr>
            <w:tcW w:w="0" w:type="auto"/>
            <w:vAlign w:val="center"/>
            <w:hideMark/>
          </w:tcPr>
          <w:p w14:paraId="1B1EAB43" w14:textId="77777777" w:rsidR="007966A9" w:rsidRDefault="007966A9" w:rsidP="009C2DE9">
            <w:pPr>
              <w:rPr>
                <w:sz w:val="20"/>
                <w:szCs w:val="20"/>
              </w:rPr>
            </w:pPr>
          </w:p>
        </w:tc>
        <w:tc>
          <w:tcPr>
            <w:tcW w:w="0" w:type="auto"/>
            <w:vAlign w:val="center"/>
            <w:hideMark/>
          </w:tcPr>
          <w:p w14:paraId="029CF8B1" w14:textId="77777777" w:rsidR="007966A9" w:rsidRDefault="007966A9" w:rsidP="009C2DE9">
            <w:pPr>
              <w:rPr>
                <w:sz w:val="20"/>
                <w:szCs w:val="20"/>
              </w:rPr>
            </w:pPr>
          </w:p>
        </w:tc>
        <w:tc>
          <w:tcPr>
            <w:tcW w:w="0" w:type="auto"/>
            <w:vAlign w:val="center"/>
            <w:hideMark/>
          </w:tcPr>
          <w:p w14:paraId="5AFD5F7D" w14:textId="77777777" w:rsidR="007966A9" w:rsidRDefault="007966A9" w:rsidP="009C2DE9">
            <w:pPr>
              <w:rPr>
                <w:sz w:val="20"/>
                <w:szCs w:val="20"/>
              </w:rPr>
            </w:pPr>
          </w:p>
        </w:tc>
        <w:tc>
          <w:tcPr>
            <w:tcW w:w="0" w:type="auto"/>
            <w:vAlign w:val="center"/>
            <w:hideMark/>
          </w:tcPr>
          <w:p w14:paraId="4545194D" w14:textId="77777777" w:rsidR="007966A9" w:rsidRDefault="007966A9" w:rsidP="009C2DE9">
            <w:pPr>
              <w:rPr>
                <w:sz w:val="20"/>
                <w:szCs w:val="20"/>
              </w:rPr>
            </w:pPr>
          </w:p>
        </w:tc>
        <w:tc>
          <w:tcPr>
            <w:tcW w:w="0" w:type="auto"/>
            <w:vAlign w:val="center"/>
            <w:hideMark/>
          </w:tcPr>
          <w:p w14:paraId="06E8761E" w14:textId="77777777" w:rsidR="007966A9" w:rsidRDefault="007966A9" w:rsidP="009C2DE9">
            <w:pPr>
              <w:rPr>
                <w:sz w:val="20"/>
                <w:szCs w:val="20"/>
              </w:rPr>
            </w:pPr>
          </w:p>
        </w:tc>
        <w:tc>
          <w:tcPr>
            <w:tcW w:w="0" w:type="auto"/>
            <w:vAlign w:val="center"/>
            <w:hideMark/>
          </w:tcPr>
          <w:p w14:paraId="1F0819E4" w14:textId="77777777" w:rsidR="007966A9" w:rsidRDefault="007966A9" w:rsidP="009C2DE9">
            <w:pPr>
              <w:rPr>
                <w:sz w:val="20"/>
                <w:szCs w:val="20"/>
              </w:rPr>
            </w:pPr>
          </w:p>
        </w:tc>
        <w:tc>
          <w:tcPr>
            <w:tcW w:w="0" w:type="auto"/>
            <w:vAlign w:val="center"/>
            <w:hideMark/>
          </w:tcPr>
          <w:p w14:paraId="14D61420" w14:textId="77777777" w:rsidR="007966A9" w:rsidRDefault="007966A9" w:rsidP="009C2DE9">
            <w:pPr>
              <w:rPr>
                <w:sz w:val="20"/>
                <w:szCs w:val="20"/>
              </w:rPr>
            </w:pPr>
          </w:p>
        </w:tc>
        <w:tc>
          <w:tcPr>
            <w:tcW w:w="0" w:type="auto"/>
            <w:vAlign w:val="center"/>
            <w:hideMark/>
          </w:tcPr>
          <w:p w14:paraId="73CED05C" w14:textId="77777777" w:rsidR="007966A9" w:rsidRDefault="007966A9" w:rsidP="009C2DE9">
            <w:pPr>
              <w:rPr>
                <w:sz w:val="20"/>
                <w:szCs w:val="20"/>
              </w:rPr>
            </w:pPr>
          </w:p>
        </w:tc>
      </w:tr>
      <w:tr w:rsidR="007966A9" w14:paraId="4B06CDC1" w14:textId="77777777" w:rsidTr="006965B1">
        <w:trPr>
          <w:tblCellSpacing w:w="15" w:type="dxa"/>
          <w:jc w:val="center"/>
        </w:trPr>
        <w:tc>
          <w:tcPr>
            <w:tcW w:w="0" w:type="auto"/>
            <w:vAlign w:val="center"/>
            <w:hideMark/>
          </w:tcPr>
          <w:p w14:paraId="3A4B2503" w14:textId="77777777" w:rsidR="007966A9" w:rsidRDefault="007966A9" w:rsidP="009C2DE9">
            <w:pPr>
              <w:pStyle w:val="NormalWeb"/>
              <w:jc w:val="center"/>
            </w:pPr>
            <w:r>
              <w:t>1,200</w:t>
            </w:r>
          </w:p>
        </w:tc>
        <w:tc>
          <w:tcPr>
            <w:tcW w:w="0" w:type="auto"/>
            <w:vAlign w:val="center"/>
            <w:hideMark/>
          </w:tcPr>
          <w:p w14:paraId="6FD7AEDE" w14:textId="77777777" w:rsidR="007966A9" w:rsidRDefault="007966A9" w:rsidP="009C2DE9">
            <w:pPr>
              <w:pStyle w:val="NormalWeb"/>
              <w:jc w:val="center"/>
            </w:pPr>
            <w:r>
              <w:t>100</w:t>
            </w:r>
          </w:p>
        </w:tc>
        <w:tc>
          <w:tcPr>
            <w:tcW w:w="0" w:type="auto"/>
            <w:vAlign w:val="center"/>
            <w:hideMark/>
          </w:tcPr>
          <w:p w14:paraId="405C5F21" w14:textId="77777777" w:rsidR="007966A9" w:rsidRDefault="007966A9" w:rsidP="009C2DE9">
            <w:pPr>
              <w:pStyle w:val="NormalWeb"/>
              <w:jc w:val="center"/>
            </w:pPr>
            <w:r>
              <w:t>100</w:t>
            </w:r>
          </w:p>
        </w:tc>
        <w:tc>
          <w:tcPr>
            <w:tcW w:w="0" w:type="auto"/>
            <w:vAlign w:val="center"/>
            <w:hideMark/>
          </w:tcPr>
          <w:p w14:paraId="32BA3ECB" w14:textId="77777777" w:rsidR="007966A9" w:rsidRDefault="007966A9" w:rsidP="009C2DE9">
            <w:pPr>
              <w:pStyle w:val="NormalWeb"/>
              <w:jc w:val="center"/>
            </w:pPr>
            <w:r>
              <w:t>40</w:t>
            </w:r>
          </w:p>
        </w:tc>
        <w:tc>
          <w:tcPr>
            <w:tcW w:w="0" w:type="auto"/>
            <w:vAlign w:val="center"/>
            <w:hideMark/>
          </w:tcPr>
          <w:p w14:paraId="2E07C85D" w14:textId="77777777" w:rsidR="007966A9" w:rsidRDefault="007966A9" w:rsidP="009C2DE9">
            <w:pPr>
              <w:pStyle w:val="NormalWeb"/>
              <w:jc w:val="center"/>
            </w:pPr>
            <w:r>
              <w:t>400,000</w:t>
            </w:r>
          </w:p>
        </w:tc>
        <w:tc>
          <w:tcPr>
            <w:tcW w:w="0" w:type="auto"/>
            <w:vAlign w:val="center"/>
            <w:hideMark/>
          </w:tcPr>
          <w:p w14:paraId="7B9E70B9" w14:textId="77777777" w:rsidR="007966A9" w:rsidRDefault="007966A9" w:rsidP="009C2DE9">
            <w:pPr>
              <w:pStyle w:val="NormalWeb"/>
              <w:jc w:val="center"/>
            </w:pPr>
            <w:r>
              <w:t>0.00</w:t>
            </w:r>
          </w:p>
        </w:tc>
        <w:tc>
          <w:tcPr>
            <w:tcW w:w="0" w:type="auto"/>
            <w:vAlign w:val="center"/>
            <w:hideMark/>
          </w:tcPr>
          <w:p w14:paraId="08575A5A" w14:textId="77777777" w:rsidR="007966A9" w:rsidRDefault="007966A9" w:rsidP="009C2DE9">
            <w:pPr>
              <w:pStyle w:val="NormalWeb"/>
              <w:jc w:val="center"/>
            </w:pPr>
            <w:r>
              <w:t>333,333</w:t>
            </w:r>
          </w:p>
        </w:tc>
        <w:tc>
          <w:tcPr>
            <w:tcW w:w="0" w:type="auto"/>
            <w:vAlign w:val="center"/>
            <w:hideMark/>
          </w:tcPr>
          <w:p w14:paraId="1A31ECF7" w14:textId="77777777" w:rsidR="007966A9" w:rsidRDefault="007966A9" w:rsidP="009C2DE9">
            <w:pPr>
              <w:pStyle w:val="NormalWeb"/>
              <w:jc w:val="center"/>
            </w:pPr>
            <w:r>
              <w:t>0.00</w:t>
            </w:r>
          </w:p>
        </w:tc>
        <w:tc>
          <w:tcPr>
            <w:tcW w:w="0" w:type="auto"/>
            <w:vAlign w:val="center"/>
            <w:hideMark/>
          </w:tcPr>
          <w:p w14:paraId="085C7109" w14:textId="77777777" w:rsidR="007966A9" w:rsidRDefault="007966A9" w:rsidP="009C2DE9">
            <w:pPr>
              <w:pStyle w:val="NormalWeb"/>
              <w:jc w:val="center"/>
            </w:pPr>
            <w:r>
              <w:rPr>
                <w:b/>
                <w:bCs/>
              </w:rPr>
              <w:t>Virtually none</w:t>
            </w:r>
          </w:p>
        </w:tc>
        <w:tc>
          <w:tcPr>
            <w:tcW w:w="0" w:type="auto"/>
            <w:vAlign w:val="center"/>
            <w:hideMark/>
          </w:tcPr>
          <w:p w14:paraId="5D692DAD" w14:textId="77777777" w:rsidR="007966A9" w:rsidRDefault="007966A9" w:rsidP="009C2DE9">
            <w:pPr>
              <w:pStyle w:val="NormalWeb"/>
              <w:jc w:val="center"/>
            </w:pPr>
            <w:r>
              <w:t>Grocery store, big box store, garage, warehouse</w:t>
            </w:r>
          </w:p>
        </w:tc>
        <w:tc>
          <w:tcPr>
            <w:tcW w:w="0" w:type="auto"/>
            <w:vAlign w:val="center"/>
            <w:hideMark/>
          </w:tcPr>
          <w:p w14:paraId="270A23A9" w14:textId="77777777" w:rsidR="007966A9" w:rsidRDefault="007966A9" w:rsidP="009C2DE9">
            <w:pPr>
              <w:pStyle w:val="NormalWeb"/>
            </w:pPr>
            <w:r>
              <w:t>Breathing</w:t>
            </w:r>
          </w:p>
        </w:tc>
      </w:tr>
      <w:tr w:rsidR="007966A9" w14:paraId="0E76534F" w14:textId="77777777" w:rsidTr="006965B1">
        <w:trPr>
          <w:tblCellSpacing w:w="15" w:type="dxa"/>
          <w:jc w:val="center"/>
        </w:trPr>
        <w:tc>
          <w:tcPr>
            <w:tcW w:w="0" w:type="auto"/>
            <w:vAlign w:val="center"/>
            <w:hideMark/>
          </w:tcPr>
          <w:p w14:paraId="5F104A44" w14:textId="77777777" w:rsidR="007966A9" w:rsidRDefault="007966A9" w:rsidP="009C2DE9">
            <w:pPr>
              <w:pStyle w:val="NormalWeb"/>
              <w:jc w:val="center"/>
            </w:pPr>
            <w:r>
              <w:t>720</w:t>
            </w:r>
          </w:p>
        </w:tc>
        <w:tc>
          <w:tcPr>
            <w:tcW w:w="0" w:type="auto"/>
            <w:vAlign w:val="center"/>
            <w:hideMark/>
          </w:tcPr>
          <w:p w14:paraId="0EFDF4CA" w14:textId="77777777" w:rsidR="007966A9" w:rsidRDefault="007966A9" w:rsidP="009C2DE9">
            <w:pPr>
              <w:pStyle w:val="NormalWeb"/>
              <w:jc w:val="center"/>
            </w:pPr>
            <w:r>
              <w:t>100</w:t>
            </w:r>
          </w:p>
        </w:tc>
        <w:tc>
          <w:tcPr>
            <w:tcW w:w="0" w:type="auto"/>
            <w:vAlign w:val="center"/>
            <w:hideMark/>
          </w:tcPr>
          <w:p w14:paraId="3FA493F1" w14:textId="77777777" w:rsidR="007966A9" w:rsidRDefault="007966A9" w:rsidP="009C2DE9">
            <w:pPr>
              <w:pStyle w:val="NormalWeb"/>
              <w:jc w:val="center"/>
            </w:pPr>
            <w:r>
              <w:t>100</w:t>
            </w:r>
          </w:p>
        </w:tc>
        <w:tc>
          <w:tcPr>
            <w:tcW w:w="0" w:type="auto"/>
            <w:vAlign w:val="center"/>
            <w:hideMark/>
          </w:tcPr>
          <w:p w14:paraId="27CC64FC" w14:textId="77777777" w:rsidR="007966A9" w:rsidRDefault="007966A9" w:rsidP="009C2DE9">
            <w:pPr>
              <w:pStyle w:val="NormalWeb"/>
              <w:jc w:val="center"/>
            </w:pPr>
            <w:r>
              <w:t>40</w:t>
            </w:r>
          </w:p>
        </w:tc>
        <w:tc>
          <w:tcPr>
            <w:tcW w:w="0" w:type="auto"/>
            <w:vAlign w:val="center"/>
            <w:hideMark/>
          </w:tcPr>
          <w:p w14:paraId="674AE89E" w14:textId="77777777" w:rsidR="007966A9" w:rsidRDefault="007966A9" w:rsidP="009C2DE9">
            <w:pPr>
              <w:pStyle w:val="NormalWeb"/>
              <w:jc w:val="center"/>
            </w:pPr>
            <w:r>
              <w:t>400,000</w:t>
            </w:r>
          </w:p>
        </w:tc>
        <w:tc>
          <w:tcPr>
            <w:tcW w:w="0" w:type="auto"/>
            <w:vAlign w:val="center"/>
            <w:hideMark/>
          </w:tcPr>
          <w:p w14:paraId="3FCAE3C5" w14:textId="77777777" w:rsidR="007966A9" w:rsidRDefault="007966A9" w:rsidP="009C2DE9">
            <w:pPr>
              <w:pStyle w:val="NormalWeb"/>
              <w:jc w:val="center"/>
            </w:pPr>
            <w:r>
              <w:t>0.00</w:t>
            </w:r>
          </w:p>
        </w:tc>
        <w:tc>
          <w:tcPr>
            <w:tcW w:w="0" w:type="auto"/>
            <w:vAlign w:val="center"/>
            <w:hideMark/>
          </w:tcPr>
          <w:p w14:paraId="6590C565" w14:textId="77777777" w:rsidR="007966A9" w:rsidRDefault="007966A9" w:rsidP="009C2DE9">
            <w:pPr>
              <w:pStyle w:val="NormalWeb"/>
              <w:jc w:val="center"/>
            </w:pPr>
            <w:r>
              <w:t>555,556</w:t>
            </w:r>
          </w:p>
        </w:tc>
        <w:tc>
          <w:tcPr>
            <w:tcW w:w="0" w:type="auto"/>
            <w:vAlign w:val="center"/>
            <w:hideMark/>
          </w:tcPr>
          <w:p w14:paraId="7DF1A2CE" w14:textId="77777777" w:rsidR="007966A9" w:rsidRDefault="007966A9" w:rsidP="009C2DE9">
            <w:pPr>
              <w:pStyle w:val="NormalWeb"/>
              <w:jc w:val="center"/>
            </w:pPr>
            <w:r>
              <w:t>0.00</w:t>
            </w:r>
          </w:p>
        </w:tc>
        <w:tc>
          <w:tcPr>
            <w:tcW w:w="0" w:type="auto"/>
            <w:vAlign w:val="center"/>
            <w:hideMark/>
          </w:tcPr>
          <w:p w14:paraId="39FFC75A" w14:textId="77777777" w:rsidR="007966A9" w:rsidRDefault="007966A9" w:rsidP="009C2DE9">
            <w:pPr>
              <w:pStyle w:val="NormalWeb"/>
              <w:jc w:val="center"/>
            </w:pPr>
            <w:r>
              <w:rPr>
                <w:b/>
                <w:bCs/>
              </w:rPr>
              <w:t>Virtually none</w:t>
            </w:r>
          </w:p>
        </w:tc>
        <w:tc>
          <w:tcPr>
            <w:tcW w:w="0" w:type="auto"/>
            <w:vAlign w:val="center"/>
            <w:hideMark/>
          </w:tcPr>
          <w:p w14:paraId="248F8DC1" w14:textId="77777777" w:rsidR="007966A9" w:rsidRDefault="007966A9" w:rsidP="009C2DE9">
            <w:pPr>
              <w:pStyle w:val="NormalWeb"/>
              <w:jc w:val="center"/>
            </w:pPr>
            <w:r>
              <w:t>Grocery store, big box store, garage, warehouse</w:t>
            </w:r>
          </w:p>
        </w:tc>
        <w:tc>
          <w:tcPr>
            <w:tcW w:w="0" w:type="auto"/>
            <w:vAlign w:val="center"/>
            <w:hideMark/>
          </w:tcPr>
          <w:p w14:paraId="323DF896" w14:textId="77777777" w:rsidR="007966A9" w:rsidRDefault="007966A9" w:rsidP="009C2DE9">
            <w:pPr>
              <w:pStyle w:val="NormalWeb"/>
            </w:pPr>
            <w:r>
              <w:t>Cough 6/hr 80% Droplet Infection</w:t>
            </w:r>
          </w:p>
        </w:tc>
      </w:tr>
      <w:tr w:rsidR="007966A9" w14:paraId="48F0032A" w14:textId="77777777" w:rsidTr="006965B1">
        <w:trPr>
          <w:tblCellSpacing w:w="15" w:type="dxa"/>
          <w:jc w:val="center"/>
        </w:trPr>
        <w:tc>
          <w:tcPr>
            <w:tcW w:w="0" w:type="auto"/>
            <w:vAlign w:val="center"/>
            <w:hideMark/>
          </w:tcPr>
          <w:p w14:paraId="6C66B5BE" w14:textId="77777777" w:rsidR="007966A9" w:rsidRDefault="007966A9" w:rsidP="009C2DE9">
            <w:pPr>
              <w:pStyle w:val="NormalWeb"/>
              <w:jc w:val="center"/>
            </w:pPr>
            <w:r>
              <w:t>2,666,667</w:t>
            </w:r>
          </w:p>
        </w:tc>
        <w:tc>
          <w:tcPr>
            <w:tcW w:w="0" w:type="auto"/>
            <w:vAlign w:val="center"/>
            <w:hideMark/>
          </w:tcPr>
          <w:p w14:paraId="3B573522" w14:textId="77777777" w:rsidR="007966A9" w:rsidRDefault="007966A9" w:rsidP="009C2DE9">
            <w:pPr>
              <w:pStyle w:val="NormalWeb"/>
              <w:jc w:val="center"/>
            </w:pPr>
            <w:r>
              <w:t>100</w:t>
            </w:r>
          </w:p>
        </w:tc>
        <w:tc>
          <w:tcPr>
            <w:tcW w:w="0" w:type="auto"/>
            <w:vAlign w:val="center"/>
            <w:hideMark/>
          </w:tcPr>
          <w:p w14:paraId="1B9E1D9D" w14:textId="77777777" w:rsidR="007966A9" w:rsidRDefault="007966A9" w:rsidP="009C2DE9">
            <w:pPr>
              <w:pStyle w:val="NormalWeb"/>
              <w:jc w:val="center"/>
            </w:pPr>
            <w:r>
              <w:t>100</w:t>
            </w:r>
          </w:p>
        </w:tc>
        <w:tc>
          <w:tcPr>
            <w:tcW w:w="0" w:type="auto"/>
            <w:vAlign w:val="center"/>
            <w:hideMark/>
          </w:tcPr>
          <w:p w14:paraId="1BE2D5B9" w14:textId="77777777" w:rsidR="007966A9" w:rsidRDefault="007966A9" w:rsidP="009C2DE9">
            <w:pPr>
              <w:pStyle w:val="NormalWeb"/>
              <w:jc w:val="center"/>
            </w:pPr>
            <w:r>
              <w:t>40</w:t>
            </w:r>
          </w:p>
        </w:tc>
        <w:tc>
          <w:tcPr>
            <w:tcW w:w="0" w:type="auto"/>
            <w:vAlign w:val="center"/>
            <w:hideMark/>
          </w:tcPr>
          <w:p w14:paraId="682DCAD5" w14:textId="77777777" w:rsidR="007966A9" w:rsidRDefault="007966A9" w:rsidP="009C2DE9">
            <w:pPr>
              <w:pStyle w:val="NormalWeb"/>
              <w:jc w:val="center"/>
            </w:pPr>
            <w:r>
              <w:t>400,000</w:t>
            </w:r>
          </w:p>
        </w:tc>
        <w:tc>
          <w:tcPr>
            <w:tcW w:w="0" w:type="auto"/>
            <w:vAlign w:val="center"/>
            <w:hideMark/>
          </w:tcPr>
          <w:p w14:paraId="3FCB4929" w14:textId="77777777" w:rsidR="007966A9" w:rsidRDefault="007966A9" w:rsidP="009C2DE9">
            <w:pPr>
              <w:pStyle w:val="NormalWeb"/>
              <w:jc w:val="center"/>
            </w:pPr>
            <w:r>
              <w:t>6.67</w:t>
            </w:r>
          </w:p>
        </w:tc>
        <w:tc>
          <w:tcPr>
            <w:tcW w:w="0" w:type="auto"/>
            <w:vAlign w:val="center"/>
            <w:hideMark/>
          </w:tcPr>
          <w:p w14:paraId="74C2866E" w14:textId="77777777" w:rsidR="007966A9" w:rsidRDefault="007966A9" w:rsidP="009C2DE9">
            <w:pPr>
              <w:pStyle w:val="NormalWeb"/>
              <w:jc w:val="center"/>
            </w:pPr>
            <w:r>
              <w:t>150</w:t>
            </w:r>
          </w:p>
        </w:tc>
        <w:tc>
          <w:tcPr>
            <w:tcW w:w="0" w:type="auto"/>
            <w:vAlign w:val="center"/>
            <w:hideMark/>
          </w:tcPr>
          <w:p w14:paraId="65AC1050" w14:textId="77777777" w:rsidR="007966A9" w:rsidRDefault="007966A9" w:rsidP="009C2DE9">
            <w:pPr>
              <w:pStyle w:val="NormalWeb"/>
              <w:jc w:val="center"/>
            </w:pPr>
            <w:r>
              <w:t>0.40</w:t>
            </w:r>
          </w:p>
        </w:tc>
        <w:tc>
          <w:tcPr>
            <w:tcW w:w="0" w:type="auto"/>
            <w:vAlign w:val="center"/>
            <w:hideMark/>
          </w:tcPr>
          <w:p w14:paraId="14FAABB3" w14:textId="77777777" w:rsidR="007966A9" w:rsidRDefault="007966A9" w:rsidP="009C2DE9">
            <w:pPr>
              <w:pStyle w:val="NormalWeb"/>
              <w:jc w:val="center"/>
            </w:pPr>
            <w:r>
              <w:rPr>
                <w:b/>
                <w:bCs/>
              </w:rPr>
              <w:t>Virtually none</w:t>
            </w:r>
          </w:p>
        </w:tc>
        <w:tc>
          <w:tcPr>
            <w:tcW w:w="0" w:type="auto"/>
            <w:vAlign w:val="center"/>
            <w:hideMark/>
          </w:tcPr>
          <w:p w14:paraId="6F99B54F" w14:textId="77777777" w:rsidR="007966A9" w:rsidRDefault="007966A9" w:rsidP="009C2DE9">
            <w:pPr>
              <w:pStyle w:val="NormalWeb"/>
              <w:jc w:val="center"/>
            </w:pPr>
            <w:r>
              <w:t>Grocery store, big box store, garage, warehouse</w:t>
            </w:r>
          </w:p>
        </w:tc>
        <w:tc>
          <w:tcPr>
            <w:tcW w:w="0" w:type="auto"/>
            <w:vAlign w:val="center"/>
            <w:hideMark/>
          </w:tcPr>
          <w:p w14:paraId="76CD9C3F" w14:textId="77777777" w:rsidR="007966A9" w:rsidRDefault="007966A9" w:rsidP="009C2DE9">
            <w:pPr>
              <w:pStyle w:val="NormalWeb"/>
            </w:pPr>
            <w:r>
              <w:t>Sneeze 1/hr 80% Droplet Infection</w:t>
            </w:r>
          </w:p>
        </w:tc>
      </w:tr>
    </w:tbl>
    <w:p w14:paraId="10A19D54" w14:textId="1D6193D8" w:rsidR="006E4A8D" w:rsidRDefault="00D44B2E" w:rsidP="009C2DE9">
      <w:pPr>
        <w:pStyle w:val="NormalWeb"/>
      </w:pPr>
      <w:r w:rsidRPr="00D44B2E">
        <w:t xml:space="preserve">* Note that the Wells-Riley equation suggests that the risks are very high. This analysis is provided further in the document. </w:t>
      </w:r>
      <w:r>
        <w:br/>
        <w:t>*</w:t>
      </w:r>
      <w:r w:rsidR="006E4A8D">
        <w:t xml:space="preserve">* AUC used in the design of a classroom </w:t>
      </w:r>
    </w:p>
    <w:p w14:paraId="231D62A7" w14:textId="1C5F8BA5" w:rsidR="006E4A8D" w:rsidRDefault="006E4A8D" w:rsidP="009C2DE9">
      <w:pPr>
        <w:pStyle w:val="NormalWeb"/>
      </w:pPr>
      <w:r>
        <w:t>To not lose the perspective of the effects of air mixing the following table shows the results when there is no air mixing. The size of the space becomes irrelevant. What matters is the distance between the infected and uninfected people. The table shows that all the scenarios become unacceptable because of the massive AUC levels that are needed to mitigate the virus exposure. [</w:t>
      </w:r>
      <w:hyperlink r:id="rId455" w:history="1">
        <w:r>
          <w:rPr>
            <w:rStyle w:val="Hyperlink"/>
          </w:rPr>
          <w:t>spreadsheet</w:t>
        </w:r>
      </w:hyperlink>
      <w:r>
        <w:t xml:space="preserve"> Diffusion] </w:t>
      </w:r>
    </w:p>
    <w:p w14:paraId="609F9C3A" w14:textId="3B65F81F" w:rsidR="00222A65" w:rsidRDefault="006965B1" w:rsidP="009C2DE9">
      <w:pPr>
        <w:pStyle w:val="Caption"/>
      </w:pPr>
      <w:bookmarkStart w:id="204" w:name="_Toc65656886"/>
      <w:r>
        <w:t xml:space="preserve">Table </w:t>
      </w:r>
      <w:r w:rsidR="001B0186">
        <w:fldChar w:fldCharType="begin"/>
      </w:r>
      <w:r w:rsidR="001B0186">
        <w:instrText xml:space="preserve"> SEQ Table \* ARABIC </w:instrText>
      </w:r>
      <w:r w:rsidR="001B0186">
        <w:fldChar w:fldCharType="separate"/>
      </w:r>
      <w:r w:rsidR="007A6F6D">
        <w:rPr>
          <w:noProof/>
        </w:rPr>
        <w:t>60</w:t>
      </w:r>
      <w:r w:rsidR="001B0186">
        <w:rPr>
          <w:noProof/>
        </w:rPr>
        <w:fldChar w:fldCharType="end"/>
      </w:r>
      <w:r>
        <w:t xml:space="preserve"> - </w:t>
      </w:r>
      <w:r w:rsidRPr="006965B1">
        <w:t xml:space="preserve">Indoor Space With </w:t>
      </w:r>
      <w:r>
        <w:t>No</w:t>
      </w:r>
      <w:r w:rsidRPr="006965B1">
        <w:t xml:space="preserve"> Air Mixing</w:t>
      </w:r>
      <w:bookmarkEnd w:id="20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46"/>
        <w:gridCol w:w="440"/>
        <w:gridCol w:w="440"/>
        <w:gridCol w:w="320"/>
        <w:gridCol w:w="912"/>
        <w:gridCol w:w="1473"/>
        <w:gridCol w:w="1130"/>
        <w:gridCol w:w="2034"/>
        <w:gridCol w:w="1386"/>
        <w:gridCol w:w="2458"/>
        <w:gridCol w:w="1951"/>
      </w:tblGrid>
      <w:tr w:rsidR="007966A9" w14:paraId="749FD69F" w14:textId="77777777" w:rsidTr="00036EA3">
        <w:trPr>
          <w:tblHeader/>
          <w:tblCellSpacing w:w="15" w:type="dxa"/>
        </w:trPr>
        <w:tc>
          <w:tcPr>
            <w:tcW w:w="0" w:type="auto"/>
            <w:vAlign w:val="center"/>
            <w:hideMark/>
          </w:tcPr>
          <w:p w14:paraId="60AEC8C8" w14:textId="77777777" w:rsidR="007966A9" w:rsidRDefault="007966A9" w:rsidP="009C2DE9">
            <w:pPr>
              <w:pStyle w:val="NormalWeb"/>
              <w:jc w:val="center"/>
            </w:pPr>
            <w:r>
              <w:rPr>
                <w:b/>
                <w:bCs/>
              </w:rPr>
              <w:t xml:space="preserve">Source </w:t>
            </w:r>
            <w:r>
              <w:rPr>
                <w:b/>
                <w:bCs/>
              </w:rPr>
              <w:br/>
              <w:t xml:space="preserve">Virus/min </w:t>
            </w:r>
            <w:r>
              <w:rPr>
                <w:b/>
                <w:bCs/>
              </w:rPr>
              <w:br/>
              <w:t>Per Cubic-Ft</w:t>
            </w:r>
          </w:p>
        </w:tc>
        <w:tc>
          <w:tcPr>
            <w:tcW w:w="0" w:type="auto"/>
            <w:vAlign w:val="center"/>
            <w:hideMark/>
          </w:tcPr>
          <w:p w14:paraId="2C598A15" w14:textId="77777777" w:rsidR="007966A9" w:rsidRDefault="007966A9" w:rsidP="009C2DE9">
            <w:pPr>
              <w:pStyle w:val="NormalWeb"/>
              <w:jc w:val="center"/>
            </w:pPr>
            <w:r>
              <w:rPr>
                <w:b/>
                <w:bCs/>
              </w:rPr>
              <w:t>L</w:t>
            </w:r>
          </w:p>
        </w:tc>
        <w:tc>
          <w:tcPr>
            <w:tcW w:w="0" w:type="auto"/>
            <w:vAlign w:val="center"/>
            <w:hideMark/>
          </w:tcPr>
          <w:p w14:paraId="021310EA" w14:textId="77777777" w:rsidR="007966A9" w:rsidRDefault="007966A9" w:rsidP="009C2DE9">
            <w:pPr>
              <w:pStyle w:val="NormalWeb"/>
              <w:jc w:val="center"/>
            </w:pPr>
            <w:r>
              <w:rPr>
                <w:b/>
                <w:bCs/>
              </w:rPr>
              <w:t>W</w:t>
            </w:r>
          </w:p>
        </w:tc>
        <w:tc>
          <w:tcPr>
            <w:tcW w:w="0" w:type="auto"/>
            <w:vAlign w:val="center"/>
            <w:hideMark/>
          </w:tcPr>
          <w:p w14:paraId="307C86D9" w14:textId="77777777" w:rsidR="007966A9" w:rsidRDefault="007966A9" w:rsidP="009C2DE9">
            <w:pPr>
              <w:pStyle w:val="NormalWeb"/>
              <w:jc w:val="center"/>
            </w:pPr>
            <w:r>
              <w:rPr>
                <w:b/>
                <w:bCs/>
              </w:rPr>
              <w:t>H</w:t>
            </w:r>
          </w:p>
        </w:tc>
        <w:tc>
          <w:tcPr>
            <w:tcW w:w="0" w:type="auto"/>
            <w:vAlign w:val="center"/>
            <w:hideMark/>
          </w:tcPr>
          <w:p w14:paraId="344E0242" w14:textId="77777777" w:rsidR="007966A9" w:rsidRDefault="007966A9" w:rsidP="009C2DE9">
            <w:pPr>
              <w:pStyle w:val="NormalWeb"/>
              <w:jc w:val="center"/>
            </w:pPr>
            <w:r>
              <w:rPr>
                <w:b/>
                <w:bCs/>
              </w:rPr>
              <w:t>Cubic-Ft</w:t>
            </w:r>
          </w:p>
        </w:tc>
        <w:tc>
          <w:tcPr>
            <w:tcW w:w="0" w:type="auto"/>
            <w:vAlign w:val="center"/>
            <w:hideMark/>
          </w:tcPr>
          <w:p w14:paraId="2FB97D23" w14:textId="77777777" w:rsidR="007966A9" w:rsidRDefault="007966A9" w:rsidP="009C2DE9">
            <w:pPr>
              <w:pStyle w:val="NormalWeb"/>
              <w:jc w:val="center"/>
            </w:pPr>
            <w:r>
              <w:rPr>
                <w:b/>
                <w:bCs/>
              </w:rPr>
              <w:t xml:space="preserve">Virus/Cubic-ft </w:t>
            </w:r>
            <w:r>
              <w:rPr>
                <w:b/>
                <w:bCs/>
              </w:rPr>
              <w:br/>
              <w:t>per min</w:t>
            </w:r>
          </w:p>
        </w:tc>
        <w:tc>
          <w:tcPr>
            <w:tcW w:w="0" w:type="auto"/>
            <w:vAlign w:val="center"/>
            <w:hideMark/>
          </w:tcPr>
          <w:p w14:paraId="7A02756A" w14:textId="77777777" w:rsidR="007966A9" w:rsidRDefault="007966A9" w:rsidP="009C2DE9">
            <w:pPr>
              <w:pStyle w:val="NormalWeb"/>
              <w:jc w:val="center"/>
            </w:pPr>
            <w:r>
              <w:rPr>
                <w:b/>
                <w:bCs/>
              </w:rPr>
              <w:t xml:space="preserve">Time to Reach </w:t>
            </w:r>
            <w:r>
              <w:rPr>
                <w:b/>
                <w:bCs/>
              </w:rPr>
              <w:br/>
              <w:t xml:space="preserve">V=1000 </w:t>
            </w:r>
            <w:r>
              <w:rPr>
                <w:b/>
                <w:bCs/>
              </w:rPr>
              <w:br/>
              <w:t>Min</w:t>
            </w:r>
          </w:p>
        </w:tc>
        <w:tc>
          <w:tcPr>
            <w:tcW w:w="0" w:type="auto"/>
            <w:vAlign w:val="center"/>
            <w:hideMark/>
          </w:tcPr>
          <w:p w14:paraId="4B5F4B35" w14:textId="23F775C3" w:rsidR="007966A9" w:rsidRDefault="007966A9" w:rsidP="009C2DE9">
            <w:pPr>
              <w:pStyle w:val="NormalWeb"/>
              <w:jc w:val="center"/>
            </w:pPr>
            <w:r>
              <w:rPr>
                <w:b/>
                <w:bCs/>
              </w:rPr>
              <w:t xml:space="preserve">Req'd ACH </w:t>
            </w:r>
            <w:r>
              <w:rPr>
                <w:b/>
                <w:bCs/>
              </w:rPr>
              <w:br/>
              <w:t xml:space="preserve">With </w:t>
            </w:r>
            <w:r w:rsidR="006E4A8D">
              <w:rPr>
                <w:b/>
                <w:bCs/>
              </w:rPr>
              <w:t>NO</w:t>
            </w:r>
            <w:r>
              <w:rPr>
                <w:b/>
                <w:bCs/>
              </w:rPr>
              <w:t xml:space="preserve"> Air Mixing </w:t>
            </w:r>
            <w:r>
              <w:rPr>
                <w:b/>
                <w:bCs/>
              </w:rPr>
              <w:br/>
              <w:t>for uniform Virus Distribution</w:t>
            </w:r>
          </w:p>
        </w:tc>
        <w:tc>
          <w:tcPr>
            <w:tcW w:w="0" w:type="auto"/>
            <w:vAlign w:val="center"/>
            <w:hideMark/>
          </w:tcPr>
          <w:p w14:paraId="21D51915" w14:textId="77777777" w:rsidR="007966A9" w:rsidRDefault="007966A9" w:rsidP="009C2DE9">
            <w:pPr>
              <w:pStyle w:val="NormalWeb"/>
              <w:jc w:val="center"/>
            </w:pPr>
            <w:r>
              <w:rPr>
                <w:b/>
                <w:bCs/>
              </w:rPr>
              <w:t>Risk</w:t>
            </w:r>
          </w:p>
        </w:tc>
        <w:tc>
          <w:tcPr>
            <w:tcW w:w="0" w:type="auto"/>
            <w:vAlign w:val="center"/>
            <w:hideMark/>
          </w:tcPr>
          <w:p w14:paraId="072FF287" w14:textId="77777777" w:rsidR="007966A9" w:rsidRDefault="007966A9" w:rsidP="009C2DE9">
            <w:pPr>
              <w:pStyle w:val="NormalWeb"/>
              <w:jc w:val="center"/>
            </w:pPr>
            <w:r>
              <w:rPr>
                <w:b/>
                <w:bCs/>
              </w:rPr>
              <w:t>Location</w:t>
            </w:r>
          </w:p>
        </w:tc>
        <w:tc>
          <w:tcPr>
            <w:tcW w:w="0" w:type="auto"/>
            <w:vAlign w:val="center"/>
            <w:hideMark/>
          </w:tcPr>
          <w:p w14:paraId="5577EBD9" w14:textId="77777777" w:rsidR="007966A9" w:rsidRDefault="007966A9" w:rsidP="009C2DE9">
            <w:pPr>
              <w:pStyle w:val="NormalWeb"/>
              <w:jc w:val="center"/>
            </w:pPr>
            <w:r>
              <w:rPr>
                <w:b/>
                <w:bCs/>
              </w:rPr>
              <w:t>Scenarios</w:t>
            </w:r>
          </w:p>
        </w:tc>
      </w:tr>
      <w:tr w:rsidR="007966A9" w14:paraId="1DE9ACD5" w14:textId="77777777" w:rsidTr="00036EA3">
        <w:trPr>
          <w:tblCellSpacing w:w="15" w:type="dxa"/>
        </w:trPr>
        <w:tc>
          <w:tcPr>
            <w:tcW w:w="0" w:type="auto"/>
            <w:vAlign w:val="center"/>
            <w:hideMark/>
          </w:tcPr>
          <w:p w14:paraId="32F97618" w14:textId="77777777" w:rsidR="007966A9" w:rsidRDefault="007966A9" w:rsidP="009C2DE9">
            <w:pPr>
              <w:pStyle w:val="NormalWeb"/>
              <w:jc w:val="center"/>
            </w:pPr>
            <w:r>
              <w:t>1,200</w:t>
            </w:r>
          </w:p>
        </w:tc>
        <w:tc>
          <w:tcPr>
            <w:tcW w:w="0" w:type="auto"/>
            <w:vAlign w:val="center"/>
            <w:hideMark/>
          </w:tcPr>
          <w:p w14:paraId="27343297" w14:textId="77777777" w:rsidR="007966A9" w:rsidRDefault="007966A9" w:rsidP="009C2DE9">
            <w:pPr>
              <w:pStyle w:val="NormalWeb"/>
              <w:jc w:val="center"/>
            </w:pPr>
            <w:r>
              <w:t>30</w:t>
            </w:r>
          </w:p>
        </w:tc>
        <w:tc>
          <w:tcPr>
            <w:tcW w:w="0" w:type="auto"/>
            <w:vAlign w:val="center"/>
            <w:hideMark/>
          </w:tcPr>
          <w:p w14:paraId="1885835B" w14:textId="77777777" w:rsidR="007966A9" w:rsidRDefault="007966A9" w:rsidP="009C2DE9">
            <w:pPr>
              <w:pStyle w:val="NormalWeb"/>
              <w:jc w:val="center"/>
            </w:pPr>
            <w:r>
              <w:t>30</w:t>
            </w:r>
          </w:p>
        </w:tc>
        <w:tc>
          <w:tcPr>
            <w:tcW w:w="0" w:type="auto"/>
            <w:vAlign w:val="center"/>
            <w:hideMark/>
          </w:tcPr>
          <w:p w14:paraId="550CEBE3" w14:textId="77777777" w:rsidR="007966A9" w:rsidRDefault="007966A9" w:rsidP="009C2DE9">
            <w:pPr>
              <w:pStyle w:val="NormalWeb"/>
              <w:jc w:val="center"/>
            </w:pPr>
            <w:r>
              <w:t>12</w:t>
            </w:r>
          </w:p>
        </w:tc>
        <w:tc>
          <w:tcPr>
            <w:tcW w:w="0" w:type="auto"/>
            <w:vAlign w:val="center"/>
            <w:hideMark/>
          </w:tcPr>
          <w:p w14:paraId="6BC23549" w14:textId="77777777" w:rsidR="007966A9" w:rsidRDefault="007966A9" w:rsidP="009C2DE9">
            <w:pPr>
              <w:pStyle w:val="NormalWeb"/>
              <w:jc w:val="center"/>
            </w:pPr>
            <w:r>
              <w:t>10,800</w:t>
            </w:r>
          </w:p>
        </w:tc>
        <w:tc>
          <w:tcPr>
            <w:tcW w:w="0" w:type="auto"/>
            <w:vAlign w:val="center"/>
            <w:hideMark/>
          </w:tcPr>
          <w:p w14:paraId="148318D9" w14:textId="77777777" w:rsidR="007966A9" w:rsidRDefault="007966A9" w:rsidP="009C2DE9">
            <w:pPr>
              <w:pStyle w:val="NormalWeb"/>
              <w:jc w:val="center"/>
            </w:pPr>
            <w:r>
              <w:t>1,200</w:t>
            </w:r>
          </w:p>
        </w:tc>
        <w:tc>
          <w:tcPr>
            <w:tcW w:w="0" w:type="auto"/>
            <w:vAlign w:val="center"/>
            <w:hideMark/>
          </w:tcPr>
          <w:p w14:paraId="045D02E5" w14:textId="77777777" w:rsidR="007966A9" w:rsidRDefault="007966A9" w:rsidP="009C2DE9">
            <w:pPr>
              <w:pStyle w:val="NormalWeb"/>
              <w:jc w:val="center"/>
            </w:pPr>
            <w:r>
              <w:t>0.83</w:t>
            </w:r>
          </w:p>
        </w:tc>
        <w:tc>
          <w:tcPr>
            <w:tcW w:w="0" w:type="auto"/>
            <w:vAlign w:val="center"/>
            <w:hideMark/>
          </w:tcPr>
          <w:p w14:paraId="7F44B84B" w14:textId="77777777" w:rsidR="007966A9" w:rsidRDefault="007966A9" w:rsidP="009C2DE9">
            <w:pPr>
              <w:pStyle w:val="NormalWeb"/>
              <w:jc w:val="center"/>
            </w:pPr>
            <w:r>
              <w:t>72</w:t>
            </w:r>
          </w:p>
        </w:tc>
        <w:tc>
          <w:tcPr>
            <w:tcW w:w="0" w:type="auto"/>
            <w:vAlign w:val="center"/>
            <w:hideMark/>
          </w:tcPr>
          <w:p w14:paraId="0A5F22CA" w14:textId="77777777" w:rsidR="007966A9" w:rsidRDefault="007966A9" w:rsidP="009C2DE9">
            <w:pPr>
              <w:pStyle w:val="NormalWeb"/>
              <w:jc w:val="center"/>
            </w:pPr>
            <w:r>
              <w:t>Unacceptable</w:t>
            </w:r>
          </w:p>
        </w:tc>
        <w:tc>
          <w:tcPr>
            <w:tcW w:w="0" w:type="auto"/>
            <w:vAlign w:val="center"/>
            <w:hideMark/>
          </w:tcPr>
          <w:p w14:paraId="7EC65780" w14:textId="77777777" w:rsidR="007966A9" w:rsidRDefault="007966A9" w:rsidP="009C2DE9">
            <w:pPr>
              <w:pStyle w:val="NormalWeb"/>
              <w:jc w:val="center"/>
            </w:pPr>
            <w:r>
              <w:t>Classroom, restaurant, office, small shop</w:t>
            </w:r>
          </w:p>
        </w:tc>
        <w:tc>
          <w:tcPr>
            <w:tcW w:w="0" w:type="auto"/>
            <w:vAlign w:val="center"/>
            <w:hideMark/>
          </w:tcPr>
          <w:p w14:paraId="1A17CB94" w14:textId="77777777" w:rsidR="007966A9" w:rsidRDefault="007966A9" w:rsidP="009C2DE9">
            <w:pPr>
              <w:pStyle w:val="NormalWeb"/>
            </w:pPr>
            <w:r>
              <w:t>Breathing</w:t>
            </w:r>
          </w:p>
        </w:tc>
      </w:tr>
      <w:tr w:rsidR="007966A9" w14:paraId="4E34422E" w14:textId="77777777" w:rsidTr="00036EA3">
        <w:trPr>
          <w:tblCellSpacing w:w="15" w:type="dxa"/>
        </w:trPr>
        <w:tc>
          <w:tcPr>
            <w:tcW w:w="0" w:type="auto"/>
            <w:vAlign w:val="center"/>
            <w:hideMark/>
          </w:tcPr>
          <w:p w14:paraId="28982678" w14:textId="77777777" w:rsidR="007966A9" w:rsidRDefault="007966A9" w:rsidP="009C2DE9">
            <w:pPr>
              <w:pStyle w:val="NormalWeb"/>
              <w:jc w:val="center"/>
            </w:pPr>
            <w:r>
              <w:t>720</w:t>
            </w:r>
          </w:p>
        </w:tc>
        <w:tc>
          <w:tcPr>
            <w:tcW w:w="0" w:type="auto"/>
            <w:vAlign w:val="center"/>
            <w:hideMark/>
          </w:tcPr>
          <w:p w14:paraId="7008A12F" w14:textId="77777777" w:rsidR="007966A9" w:rsidRDefault="007966A9" w:rsidP="009C2DE9">
            <w:pPr>
              <w:pStyle w:val="NormalWeb"/>
              <w:jc w:val="center"/>
            </w:pPr>
            <w:r>
              <w:t>30</w:t>
            </w:r>
          </w:p>
        </w:tc>
        <w:tc>
          <w:tcPr>
            <w:tcW w:w="0" w:type="auto"/>
            <w:vAlign w:val="center"/>
            <w:hideMark/>
          </w:tcPr>
          <w:p w14:paraId="161C6EE1" w14:textId="77777777" w:rsidR="007966A9" w:rsidRDefault="007966A9" w:rsidP="009C2DE9">
            <w:pPr>
              <w:pStyle w:val="NormalWeb"/>
              <w:jc w:val="center"/>
            </w:pPr>
            <w:r>
              <w:t>30</w:t>
            </w:r>
          </w:p>
        </w:tc>
        <w:tc>
          <w:tcPr>
            <w:tcW w:w="0" w:type="auto"/>
            <w:vAlign w:val="center"/>
            <w:hideMark/>
          </w:tcPr>
          <w:p w14:paraId="5BD6694E" w14:textId="77777777" w:rsidR="007966A9" w:rsidRDefault="007966A9" w:rsidP="009C2DE9">
            <w:pPr>
              <w:pStyle w:val="NormalWeb"/>
              <w:jc w:val="center"/>
            </w:pPr>
            <w:r>
              <w:t>12</w:t>
            </w:r>
          </w:p>
        </w:tc>
        <w:tc>
          <w:tcPr>
            <w:tcW w:w="0" w:type="auto"/>
            <w:vAlign w:val="center"/>
            <w:hideMark/>
          </w:tcPr>
          <w:p w14:paraId="4B92BEAF" w14:textId="77777777" w:rsidR="007966A9" w:rsidRDefault="007966A9" w:rsidP="009C2DE9">
            <w:pPr>
              <w:pStyle w:val="NormalWeb"/>
              <w:jc w:val="center"/>
            </w:pPr>
            <w:r>
              <w:t>10,800</w:t>
            </w:r>
          </w:p>
        </w:tc>
        <w:tc>
          <w:tcPr>
            <w:tcW w:w="0" w:type="auto"/>
            <w:vAlign w:val="center"/>
            <w:hideMark/>
          </w:tcPr>
          <w:p w14:paraId="57AA283F" w14:textId="77777777" w:rsidR="007966A9" w:rsidRDefault="007966A9" w:rsidP="009C2DE9">
            <w:pPr>
              <w:pStyle w:val="NormalWeb"/>
              <w:jc w:val="center"/>
            </w:pPr>
            <w:r>
              <w:t>720</w:t>
            </w:r>
          </w:p>
        </w:tc>
        <w:tc>
          <w:tcPr>
            <w:tcW w:w="0" w:type="auto"/>
            <w:vAlign w:val="center"/>
            <w:hideMark/>
          </w:tcPr>
          <w:p w14:paraId="35D6EF93" w14:textId="77777777" w:rsidR="007966A9" w:rsidRDefault="007966A9" w:rsidP="009C2DE9">
            <w:pPr>
              <w:pStyle w:val="NormalWeb"/>
              <w:jc w:val="center"/>
            </w:pPr>
            <w:r>
              <w:t>1.39</w:t>
            </w:r>
          </w:p>
        </w:tc>
        <w:tc>
          <w:tcPr>
            <w:tcW w:w="0" w:type="auto"/>
            <w:vAlign w:val="center"/>
            <w:hideMark/>
          </w:tcPr>
          <w:p w14:paraId="11B1A974" w14:textId="77777777" w:rsidR="007966A9" w:rsidRDefault="007966A9" w:rsidP="009C2DE9">
            <w:pPr>
              <w:pStyle w:val="NormalWeb"/>
              <w:jc w:val="center"/>
            </w:pPr>
            <w:r>
              <w:t>43</w:t>
            </w:r>
          </w:p>
        </w:tc>
        <w:tc>
          <w:tcPr>
            <w:tcW w:w="0" w:type="auto"/>
            <w:vAlign w:val="center"/>
            <w:hideMark/>
          </w:tcPr>
          <w:p w14:paraId="67BE92D1" w14:textId="77777777" w:rsidR="007966A9" w:rsidRDefault="007966A9" w:rsidP="009C2DE9">
            <w:pPr>
              <w:pStyle w:val="NormalWeb"/>
              <w:jc w:val="center"/>
            </w:pPr>
            <w:r>
              <w:t>Unacceptable</w:t>
            </w:r>
          </w:p>
        </w:tc>
        <w:tc>
          <w:tcPr>
            <w:tcW w:w="0" w:type="auto"/>
            <w:vAlign w:val="center"/>
            <w:hideMark/>
          </w:tcPr>
          <w:p w14:paraId="1513474D" w14:textId="77777777" w:rsidR="007966A9" w:rsidRDefault="007966A9" w:rsidP="009C2DE9">
            <w:pPr>
              <w:pStyle w:val="NormalWeb"/>
              <w:jc w:val="center"/>
            </w:pPr>
            <w:r>
              <w:t>Classroom, restaurant, office, small shop</w:t>
            </w:r>
          </w:p>
        </w:tc>
        <w:tc>
          <w:tcPr>
            <w:tcW w:w="0" w:type="auto"/>
            <w:vAlign w:val="center"/>
            <w:hideMark/>
          </w:tcPr>
          <w:p w14:paraId="1FA3139D" w14:textId="77777777" w:rsidR="007966A9" w:rsidRDefault="007966A9" w:rsidP="009C2DE9">
            <w:pPr>
              <w:pStyle w:val="NormalWeb"/>
            </w:pPr>
            <w:r>
              <w:t>Cough 6/hr 80% Droplet Infection</w:t>
            </w:r>
          </w:p>
        </w:tc>
      </w:tr>
      <w:tr w:rsidR="007966A9" w14:paraId="2DCA77F4" w14:textId="77777777" w:rsidTr="00036EA3">
        <w:trPr>
          <w:tblCellSpacing w:w="15" w:type="dxa"/>
        </w:trPr>
        <w:tc>
          <w:tcPr>
            <w:tcW w:w="0" w:type="auto"/>
            <w:vAlign w:val="center"/>
            <w:hideMark/>
          </w:tcPr>
          <w:p w14:paraId="45DBB7E0" w14:textId="77777777" w:rsidR="007966A9" w:rsidRDefault="007966A9" w:rsidP="009C2DE9">
            <w:pPr>
              <w:pStyle w:val="NormalWeb"/>
              <w:jc w:val="center"/>
            </w:pPr>
            <w:r>
              <w:t>2,666,667</w:t>
            </w:r>
          </w:p>
        </w:tc>
        <w:tc>
          <w:tcPr>
            <w:tcW w:w="0" w:type="auto"/>
            <w:vAlign w:val="center"/>
            <w:hideMark/>
          </w:tcPr>
          <w:p w14:paraId="1929EC10" w14:textId="77777777" w:rsidR="007966A9" w:rsidRDefault="007966A9" w:rsidP="009C2DE9">
            <w:pPr>
              <w:pStyle w:val="NormalWeb"/>
              <w:jc w:val="center"/>
            </w:pPr>
            <w:r>
              <w:t>30</w:t>
            </w:r>
          </w:p>
        </w:tc>
        <w:tc>
          <w:tcPr>
            <w:tcW w:w="0" w:type="auto"/>
            <w:vAlign w:val="center"/>
            <w:hideMark/>
          </w:tcPr>
          <w:p w14:paraId="7851D390" w14:textId="77777777" w:rsidR="007966A9" w:rsidRDefault="007966A9" w:rsidP="009C2DE9">
            <w:pPr>
              <w:pStyle w:val="NormalWeb"/>
              <w:jc w:val="center"/>
            </w:pPr>
            <w:r>
              <w:t>30</w:t>
            </w:r>
          </w:p>
        </w:tc>
        <w:tc>
          <w:tcPr>
            <w:tcW w:w="0" w:type="auto"/>
            <w:vAlign w:val="center"/>
            <w:hideMark/>
          </w:tcPr>
          <w:p w14:paraId="762E2C87" w14:textId="77777777" w:rsidR="007966A9" w:rsidRDefault="007966A9" w:rsidP="009C2DE9">
            <w:pPr>
              <w:pStyle w:val="NormalWeb"/>
              <w:jc w:val="center"/>
            </w:pPr>
            <w:r>
              <w:t>12</w:t>
            </w:r>
          </w:p>
        </w:tc>
        <w:tc>
          <w:tcPr>
            <w:tcW w:w="0" w:type="auto"/>
            <w:vAlign w:val="center"/>
            <w:hideMark/>
          </w:tcPr>
          <w:p w14:paraId="646F2290" w14:textId="77777777" w:rsidR="007966A9" w:rsidRDefault="007966A9" w:rsidP="009C2DE9">
            <w:pPr>
              <w:pStyle w:val="NormalWeb"/>
              <w:jc w:val="center"/>
            </w:pPr>
            <w:r>
              <w:t>10,800</w:t>
            </w:r>
          </w:p>
        </w:tc>
        <w:tc>
          <w:tcPr>
            <w:tcW w:w="0" w:type="auto"/>
            <w:vAlign w:val="center"/>
            <w:hideMark/>
          </w:tcPr>
          <w:p w14:paraId="168DE155" w14:textId="77777777" w:rsidR="007966A9" w:rsidRDefault="007966A9" w:rsidP="009C2DE9">
            <w:pPr>
              <w:pStyle w:val="NormalWeb"/>
              <w:jc w:val="center"/>
            </w:pPr>
            <w:r>
              <w:t>2,666,667</w:t>
            </w:r>
          </w:p>
        </w:tc>
        <w:tc>
          <w:tcPr>
            <w:tcW w:w="0" w:type="auto"/>
            <w:vAlign w:val="center"/>
            <w:hideMark/>
          </w:tcPr>
          <w:p w14:paraId="5C0A2663" w14:textId="77777777" w:rsidR="007966A9" w:rsidRDefault="007966A9" w:rsidP="009C2DE9">
            <w:pPr>
              <w:pStyle w:val="NormalWeb"/>
              <w:jc w:val="center"/>
            </w:pPr>
            <w:r>
              <w:t>0.00</w:t>
            </w:r>
          </w:p>
        </w:tc>
        <w:tc>
          <w:tcPr>
            <w:tcW w:w="0" w:type="auto"/>
            <w:vAlign w:val="center"/>
            <w:hideMark/>
          </w:tcPr>
          <w:p w14:paraId="0C6F79C3" w14:textId="77777777" w:rsidR="007966A9" w:rsidRDefault="007966A9" w:rsidP="009C2DE9">
            <w:pPr>
              <w:pStyle w:val="NormalWeb"/>
              <w:jc w:val="center"/>
            </w:pPr>
            <w:r>
              <w:t>160,000</w:t>
            </w:r>
          </w:p>
        </w:tc>
        <w:tc>
          <w:tcPr>
            <w:tcW w:w="0" w:type="auto"/>
            <w:vAlign w:val="center"/>
            <w:hideMark/>
          </w:tcPr>
          <w:p w14:paraId="2B9EE07E" w14:textId="77777777" w:rsidR="007966A9" w:rsidRDefault="007966A9" w:rsidP="009C2DE9">
            <w:pPr>
              <w:pStyle w:val="NormalWeb"/>
              <w:jc w:val="center"/>
            </w:pPr>
            <w:r>
              <w:t>Unacceptable</w:t>
            </w:r>
          </w:p>
        </w:tc>
        <w:tc>
          <w:tcPr>
            <w:tcW w:w="0" w:type="auto"/>
            <w:vAlign w:val="center"/>
            <w:hideMark/>
          </w:tcPr>
          <w:p w14:paraId="09171386" w14:textId="77777777" w:rsidR="007966A9" w:rsidRDefault="007966A9" w:rsidP="009C2DE9">
            <w:pPr>
              <w:pStyle w:val="NormalWeb"/>
              <w:jc w:val="center"/>
            </w:pPr>
            <w:r>
              <w:t>Classroom, restaurant, office, small shop</w:t>
            </w:r>
          </w:p>
        </w:tc>
        <w:tc>
          <w:tcPr>
            <w:tcW w:w="0" w:type="auto"/>
            <w:vAlign w:val="center"/>
            <w:hideMark/>
          </w:tcPr>
          <w:p w14:paraId="5554B5AC" w14:textId="77777777" w:rsidR="007966A9" w:rsidRDefault="007966A9" w:rsidP="009C2DE9">
            <w:pPr>
              <w:pStyle w:val="NormalWeb"/>
            </w:pPr>
            <w:r>
              <w:t>Sneeze 1/hr 80% Droplet Infection</w:t>
            </w:r>
          </w:p>
        </w:tc>
      </w:tr>
      <w:tr w:rsidR="007966A9" w14:paraId="48316BB8" w14:textId="77777777" w:rsidTr="00036EA3">
        <w:trPr>
          <w:tblCellSpacing w:w="15" w:type="dxa"/>
        </w:trPr>
        <w:tc>
          <w:tcPr>
            <w:tcW w:w="0" w:type="auto"/>
            <w:vAlign w:val="center"/>
            <w:hideMark/>
          </w:tcPr>
          <w:p w14:paraId="4B6897C4" w14:textId="77777777" w:rsidR="007966A9" w:rsidRDefault="007966A9" w:rsidP="009C2DE9">
            <w:pPr>
              <w:pStyle w:val="NormalWeb"/>
              <w:jc w:val="center"/>
            </w:pPr>
            <w:r>
              <w:t>.</w:t>
            </w:r>
          </w:p>
        </w:tc>
        <w:tc>
          <w:tcPr>
            <w:tcW w:w="0" w:type="auto"/>
            <w:vAlign w:val="center"/>
            <w:hideMark/>
          </w:tcPr>
          <w:p w14:paraId="06932907" w14:textId="77777777" w:rsidR="007966A9" w:rsidRDefault="007966A9" w:rsidP="009C2DE9"/>
        </w:tc>
        <w:tc>
          <w:tcPr>
            <w:tcW w:w="0" w:type="auto"/>
            <w:vAlign w:val="center"/>
            <w:hideMark/>
          </w:tcPr>
          <w:p w14:paraId="56999775" w14:textId="77777777" w:rsidR="007966A9" w:rsidRDefault="007966A9" w:rsidP="009C2DE9">
            <w:pPr>
              <w:rPr>
                <w:sz w:val="20"/>
                <w:szCs w:val="20"/>
              </w:rPr>
            </w:pPr>
          </w:p>
        </w:tc>
        <w:tc>
          <w:tcPr>
            <w:tcW w:w="0" w:type="auto"/>
            <w:vAlign w:val="center"/>
            <w:hideMark/>
          </w:tcPr>
          <w:p w14:paraId="5D5439E5" w14:textId="77777777" w:rsidR="007966A9" w:rsidRDefault="007966A9" w:rsidP="009C2DE9">
            <w:pPr>
              <w:rPr>
                <w:sz w:val="20"/>
                <w:szCs w:val="20"/>
              </w:rPr>
            </w:pPr>
          </w:p>
        </w:tc>
        <w:tc>
          <w:tcPr>
            <w:tcW w:w="0" w:type="auto"/>
            <w:vAlign w:val="center"/>
            <w:hideMark/>
          </w:tcPr>
          <w:p w14:paraId="033DF098" w14:textId="77777777" w:rsidR="007966A9" w:rsidRDefault="007966A9" w:rsidP="009C2DE9">
            <w:pPr>
              <w:rPr>
                <w:sz w:val="20"/>
                <w:szCs w:val="20"/>
              </w:rPr>
            </w:pPr>
          </w:p>
        </w:tc>
        <w:tc>
          <w:tcPr>
            <w:tcW w:w="0" w:type="auto"/>
            <w:vAlign w:val="center"/>
            <w:hideMark/>
          </w:tcPr>
          <w:p w14:paraId="7A43A7FE" w14:textId="77777777" w:rsidR="007966A9" w:rsidRDefault="007966A9" w:rsidP="009C2DE9">
            <w:pPr>
              <w:rPr>
                <w:sz w:val="20"/>
                <w:szCs w:val="20"/>
              </w:rPr>
            </w:pPr>
          </w:p>
        </w:tc>
        <w:tc>
          <w:tcPr>
            <w:tcW w:w="0" w:type="auto"/>
            <w:vAlign w:val="center"/>
            <w:hideMark/>
          </w:tcPr>
          <w:p w14:paraId="1090C4FF" w14:textId="77777777" w:rsidR="007966A9" w:rsidRDefault="007966A9" w:rsidP="009C2DE9">
            <w:pPr>
              <w:rPr>
                <w:sz w:val="20"/>
                <w:szCs w:val="20"/>
              </w:rPr>
            </w:pPr>
          </w:p>
        </w:tc>
        <w:tc>
          <w:tcPr>
            <w:tcW w:w="0" w:type="auto"/>
            <w:vAlign w:val="center"/>
            <w:hideMark/>
          </w:tcPr>
          <w:p w14:paraId="1CE22FA6" w14:textId="77777777" w:rsidR="007966A9" w:rsidRDefault="007966A9" w:rsidP="009C2DE9">
            <w:pPr>
              <w:rPr>
                <w:sz w:val="20"/>
                <w:szCs w:val="20"/>
              </w:rPr>
            </w:pPr>
          </w:p>
        </w:tc>
        <w:tc>
          <w:tcPr>
            <w:tcW w:w="0" w:type="auto"/>
            <w:vAlign w:val="center"/>
            <w:hideMark/>
          </w:tcPr>
          <w:p w14:paraId="2C4AB1F2" w14:textId="77777777" w:rsidR="007966A9" w:rsidRDefault="007966A9" w:rsidP="009C2DE9">
            <w:pPr>
              <w:rPr>
                <w:sz w:val="20"/>
                <w:szCs w:val="20"/>
              </w:rPr>
            </w:pPr>
          </w:p>
        </w:tc>
        <w:tc>
          <w:tcPr>
            <w:tcW w:w="0" w:type="auto"/>
            <w:vAlign w:val="center"/>
            <w:hideMark/>
          </w:tcPr>
          <w:p w14:paraId="4899650F" w14:textId="77777777" w:rsidR="007966A9" w:rsidRDefault="007966A9" w:rsidP="009C2DE9">
            <w:pPr>
              <w:rPr>
                <w:sz w:val="20"/>
                <w:szCs w:val="20"/>
              </w:rPr>
            </w:pPr>
          </w:p>
        </w:tc>
        <w:tc>
          <w:tcPr>
            <w:tcW w:w="0" w:type="auto"/>
            <w:vAlign w:val="center"/>
            <w:hideMark/>
          </w:tcPr>
          <w:p w14:paraId="3FC6C99D" w14:textId="77777777" w:rsidR="007966A9" w:rsidRDefault="007966A9" w:rsidP="009C2DE9">
            <w:pPr>
              <w:rPr>
                <w:sz w:val="20"/>
                <w:szCs w:val="20"/>
              </w:rPr>
            </w:pPr>
          </w:p>
        </w:tc>
      </w:tr>
      <w:tr w:rsidR="007966A9" w14:paraId="639E8DF1" w14:textId="77777777" w:rsidTr="00036EA3">
        <w:trPr>
          <w:tblCellSpacing w:w="15" w:type="dxa"/>
        </w:trPr>
        <w:tc>
          <w:tcPr>
            <w:tcW w:w="0" w:type="auto"/>
            <w:vAlign w:val="center"/>
            <w:hideMark/>
          </w:tcPr>
          <w:p w14:paraId="2AFE49F6" w14:textId="77777777" w:rsidR="007966A9" w:rsidRDefault="007966A9" w:rsidP="009C2DE9">
            <w:pPr>
              <w:pStyle w:val="NormalWeb"/>
              <w:jc w:val="center"/>
            </w:pPr>
            <w:r>
              <w:t>1,200</w:t>
            </w:r>
          </w:p>
        </w:tc>
        <w:tc>
          <w:tcPr>
            <w:tcW w:w="0" w:type="auto"/>
            <w:vAlign w:val="center"/>
            <w:hideMark/>
          </w:tcPr>
          <w:p w14:paraId="78682D38" w14:textId="77777777" w:rsidR="007966A9" w:rsidRDefault="007966A9" w:rsidP="009C2DE9">
            <w:pPr>
              <w:pStyle w:val="NormalWeb"/>
              <w:jc w:val="center"/>
            </w:pPr>
            <w:r>
              <w:t>100</w:t>
            </w:r>
          </w:p>
        </w:tc>
        <w:tc>
          <w:tcPr>
            <w:tcW w:w="0" w:type="auto"/>
            <w:vAlign w:val="center"/>
            <w:hideMark/>
          </w:tcPr>
          <w:p w14:paraId="4F9BA8CA" w14:textId="77777777" w:rsidR="007966A9" w:rsidRDefault="007966A9" w:rsidP="009C2DE9">
            <w:pPr>
              <w:pStyle w:val="NormalWeb"/>
              <w:jc w:val="center"/>
            </w:pPr>
            <w:r>
              <w:t>100</w:t>
            </w:r>
          </w:p>
        </w:tc>
        <w:tc>
          <w:tcPr>
            <w:tcW w:w="0" w:type="auto"/>
            <w:vAlign w:val="center"/>
            <w:hideMark/>
          </w:tcPr>
          <w:p w14:paraId="21A73982" w14:textId="77777777" w:rsidR="007966A9" w:rsidRDefault="007966A9" w:rsidP="009C2DE9">
            <w:pPr>
              <w:pStyle w:val="NormalWeb"/>
              <w:jc w:val="center"/>
            </w:pPr>
            <w:r>
              <w:t>40</w:t>
            </w:r>
          </w:p>
        </w:tc>
        <w:tc>
          <w:tcPr>
            <w:tcW w:w="0" w:type="auto"/>
            <w:vAlign w:val="center"/>
            <w:hideMark/>
          </w:tcPr>
          <w:p w14:paraId="2755E7D3" w14:textId="77777777" w:rsidR="007966A9" w:rsidRDefault="007966A9" w:rsidP="009C2DE9">
            <w:pPr>
              <w:pStyle w:val="NormalWeb"/>
              <w:jc w:val="center"/>
            </w:pPr>
            <w:r>
              <w:t>400,000</w:t>
            </w:r>
          </w:p>
        </w:tc>
        <w:tc>
          <w:tcPr>
            <w:tcW w:w="0" w:type="auto"/>
            <w:vAlign w:val="center"/>
            <w:hideMark/>
          </w:tcPr>
          <w:p w14:paraId="25AB5AF4" w14:textId="77777777" w:rsidR="007966A9" w:rsidRDefault="007966A9" w:rsidP="009C2DE9">
            <w:pPr>
              <w:pStyle w:val="NormalWeb"/>
              <w:jc w:val="center"/>
            </w:pPr>
            <w:r>
              <w:t>1,200</w:t>
            </w:r>
          </w:p>
        </w:tc>
        <w:tc>
          <w:tcPr>
            <w:tcW w:w="0" w:type="auto"/>
            <w:vAlign w:val="center"/>
            <w:hideMark/>
          </w:tcPr>
          <w:p w14:paraId="39CCF930" w14:textId="77777777" w:rsidR="007966A9" w:rsidRDefault="007966A9" w:rsidP="009C2DE9">
            <w:pPr>
              <w:pStyle w:val="NormalWeb"/>
              <w:jc w:val="center"/>
            </w:pPr>
            <w:r>
              <w:t>0.83</w:t>
            </w:r>
          </w:p>
        </w:tc>
        <w:tc>
          <w:tcPr>
            <w:tcW w:w="0" w:type="auto"/>
            <w:vAlign w:val="center"/>
            <w:hideMark/>
          </w:tcPr>
          <w:p w14:paraId="07808946" w14:textId="77777777" w:rsidR="007966A9" w:rsidRDefault="007966A9" w:rsidP="009C2DE9">
            <w:pPr>
              <w:pStyle w:val="NormalWeb"/>
              <w:jc w:val="center"/>
            </w:pPr>
            <w:r>
              <w:t>72</w:t>
            </w:r>
          </w:p>
        </w:tc>
        <w:tc>
          <w:tcPr>
            <w:tcW w:w="0" w:type="auto"/>
            <w:vAlign w:val="center"/>
            <w:hideMark/>
          </w:tcPr>
          <w:p w14:paraId="691EE5F2" w14:textId="77777777" w:rsidR="007966A9" w:rsidRDefault="007966A9" w:rsidP="009C2DE9">
            <w:pPr>
              <w:pStyle w:val="NormalWeb"/>
              <w:jc w:val="center"/>
            </w:pPr>
            <w:r>
              <w:t>Unacceptable</w:t>
            </w:r>
          </w:p>
        </w:tc>
        <w:tc>
          <w:tcPr>
            <w:tcW w:w="0" w:type="auto"/>
            <w:vAlign w:val="center"/>
            <w:hideMark/>
          </w:tcPr>
          <w:p w14:paraId="6168527F" w14:textId="77777777" w:rsidR="007966A9" w:rsidRDefault="007966A9" w:rsidP="009C2DE9">
            <w:pPr>
              <w:pStyle w:val="NormalWeb"/>
              <w:jc w:val="center"/>
            </w:pPr>
            <w:r>
              <w:t>Grocery store, big box store, garage, warehouse</w:t>
            </w:r>
          </w:p>
        </w:tc>
        <w:tc>
          <w:tcPr>
            <w:tcW w:w="0" w:type="auto"/>
            <w:vAlign w:val="center"/>
            <w:hideMark/>
          </w:tcPr>
          <w:p w14:paraId="7A31CD51" w14:textId="77777777" w:rsidR="007966A9" w:rsidRDefault="007966A9" w:rsidP="009C2DE9">
            <w:pPr>
              <w:pStyle w:val="NormalWeb"/>
            </w:pPr>
            <w:r>
              <w:t>Breathing</w:t>
            </w:r>
          </w:p>
        </w:tc>
      </w:tr>
      <w:tr w:rsidR="007966A9" w14:paraId="1738B63D" w14:textId="77777777" w:rsidTr="00036EA3">
        <w:trPr>
          <w:tblCellSpacing w:w="15" w:type="dxa"/>
        </w:trPr>
        <w:tc>
          <w:tcPr>
            <w:tcW w:w="0" w:type="auto"/>
            <w:vAlign w:val="center"/>
            <w:hideMark/>
          </w:tcPr>
          <w:p w14:paraId="54B83795" w14:textId="77777777" w:rsidR="007966A9" w:rsidRDefault="007966A9" w:rsidP="009C2DE9">
            <w:pPr>
              <w:pStyle w:val="NormalWeb"/>
              <w:jc w:val="center"/>
            </w:pPr>
            <w:r>
              <w:t>720</w:t>
            </w:r>
          </w:p>
        </w:tc>
        <w:tc>
          <w:tcPr>
            <w:tcW w:w="0" w:type="auto"/>
            <w:vAlign w:val="center"/>
            <w:hideMark/>
          </w:tcPr>
          <w:p w14:paraId="3A393196" w14:textId="77777777" w:rsidR="007966A9" w:rsidRDefault="007966A9" w:rsidP="009C2DE9">
            <w:pPr>
              <w:pStyle w:val="NormalWeb"/>
              <w:jc w:val="center"/>
            </w:pPr>
            <w:r>
              <w:t>100</w:t>
            </w:r>
          </w:p>
        </w:tc>
        <w:tc>
          <w:tcPr>
            <w:tcW w:w="0" w:type="auto"/>
            <w:vAlign w:val="center"/>
            <w:hideMark/>
          </w:tcPr>
          <w:p w14:paraId="3F3014E5" w14:textId="77777777" w:rsidR="007966A9" w:rsidRDefault="007966A9" w:rsidP="009C2DE9">
            <w:pPr>
              <w:pStyle w:val="NormalWeb"/>
              <w:jc w:val="center"/>
            </w:pPr>
            <w:r>
              <w:t>100</w:t>
            </w:r>
          </w:p>
        </w:tc>
        <w:tc>
          <w:tcPr>
            <w:tcW w:w="0" w:type="auto"/>
            <w:vAlign w:val="center"/>
            <w:hideMark/>
          </w:tcPr>
          <w:p w14:paraId="329E6105" w14:textId="77777777" w:rsidR="007966A9" w:rsidRDefault="007966A9" w:rsidP="009C2DE9">
            <w:pPr>
              <w:pStyle w:val="NormalWeb"/>
              <w:jc w:val="center"/>
            </w:pPr>
            <w:r>
              <w:t>40</w:t>
            </w:r>
          </w:p>
        </w:tc>
        <w:tc>
          <w:tcPr>
            <w:tcW w:w="0" w:type="auto"/>
            <w:vAlign w:val="center"/>
            <w:hideMark/>
          </w:tcPr>
          <w:p w14:paraId="00FCCFC4" w14:textId="77777777" w:rsidR="007966A9" w:rsidRDefault="007966A9" w:rsidP="009C2DE9">
            <w:pPr>
              <w:pStyle w:val="NormalWeb"/>
              <w:jc w:val="center"/>
            </w:pPr>
            <w:r>
              <w:t>400,000</w:t>
            </w:r>
          </w:p>
        </w:tc>
        <w:tc>
          <w:tcPr>
            <w:tcW w:w="0" w:type="auto"/>
            <w:vAlign w:val="center"/>
            <w:hideMark/>
          </w:tcPr>
          <w:p w14:paraId="7DBB4899" w14:textId="77777777" w:rsidR="007966A9" w:rsidRDefault="007966A9" w:rsidP="009C2DE9">
            <w:pPr>
              <w:pStyle w:val="NormalWeb"/>
              <w:jc w:val="center"/>
            </w:pPr>
            <w:r>
              <w:t>720</w:t>
            </w:r>
          </w:p>
        </w:tc>
        <w:tc>
          <w:tcPr>
            <w:tcW w:w="0" w:type="auto"/>
            <w:vAlign w:val="center"/>
            <w:hideMark/>
          </w:tcPr>
          <w:p w14:paraId="14DD10D8" w14:textId="77777777" w:rsidR="007966A9" w:rsidRDefault="007966A9" w:rsidP="009C2DE9">
            <w:pPr>
              <w:pStyle w:val="NormalWeb"/>
              <w:jc w:val="center"/>
            </w:pPr>
            <w:r>
              <w:t>1.39</w:t>
            </w:r>
          </w:p>
        </w:tc>
        <w:tc>
          <w:tcPr>
            <w:tcW w:w="0" w:type="auto"/>
            <w:vAlign w:val="center"/>
            <w:hideMark/>
          </w:tcPr>
          <w:p w14:paraId="7FDBE5D6" w14:textId="77777777" w:rsidR="007966A9" w:rsidRDefault="007966A9" w:rsidP="009C2DE9">
            <w:pPr>
              <w:pStyle w:val="NormalWeb"/>
              <w:jc w:val="center"/>
            </w:pPr>
            <w:r>
              <w:t>43</w:t>
            </w:r>
          </w:p>
        </w:tc>
        <w:tc>
          <w:tcPr>
            <w:tcW w:w="0" w:type="auto"/>
            <w:vAlign w:val="center"/>
            <w:hideMark/>
          </w:tcPr>
          <w:p w14:paraId="320D4BDD" w14:textId="77777777" w:rsidR="007966A9" w:rsidRDefault="007966A9" w:rsidP="009C2DE9">
            <w:pPr>
              <w:pStyle w:val="NormalWeb"/>
              <w:jc w:val="center"/>
            </w:pPr>
            <w:r>
              <w:t>Unacceptable</w:t>
            </w:r>
          </w:p>
        </w:tc>
        <w:tc>
          <w:tcPr>
            <w:tcW w:w="0" w:type="auto"/>
            <w:vAlign w:val="center"/>
            <w:hideMark/>
          </w:tcPr>
          <w:p w14:paraId="43242059" w14:textId="77777777" w:rsidR="007966A9" w:rsidRDefault="007966A9" w:rsidP="009C2DE9">
            <w:pPr>
              <w:pStyle w:val="NormalWeb"/>
              <w:jc w:val="center"/>
            </w:pPr>
            <w:r>
              <w:t>Grocery store, big box store, garage, warehouse</w:t>
            </w:r>
          </w:p>
        </w:tc>
        <w:tc>
          <w:tcPr>
            <w:tcW w:w="0" w:type="auto"/>
            <w:vAlign w:val="center"/>
            <w:hideMark/>
          </w:tcPr>
          <w:p w14:paraId="5BF9BF9C" w14:textId="77777777" w:rsidR="007966A9" w:rsidRDefault="007966A9" w:rsidP="009C2DE9">
            <w:pPr>
              <w:pStyle w:val="NormalWeb"/>
            </w:pPr>
            <w:r>
              <w:t>Cough 6/hr 80% Droplet Infection</w:t>
            </w:r>
          </w:p>
        </w:tc>
      </w:tr>
      <w:tr w:rsidR="007966A9" w14:paraId="4E64C4BA" w14:textId="77777777" w:rsidTr="00036EA3">
        <w:trPr>
          <w:tblCellSpacing w:w="15" w:type="dxa"/>
        </w:trPr>
        <w:tc>
          <w:tcPr>
            <w:tcW w:w="0" w:type="auto"/>
            <w:vAlign w:val="center"/>
            <w:hideMark/>
          </w:tcPr>
          <w:p w14:paraId="75B41195" w14:textId="77777777" w:rsidR="007966A9" w:rsidRDefault="007966A9" w:rsidP="009C2DE9">
            <w:pPr>
              <w:pStyle w:val="NormalWeb"/>
              <w:jc w:val="center"/>
            </w:pPr>
            <w:r>
              <w:t>2,666,667</w:t>
            </w:r>
          </w:p>
        </w:tc>
        <w:tc>
          <w:tcPr>
            <w:tcW w:w="0" w:type="auto"/>
            <w:vAlign w:val="center"/>
            <w:hideMark/>
          </w:tcPr>
          <w:p w14:paraId="18136FA7" w14:textId="77777777" w:rsidR="007966A9" w:rsidRDefault="007966A9" w:rsidP="009C2DE9">
            <w:pPr>
              <w:pStyle w:val="NormalWeb"/>
              <w:jc w:val="center"/>
            </w:pPr>
            <w:r>
              <w:t>100</w:t>
            </w:r>
          </w:p>
        </w:tc>
        <w:tc>
          <w:tcPr>
            <w:tcW w:w="0" w:type="auto"/>
            <w:vAlign w:val="center"/>
            <w:hideMark/>
          </w:tcPr>
          <w:p w14:paraId="3CAF0A26" w14:textId="77777777" w:rsidR="007966A9" w:rsidRDefault="007966A9" w:rsidP="009C2DE9">
            <w:pPr>
              <w:pStyle w:val="NormalWeb"/>
              <w:jc w:val="center"/>
            </w:pPr>
            <w:r>
              <w:t>100</w:t>
            </w:r>
          </w:p>
        </w:tc>
        <w:tc>
          <w:tcPr>
            <w:tcW w:w="0" w:type="auto"/>
            <w:vAlign w:val="center"/>
            <w:hideMark/>
          </w:tcPr>
          <w:p w14:paraId="22251B4A" w14:textId="77777777" w:rsidR="007966A9" w:rsidRDefault="007966A9" w:rsidP="009C2DE9">
            <w:pPr>
              <w:pStyle w:val="NormalWeb"/>
              <w:jc w:val="center"/>
            </w:pPr>
            <w:r>
              <w:t>40</w:t>
            </w:r>
          </w:p>
        </w:tc>
        <w:tc>
          <w:tcPr>
            <w:tcW w:w="0" w:type="auto"/>
            <w:vAlign w:val="center"/>
            <w:hideMark/>
          </w:tcPr>
          <w:p w14:paraId="0494A44D" w14:textId="77777777" w:rsidR="007966A9" w:rsidRDefault="007966A9" w:rsidP="009C2DE9">
            <w:pPr>
              <w:pStyle w:val="NormalWeb"/>
              <w:jc w:val="center"/>
            </w:pPr>
            <w:r>
              <w:t>400,000</w:t>
            </w:r>
          </w:p>
        </w:tc>
        <w:tc>
          <w:tcPr>
            <w:tcW w:w="0" w:type="auto"/>
            <w:vAlign w:val="center"/>
            <w:hideMark/>
          </w:tcPr>
          <w:p w14:paraId="556FDD36" w14:textId="77777777" w:rsidR="007966A9" w:rsidRDefault="007966A9" w:rsidP="009C2DE9">
            <w:pPr>
              <w:pStyle w:val="NormalWeb"/>
              <w:jc w:val="center"/>
            </w:pPr>
            <w:r>
              <w:t>2,666,667</w:t>
            </w:r>
          </w:p>
        </w:tc>
        <w:tc>
          <w:tcPr>
            <w:tcW w:w="0" w:type="auto"/>
            <w:vAlign w:val="center"/>
            <w:hideMark/>
          </w:tcPr>
          <w:p w14:paraId="3F864625" w14:textId="77777777" w:rsidR="007966A9" w:rsidRDefault="007966A9" w:rsidP="009C2DE9">
            <w:pPr>
              <w:pStyle w:val="NormalWeb"/>
              <w:jc w:val="center"/>
            </w:pPr>
            <w:r>
              <w:t>0.00</w:t>
            </w:r>
          </w:p>
        </w:tc>
        <w:tc>
          <w:tcPr>
            <w:tcW w:w="0" w:type="auto"/>
            <w:vAlign w:val="center"/>
            <w:hideMark/>
          </w:tcPr>
          <w:p w14:paraId="1D3DD801" w14:textId="77777777" w:rsidR="007966A9" w:rsidRDefault="007966A9" w:rsidP="009C2DE9">
            <w:pPr>
              <w:pStyle w:val="NormalWeb"/>
              <w:jc w:val="center"/>
            </w:pPr>
            <w:r>
              <w:t>160,000</w:t>
            </w:r>
          </w:p>
        </w:tc>
        <w:tc>
          <w:tcPr>
            <w:tcW w:w="0" w:type="auto"/>
            <w:vAlign w:val="center"/>
            <w:hideMark/>
          </w:tcPr>
          <w:p w14:paraId="68945AAE" w14:textId="77777777" w:rsidR="007966A9" w:rsidRDefault="007966A9" w:rsidP="009C2DE9">
            <w:pPr>
              <w:pStyle w:val="NormalWeb"/>
              <w:jc w:val="center"/>
            </w:pPr>
            <w:r>
              <w:t>Unacceptable</w:t>
            </w:r>
          </w:p>
        </w:tc>
        <w:tc>
          <w:tcPr>
            <w:tcW w:w="0" w:type="auto"/>
            <w:vAlign w:val="center"/>
            <w:hideMark/>
          </w:tcPr>
          <w:p w14:paraId="1E67A785" w14:textId="77777777" w:rsidR="007966A9" w:rsidRDefault="007966A9" w:rsidP="009C2DE9">
            <w:pPr>
              <w:pStyle w:val="NormalWeb"/>
              <w:jc w:val="center"/>
            </w:pPr>
            <w:r>
              <w:t>Grocery store, big box store, garage, warehouse</w:t>
            </w:r>
          </w:p>
        </w:tc>
        <w:tc>
          <w:tcPr>
            <w:tcW w:w="0" w:type="auto"/>
            <w:vAlign w:val="center"/>
            <w:hideMark/>
          </w:tcPr>
          <w:p w14:paraId="099258C9" w14:textId="77777777" w:rsidR="007966A9" w:rsidRDefault="007966A9" w:rsidP="009C2DE9">
            <w:pPr>
              <w:pStyle w:val="NormalWeb"/>
            </w:pPr>
            <w:r>
              <w:t>Sneeze 1/hr 80% Droplet Infection</w:t>
            </w:r>
          </w:p>
        </w:tc>
      </w:tr>
    </w:tbl>
    <w:p w14:paraId="6187D1C1" w14:textId="77777777" w:rsidR="00222A65" w:rsidRDefault="007966A9" w:rsidP="009C2DE9">
      <w:pPr>
        <w:pStyle w:val="NormalWeb"/>
        <w:spacing w:after="240" w:afterAutospacing="0"/>
        <w:sectPr w:rsidR="00222A65" w:rsidSect="006965B1">
          <w:pgSz w:w="15840" w:h="12240" w:orient="landscape" w:code="1"/>
          <w:pgMar w:top="1440" w:right="1080" w:bottom="1440" w:left="1080" w:header="720" w:footer="720" w:gutter="0"/>
          <w:cols w:space="720"/>
          <w:docGrid w:linePitch="360"/>
        </w:sectPr>
      </w:pPr>
      <w:r>
        <w:br/>
      </w:r>
    </w:p>
    <w:p w14:paraId="11B52BEC" w14:textId="77777777" w:rsidR="00757078" w:rsidRPr="00757078" w:rsidRDefault="00757078" w:rsidP="00757078">
      <w:pPr>
        <w:pStyle w:val="Heading3"/>
      </w:pPr>
      <w:bookmarkStart w:id="205" w:name="_Toc65656746"/>
      <w:r w:rsidRPr="00757078">
        <w:t>Virus Density by Mask Filtering Levels (Engineering)</w:t>
      </w:r>
      <w:bookmarkEnd w:id="205"/>
      <w:r w:rsidRPr="00757078">
        <w:t xml:space="preserve"> </w:t>
      </w:r>
    </w:p>
    <w:p w14:paraId="6E62A9D7" w14:textId="77777777" w:rsidR="00757078" w:rsidRPr="00757078" w:rsidRDefault="00757078" w:rsidP="00757078">
      <w:pPr>
        <w:spacing w:before="100" w:beforeAutospacing="1" w:after="100" w:afterAutospacing="1" w:line="240" w:lineRule="auto"/>
        <w:rPr>
          <w:rFonts w:eastAsia="Times New Roman"/>
        </w:rPr>
      </w:pPr>
      <w:r w:rsidRPr="00757078">
        <w:rPr>
          <w:rFonts w:eastAsia="Times New Roman"/>
        </w:rPr>
        <w:t xml:space="preserve">The following analysis shows that masks provide significant reduction in the virus counts but they must be coupled with social distancing and indoor settings that condition the air to minimize the amount of the virus. </w:t>
      </w:r>
    </w:p>
    <w:p w14:paraId="3DF20BF9" w14:textId="7CBC0E48" w:rsidR="00E03997" w:rsidRDefault="00E03997" w:rsidP="009C2DE9">
      <w:pPr>
        <w:pStyle w:val="NormalWeb"/>
      </w:pPr>
      <w:r>
        <w:t>This table shows the mask with No social distancing scenarios. [</w:t>
      </w:r>
      <w:hyperlink r:id="rId456" w:history="1">
        <w:r>
          <w:rPr>
            <w:rStyle w:val="Hyperlink"/>
          </w:rPr>
          <w:t>spreadsheet</w:t>
        </w:r>
      </w:hyperlink>
      <w:r>
        <w:t xml:space="preserve"> Diffusion] </w:t>
      </w:r>
    </w:p>
    <w:p w14:paraId="13476A51" w14:textId="49C7C3EB" w:rsidR="00036EA3" w:rsidRDefault="00036EA3" w:rsidP="009C2DE9">
      <w:pPr>
        <w:pStyle w:val="Caption"/>
      </w:pPr>
      <w:bookmarkStart w:id="206" w:name="_Toc65656887"/>
      <w:r>
        <w:t xml:space="preserve">Table </w:t>
      </w:r>
      <w:r w:rsidR="001B0186">
        <w:fldChar w:fldCharType="begin"/>
      </w:r>
      <w:r w:rsidR="001B0186">
        <w:instrText xml:space="preserve"> SEQ Table \* ARABIC </w:instrText>
      </w:r>
      <w:r w:rsidR="001B0186">
        <w:fldChar w:fldCharType="separate"/>
      </w:r>
      <w:r w:rsidR="007A6F6D">
        <w:rPr>
          <w:noProof/>
        </w:rPr>
        <w:t>61</w:t>
      </w:r>
      <w:r w:rsidR="001B0186">
        <w:rPr>
          <w:noProof/>
        </w:rPr>
        <w:fldChar w:fldCharType="end"/>
      </w:r>
      <w:r>
        <w:t xml:space="preserve"> </w:t>
      </w:r>
      <w:r w:rsidR="00E03997">
        <w:t>-</w:t>
      </w:r>
      <w:r>
        <w:t xml:space="preserve"> </w:t>
      </w:r>
      <w:r w:rsidR="00E03997">
        <w:t xml:space="preserve">Indoor </w:t>
      </w:r>
      <w:r>
        <w:t xml:space="preserve">Mask Effects </w:t>
      </w:r>
      <w:r w:rsidR="00E03997">
        <w:t>No Social Distancing No Ventilation</w:t>
      </w:r>
      <w:bookmarkEnd w:id="206"/>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23"/>
        <w:gridCol w:w="840"/>
        <w:gridCol w:w="840"/>
        <w:gridCol w:w="740"/>
        <w:gridCol w:w="1461"/>
        <w:gridCol w:w="1077"/>
        <w:gridCol w:w="1386"/>
        <w:gridCol w:w="1903"/>
      </w:tblGrid>
      <w:tr w:rsidR="007966A9" w14:paraId="7AF3A643" w14:textId="77777777" w:rsidTr="00036EA3">
        <w:trPr>
          <w:tblHeader/>
          <w:tblCellSpacing w:w="15" w:type="dxa"/>
        </w:trPr>
        <w:tc>
          <w:tcPr>
            <w:tcW w:w="0" w:type="auto"/>
            <w:vAlign w:val="center"/>
            <w:hideMark/>
          </w:tcPr>
          <w:p w14:paraId="310A7402" w14:textId="77777777" w:rsidR="007966A9" w:rsidRDefault="007966A9" w:rsidP="009C2DE9">
            <w:pPr>
              <w:pStyle w:val="NormalWeb"/>
              <w:jc w:val="center"/>
            </w:pPr>
            <w:r>
              <w:rPr>
                <w:b/>
                <w:bCs/>
              </w:rPr>
              <w:t xml:space="preserve">Source </w:t>
            </w:r>
            <w:r>
              <w:rPr>
                <w:b/>
                <w:bCs/>
              </w:rPr>
              <w:br/>
              <w:t xml:space="preserve">Virus/min </w:t>
            </w:r>
            <w:r>
              <w:rPr>
                <w:b/>
                <w:bCs/>
              </w:rPr>
              <w:br/>
              <w:t>Per Cubic-Ft</w:t>
            </w:r>
          </w:p>
        </w:tc>
        <w:tc>
          <w:tcPr>
            <w:tcW w:w="0" w:type="auto"/>
            <w:vAlign w:val="center"/>
            <w:hideMark/>
          </w:tcPr>
          <w:p w14:paraId="79114877" w14:textId="77777777" w:rsidR="007966A9" w:rsidRDefault="007966A9" w:rsidP="009C2DE9">
            <w:pPr>
              <w:pStyle w:val="NormalWeb"/>
              <w:jc w:val="center"/>
            </w:pPr>
            <w:r>
              <w:rPr>
                <w:b/>
                <w:bCs/>
              </w:rPr>
              <w:t xml:space="preserve">Mask </w:t>
            </w:r>
            <w:r>
              <w:rPr>
                <w:b/>
                <w:bCs/>
              </w:rPr>
              <w:br/>
              <w:t>Person 1</w:t>
            </w:r>
          </w:p>
        </w:tc>
        <w:tc>
          <w:tcPr>
            <w:tcW w:w="0" w:type="auto"/>
            <w:vAlign w:val="center"/>
            <w:hideMark/>
          </w:tcPr>
          <w:p w14:paraId="2715F1F8" w14:textId="77777777" w:rsidR="007966A9" w:rsidRDefault="007966A9" w:rsidP="009C2DE9">
            <w:pPr>
              <w:pStyle w:val="NormalWeb"/>
              <w:jc w:val="center"/>
            </w:pPr>
            <w:r>
              <w:rPr>
                <w:b/>
                <w:bCs/>
              </w:rPr>
              <w:t xml:space="preserve">Mask </w:t>
            </w:r>
            <w:r>
              <w:rPr>
                <w:b/>
                <w:bCs/>
              </w:rPr>
              <w:br/>
              <w:t>Person 2</w:t>
            </w:r>
          </w:p>
        </w:tc>
        <w:tc>
          <w:tcPr>
            <w:tcW w:w="0" w:type="auto"/>
            <w:vAlign w:val="center"/>
            <w:hideMark/>
          </w:tcPr>
          <w:p w14:paraId="0FF090F0" w14:textId="77777777" w:rsidR="007966A9" w:rsidRDefault="007966A9" w:rsidP="009C2DE9">
            <w:pPr>
              <w:pStyle w:val="NormalWeb"/>
              <w:jc w:val="center"/>
            </w:pPr>
            <w:r>
              <w:rPr>
                <w:b/>
                <w:bCs/>
              </w:rPr>
              <w:t xml:space="preserve">Filter </w:t>
            </w:r>
            <w:r>
              <w:rPr>
                <w:b/>
                <w:bCs/>
              </w:rPr>
              <w:br/>
              <w:t>Effect</w:t>
            </w:r>
          </w:p>
        </w:tc>
        <w:tc>
          <w:tcPr>
            <w:tcW w:w="0" w:type="auto"/>
            <w:vAlign w:val="center"/>
            <w:hideMark/>
          </w:tcPr>
          <w:p w14:paraId="1AF4F280" w14:textId="77777777" w:rsidR="007966A9" w:rsidRDefault="007966A9" w:rsidP="009C2DE9">
            <w:pPr>
              <w:pStyle w:val="NormalWeb"/>
              <w:jc w:val="center"/>
            </w:pPr>
            <w:r>
              <w:rPr>
                <w:b/>
                <w:bCs/>
              </w:rPr>
              <w:t xml:space="preserve">Virus/Cubic-ft </w:t>
            </w:r>
            <w:r>
              <w:rPr>
                <w:b/>
                <w:bCs/>
              </w:rPr>
              <w:br/>
              <w:t>per min</w:t>
            </w:r>
          </w:p>
        </w:tc>
        <w:tc>
          <w:tcPr>
            <w:tcW w:w="0" w:type="auto"/>
            <w:vAlign w:val="center"/>
            <w:hideMark/>
          </w:tcPr>
          <w:p w14:paraId="4207CB87" w14:textId="77777777" w:rsidR="007966A9" w:rsidRDefault="007966A9" w:rsidP="009C2DE9">
            <w:pPr>
              <w:pStyle w:val="NormalWeb"/>
              <w:jc w:val="center"/>
            </w:pPr>
            <w:r>
              <w:rPr>
                <w:b/>
                <w:bCs/>
              </w:rPr>
              <w:t xml:space="preserve">Time to Reach </w:t>
            </w:r>
            <w:r>
              <w:rPr>
                <w:b/>
                <w:bCs/>
              </w:rPr>
              <w:br/>
              <w:t xml:space="preserve">V=1000 </w:t>
            </w:r>
            <w:r>
              <w:rPr>
                <w:b/>
                <w:bCs/>
              </w:rPr>
              <w:br/>
              <w:t>Min</w:t>
            </w:r>
          </w:p>
        </w:tc>
        <w:tc>
          <w:tcPr>
            <w:tcW w:w="0" w:type="auto"/>
            <w:vAlign w:val="center"/>
            <w:hideMark/>
          </w:tcPr>
          <w:p w14:paraId="4017C845" w14:textId="2ED6B7B0" w:rsidR="007966A9" w:rsidRDefault="007966A9" w:rsidP="009C2DE9">
            <w:pPr>
              <w:pStyle w:val="NormalWeb"/>
              <w:jc w:val="center"/>
            </w:pPr>
            <w:r>
              <w:rPr>
                <w:b/>
                <w:bCs/>
              </w:rPr>
              <w:t>Risk</w:t>
            </w:r>
            <w:r w:rsidR="00E03997">
              <w:rPr>
                <w:b/>
                <w:bCs/>
              </w:rPr>
              <w:t xml:space="preserve"> *</w:t>
            </w:r>
          </w:p>
        </w:tc>
        <w:tc>
          <w:tcPr>
            <w:tcW w:w="0" w:type="auto"/>
            <w:vAlign w:val="center"/>
            <w:hideMark/>
          </w:tcPr>
          <w:p w14:paraId="6B6ACAD1" w14:textId="77777777" w:rsidR="007966A9" w:rsidRDefault="007966A9" w:rsidP="009C2DE9">
            <w:pPr>
              <w:pStyle w:val="NormalWeb"/>
              <w:jc w:val="center"/>
            </w:pPr>
            <w:r>
              <w:rPr>
                <w:b/>
                <w:bCs/>
              </w:rPr>
              <w:t>Scenarios</w:t>
            </w:r>
          </w:p>
        </w:tc>
      </w:tr>
      <w:tr w:rsidR="007966A9" w14:paraId="26435583" w14:textId="77777777" w:rsidTr="00036EA3">
        <w:trPr>
          <w:tblCellSpacing w:w="15" w:type="dxa"/>
        </w:trPr>
        <w:tc>
          <w:tcPr>
            <w:tcW w:w="0" w:type="auto"/>
            <w:vAlign w:val="center"/>
            <w:hideMark/>
          </w:tcPr>
          <w:p w14:paraId="703E5FBC" w14:textId="77777777" w:rsidR="007966A9" w:rsidRDefault="007966A9" w:rsidP="009C2DE9">
            <w:pPr>
              <w:pStyle w:val="NormalWeb"/>
              <w:jc w:val="center"/>
            </w:pPr>
            <w:r>
              <w:t>1200</w:t>
            </w:r>
          </w:p>
        </w:tc>
        <w:tc>
          <w:tcPr>
            <w:tcW w:w="0" w:type="auto"/>
            <w:vAlign w:val="center"/>
            <w:hideMark/>
          </w:tcPr>
          <w:p w14:paraId="23EB91D4" w14:textId="77777777" w:rsidR="007966A9" w:rsidRDefault="007966A9" w:rsidP="009C2DE9">
            <w:pPr>
              <w:pStyle w:val="NormalWeb"/>
              <w:jc w:val="center"/>
            </w:pPr>
            <w:r>
              <w:t>0.25</w:t>
            </w:r>
          </w:p>
        </w:tc>
        <w:tc>
          <w:tcPr>
            <w:tcW w:w="0" w:type="auto"/>
            <w:vAlign w:val="center"/>
            <w:hideMark/>
          </w:tcPr>
          <w:p w14:paraId="1F464676" w14:textId="77777777" w:rsidR="007966A9" w:rsidRDefault="007966A9" w:rsidP="009C2DE9">
            <w:pPr>
              <w:pStyle w:val="NormalWeb"/>
              <w:jc w:val="center"/>
            </w:pPr>
            <w:r>
              <w:t>1</w:t>
            </w:r>
          </w:p>
        </w:tc>
        <w:tc>
          <w:tcPr>
            <w:tcW w:w="0" w:type="auto"/>
            <w:vAlign w:val="center"/>
            <w:hideMark/>
          </w:tcPr>
          <w:p w14:paraId="6609EB8A" w14:textId="77777777" w:rsidR="007966A9" w:rsidRDefault="007966A9" w:rsidP="009C2DE9">
            <w:pPr>
              <w:pStyle w:val="NormalWeb"/>
              <w:jc w:val="center"/>
            </w:pPr>
            <w:r>
              <w:t>0.25</w:t>
            </w:r>
          </w:p>
        </w:tc>
        <w:tc>
          <w:tcPr>
            <w:tcW w:w="0" w:type="auto"/>
            <w:vAlign w:val="center"/>
            <w:hideMark/>
          </w:tcPr>
          <w:p w14:paraId="259E02B2" w14:textId="77777777" w:rsidR="007966A9" w:rsidRDefault="007966A9" w:rsidP="009C2DE9">
            <w:pPr>
              <w:pStyle w:val="NormalWeb"/>
              <w:jc w:val="center"/>
            </w:pPr>
            <w:r>
              <w:t>300</w:t>
            </w:r>
          </w:p>
        </w:tc>
        <w:tc>
          <w:tcPr>
            <w:tcW w:w="0" w:type="auto"/>
            <w:vAlign w:val="center"/>
            <w:hideMark/>
          </w:tcPr>
          <w:p w14:paraId="39DA4047" w14:textId="77777777" w:rsidR="007966A9" w:rsidRDefault="007966A9" w:rsidP="009C2DE9">
            <w:pPr>
              <w:pStyle w:val="NormalWeb"/>
              <w:jc w:val="center"/>
            </w:pPr>
            <w:r>
              <w:t>3</w:t>
            </w:r>
          </w:p>
        </w:tc>
        <w:tc>
          <w:tcPr>
            <w:tcW w:w="0" w:type="auto"/>
            <w:vAlign w:val="center"/>
            <w:hideMark/>
          </w:tcPr>
          <w:p w14:paraId="04E0C6ED" w14:textId="77777777" w:rsidR="007966A9" w:rsidRDefault="007966A9" w:rsidP="009C2DE9">
            <w:pPr>
              <w:pStyle w:val="NormalWeb"/>
              <w:jc w:val="center"/>
            </w:pPr>
            <w:r>
              <w:t>Unacceptable</w:t>
            </w:r>
          </w:p>
        </w:tc>
        <w:tc>
          <w:tcPr>
            <w:tcW w:w="0" w:type="auto"/>
            <w:vAlign w:val="center"/>
            <w:hideMark/>
          </w:tcPr>
          <w:p w14:paraId="3E3C317D" w14:textId="77777777" w:rsidR="007966A9" w:rsidRDefault="007966A9" w:rsidP="009C2DE9">
            <w:pPr>
              <w:pStyle w:val="NormalWeb"/>
              <w:jc w:val="center"/>
            </w:pPr>
            <w:r>
              <w:t>1 Mask filter effectiveness 75%</w:t>
            </w:r>
          </w:p>
        </w:tc>
      </w:tr>
      <w:tr w:rsidR="007966A9" w14:paraId="04D7B326" w14:textId="77777777" w:rsidTr="00036EA3">
        <w:trPr>
          <w:tblCellSpacing w:w="15" w:type="dxa"/>
        </w:trPr>
        <w:tc>
          <w:tcPr>
            <w:tcW w:w="0" w:type="auto"/>
            <w:vAlign w:val="center"/>
            <w:hideMark/>
          </w:tcPr>
          <w:p w14:paraId="003458E9" w14:textId="77777777" w:rsidR="007966A9" w:rsidRDefault="007966A9" w:rsidP="009C2DE9">
            <w:pPr>
              <w:pStyle w:val="NormalWeb"/>
              <w:jc w:val="center"/>
            </w:pPr>
            <w:r>
              <w:t>1200</w:t>
            </w:r>
          </w:p>
        </w:tc>
        <w:tc>
          <w:tcPr>
            <w:tcW w:w="0" w:type="auto"/>
            <w:vAlign w:val="center"/>
            <w:hideMark/>
          </w:tcPr>
          <w:p w14:paraId="73439FB5" w14:textId="77777777" w:rsidR="007966A9" w:rsidRDefault="007966A9" w:rsidP="009C2DE9">
            <w:pPr>
              <w:pStyle w:val="NormalWeb"/>
              <w:jc w:val="center"/>
            </w:pPr>
            <w:r>
              <w:t>0.25</w:t>
            </w:r>
          </w:p>
        </w:tc>
        <w:tc>
          <w:tcPr>
            <w:tcW w:w="0" w:type="auto"/>
            <w:vAlign w:val="center"/>
            <w:hideMark/>
          </w:tcPr>
          <w:p w14:paraId="0452E463" w14:textId="77777777" w:rsidR="007966A9" w:rsidRDefault="007966A9" w:rsidP="009C2DE9">
            <w:pPr>
              <w:pStyle w:val="NormalWeb"/>
              <w:jc w:val="center"/>
            </w:pPr>
            <w:r>
              <w:t>0.25</w:t>
            </w:r>
          </w:p>
        </w:tc>
        <w:tc>
          <w:tcPr>
            <w:tcW w:w="0" w:type="auto"/>
            <w:vAlign w:val="center"/>
            <w:hideMark/>
          </w:tcPr>
          <w:p w14:paraId="7B104E9A" w14:textId="77777777" w:rsidR="007966A9" w:rsidRDefault="007966A9" w:rsidP="009C2DE9">
            <w:pPr>
              <w:pStyle w:val="NormalWeb"/>
              <w:jc w:val="center"/>
            </w:pPr>
            <w:r>
              <w:t>0.0625</w:t>
            </w:r>
          </w:p>
        </w:tc>
        <w:tc>
          <w:tcPr>
            <w:tcW w:w="0" w:type="auto"/>
            <w:vAlign w:val="center"/>
            <w:hideMark/>
          </w:tcPr>
          <w:p w14:paraId="3BA46354" w14:textId="77777777" w:rsidR="007966A9" w:rsidRDefault="007966A9" w:rsidP="009C2DE9">
            <w:pPr>
              <w:pStyle w:val="NormalWeb"/>
              <w:jc w:val="center"/>
            </w:pPr>
            <w:r>
              <w:t>75</w:t>
            </w:r>
          </w:p>
        </w:tc>
        <w:tc>
          <w:tcPr>
            <w:tcW w:w="0" w:type="auto"/>
            <w:vAlign w:val="center"/>
            <w:hideMark/>
          </w:tcPr>
          <w:p w14:paraId="2C83713F" w14:textId="77777777" w:rsidR="007966A9" w:rsidRDefault="007966A9" w:rsidP="009C2DE9">
            <w:pPr>
              <w:pStyle w:val="NormalWeb"/>
              <w:jc w:val="center"/>
            </w:pPr>
            <w:r>
              <w:t>13</w:t>
            </w:r>
          </w:p>
        </w:tc>
        <w:tc>
          <w:tcPr>
            <w:tcW w:w="0" w:type="auto"/>
            <w:vAlign w:val="center"/>
            <w:hideMark/>
          </w:tcPr>
          <w:p w14:paraId="499C4EA9" w14:textId="77777777" w:rsidR="007966A9" w:rsidRDefault="007966A9" w:rsidP="009C2DE9">
            <w:pPr>
              <w:pStyle w:val="NormalWeb"/>
              <w:jc w:val="center"/>
            </w:pPr>
            <w:r>
              <w:t>Unacceptable</w:t>
            </w:r>
          </w:p>
        </w:tc>
        <w:tc>
          <w:tcPr>
            <w:tcW w:w="0" w:type="auto"/>
            <w:vAlign w:val="center"/>
            <w:hideMark/>
          </w:tcPr>
          <w:p w14:paraId="0C827BE5" w14:textId="77777777" w:rsidR="007966A9" w:rsidRDefault="007966A9" w:rsidP="009C2DE9">
            <w:pPr>
              <w:pStyle w:val="NormalWeb"/>
              <w:jc w:val="center"/>
            </w:pPr>
            <w:r>
              <w:t>2 Masks filter effectiveness 75%</w:t>
            </w:r>
          </w:p>
        </w:tc>
      </w:tr>
      <w:tr w:rsidR="007966A9" w14:paraId="6D25FC5A" w14:textId="77777777" w:rsidTr="00036EA3">
        <w:trPr>
          <w:tblCellSpacing w:w="15" w:type="dxa"/>
        </w:trPr>
        <w:tc>
          <w:tcPr>
            <w:tcW w:w="0" w:type="auto"/>
            <w:vAlign w:val="center"/>
            <w:hideMark/>
          </w:tcPr>
          <w:p w14:paraId="620059B2" w14:textId="77777777" w:rsidR="007966A9" w:rsidRDefault="007966A9" w:rsidP="009C2DE9">
            <w:pPr>
              <w:pStyle w:val="NormalWeb"/>
              <w:jc w:val="center"/>
            </w:pPr>
            <w:r>
              <w:t>1200</w:t>
            </w:r>
          </w:p>
        </w:tc>
        <w:tc>
          <w:tcPr>
            <w:tcW w:w="0" w:type="auto"/>
            <w:vAlign w:val="center"/>
            <w:hideMark/>
          </w:tcPr>
          <w:p w14:paraId="427DF7E7" w14:textId="77777777" w:rsidR="007966A9" w:rsidRDefault="007966A9" w:rsidP="009C2DE9">
            <w:pPr>
              <w:pStyle w:val="NormalWeb"/>
              <w:jc w:val="center"/>
            </w:pPr>
            <w:r>
              <w:t>0.1</w:t>
            </w:r>
          </w:p>
        </w:tc>
        <w:tc>
          <w:tcPr>
            <w:tcW w:w="0" w:type="auto"/>
            <w:vAlign w:val="center"/>
            <w:hideMark/>
          </w:tcPr>
          <w:p w14:paraId="759C2485" w14:textId="77777777" w:rsidR="007966A9" w:rsidRDefault="007966A9" w:rsidP="009C2DE9">
            <w:pPr>
              <w:pStyle w:val="NormalWeb"/>
              <w:jc w:val="center"/>
            </w:pPr>
            <w:r>
              <w:t>1</w:t>
            </w:r>
          </w:p>
        </w:tc>
        <w:tc>
          <w:tcPr>
            <w:tcW w:w="0" w:type="auto"/>
            <w:vAlign w:val="center"/>
            <w:hideMark/>
          </w:tcPr>
          <w:p w14:paraId="0231E6B9" w14:textId="77777777" w:rsidR="007966A9" w:rsidRDefault="007966A9" w:rsidP="009C2DE9">
            <w:pPr>
              <w:pStyle w:val="NormalWeb"/>
              <w:jc w:val="center"/>
            </w:pPr>
            <w:r>
              <w:t>0.1</w:t>
            </w:r>
          </w:p>
        </w:tc>
        <w:tc>
          <w:tcPr>
            <w:tcW w:w="0" w:type="auto"/>
            <w:vAlign w:val="center"/>
            <w:hideMark/>
          </w:tcPr>
          <w:p w14:paraId="4F6D09F8" w14:textId="77777777" w:rsidR="007966A9" w:rsidRDefault="007966A9" w:rsidP="009C2DE9">
            <w:pPr>
              <w:pStyle w:val="NormalWeb"/>
              <w:jc w:val="center"/>
            </w:pPr>
            <w:r>
              <w:t>120</w:t>
            </w:r>
          </w:p>
        </w:tc>
        <w:tc>
          <w:tcPr>
            <w:tcW w:w="0" w:type="auto"/>
            <w:vAlign w:val="center"/>
            <w:hideMark/>
          </w:tcPr>
          <w:p w14:paraId="252442DE" w14:textId="77777777" w:rsidR="007966A9" w:rsidRDefault="007966A9" w:rsidP="009C2DE9">
            <w:pPr>
              <w:pStyle w:val="NormalWeb"/>
              <w:jc w:val="center"/>
            </w:pPr>
            <w:r>
              <w:t>8</w:t>
            </w:r>
          </w:p>
        </w:tc>
        <w:tc>
          <w:tcPr>
            <w:tcW w:w="0" w:type="auto"/>
            <w:vAlign w:val="center"/>
            <w:hideMark/>
          </w:tcPr>
          <w:p w14:paraId="7B260BF9" w14:textId="77777777" w:rsidR="007966A9" w:rsidRDefault="007966A9" w:rsidP="009C2DE9">
            <w:pPr>
              <w:pStyle w:val="NormalWeb"/>
              <w:jc w:val="center"/>
            </w:pPr>
            <w:r>
              <w:t>Unacceptable</w:t>
            </w:r>
          </w:p>
        </w:tc>
        <w:tc>
          <w:tcPr>
            <w:tcW w:w="0" w:type="auto"/>
            <w:vAlign w:val="center"/>
            <w:hideMark/>
          </w:tcPr>
          <w:p w14:paraId="7DA63AAD" w14:textId="77777777" w:rsidR="007966A9" w:rsidRDefault="007966A9" w:rsidP="009C2DE9">
            <w:pPr>
              <w:pStyle w:val="NormalWeb"/>
              <w:jc w:val="center"/>
            </w:pPr>
            <w:r>
              <w:t>1 Mask filter effectiveness 90%</w:t>
            </w:r>
          </w:p>
        </w:tc>
      </w:tr>
      <w:tr w:rsidR="007966A9" w14:paraId="0C8F3F01" w14:textId="77777777" w:rsidTr="00036EA3">
        <w:trPr>
          <w:tblCellSpacing w:w="15" w:type="dxa"/>
        </w:trPr>
        <w:tc>
          <w:tcPr>
            <w:tcW w:w="0" w:type="auto"/>
            <w:vAlign w:val="center"/>
            <w:hideMark/>
          </w:tcPr>
          <w:p w14:paraId="654EEC20" w14:textId="77777777" w:rsidR="007966A9" w:rsidRDefault="007966A9" w:rsidP="009C2DE9">
            <w:pPr>
              <w:pStyle w:val="NormalWeb"/>
              <w:jc w:val="center"/>
            </w:pPr>
            <w:r>
              <w:t>1200</w:t>
            </w:r>
          </w:p>
        </w:tc>
        <w:tc>
          <w:tcPr>
            <w:tcW w:w="0" w:type="auto"/>
            <w:vAlign w:val="center"/>
            <w:hideMark/>
          </w:tcPr>
          <w:p w14:paraId="1FC562F7" w14:textId="77777777" w:rsidR="007966A9" w:rsidRDefault="007966A9" w:rsidP="009C2DE9">
            <w:pPr>
              <w:pStyle w:val="NormalWeb"/>
              <w:jc w:val="center"/>
            </w:pPr>
            <w:r>
              <w:t>0.1</w:t>
            </w:r>
          </w:p>
        </w:tc>
        <w:tc>
          <w:tcPr>
            <w:tcW w:w="0" w:type="auto"/>
            <w:vAlign w:val="center"/>
            <w:hideMark/>
          </w:tcPr>
          <w:p w14:paraId="72726150" w14:textId="77777777" w:rsidR="007966A9" w:rsidRDefault="007966A9" w:rsidP="009C2DE9">
            <w:pPr>
              <w:pStyle w:val="NormalWeb"/>
              <w:jc w:val="center"/>
            </w:pPr>
            <w:r>
              <w:t>0.1</w:t>
            </w:r>
          </w:p>
        </w:tc>
        <w:tc>
          <w:tcPr>
            <w:tcW w:w="0" w:type="auto"/>
            <w:vAlign w:val="center"/>
            <w:hideMark/>
          </w:tcPr>
          <w:p w14:paraId="290C341F" w14:textId="77777777" w:rsidR="007966A9" w:rsidRDefault="007966A9" w:rsidP="009C2DE9">
            <w:pPr>
              <w:pStyle w:val="NormalWeb"/>
              <w:jc w:val="center"/>
            </w:pPr>
            <w:r>
              <w:t>0.01</w:t>
            </w:r>
          </w:p>
        </w:tc>
        <w:tc>
          <w:tcPr>
            <w:tcW w:w="0" w:type="auto"/>
            <w:vAlign w:val="center"/>
            <w:hideMark/>
          </w:tcPr>
          <w:p w14:paraId="54385F0E" w14:textId="77777777" w:rsidR="007966A9" w:rsidRDefault="007966A9" w:rsidP="009C2DE9">
            <w:pPr>
              <w:pStyle w:val="NormalWeb"/>
              <w:jc w:val="center"/>
            </w:pPr>
            <w:r>
              <w:t>12</w:t>
            </w:r>
          </w:p>
        </w:tc>
        <w:tc>
          <w:tcPr>
            <w:tcW w:w="0" w:type="auto"/>
            <w:vAlign w:val="center"/>
            <w:hideMark/>
          </w:tcPr>
          <w:p w14:paraId="11A3751B" w14:textId="77777777" w:rsidR="007966A9" w:rsidRDefault="007966A9" w:rsidP="009C2DE9">
            <w:pPr>
              <w:pStyle w:val="NormalWeb"/>
              <w:jc w:val="center"/>
            </w:pPr>
            <w:r>
              <w:t>83</w:t>
            </w:r>
          </w:p>
        </w:tc>
        <w:tc>
          <w:tcPr>
            <w:tcW w:w="0" w:type="auto"/>
            <w:vAlign w:val="center"/>
            <w:hideMark/>
          </w:tcPr>
          <w:p w14:paraId="46D03831" w14:textId="77777777" w:rsidR="007966A9" w:rsidRDefault="007966A9" w:rsidP="009C2DE9">
            <w:pPr>
              <w:pStyle w:val="NormalWeb"/>
              <w:jc w:val="center"/>
            </w:pPr>
            <w:r>
              <w:t>Unacceptable</w:t>
            </w:r>
          </w:p>
        </w:tc>
        <w:tc>
          <w:tcPr>
            <w:tcW w:w="0" w:type="auto"/>
            <w:vAlign w:val="center"/>
            <w:hideMark/>
          </w:tcPr>
          <w:p w14:paraId="3D089029" w14:textId="77777777" w:rsidR="007966A9" w:rsidRDefault="007966A9" w:rsidP="009C2DE9">
            <w:pPr>
              <w:pStyle w:val="NormalWeb"/>
              <w:jc w:val="center"/>
            </w:pPr>
            <w:r>
              <w:t>2 Masks filter effectiveness 90%</w:t>
            </w:r>
          </w:p>
        </w:tc>
      </w:tr>
      <w:tr w:rsidR="007966A9" w14:paraId="11B14E1B" w14:textId="77777777" w:rsidTr="00036EA3">
        <w:trPr>
          <w:tblCellSpacing w:w="15" w:type="dxa"/>
        </w:trPr>
        <w:tc>
          <w:tcPr>
            <w:tcW w:w="0" w:type="auto"/>
            <w:vAlign w:val="center"/>
            <w:hideMark/>
          </w:tcPr>
          <w:p w14:paraId="6E70AF20" w14:textId="77777777" w:rsidR="007966A9" w:rsidRDefault="007966A9" w:rsidP="009C2DE9">
            <w:pPr>
              <w:pStyle w:val="NormalWeb"/>
              <w:jc w:val="center"/>
            </w:pPr>
            <w:r>
              <w:t>1200</w:t>
            </w:r>
          </w:p>
        </w:tc>
        <w:tc>
          <w:tcPr>
            <w:tcW w:w="0" w:type="auto"/>
            <w:vAlign w:val="center"/>
            <w:hideMark/>
          </w:tcPr>
          <w:p w14:paraId="73FB4D71" w14:textId="77777777" w:rsidR="007966A9" w:rsidRDefault="007966A9" w:rsidP="009C2DE9">
            <w:pPr>
              <w:pStyle w:val="NormalWeb"/>
              <w:jc w:val="center"/>
            </w:pPr>
            <w:r>
              <w:t>0.01</w:t>
            </w:r>
          </w:p>
        </w:tc>
        <w:tc>
          <w:tcPr>
            <w:tcW w:w="0" w:type="auto"/>
            <w:vAlign w:val="center"/>
            <w:hideMark/>
          </w:tcPr>
          <w:p w14:paraId="0AD6DAC5" w14:textId="77777777" w:rsidR="007966A9" w:rsidRDefault="007966A9" w:rsidP="009C2DE9">
            <w:pPr>
              <w:pStyle w:val="NormalWeb"/>
              <w:jc w:val="center"/>
            </w:pPr>
            <w:r>
              <w:t>1</w:t>
            </w:r>
          </w:p>
        </w:tc>
        <w:tc>
          <w:tcPr>
            <w:tcW w:w="0" w:type="auto"/>
            <w:vAlign w:val="center"/>
            <w:hideMark/>
          </w:tcPr>
          <w:p w14:paraId="6F936EA3" w14:textId="77777777" w:rsidR="007966A9" w:rsidRDefault="007966A9" w:rsidP="009C2DE9">
            <w:pPr>
              <w:pStyle w:val="NormalWeb"/>
              <w:jc w:val="center"/>
            </w:pPr>
            <w:r>
              <w:t>0.01</w:t>
            </w:r>
          </w:p>
        </w:tc>
        <w:tc>
          <w:tcPr>
            <w:tcW w:w="0" w:type="auto"/>
            <w:vAlign w:val="center"/>
            <w:hideMark/>
          </w:tcPr>
          <w:p w14:paraId="06085077" w14:textId="77777777" w:rsidR="007966A9" w:rsidRDefault="007966A9" w:rsidP="009C2DE9">
            <w:pPr>
              <w:pStyle w:val="NormalWeb"/>
              <w:jc w:val="center"/>
            </w:pPr>
            <w:r>
              <w:t>12</w:t>
            </w:r>
          </w:p>
        </w:tc>
        <w:tc>
          <w:tcPr>
            <w:tcW w:w="0" w:type="auto"/>
            <w:vAlign w:val="center"/>
            <w:hideMark/>
          </w:tcPr>
          <w:p w14:paraId="0803926A" w14:textId="77777777" w:rsidR="007966A9" w:rsidRDefault="007966A9" w:rsidP="009C2DE9">
            <w:pPr>
              <w:pStyle w:val="NormalWeb"/>
              <w:jc w:val="center"/>
            </w:pPr>
            <w:r>
              <w:t>83</w:t>
            </w:r>
          </w:p>
        </w:tc>
        <w:tc>
          <w:tcPr>
            <w:tcW w:w="0" w:type="auto"/>
            <w:vAlign w:val="center"/>
            <w:hideMark/>
          </w:tcPr>
          <w:p w14:paraId="0C14B44B" w14:textId="77777777" w:rsidR="007966A9" w:rsidRDefault="007966A9" w:rsidP="009C2DE9">
            <w:pPr>
              <w:pStyle w:val="NormalWeb"/>
              <w:jc w:val="center"/>
            </w:pPr>
            <w:r>
              <w:t>Unacceptable</w:t>
            </w:r>
          </w:p>
        </w:tc>
        <w:tc>
          <w:tcPr>
            <w:tcW w:w="0" w:type="auto"/>
            <w:vAlign w:val="center"/>
            <w:hideMark/>
          </w:tcPr>
          <w:p w14:paraId="1155552D" w14:textId="77777777" w:rsidR="007966A9" w:rsidRDefault="007966A9" w:rsidP="009C2DE9">
            <w:pPr>
              <w:pStyle w:val="NormalWeb"/>
              <w:jc w:val="center"/>
            </w:pPr>
            <w:r>
              <w:t>1 Mask filter effectiveness 99%</w:t>
            </w:r>
          </w:p>
        </w:tc>
      </w:tr>
      <w:tr w:rsidR="007966A9" w14:paraId="3880FEA9" w14:textId="77777777" w:rsidTr="00036EA3">
        <w:trPr>
          <w:tblCellSpacing w:w="15" w:type="dxa"/>
        </w:trPr>
        <w:tc>
          <w:tcPr>
            <w:tcW w:w="0" w:type="auto"/>
            <w:vAlign w:val="center"/>
            <w:hideMark/>
          </w:tcPr>
          <w:p w14:paraId="5A0E2278" w14:textId="77777777" w:rsidR="007966A9" w:rsidRDefault="007966A9" w:rsidP="009C2DE9">
            <w:pPr>
              <w:pStyle w:val="NormalWeb"/>
              <w:jc w:val="center"/>
            </w:pPr>
            <w:r>
              <w:t>1200</w:t>
            </w:r>
          </w:p>
        </w:tc>
        <w:tc>
          <w:tcPr>
            <w:tcW w:w="0" w:type="auto"/>
            <w:vAlign w:val="center"/>
            <w:hideMark/>
          </w:tcPr>
          <w:p w14:paraId="6B4D4C6D" w14:textId="77777777" w:rsidR="007966A9" w:rsidRDefault="007966A9" w:rsidP="009C2DE9">
            <w:pPr>
              <w:pStyle w:val="NormalWeb"/>
              <w:jc w:val="center"/>
            </w:pPr>
            <w:r>
              <w:t>0.01</w:t>
            </w:r>
          </w:p>
        </w:tc>
        <w:tc>
          <w:tcPr>
            <w:tcW w:w="0" w:type="auto"/>
            <w:vAlign w:val="center"/>
            <w:hideMark/>
          </w:tcPr>
          <w:p w14:paraId="0F79F4F3" w14:textId="77777777" w:rsidR="007966A9" w:rsidRDefault="007966A9" w:rsidP="009C2DE9">
            <w:pPr>
              <w:pStyle w:val="NormalWeb"/>
              <w:jc w:val="center"/>
            </w:pPr>
            <w:r>
              <w:t>0.1</w:t>
            </w:r>
          </w:p>
        </w:tc>
        <w:tc>
          <w:tcPr>
            <w:tcW w:w="0" w:type="auto"/>
            <w:vAlign w:val="center"/>
            <w:hideMark/>
          </w:tcPr>
          <w:p w14:paraId="54B6D1C9" w14:textId="77777777" w:rsidR="007966A9" w:rsidRDefault="007966A9" w:rsidP="009C2DE9">
            <w:pPr>
              <w:pStyle w:val="NormalWeb"/>
              <w:jc w:val="center"/>
            </w:pPr>
            <w:r>
              <w:t>0.001</w:t>
            </w:r>
          </w:p>
        </w:tc>
        <w:tc>
          <w:tcPr>
            <w:tcW w:w="0" w:type="auto"/>
            <w:vAlign w:val="center"/>
            <w:hideMark/>
          </w:tcPr>
          <w:p w14:paraId="049AFF1D" w14:textId="77777777" w:rsidR="007966A9" w:rsidRDefault="007966A9" w:rsidP="009C2DE9">
            <w:pPr>
              <w:pStyle w:val="NormalWeb"/>
              <w:jc w:val="center"/>
            </w:pPr>
            <w:r>
              <w:t>1.2</w:t>
            </w:r>
          </w:p>
        </w:tc>
        <w:tc>
          <w:tcPr>
            <w:tcW w:w="0" w:type="auto"/>
            <w:vAlign w:val="center"/>
            <w:hideMark/>
          </w:tcPr>
          <w:p w14:paraId="4939AF03" w14:textId="77777777" w:rsidR="007966A9" w:rsidRDefault="007966A9" w:rsidP="009C2DE9">
            <w:pPr>
              <w:pStyle w:val="NormalWeb"/>
              <w:jc w:val="center"/>
            </w:pPr>
            <w:r>
              <w:t>833</w:t>
            </w:r>
          </w:p>
        </w:tc>
        <w:tc>
          <w:tcPr>
            <w:tcW w:w="0" w:type="auto"/>
            <w:vAlign w:val="center"/>
            <w:hideMark/>
          </w:tcPr>
          <w:p w14:paraId="44FBD7C3" w14:textId="77777777" w:rsidR="007966A9" w:rsidRDefault="007966A9" w:rsidP="009C2DE9">
            <w:pPr>
              <w:pStyle w:val="NormalWeb"/>
              <w:jc w:val="center"/>
            </w:pPr>
            <w:r>
              <w:t>Low</w:t>
            </w:r>
          </w:p>
        </w:tc>
        <w:tc>
          <w:tcPr>
            <w:tcW w:w="0" w:type="auto"/>
            <w:vAlign w:val="center"/>
            <w:hideMark/>
          </w:tcPr>
          <w:p w14:paraId="0C912D3C" w14:textId="77777777" w:rsidR="007966A9" w:rsidRDefault="007966A9" w:rsidP="009C2DE9">
            <w:pPr>
              <w:pStyle w:val="NormalWeb"/>
              <w:jc w:val="center"/>
            </w:pPr>
            <w:r>
              <w:t>2 Masks filter effectiveness 99%</w:t>
            </w:r>
          </w:p>
        </w:tc>
      </w:tr>
    </w:tbl>
    <w:p w14:paraId="1EC7D105" w14:textId="30428243" w:rsidR="00E03997" w:rsidRDefault="00E03997" w:rsidP="009C2DE9">
      <w:pPr>
        <w:pStyle w:val="NormalWeb"/>
      </w:pPr>
      <w:r>
        <w:t>* Does not include the effects of social distancing. Social distancing effects are found in the particle dispersion model and the density model.</w:t>
      </w:r>
    </w:p>
    <w:p w14:paraId="13BDBB8B" w14:textId="77777777" w:rsidR="00D41142" w:rsidRDefault="00D41142" w:rsidP="00D41142">
      <w:pPr>
        <w:pStyle w:val="Heading3"/>
      </w:pPr>
      <w:bookmarkStart w:id="207" w:name="_Toc65656747"/>
      <w:r>
        <w:t>Virus Density by Distance and Mask Filtering Levels (Engineering)</w:t>
      </w:r>
      <w:bookmarkEnd w:id="207"/>
      <w:r>
        <w:t xml:space="preserve"> </w:t>
      </w:r>
    </w:p>
    <w:p w14:paraId="3298687F" w14:textId="1329B159" w:rsidR="00E03997" w:rsidRDefault="00D41142" w:rsidP="009C2DE9">
      <w:pPr>
        <w:pStyle w:val="NormalWeb"/>
      </w:pPr>
      <w:r>
        <w:t>This analysis shows the mask with indoor social distancing scenarios. The virus density model is used because it is indoors with no natural wind and unknown ventilation characteristics. The ventilation is assumed to be off.  Distance is the only variable that is considered.  In this analysis we see that distance reduces the virus density more than the masks in Virus Density by Mask Filtering Levels analysis. Even when masks are worn it is critical to maintain social distance. [</w:t>
      </w:r>
      <w:hyperlink r:id="rId457" w:history="1">
        <w:r>
          <w:rPr>
            <w:rStyle w:val="Hyperlink"/>
          </w:rPr>
          <w:t>spreadsheet</w:t>
        </w:r>
      </w:hyperlink>
      <w:r>
        <w:t xml:space="preserve"> Diffusion]</w:t>
      </w:r>
      <w:r w:rsidR="00E03997">
        <w:t xml:space="preserve"> </w:t>
      </w:r>
    </w:p>
    <w:p w14:paraId="1C3215AD" w14:textId="57EEB7EB" w:rsidR="00E03997" w:rsidRDefault="00E03997" w:rsidP="009C2DE9">
      <w:pPr>
        <w:pStyle w:val="Caption"/>
        <w:rPr>
          <w:szCs w:val="24"/>
        </w:rPr>
      </w:pPr>
      <w:bookmarkStart w:id="208" w:name="_Toc65656888"/>
      <w:r>
        <w:t xml:space="preserve">Table </w:t>
      </w:r>
      <w:r w:rsidR="001B0186">
        <w:fldChar w:fldCharType="begin"/>
      </w:r>
      <w:r w:rsidR="001B0186">
        <w:instrText xml:space="preserve"> SEQ Table \* ARABIC </w:instrText>
      </w:r>
      <w:r w:rsidR="001B0186">
        <w:fldChar w:fldCharType="separate"/>
      </w:r>
      <w:r w:rsidR="007A6F6D">
        <w:rPr>
          <w:noProof/>
        </w:rPr>
        <w:t>62</w:t>
      </w:r>
      <w:r w:rsidR="001B0186">
        <w:rPr>
          <w:noProof/>
        </w:rPr>
        <w:fldChar w:fldCharType="end"/>
      </w:r>
      <w:r>
        <w:t xml:space="preserve"> - Indoor Mask Effects With Social Distancing No Ventilation</w:t>
      </w:r>
      <w:bookmarkEnd w:id="208"/>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165"/>
        <w:gridCol w:w="960"/>
        <w:gridCol w:w="1254"/>
        <w:gridCol w:w="794"/>
        <w:gridCol w:w="1360"/>
        <w:gridCol w:w="940"/>
        <w:gridCol w:w="1388"/>
        <w:gridCol w:w="1609"/>
      </w:tblGrid>
      <w:tr w:rsidR="00E03997" w14:paraId="3D7CD6A4" w14:textId="77777777" w:rsidTr="00E03997">
        <w:trPr>
          <w:tblHeader/>
          <w:tblCellSpacing w:w="15" w:type="dxa"/>
        </w:trPr>
        <w:tc>
          <w:tcPr>
            <w:tcW w:w="0" w:type="auto"/>
            <w:vAlign w:val="center"/>
            <w:hideMark/>
          </w:tcPr>
          <w:p w14:paraId="1BED9825" w14:textId="77777777" w:rsidR="00E03997" w:rsidRDefault="00E03997" w:rsidP="009C2DE9">
            <w:pPr>
              <w:pStyle w:val="NormalWeb"/>
              <w:jc w:val="center"/>
            </w:pPr>
            <w:r>
              <w:rPr>
                <w:b/>
                <w:bCs/>
              </w:rPr>
              <w:t xml:space="preserve">Source </w:t>
            </w:r>
            <w:r>
              <w:rPr>
                <w:b/>
                <w:bCs/>
              </w:rPr>
              <w:br/>
              <w:t xml:space="preserve">Virus/min </w:t>
            </w:r>
            <w:r>
              <w:rPr>
                <w:b/>
                <w:bCs/>
              </w:rPr>
              <w:br/>
              <w:t>Per Cubic-Ft</w:t>
            </w:r>
          </w:p>
        </w:tc>
        <w:tc>
          <w:tcPr>
            <w:tcW w:w="0" w:type="auto"/>
            <w:vAlign w:val="center"/>
            <w:hideMark/>
          </w:tcPr>
          <w:p w14:paraId="04F28C47" w14:textId="77777777" w:rsidR="00E03997" w:rsidRDefault="00E03997" w:rsidP="009C2DE9">
            <w:pPr>
              <w:pStyle w:val="NormalWeb"/>
              <w:jc w:val="center"/>
            </w:pPr>
            <w:r>
              <w:rPr>
                <w:b/>
                <w:bCs/>
              </w:rPr>
              <w:t>Indoor</w:t>
            </w:r>
            <w:r>
              <w:rPr>
                <w:b/>
                <w:bCs/>
              </w:rPr>
              <w:br/>
              <w:t>Distance</w:t>
            </w:r>
            <w:r>
              <w:rPr>
                <w:b/>
                <w:bCs/>
              </w:rPr>
              <w:br/>
              <w:t>Feet</w:t>
            </w:r>
          </w:p>
        </w:tc>
        <w:tc>
          <w:tcPr>
            <w:tcW w:w="0" w:type="auto"/>
            <w:vAlign w:val="center"/>
            <w:hideMark/>
          </w:tcPr>
          <w:p w14:paraId="67FC222F" w14:textId="77777777" w:rsidR="00E03997" w:rsidRDefault="00E03997" w:rsidP="009C2DE9">
            <w:pPr>
              <w:pStyle w:val="NormalWeb"/>
              <w:jc w:val="center"/>
            </w:pPr>
            <w:r>
              <w:rPr>
                <w:b/>
                <w:bCs/>
              </w:rPr>
              <w:t>Destination</w:t>
            </w:r>
            <w:r>
              <w:rPr>
                <w:b/>
                <w:bCs/>
              </w:rPr>
              <w:br/>
              <w:t>Virus/min</w:t>
            </w:r>
          </w:p>
        </w:tc>
        <w:tc>
          <w:tcPr>
            <w:tcW w:w="0" w:type="auto"/>
            <w:vAlign w:val="center"/>
            <w:hideMark/>
          </w:tcPr>
          <w:p w14:paraId="4EB84D39" w14:textId="77777777" w:rsidR="00E03997" w:rsidRDefault="00E03997" w:rsidP="009C2DE9">
            <w:pPr>
              <w:pStyle w:val="NormalWeb"/>
              <w:jc w:val="center"/>
            </w:pPr>
            <w:r>
              <w:rPr>
                <w:b/>
                <w:bCs/>
              </w:rPr>
              <w:t xml:space="preserve">Mask Filter </w:t>
            </w:r>
            <w:r>
              <w:rPr>
                <w:b/>
                <w:bCs/>
              </w:rPr>
              <w:br/>
              <w:t>Effect</w:t>
            </w:r>
          </w:p>
        </w:tc>
        <w:tc>
          <w:tcPr>
            <w:tcW w:w="0" w:type="auto"/>
            <w:vAlign w:val="center"/>
            <w:hideMark/>
          </w:tcPr>
          <w:p w14:paraId="0F776FFB" w14:textId="77777777" w:rsidR="00E03997" w:rsidRDefault="00E03997" w:rsidP="009C2DE9">
            <w:pPr>
              <w:pStyle w:val="NormalWeb"/>
              <w:jc w:val="center"/>
            </w:pPr>
            <w:r>
              <w:rPr>
                <w:b/>
                <w:bCs/>
              </w:rPr>
              <w:t>Destination</w:t>
            </w:r>
            <w:r>
              <w:rPr>
                <w:b/>
                <w:bCs/>
              </w:rPr>
              <w:br/>
              <w:t>Virus/min With Mask</w:t>
            </w:r>
          </w:p>
        </w:tc>
        <w:tc>
          <w:tcPr>
            <w:tcW w:w="0" w:type="auto"/>
            <w:vAlign w:val="center"/>
            <w:hideMark/>
          </w:tcPr>
          <w:p w14:paraId="740FB5B7" w14:textId="77777777" w:rsidR="00E03997" w:rsidRDefault="00E03997" w:rsidP="009C2DE9">
            <w:pPr>
              <w:pStyle w:val="NormalWeb"/>
              <w:jc w:val="center"/>
            </w:pPr>
            <w:r>
              <w:rPr>
                <w:b/>
                <w:bCs/>
              </w:rPr>
              <w:t xml:space="preserve">Time to Reach </w:t>
            </w:r>
            <w:r>
              <w:rPr>
                <w:b/>
                <w:bCs/>
              </w:rPr>
              <w:br/>
              <w:t xml:space="preserve">V=1000 </w:t>
            </w:r>
            <w:r>
              <w:rPr>
                <w:b/>
                <w:bCs/>
              </w:rPr>
              <w:br/>
              <w:t>Min</w:t>
            </w:r>
          </w:p>
        </w:tc>
        <w:tc>
          <w:tcPr>
            <w:tcW w:w="0" w:type="auto"/>
            <w:vAlign w:val="center"/>
            <w:hideMark/>
          </w:tcPr>
          <w:p w14:paraId="19BB1CE7" w14:textId="77777777" w:rsidR="00E03997" w:rsidRDefault="00E03997" w:rsidP="009C2DE9">
            <w:pPr>
              <w:pStyle w:val="NormalWeb"/>
              <w:jc w:val="center"/>
            </w:pPr>
            <w:r>
              <w:rPr>
                <w:b/>
                <w:bCs/>
              </w:rPr>
              <w:t xml:space="preserve">Risk </w:t>
            </w:r>
            <w:r>
              <w:rPr>
                <w:b/>
                <w:bCs/>
              </w:rPr>
              <w:br/>
              <w:t xml:space="preserve">Ventilation Assumed </w:t>
            </w:r>
            <w:r>
              <w:rPr>
                <w:b/>
                <w:bCs/>
              </w:rPr>
              <w:br/>
              <w:t>to be Off</w:t>
            </w:r>
          </w:p>
        </w:tc>
        <w:tc>
          <w:tcPr>
            <w:tcW w:w="0" w:type="auto"/>
            <w:vAlign w:val="center"/>
            <w:hideMark/>
          </w:tcPr>
          <w:p w14:paraId="3A50814A" w14:textId="77777777" w:rsidR="00E03997" w:rsidRDefault="00E03997" w:rsidP="009C2DE9">
            <w:pPr>
              <w:pStyle w:val="NormalWeb"/>
              <w:jc w:val="center"/>
            </w:pPr>
            <w:r>
              <w:rPr>
                <w:b/>
                <w:bCs/>
              </w:rPr>
              <w:t>Scenarios</w:t>
            </w:r>
          </w:p>
        </w:tc>
      </w:tr>
      <w:tr w:rsidR="00E03997" w14:paraId="4C13AC95" w14:textId="77777777" w:rsidTr="00E03997">
        <w:trPr>
          <w:tblCellSpacing w:w="15" w:type="dxa"/>
        </w:trPr>
        <w:tc>
          <w:tcPr>
            <w:tcW w:w="0" w:type="auto"/>
            <w:vAlign w:val="center"/>
            <w:hideMark/>
          </w:tcPr>
          <w:p w14:paraId="7943147C" w14:textId="77777777" w:rsidR="00E03997" w:rsidRDefault="00E03997" w:rsidP="009C2DE9">
            <w:pPr>
              <w:pStyle w:val="NormalWeb"/>
              <w:jc w:val="center"/>
            </w:pPr>
            <w:r>
              <w:t>1200</w:t>
            </w:r>
          </w:p>
        </w:tc>
        <w:tc>
          <w:tcPr>
            <w:tcW w:w="0" w:type="auto"/>
            <w:vAlign w:val="center"/>
            <w:hideMark/>
          </w:tcPr>
          <w:p w14:paraId="1D75E11E" w14:textId="77777777" w:rsidR="00E03997" w:rsidRDefault="00E03997" w:rsidP="009C2DE9">
            <w:pPr>
              <w:pStyle w:val="NormalWeb"/>
              <w:jc w:val="center"/>
            </w:pPr>
            <w:r>
              <w:t>6</w:t>
            </w:r>
          </w:p>
        </w:tc>
        <w:tc>
          <w:tcPr>
            <w:tcW w:w="0" w:type="auto"/>
            <w:vAlign w:val="center"/>
            <w:hideMark/>
          </w:tcPr>
          <w:p w14:paraId="4E4A1058" w14:textId="77777777" w:rsidR="00E03997" w:rsidRDefault="00E03997" w:rsidP="009C2DE9">
            <w:pPr>
              <w:pStyle w:val="NormalWeb"/>
              <w:jc w:val="center"/>
            </w:pPr>
            <w:r>
              <w:t>33.33</w:t>
            </w:r>
          </w:p>
        </w:tc>
        <w:tc>
          <w:tcPr>
            <w:tcW w:w="0" w:type="auto"/>
            <w:vAlign w:val="center"/>
            <w:hideMark/>
          </w:tcPr>
          <w:p w14:paraId="0A61CEA6" w14:textId="77777777" w:rsidR="00E03997" w:rsidRDefault="00E03997" w:rsidP="009C2DE9">
            <w:pPr>
              <w:pStyle w:val="NormalWeb"/>
              <w:jc w:val="center"/>
            </w:pPr>
            <w:r>
              <w:t>0.25</w:t>
            </w:r>
          </w:p>
        </w:tc>
        <w:tc>
          <w:tcPr>
            <w:tcW w:w="0" w:type="auto"/>
            <w:vAlign w:val="center"/>
            <w:hideMark/>
          </w:tcPr>
          <w:p w14:paraId="65415F23" w14:textId="77777777" w:rsidR="00E03997" w:rsidRDefault="00E03997" w:rsidP="009C2DE9">
            <w:pPr>
              <w:pStyle w:val="NormalWeb"/>
              <w:jc w:val="center"/>
            </w:pPr>
            <w:r>
              <w:t>8.33</w:t>
            </w:r>
          </w:p>
        </w:tc>
        <w:tc>
          <w:tcPr>
            <w:tcW w:w="0" w:type="auto"/>
            <w:vAlign w:val="center"/>
            <w:hideMark/>
          </w:tcPr>
          <w:p w14:paraId="17EBC1B2" w14:textId="77777777" w:rsidR="00E03997" w:rsidRDefault="00E03997" w:rsidP="009C2DE9">
            <w:pPr>
              <w:pStyle w:val="NormalWeb"/>
              <w:jc w:val="center"/>
            </w:pPr>
            <w:r>
              <w:t>120</w:t>
            </w:r>
          </w:p>
        </w:tc>
        <w:tc>
          <w:tcPr>
            <w:tcW w:w="0" w:type="auto"/>
            <w:vAlign w:val="center"/>
            <w:hideMark/>
          </w:tcPr>
          <w:p w14:paraId="4A72866E" w14:textId="77777777" w:rsidR="00E03997" w:rsidRDefault="00E03997" w:rsidP="009C2DE9">
            <w:pPr>
              <w:pStyle w:val="NormalWeb"/>
              <w:jc w:val="center"/>
            </w:pPr>
            <w:r>
              <w:t>This is why outdoors is good</w:t>
            </w:r>
          </w:p>
        </w:tc>
        <w:tc>
          <w:tcPr>
            <w:tcW w:w="0" w:type="auto"/>
            <w:vAlign w:val="center"/>
            <w:hideMark/>
          </w:tcPr>
          <w:p w14:paraId="269C0FB7" w14:textId="77777777" w:rsidR="00E03997" w:rsidRDefault="00E03997" w:rsidP="009C2DE9">
            <w:pPr>
              <w:pStyle w:val="NormalWeb"/>
            </w:pPr>
            <w:r>
              <w:t>Indoor, 1 Mask filter effectiveness 75%</w:t>
            </w:r>
          </w:p>
        </w:tc>
      </w:tr>
      <w:tr w:rsidR="00E03997" w14:paraId="5E1F22C9" w14:textId="77777777" w:rsidTr="00E03997">
        <w:trPr>
          <w:tblCellSpacing w:w="15" w:type="dxa"/>
        </w:trPr>
        <w:tc>
          <w:tcPr>
            <w:tcW w:w="0" w:type="auto"/>
            <w:vAlign w:val="center"/>
            <w:hideMark/>
          </w:tcPr>
          <w:p w14:paraId="29D0A673" w14:textId="77777777" w:rsidR="00E03997" w:rsidRDefault="00E03997" w:rsidP="009C2DE9">
            <w:pPr>
              <w:pStyle w:val="NormalWeb"/>
              <w:jc w:val="center"/>
            </w:pPr>
            <w:r>
              <w:t>1200</w:t>
            </w:r>
          </w:p>
        </w:tc>
        <w:tc>
          <w:tcPr>
            <w:tcW w:w="0" w:type="auto"/>
            <w:vAlign w:val="center"/>
            <w:hideMark/>
          </w:tcPr>
          <w:p w14:paraId="448E46D8" w14:textId="77777777" w:rsidR="00E03997" w:rsidRDefault="00E03997" w:rsidP="009C2DE9">
            <w:pPr>
              <w:pStyle w:val="NormalWeb"/>
              <w:jc w:val="center"/>
            </w:pPr>
            <w:r>
              <w:t>6</w:t>
            </w:r>
          </w:p>
        </w:tc>
        <w:tc>
          <w:tcPr>
            <w:tcW w:w="0" w:type="auto"/>
            <w:vAlign w:val="center"/>
            <w:hideMark/>
          </w:tcPr>
          <w:p w14:paraId="2140A7BC" w14:textId="77777777" w:rsidR="00E03997" w:rsidRDefault="00E03997" w:rsidP="009C2DE9">
            <w:pPr>
              <w:pStyle w:val="NormalWeb"/>
              <w:jc w:val="center"/>
            </w:pPr>
            <w:r>
              <w:t>33.33</w:t>
            </w:r>
          </w:p>
        </w:tc>
        <w:tc>
          <w:tcPr>
            <w:tcW w:w="0" w:type="auto"/>
            <w:vAlign w:val="center"/>
            <w:hideMark/>
          </w:tcPr>
          <w:p w14:paraId="486F93EA" w14:textId="77777777" w:rsidR="00E03997" w:rsidRDefault="00E03997" w:rsidP="009C2DE9">
            <w:pPr>
              <w:pStyle w:val="NormalWeb"/>
              <w:jc w:val="center"/>
            </w:pPr>
            <w:r>
              <w:t>0.0625</w:t>
            </w:r>
          </w:p>
        </w:tc>
        <w:tc>
          <w:tcPr>
            <w:tcW w:w="0" w:type="auto"/>
            <w:vAlign w:val="center"/>
            <w:hideMark/>
          </w:tcPr>
          <w:p w14:paraId="7B8A4FD2" w14:textId="77777777" w:rsidR="00E03997" w:rsidRDefault="00E03997" w:rsidP="009C2DE9">
            <w:pPr>
              <w:pStyle w:val="NormalWeb"/>
              <w:jc w:val="center"/>
            </w:pPr>
            <w:r>
              <w:t>2.08</w:t>
            </w:r>
          </w:p>
        </w:tc>
        <w:tc>
          <w:tcPr>
            <w:tcW w:w="0" w:type="auto"/>
            <w:vAlign w:val="center"/>
            <w:hideMark/>
          </w:tcPr>
          <w:p w14:paraId="04252700" w14:textId="77777777" w:rsidR="00E03997" w:rsidRDefault="00E03997" w:rsidP="009C2DE9">
            <w:pPr>
              <w:pStyle w:val="NormalWeb"/>
              <w:jc w:val="center"/>
            </w:pPr>
            <w:r>
              <w:t>480</w:t>
            </w:r>
          </w:p>
        </w:tc>
        <w:tc>
          <w:tcPr>
            <w:tcW w:w="0" w:type="auto"/>
            <w:vAlign w:val="center"/>
            <w:hideMark/>
          </w:tcPr>
          <w:p w14:paraId="2055DA48" w14:textId="77777777" w:rsidR="00E03997" w:rsidRDefault="00E03997" w:rsidP="009C2DE9">
            <w:pPr>
              <w:pStyle w:val="NormalWeb"/>
              <w:jc w:val="center"/>
            </w:pPr>
            <w:r>
              <w:t>Med</w:t>
            </w:r>
          </w:p>
        </w:tc>
        <w:tc>
          <w:tcPr>
            <w:tcW w:w="0" w:type="auto"/>
            <w:vAlign w:val="center"/>
            <w:hideMark/>
          </w:tcPr>
          <w:p w14:paraId="18A3C73D" w14:textId="77777777" w:rsidR="00E03997" w:rsidRDefault="00E03997" w:rsidP="009C2DE9">
            <w:pPr>
              <w:pStyle w:val="NormalWeb"/>
            </w:pPr>
            <w:r>
              <w:t>Indoor, 2 Masks filter effectiveness 75%</w:t>
            </w:r>
          </w:p>
        </w:tc>
      </w:tr>
      <w:tr w:rsidR="00E03997" w14:paraId="283CAF93" w14:textId="77777777" w:rsidTr="00E03997">
        <w:trPr>
          <w:tblCellSpacing w:w="15" w:type="dxa"/>
        </w:trPr>
        <w:tc>
          <w:tcPr>
            <w:tcW w:w="0" w:type="auto"/>
            <w:vAlign w:val="center"/>
            <w:hideMark/>
          </w:tcPr>
          <w:p w14:paraId="6B8658A0" w14:textId="77777777" w:rsidR="00E03997" w:rsidRDefault="00E03997" w:rsidP="009C2DE9">
            <w:pPr>
              <w:pStyle w:val="NormalWeb"/>
              <w:jc w:val="center"/>
            </w:pPr>
            <w:r>
              <w:t>1200</w:t>
            </w:r>
          </w:p>
        </w:tc>
        <w:tc>
          <w:tcPr>
            <w:tcW w:w="0" w:type="auto"/>
            <w:vAlign w:val="center"/>
            <w:hideMark/>
          </w:tcPr>
          <w:p w14:paraId="1C02E9A3" w14:textId="77777777" w:rsidR="00E03997" w:rsidRDefault="00E03997" w:rsidP="009C2DE9">
            <w:pPr>
              <w:pStyle w:val="NormalWeb"/>
              <w:jc w:val="center"/>
            </w:pPr>
            <w:r>
              <w:t>6</w:t>
            </w:r>
          </w:p>
        </w:tc>
        <w:tc>
          <w:tcPr>
            <w:tcW w:w="0" w:type="auto"/>
            <w:vAlign w:val="center"/>
            <w:hideMark/>
          </w:tcPr>
          <w:p w14:paraId="36C9E144" w14:textId="77777777" w:rsidR="00E03997" w:rsidRDefault="00E03997" w:rsidP="009C2DE9">
            <w:pPr>
              <w:pStyle w:val="NormalWeb"/>
              <w:jc w:val="center"/>
            </w:pPr>
            <w:r>
              <w:t>33.33</w:t>
            </w:r>
          </w:p>
        </w:tc>
        <w:tc>
          <w:tcPr>
            <w:tcW w:w="0" w:type="auto"/>
            <w:vAlign w:val="center"/>
            <w:hideMark/>
          </w:tcPr>
          <w:p w14:paraId="79D3B961" w14:textId="77777777" w:rsidR="00E03997" w:rsidRDefault="00E03997" w:rsidP="009C2DE9">
            <w:pPr>
              <w:pStyle w:val="NormalWeb"/>
              <w:jc w:val="center"/>
            </w:pPr>
            <w:r>
              <w:t>0.1</w:t>
            </w:r>
          </w:p>
        </w:tc>
        <w:tc>
          <w:tcPr>
            <w:tcW w:w="0" w:type="auto"/>
            <w:vAlign w:val="center"/>
            <w:hideMark/>
          </w:tcPr>
          <w:p w14:paraId="4A7BA99C" w14:textId="77777777" w:rsidR="00E03997" w:rsidRDefault="00E03997" w:rsidP="009C2DE9">
            <w:pPr>
              <w:pStyle w:val="NormalWeb"/>
              <w:jc w:val="center"/>
            </w:pPr>
            <w:r>
              <w:t>3.33</w:t>
            </w:r>
          </w:p>
        </w:tc>
        <w:tc>
          <w:tcPr>
            <w:tcW w:w="0" w:type="auto"/>
            <w:vAlign w:val="center"/>
            <w:hideMark/>
          </w:tcPr>
          <w:p w14:paraId="0526AAC1" w14:textId="77777777" w:rsidR="00E03997" w:rsidRDefault="00E03997" w:rsidP="009C2DE9">
            <w:pPr>
              <w:pStyle w:val="NormalWeb"/>
              <w:jc w:val="center"/>
            </w:pPr>
            <w:r>
              <w:t>300</w:t>
            </w:r>
          </w:p>
        </w:tc>
        <w:tc>
          <w:tcPr>
            <w:tcW w:w="0" w:type="auto"/>
            <w:vAlign w:val="center"/>
            <w:hideMark/>
          </w:tcPr>
          <w:p w14:paraId="377162DD" w14:textId="77777777" w:rsidR="00E03997" w:rsidRDefault="00E03997" w:rsidP="009C2DE9">
            <w:pPr>
              <w:pStyle w:val="NormalWeb"/>
              <w:jc w:val="center"/>
            </w:pPr>
            <w:r>
              <w:t>This is why outdoors is good</w:t>
            </w:r>
          </w:p>
        </w:tc>
        <w:tc>
          <w:tcPr>
            <w:tcW w:w="0" w:type="auto"/>
            <w:vAlign w:val="center"/>
            <w:hideMark/>
          </w:tcPr>
          <w:p w14:paraId="13EA8D55" w14:textId="77777777" w:rsidR="00E03997" w:rsidRDefault="00E03997" w:rsidP="009C2DE9">
            <w:pPr>
              <w:pStyle w:val="NormalWeb"/>
            </w:pPr>
            <w:r>
              <w:t>Indoor, 1 Mask filter effectiveness 90%</w:t>
            </w:r>
          </w:p>
        </w:tc>
      </w:tr>
      <w:tr w:rsidR="00E03997" w14:paraId="13F9084F" w14:textId="77777777" w:rsidTr="00E03997">
        <w:trPr>
          <w:tblCellSpacing w:w="15" w:type="dxa"/>
        </w:trPr>
        <w:tc>
          <w:tcPr>
            <w:tcW w:w="0" w:type="auto"/>
            <w:vAlign w:val="center"/>
            <w:hideMark/>
          </w:tcPr>
          <w:p w14:paraId="3B286EFF" w14:textId="77777777" w:rsidR="00E03997" w:rsidRDefault="00E03997" w:rsidP="009C2DE9">
            <w:pPr>
              <w:pStyle w:val="NormalWeb"/>
              <w:jc w:val="center"/>
            </w:pPr>
            <w:r>
              <w:t>1200</w:t>
            </w:r>
          </w:p>
        </w:tc>
        <w:tc>
          <w:tcPr>
            <w:tcW w:w="0" w:type="auto"/>
            <w:vAlign w:val="center"/>
            <w:hideMark/>
          </w:tcPr>
          <w:p w14:paraId="19370940" w14:textId="77777777" w:rsidR="00E03997" w:rsidRDefault="00E03997" w:rsidP="009C2DE9">
            <w:pPr>
              <w:pStyle w:val="NormalWeb"/>
              <w:jc w:val="center"/>
            </w:pPr>
            <w:r>
              <w:t>6</w:t>
            </w:r>
          </w:p>
        </w:tc>
        <w:tc>
          <w:tcPr>
            <w:tcW w:w="0" w:type="auto"/>
            <w:vAlign w:val="center"/>
            <w:hideMark/>
          </w:tcPr>
          <w:p w14:paraId="6F6AA334" w14:textId="77777777" w:rsidR="00E03997" w:rsidRDefault="00E03997" w:rsidP="009C2DE9">
            <w:pPr>
              <w:pStyle w:val="NormalWeb"/>
              <w:jc w:val="center"/>
            </w:pPr>
            <w:r>
              <w:t>33.33</w:t>
            </w:r>
          </w:p>
        </w:tc>
        <w:tc>
          <w:tcPr>
            <w:tcW w:w="0" w:type="auto"/>
            <w:vAlign w:val="center"/>
            <w:hideMark/>
          </w:tcPr>
          <w:p w14:paraId="6904029E" w14:textId="77777777" w:rsidR="00E03997" w:rsidRDefault="00E03997" w:rsidP="009C2DE9">
            <w:pPr>
              <w:pStyle w:val="NormalWeb"/>
              <w:jc w:val="center"/>
            </w:pPr>
            <w:r>
              <w:t>0.01</w:t>
            </w:r>
          </w:p>
        </w:tc>
        <w:tc>
          <w:tcPr>
            <w:tcW w:w="0" w:type="auto"/>
            <w:vAlign w:val="center"/>
            <w:hideMark/>
          </w:tcPr>
          <w:p w14:paraId="59E543A2" w14:textId="77777777" w:rsidR="00E03997" w:rsidRDefault="00E03997" w:rsidP="009C2DE9">
            <w:pPr>
              <w:pStyle w:val="NormalWeb"/>
              <w:jc w:val="center"/>
            </w:pPr>
            <w:r>
              <w:t>0.33</w:t>
            </w:r>
          </w:p>
        </w:tc>
        <w:tc>
          <w:tcPr>
            <w:tcW w:w="0" w:type="auto"/>
            <w:vAlign w:val="center"/>
            <w:hideMark/>
          </w:tcPr>
          <w:p w14:paraId="4B608EB1" w14:textId="77777777" w:rsidR="00E03997" w:rsidRDefault="00E03997" w:rsidP="009C2DE9">
            <w:pPr>
              <w:pStyle w:val="NormalWeb"/>
              <w:jc w:val="center"/>
            </w:pPr>
            <w:r>
              <w:t>3000</w:t>
            </w:r>
          </w:p>
        </w:tc>
        <w:tc>
          <w:tcPr>
            <w:tcW w:w="0" w:type="auto"/>
            <w:vAlign w:val="center"/>
            <w:hideMark/>
          </w:tcPr>
          <w:p w14:paraId="524F0B45" w14:textId="77777777" w:rsidR="00E03997" w:rsidRDefault="00E03997" w:rsidP="009C2DE9">
            <w:pPr>
              <w:pStyle w:val="NormalWeb"/>
              <w:jc w:val="center"/>
            </w:pPr>
            <w:r>
              <w:t>Low</w:t>
            </w:r>
          </w:p>
        </w:tc>
        <w:tc>
          <w:tcPr>
            <w:tcW w:w="0" w:type="auto"/>
            <w:vAlign w:val="center"/>
            <w:hideMark/>
          </w:tcPr>
          <w:p w14:paraId="3D703048" w14:textId="77777777" w:rsidR="00E03997" w:rsidRDefault="00E03997" w:rsidP="009C2DE9">
            <w:pPr>
              <w:pStyle w:val="NormalWeb"/>
            </w:pPr>
            <w:r>
              <w:t>Indoor, 2 Masks filter effectiveness 90%</w:t>
            </w:r>
          </w:p>
        </w:tc>
      </w:tr>
      <w:tr w:rsidR="00E03997" w14:paraId="5951E29B" w14:textId="77777777" w:rsidTr="00E03997">
        <w:trPr>
          <w:tblCellSpacing w:w="15" w:type="dxa"/>
        </w:trPr>
        <w:tc>
          <w:tcPr>
            <w:tcW w:w="0" w:type="auto"/>
            <w:vAlign w:val="center"/>
            <w:hideMark/>
          </w:tcPr>
          <w:p w14:paraId="53C0837C" w14:textId="77777777" w:rsidR="00E03997" w:rsidRDefault="00E03997" w:rsidP="009C2DE9">
            <w:pPr>
              <w:pStyle w:val="NormalWeb"/>
              <w:jc w:val="center"/>
            </w:pPr>
            <w:r>
              <w:t>1200</w:t>
            </w:r>
          </w:p>
        </w:tc>
        <w:tc>
          <w:tcPr>
            <w:tcW w:w="0" w:type="auto"/>
            <w:vAlign w:val="center"/>
            <w:hideMark/>
          </w:tcPr>
          <w:p w14:paraId="1B80FC26" w14:textId="77777777" w:rsidR="00E03997" w:rsidRDefault="00E03997" w:rsidP="009C2DE9">
            <w:pPr>
              <w:pStyle w:val="NormalWeb"/>
              <w:jc w:val="center"/>
            </w:pPr>
            <w:r>
              <w:t>6</w:t>
            </w:r>
          </w:p>
        </w:tc>
        <w:tc>
          <w:tcPr>
            <w:tcW w:w="0" w:type="auto"/>
            <w:vAlign w:val="center"/>
            <w:hideMark/>
          </w:tcPr>
          <w:p w14:paraId="3E55F7F3" w14:textId="77777777" w:rsidR="00E03997" w:rsidRDefault="00E03997" w:rsidP="009C2DE9">
            <w:pPr>
              <w:pStyle w:val="NormalWeb"/>
              <w:jc w:val="center"/>
            </w:pPr>
            <w:r>
              <w:t>33.33</w:t>
            </w:r>
          </w:p>
        </w:tc>
        <w:tc>
          <w:tcPr>
            <w:tcW w:w="0" w:type="auto"/>
            <w:vAlign w:val="center"/>
            <w:hideMark/>
          </w:tcPr>
          <w:p w14:paraId="0315FD52" w14:textId="77777777" w:rsidR="00E03997" w:rsidRDefault="00E03997" w:rsidP="009C2DE9">
            <w:pPr>
              <w:pStyle w:val="NormalWeb"/>
              <w:jc w:val="center"/>
            </w:pPr>
            <w:r>
              <w:t>0.01</w:t>
            </w:r>
          </w:p>
        </w:tc>
        <w:tc>
          <w:tcPr>
            <w:tcW w:w="0" w:type="auto"/>
            <w:vAlign w:val="center"/>
            <w:hideMark/>
          </w:tcPr>
          <w:p w14:paraId="7DA3F6AC" w14:textId="77777777" w:rsidR="00E03997" w:rsidRDefault="00E03997" w:rsidP="009C2DE9">
            <w:pPr>
              <w:pStyle w:val="NormalWeb"/>
              <w:jc w:val="center"/>
            </w:pPr>
            <w:r>
              <w:t>0.33</w:t>
            </w:r>
          </w:p>
        </w:tc>
        <w:tc>
          <w:tcPr>
            <w:tcW w:w="0" w:type="auto"/>
            <w:vAlign w:val="center"/>
            <w:hideMark/>
          </w:tcPr>
          <w:p w14:paraId="163B140F" w14:textId="77777777" w:rsidR="00E03997" w:rsidRDefault="00E03997" w:rsidP="009C2DE9">
            <w:pPr>
              <w:pStyle w:val="NormalWeb"/>
              <w:jc w:val="center"/>
            </w:pPr>
            <w:r>
              <w:t>3000</w:t>
            </w:r>
          </w:p>
        </w:tc>
        <w:tc>
          <w:tcPr>
            <w:tcW w:w="0" w:type="auto"/>
            <w:vAlign w:val="center"/>
            <w:hideMark/>
          </w:tcPr>
          <w:p w14:paraId="737D3952" w14:textId="77777777" w:rsidR="00E03997" w:rsidRDefault="00E03997" w:rsidP="009C2DE9">
            <w:pPr>
              <w:pStyle w:val="NormalWeb"/>
              <w:jc w:val="center"/>
            </w:pPr>
            <w:r>
              <w:t>Low</w:t>
            </w:r>
          </w:p>
        </w:tc>
        <w:tc>
          <w:tcPr>
            <w:tcW w:w="0" w:type="auto"/>
            <w:vAlign w:val="center"/>
            <w:hideMark/>
          </w:tcPr>
          <w:p w14:paraId="260CEFA2" w14:textId="77777777" w:rsidR="00E03997" w:rsidRDefault="00E03997" w:rsidP="009C2DE9">
            <w:pPr>
              <w:pStyle w:val="NormalWeb"/>
            </w:pPr>
            <w:r>
              <w:t>Indoor, 1 Mask filter effectiveness 99%</w:t>
            </w:r>
          </w:p>
        </w:tc>
      </w:tr>
      <w:tr w:rsidR="00E03997" w14:paraId="2A6C64B6" w14:textId="77777777" w:rsidTr="00E03997">
        <w:trPr>
          <w:tblCellSpacing w:w="15" w:type="dxa"/>
        </w:trPr>
        <w:tc>
          <w:tcPr>
            <w:tcW w:w="0" w:type="auto"/>
            <w:vAlign w:val="center"/>
            <w:hideMark/>
          </w:tcPr>
          <w:p w14:paraId="356F3C76" w14:textId="77777777" w:rsidR="00E03997" w:rsidRDefault="00E03997" w:rsidP="009C2DE9">
            <w:pPr>
              <w:pStyle w:val="NormalWeb"/>
              <w:jc w:val="center"/>
            </w:pPr>
            <w:r>
              <w:t>1200</w:t>
            </w:r>
          </w:p>
        </w:tc>
        <w:tc>
          <w:tcPr>
            <w:tcW w:w="0" w:type="auto"/>
            <w:vAlign w:val="center"/>
            <w:hideMark/>
          </w:tcPr>
          <w:p w14:paraId="076F40C7" w14:textId="77777777" w:rsidR="00E03997" w:rsidRDefault="00E03997" w:rsidP="009C2DE9">
            <w:pPr>
              <w:pStyle w:val="NormalWeb"/>
              <w:jc w:val="center"/>
            </w:pPr>
            <w:r>
              <w:t>6</w:t>
            </w:r>
          </w:p>
        </w:tc>
        <w:tc>
          <w:tcPr>
            <w:tcW w:w="0" w:type="auto"/>
            <w:vAlign w:val="center"/>
            <w:hideMark/>
          </w:tcPr>
          <w:p w14:paraId="5214D7D3" w14:textId="77777777" w:rsidR="00E03997" w:rsidRDefault="00E03997" w:rsidP="009C2DE9">
            <w:pPr>
              <w:pStyle w:val="NormalWeb"/>
              <w:jc w:val="center"/>
            </w:pPr>
            <w:r>
              <w:t>33.33</w:t>
            </w:r>
          </w:p>
        </w:tc>
        <w:tc>
          <w:tcPr>
            <w:tcW w:w="0" w:type="auto"/>
            <w:vAlign w:val="center"/>
            <w:hideMark/>
          </w:tcPr>
          <w:p w14:paraId="04A8A913" w14:textId="77777777" w:rsidR="00E03997" w:rsidRDefault="00E03997" w:rsidP="009C2DE9">
            <w:pPr>
              <w:pStyle w:val="NormalWeb"/>
              <w:jc w:val="center"/>
            </w:pPr>
            <w:r>
              <w:t>0.001</w:t>
            </w:r>
          </w:p>
        </w:tc>
        <w:tc>
          <w:tcPr>
            <w:tcW w:w="0" w:type="auto"/>
            <w:vAlign w:val="center"/>
            <w:hideMark/>
          </w:tcPr>
          <w:p w14:paraId="556AF533" w14:textId="77777777" w:rsidR="00E03997" w:rsidRDefault="00E03997" w:rsidP="009C2DE9">
            <w:pPr>
              <w:pStyle w:val="NormalWeb"/>
              <w:jc w:val="center"/>
            </w:pPr>
            <w:r>
              <w:t>0.03</w:t>
            </w:r>
          </w:p>
        </w:tc>
        <w:tc>
          <w:tcPr>
            <w:tcW w:w="0" w:type="auto"/>
            <w:vAlign w:val="center"/>
            <w:hideMark/>
          </w:tcPr>
          <w:p w14:paraId="034D8152" w14:textId="77777777" w:rsidR="00E03997" w:rsidRDefault="00E03997" w:rsidP="009C2DE9">
            <w:pPr>
              <w:pStyle w:val="NormalWeb"/>
              <w:jc w:val="center"/>
            </w:pPr>
            <w:r>
              <w:t>30000</w:t>
            </w:r>
          </w:p>
        </w:tc>
        <w:tc>
          <w:tcPr>
            <w:tcW w:w="0" w:type="auto"/>
            <w:vAlign w:val="center"/>
            <w:hideMark/>
          </w:tcPr>
          <w:p w14:paraId="4F66C775" w14:textId="77777777" w:rsidR="00E03997" w:rsidRDefault="00E03997" w:rsidP="009C2DE9">
            <w:pPr>
              <w:pStyle w:val="NormalWeb"/>
              <w:jc w:val="center"/>
            </w:pPr>
            <w:r>
              <w:t>Virtually None</w:t>
            </w:r>
          </w:p>
        </w:tc>
        <w:tc>
          <w:tcPr>
            <w:tcW w:w="0" w:type="auto"/>
            <w:vAlign w:val="center"/>
            <w:hideMark/>
          </w:tcPr>
          <w:p w14:paraId="34FEB4D7" w14:textId="77777777" w:rsidR="00E03997" w:rsidRDefault="00E03997" w:rsidP="009C2DE9">
            <w:pPr>
              <w:pStyle w:val="NormalWeb"/>
            </w:pPr>
            <w:r>
              <w:t>Indoor, 2 Masks filter effectiveness 99%</w:t>
            </w:r>
          </w:p>
        </w:tc>
      </w:tr>
    </w:tbl>
    <w:p w14:paraId="1B607455" w14:textId="77777777" w:rsidR="00E03997" w:rsidRDefault="00E03997" w:rsidP="009C2DE9">
      <w:pPr>
        <w:pStyle w:val="NormalWeb"/>
      </w:pPr>
      <w:r>
        <w:t xml:space="preserve">Unfortunately this table suggests that indoor ventilation must be properly engineered to reduce the virus exposure rate. </w:t>
      </w:r>
    </w:p>
    <w:p w14:paraId="5E5BAF07" w14:textId="77777777" w:rsidR="00E03997" w:rsidRDefault="00E03997" w:rsidP="009C2DE9">
      <w:pPr>
        <w:pStyle w:val="NormalWeb"/>
      </w:pPr>
      <w:r>
        <w:t xml:space="preserve">Just like the masks reduce the level of virus exposure, the design of the ventilation also reduces the level of virus exposure. The amount of virus exposure reduction is significant: </w:t>
      </w:r>
    </w:p>
    <w:p w14:paraId="7E568AB0" w14:textId="77777777" w:rsidR="00E03997" w:rsidRDefault="00E03997" w:rsidP="002F724D">
      <w:pPr>
        <w:numPr>
          <w:ilvl w:val="0"/>
          <w:numId w:val="52"/>
        </w:numPr>
        <w:spacing w:before="100" w:beforeAutospacing="1" w:after="100" w:afterAutospacing="1" w:line="240" w:lineRule="auto"/>
      </w:pPr>
      <w:r>
        <w:t xml:space="preserve">Ventilation Filter Effect = 0.000092593 for a 10,800 cu-ft room (1/10,800) </w:t>
      </w:r>
    </w:p>
    <w:p w14:paraId="59137866" w14:textId="77777777" w:rsidR="00E03997" w:rsidRDefault="00E03997" w:rsidP="002F724D">
      <w:pPr>
        <w:numPr>
          <w:ilvl w:val="0"/>
          <w:numId w:val="52"/>
        </w:numPr>
        <w:spacing w:before="100" w:beforeAutospacing="1" w:after="100" w:afterAutospacing="1" w:line="240" w:lineRule="auto"/>
      </w:pPr>
      <w:r>
        <w:t xml:space="preserve">Ventilation Filter Effect = 0.000002500 for a 400,000 cu-ft room (1/400,000) </w:t>
      </w:r>
    </w:p>
    <w:p w14:paraId="5AFEC1A3" w14:textId="77777777" w:rsidR="00E03997" w:rsidRDefault="00E03997" w:rsidP="009C2DE9">
      <w:pPr>
        <w:pStyle w:val="NormalWeb"/>
      </w:pPr>
      <w:r>
        <w:t xml:space="preserve">The use of a mask is for scenarios where the ventilation in an indoor space is not working and is unsafe or is unable to keep up with the virus load and provide a safe environment. </w:t>
      </w:r>
    </w:p>
    <w:p w14:paraId="7A576938" w14:textId="77777777" w:rsidR="00E03997" w:rsidRDefault="00E03997" w:rsidP="009C2DE9">
      <w:pPr>
        <w:pStyle w:val="NormalWeb"/>
      </w:pPr>
      <w:r>
        <w:t xml:space="preserve">To summarize the results of this analysis: </w:t>
      </w:r>
    </w:p>
    <w:p w14:paraId="066C95D7" w14:textId="77777777" w:rsidR="00E03997" w:rsidRDefault="00E03997" w:rsidP="002F724D">
      <w:pPr>
        <w:numPr>
          <w:ilvl w:val="0"/>
          <w:numId w:val="53"/>
        </w:numPr>
        <w:spacing w:before="100" w:beforeAutospacing="1" w:after="100" w:afterAutospacing="1" w:line="240" w:lineRule="auto"/>
      </w:pPr>
      <w:r>
        <w:t xml:space="preserve">Free space in settings like a beach or a park with air movement and minimal crowds practicing social distancing is low risk </w:t>
      </w:r>
    </w:p>
    <w:p w14:paraId="0EBCFC66" w14:textId="77777777" w:rsidR="00E03997" w:rsidRDefault="00E03997" w:rsidP="002F724D">
      <w:pPr>
        <w:numPr>
          <w:ilvl w:val="0"/>
          <w:numId w:val="53"/>
        </w:numPr>
        <w:spacing w:before="100" w:beforeAutospacing="1" w:after="100" w:afterAutospacing="1" w:line="240" w:lineRule="auto"/>
      </w:pPr>
      <w:r>
        <w:t xml:space="preserve">Indoor spaces are only low risk with massive air dilution, supported with air exchange, and the use of masks </w:t>
      </w:r>
    </w:p>
    <w:p w14:paraId="032B9DBD" w14:textId="77777777" w:rsidR="00E03997" w:rsidRDefault="00E03997" w:rsidP="002F724D">
      <w:pPr>
        <w:numPr>
          <w:ilvl w:val="0"/>
          <w:numId w:val="53"/>
        </w:numPr>
        <w:spacing w:before="100" w:beforeAutospacing="1" w:after="100" w:afterAutospacing="1" w:line="240" w:lineRule="auto"/>
      </w:pPr>
      <w:r>
        <w:t xml:space="preserve">The only way the masks can go away is if the air dilution and replacement is consistent - Safe Outdoor Setting made Indoors </w:t>
      </w:r>
    </w:p>
    <w:p w14:paraId="0240DBBF" w14:textId="77777777" w:rsidR="008C7812" w:rsidRDefault="008C7812" w:rsidP="008C7812">
      <w:pPr>
        <w:pStyle w:val="Heading3"/>
      </w:pPr>
      <w:bookmarkStart w:id="209" w:name="_Toc65656748"/>
      <w:r>
        <w:t>NIST FaTIMA</w:t>
      </w:r>
      <w:bookmarkEnd w:id="209"/>
      <w:r>
        <w:t xml:space="preserve"> </w:t>
      </w:r>
    </w:p>
    <w:p w14:paraId="0D3AF26D" w14:textId="77777777" w:rsidR="008C7812" w:rsidRDefault="008C7812" w:rsidP="008C7812">
      <w:pPr>
        <w:pStyle w:val="NormalWeb"/>
      </w:pPr>
      <w:r>
        <w:t xml:space="preserve">This analysis is based on a modeling tool available from the National Institute Of Standards (NIST) - A Tool to Model the Fate and Transport of Indoor Microbiological Aerosols (FaTIMA). The tool allows the determination of the fate of indoor microbiological aerosols associated with ventilation, filtration, deposition, and inactivation mechanisms. It provides a representation of a single, well-mixed zone that is served by a mechanical ventilation system and uses source and removal mechanisms for an aerosol with a single, user-defined representative particle size. The simple mechanical ventilation system model allows specification of supply, return, and outdoor air intake rates to represent either a positive, negative or balanced ventilation system. Aerosol sources are provided to enable any combination of continuous, e.g., breathing-related emissions, or intermittent, e.g., coughing-related emissions. Aerosol removal mechanisms include filters within the ventilation system, room air cleaners, and deposition onto floors, walls, and ceilings. Simulations can be run for a 24-h period, with the results including the time history of the airborne concentration and surface loading, as well as integrated exposure of an occupant. Exposure is based on a uniform aerosol concentration within the zone and does not account for spatial differences in aerosol concentrations such as those due to momentum effects of respiratory emissions [2]. The equation is: </w:t>
      </w:r>
    </w:p>
    <w:p w14:paraId="2972F061" w14:textId="77777777" w:rsidR="008C7812" w:rsidRDefault="008C7812" w:rsidP="008C7812">
      <w:pPr>
        <w:pStyle w:val="NormalWeb"/>
      </w:pPr>
      <w:r>
        <w:rPr>
          <w:b/>
          <w:bCs/>
        </w:rPr>
        <w:t>(1) V(dCz/dt)  =  PQinfCoa(t) + QsCs(t) + G(t) - (Qr + Qix + MacQac)Cz(t) - Sum [(i=1 to Ns) VdiAsiCz(t)]</w:t>
      </w:r>
      <w:r>
        <w:t xml:space="preserve"> </w:t>
      </w:r>
    </w:p>
    <w:p w14:paraId="397C8D39" w14:textId="77777777" w:rsidR="008C7812" w:rsidRDefault="008C7812" w:rsidP="008C7812">
      <w:pPr>
        <w:pStyle w:val="NormalWeb"/>
      </w:pPr>
      <w:r>
        <w:rPr>
          <w:b/>
          <w:bCs/>
        </w:rPr>
        <w:t>(2) Asi(dLsi/dt) = VdiAsiCz(t)</w:t>
      </w:r>
      <w:r>
        <w:t xml:space="preserve"> </w:t>
      </w:r>
    </w:p>
    <w:p w14:paraId="7A42A60C" w14:textId="77777777" w:rsidR="008C7812" w:rsidRDefault="008C7812" w:rsidP="008C7812">
      <w:pPr>
        <w:pStyle w:val="NormalWeb"/>
      </w:pPr>
      <w:r>
        <w:t>C = particle concentration in air [kg/m3], subscripts: zone, outdoor air, and supply</w:t>
      </w:r>
      <w:r>
        <w:br/>
        <w:t>Q = volumetric airflow rate [m3/s], subscripts: supply, return, infiltration, air cleaner, and local exhaust</w:t>
      </w:r>
      <w:r>
        <w:br/>
        <w:t>Lsi = surface loading for surface i [kg/m2]</w:t>
      </w:r>
      <w:r>
        <w:br/>
        <w:t>V = zone volume [m3]</w:t>
      </w:r>
      <w:r>
        <w:br/>
        <w:t>Asi = deposition surface area for surface i [m2]</w:t>
      </w:r>
      <w:r>
        <w:br/>
        <w:t>Vdi = particle deposition velocity for surface i [m/s] (Vdi = kd V /As)</w:t>
      </w:r>
      <w:r>
        <w:br/>
        <w:t>Ns = number of surfaces (floor, walls, and ceiling)</w:t>
      </w:r>
      <w:r>
        <w:br/>
        <w:t>Mac = particle filtration efficiency of air cleaner [-]</w:t>
      </w:r>
      <w:r>
        <w:br/>
        <w:t>kd = particle deposition rate [1/s]</w:t>
      </w:r>
      <w:r>
        <w:br/>
        <w:t>G = particle generation rate [kg/s]</w:t>
      </w:r>
      <w:r>
        <w:br/>
        <w:t>P = particle penetration factor [-]</w:t>
      </w:r>
      <w:r>
        <w:br/>
        <w:t xml:space="preserve">t = time [s] </w:t>
      </w:r>
    </w:p>
    <w:p w14:paraId="69E916E3" w14:textId="2B0EDB06" w:rsidR="008C7812" w:rsidRDefault="008C7812" w:rsidP="008C7812">
      <w:pPr>
        <w:pStyle w:val="NormalWeb"/>
      </w:pPr>
      <w:r>
        <w:t xml:space="preserve">This model is available online at: https://pages.nist.gov/CONTAM-apps/webapps/FaTIMA/index.html, July 2020. </w:t>
      </w:r>
      <w:hyperlink r:id="rId458" w:history="1">
        <w:r>
          <w:rPr>
            <w:rStyle w:val="Hyperlink"/>
          </w:rPr>
          <w:t>FaTIMA</w:t>
        </w:r>
      </w:hyperlink>
      <w:r>
        <w:t>. This analysis was not expanded because it uses specific design parameters. As building ventilation is checked and modified, this and similar models should be used to understand the virus behavior.</w:t>
      </w:r>
    </w:p>
    <w:p w14:paraId="685C472C" w14:textId="77777777" w:rsidR="008C7812" w:rsidRPr="008C7812" w:rsidRDefault="008C7812" w:rsidP="008C7812">
      <w:pPr>
        <w:pStyle w:val="Heading3"/>
      </w:pPr>
      <w:bookmarkStart w:id="210" w:name="_Toc65656749"/>
      <w:r w:rsidRPr="008C7812">
        <w:t>Wells-Riley Equation</w:t>
      </w:r>
      <w:bookmarkEnd w:id="210"/>
      <w:r w:rsidRPr="008C7812">
        <w:t xml:space="preserve"> </w:t>
      </w:r>
    </w:p>
    <w:p w14:paraId="318BAC49" w14:textId="77777777" w:rsidR="008C7812" w:rsidRDefault="00D14B66" w:rsidP="008C7812">
      <w:pPr>
        <w:spacing w:before="100" w:beforeAutospacing="1" w:after="100" w:afterAutospacing="1" w:line="240" w:lineRule="auto"/>
        <w:rPr>
          <w:rFonts w:eastAsia="Times New Roman"/>
        </w:rPr>
      </w:pPr>
      <w:r>
        <w:t>This model is based on the Wells-Riley equation which provides a probability of infection. The Wells–Riley equation provides the probability of airborne infection risk as a function of ventilation rate. The key concept is that the higher the ventilation rate, the more rapid the decay of particles (droplet nuclei) in the room air. According to the Wells–Riley equation, the probability of infection from droplet nuclei is inversely related to the ventilation rate. The parameters used in the Wells–Riley equation include ventilation rate, generation of infection droplet nuclei from the source, and the duration of exposure. This model is expanded to show the resulting AUC level in the modeled space, the actual  affected US population counts, categories of ventilation, the role of masks, and scenarios</w:t>
      </w:r>
      <w:r w:rsidR="008C7812" w:rsidRPr="008C7812">
        <w:rPr>
          <w:rFonts w:eastAsia="Times New Roman"/>
        </w:rPr>
        <w:t xml:space="preserve">. </w:t>
      </w:r>
    </w:p>
    <w:p w14:paraId="09961CFB" w14:textId="77777777" w:rsidR="00454424" w:rsidRDefault="00454424" w:rsidP="00454424">
      <w:pPr>
        <w:pStyle w:val="Heading4"/>
      </w:pPr>
      <w:bookmarkStart w:id="211" w:name="_Toc65656750"/>
      <w:r>
        <w:t>Wells-Riley Summary</w:t>
      </w:r>
      <w:bookmarkEnd w:id="211"/>
    </w:p>
    <w:p w14:paraId="2B4A25C1" w14:textId="73F53EFB" w:rsidR="004D4C91" w:rsidRDefault="004D4C91" w:rsidP="004D4C91">
      <w:pPr>
        <w:pStyle w:val="NormalWeb"/>
      </w:pPr>
      <w:r>
        <w:t>The following is a summary of the Wells-Riley equation applied to different living scenarios. We see that small indoor spaces have extremely high levels of probability of infection. We also see that it is unrealistic for someone to wear a mask constantly and that there will be times when the mask must come off to deal with real world life situations. During these times, when in small indoor spaces, there will be infection. We also see that living outside shows very low probability of infection. [</w:t>
      </w:r>
      <w:hyperlink r:id="rId459" w:history="1">
        <w:r>
          <w:rPr>
            <w:rStyle w:val="Hyperlink"/>
          </w:rPr>
          <w:t>spreadsheet</w:t>
        </w:r>
      </w:hyperlink>
      <w:r>
        <w:t xml:space="preserve"> Probability] </w:t>
      </w:r>
    </w:p>
    <w:p w14:paraId="569720FF" w14:textId="77777777" w:rsidR="004D4C91" w:rsidRDefault="004D4C91" w:rsidP="004D4C91">
      <w:pPr>
        <w:pStyle w:val="NormalWeb"/>
      </w:pPr>
      <w:r>
        <w:t xml:space="preserve">In the school scenario when the children are infected they bring it home. Basically when they go to school everyone goes to school. The same applies for any of the other scenarios. </w:t>
      </w:r>
    </w:p>
    <w:p w14:paraId="7ED9C634" w14:textId="77777777" w:rsidR="004D4C91" w:rsidRDefault="004D4C91" w:rsidP="004D4C91">
      <w:pPr>
        <w:pStyle w:val="NormalWeb"/>
      </w:pPr>
      <w:r>
        <w:t xml:space="preserve">Low income populations are affected more by COVID-19 and the suggestions are high risk working conditions and more underlying health issues [3]. However there also may be connections to the huge risks of small indoor spaces at work and at home. In the home, there may be more people living in the same house because of the high cost of housing. So when one person gets infected in a 3 person house the result is very different than in a house with 6, 7, 8, 9, 10 people where children, parents, grandparents, and even aunts, uncles, nieces and nephews may live. Expecting people at home to wear masks 100% of the time is unreasonable. Knowing how to reduce or eliminate the risk of infection in these settings with proper ventilation is critical. Opening the windows and installing attic fans seems like such a simple solution yet there is no detailed guidance other than to just open the windows. </w:t>
      </w:r>
    </w:p>
    <w:p w14:paraId="373E75FB" w14:textId="0269BF76" w:rsidR="00454424" w:rsidRDefault="004D4C91" w:rsidP="004D4C91">
      <w:pPr>
        <w:pStyle w:val="NormalWeb"/>
      </w:pPr>
      <w:r>
        <w:t>The outside beach park scenarios show relatively low probability of infection. This assumes only 1 infection source. As the number of infected people increase over time the number in these settings will increase. One approach is to assume social distance practices and then assume a certain percentage of the population is infected. The square footage of the social distance divided into the scenario square footage will provide the number of people in the environment. The percentage of infected population will then provide the number of Infectors. The impact is approximately linear. With a 10% infected population the social distance will need to increase to 16 feet to keep the same levels of relatively low probability of infection for the outside beach park scenarios. It is also interesting to see that as the outside venue increases in size there is a larger impact on the number of infectors. This may not be appropriate because it is unlikely the virus will travel such long distances without be completely diluted</w:t>
      </w:r>
      <w:r w:rsidR="00617A64">
        <w:t>.</w:t>
      </w:r>
    </w:p>
    <w:p w14:paraId="3DD759A0" w14:textId="77777777" w:rsidR="00454424" w:rsidRDefault="00454424" w:rsidP="008C7812">
      <w:pPr>
        <w:spacing w:before="100" w:beforeAutospacing="1" w:after="100" w:afterAutospacing="1" w:line="240" w:lineRule="auto"/>
        <w:rPr>
          <w:rFonts w:eastAsia="Times New Roman"/>
        </w:rPr>
      </w:pPr>
    </w:p>
    <w:p w14:paraId="62D0BF74" w14:textId="7240DFD1" w:rsidR="00454424" w:rsidRDefault="00454424" w:rsidP="008C7812">
      <w:pPr>
        <w:spacing w:before="100" w:beforeAutospacing="1" w:after="100" w:afterAutospacing="1" w:line="240" w:lineRule="auto"/>
        <w:rPr>
          <w:rFonts w:eastAsia="Times New Roman"/>
        </w:rPr>
        <w:sectPr w:rsidR="00454424" w:rsidSect="001741B8">
          <w:pgSz w:w="12240" w:h="15840" w:code="1"/>
          <w:pgMar w:top="1080" w:right="1440" w:bottom="1080" w:left="1440" w:header="720" w:footer="720" w:gutter="0"/>
          <w:cols w:space="720"/>
          <w:docGrid w:linePitch="360"/>
        </w:sectPr>
      </w:pPr>
    </w:p>
    <w:p w14:paraId="0092FDAB" w14:textId="77777777" w:rsidR="00D14B66" w:rsidRDefault="00D14B66" w:rsidP="00D14B66">
      <w:pPr>
        <w:pStyle w:val="Caption"/>
        <w:jc w:val="left"/>
      </w:pPr>
    </w:p>
    <w:p w14:paraId="61C6AF72" w14:textId="442EEF7A" w:rsidR="008C7812" w:rsidRPr="006826EC" w:rsidRDefault="006826EC" w:rsidP="006826EC">
      <w:pPr>
        <w:pStyle w:val="Caption"/>
        <w:rPr>
          <w:rFonts w:eastAsia="Times New Roman"/>
        </w:rPr>
      </w:pPr>
      <w:bookmarkStart w:id="212" w:name="_Toc65656889"/>
      <w:r>
        <w:t xml:space="preserve">Table </w:t>
      </w:r>
      <w:r w:rsidR="001B0186">
        <w:fldChar w:fldCharType="begin"/>
      </w:r>
      <w:r w:rsidR="001B0186">
        <w:instrText xml:space="preserve"> SEQ Table \* ARABIC </w:instrText>
      </w:r>
      <w:r w:rsidR="001B0186">
        <w:fldChar w:fldCharType="separate"/>
      </w:r>
      <w:r w:rsidR="007A6F6D">
        <w:rPr>
          <w:noProof/>
        </w:rPr>
        <w:t>63</w:t>
      </w:r>
      <w:r w:rsidR="001B0186">
        <w:rPr>
          <w:noProof/>
        </w:rPr>
        <w:fldChar w:fldCharType="end"/>
      </w:r>
      <w:r>
        <w:t xml:space="preserve"> - </w:t>
      </w:r>
      <w:r w:rsidRPr="009B3E78">
        <w:rPr>
          <w:rFonts w:eastAsia="Times New Roman"/>
        </w:rPr>
        <w:t>Wells-Riley</w:t>
      </w:r>
      <w:r w:rsidR="00D14B66">
        <w:rPr>
          <w:rFonts w:eastAsia="Times New Roman"/>
        </w:rPr>
        <w:t xml:space="preserve"> </w:t>
      </w:r>
      <w:r>
        <w:rPr>
          <w:rFonts w:eastAsia="Times New Roman"/>
        </w:rPr>
        <w:t xml:space="preserve">Equation </w:t>
      </w:r>
      <w:r w:rsidRPr="009B3E78">
        <w:rPr>
          <w:rFonts w:eastAsia="Times New Roman"/>
        </w:rPr>
        <w:t xml:space="preserve">Scenarios </w:t>
      </w:r>
      <w:r w:rsidR="008C7812" w:rsidRPr="006826EC">
        <w:rPr>
          <w:rFonts w:eastAsia="Times New Roman"/>
          <w:bCs w:val="0"/>
        </w:rPr>
        <w:t>Summary</w:t>
      </w:r>
      <w:bookmarkEnd w:id="212"/>
      <w:r w:rsidR="008C7812" w:rsidRPr="006826EC">
        <w:rPr>
          <w:rFonts w:eastAsia="Times New Roman"/>
        </w:rPr>
        <w:t xml:space="preserve"> </w:t>
      </w:r>
    </w:p>
    <w:p w14:paraId="54557D76" w14:textId="325BA84C" w:rsidR="008C7812" w:rsidRDefault="008C7812" w:rsidP="008C7812">
      <w:pPr>
        <w:spacing w:after="0" w:line="240" w:lineRule="auto"/>
        <w:rPr>
          <w:rFonts w:eastAsia="Times New Roman"/>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48"/>
        <w:gridCol w:w="1224"/>
        <w:gridCol w:w="1015"/>
        <w:gridCol w:w="1653"/>
        <w:gridCol w:w="960"/>
        <w:gridCol w:w="1246"/>
        <w:gridCol w:w="1180"/>
        <w:gridCol w:w="1180"/>
        <w:gridCol w:w="1070"/>
        <w:gridCol w:w="1373"/>
        <w:gridCol w:w="2341"/>
      </w:tblGrid>
      <w:tr w:rsidR="006004EC" w:rsidRPr="006004EC" w14:paraId="1F300052" w14:textId="77777777" w:rsidTr="006004EC">
        <w:trPr>
          <w:cantSplit/>
          <w:tblHeader/>
          <w:tblCellSpacing w:w="15" w:type="dxa"/>
        </w:trPr>
        <w:tc>
          <w:tcPr>
            <w:tcW w:w="0" w:type="auto"/>
            <w:vAlign w:val="center"/>
            <w:hideMark/>
          </w:tcPr>
          <w:p w14:paraId="60BEEA9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 xml:space="preserve">time </w:t>
            </w:r>
            <w:r w:rsidRPr="006004EC">
              <w:rPr>
                <w:rFonts w:eastAsia="Times New Roman"/>
                <w:b/>
                <w:bCs/>
                <w:sz w:val="22"/>
                <w:szCs w:val="22"/>
              </w:rPr>
              <w:br/>
              <w:t>hour</w:t>
            </w:r>
          </w:p>
        </w:tc>
        <w:tc>
          <w:tcPr>
            <w:tcW w:w="0" w:type="auto"/>
            <w:vAlign w:val="center"/>
            <w:hideMark/>
          </w:tcPr>
          <w:p w14:paraId="173AD90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Masks</w:t>
            </w:r>
          </w:p>
        </w:tc>
        <w:tc>
          <w:tcPr>
            <w:tcW w:w="0" w:type="auto"/>
            <w:vAlign w:val="center"/>
            <w:hideMark/>
          </w:tcPr>
          <w:p w14:paraId="47A3EB0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P</w:t>
            </w:r>
          </w:p>
        </w:tc>
        <w:tc>
          <w:tcPr>
            <w:tcW w:w="0" w:type="auto"/>
            <w:vAlign w:val="center"/>
            <w:hideMark/>
          </w:tcPr>
          <w:p w14:paraId="767B77E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 xml:space="preserve">Chance of </w:t>
            </w:r>
            <w:r w:rsidRPr="006004EC">
              <w:rPr>
                <w:rFonts w:eastAsia="Times New Roman"/>
                <w:b/>
                <w:bCs/>
                <w:sz w:val="22"/>
                <w:szCs w:val="22"/>
              </w:rPr>
              <w:br/>
              <w:t>Infection</w:t>
            </w:r>
          </w:p>
        </w:tc>
        <w:tc>
          <w:tcPr>
            <w:tcW w:w="0" w:type="auto"/>
            <w:vAlign w:val="center"/>
            <w:hideMark/>
          </w:tcPr>
          <w:p w14:paraId="79B4B4E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 xml:space="preserve">Space </w:t>
            </w:r>
            <w:r w:rsidRPr="006004EC">
              <w:rPr>
                <w:rFonts w:eastAsia="Times New Roman"/>
                <w:b/>
                <w:bCs/>
                <w:sz w:val="22"/>
                <w:szCs w:val="22"/>
              </w:rPr>
              <w:br/>
              <w:t>cu-ft</w:t>
            </w:r>
          </w:p>
        </w:tc>
        <w:tc>
          <w:tcPr>
            <w:tcW w:w="0" w:type="auto"/>
            <w:vAlign w:val="center"/>
            <w:hideMark/>
          </w:tcPr>
          <w:p w14:paraId="248C309F"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AUC</w:t>
            </w:r>
          </w:p>
        </w:tc>
        <w:tc>
          <w:tcPr>
            <w:tcW w:w="0" w:type="auto"/>
            <w:vAlign w:val="center"/>
            <w:hideMark/>
          </w:tcPr>
          <w:p w14:paraId="31321A9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Population</w:t>
            </w:r>
          </w:p>
        </w:tc>
        <w:tc>
          <w:tcPr>
            <w:tcW w:w="0" w:type="auto"/>
            <w:vAlign w:val="center"/>
            <w:hideMark/>
          </w:tcPr>
          <w:p w14:paraId="6A3373C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Infected</w:t>
            </w:r>
          </w:p>
        </w:tc>
        <w:tc>
          <w:tcPr>
            <w:tcW w:w="0" w:type="auto"/>
            <w:vAlign w:val="center"/>
            <w:hideMark/>
          </w:tcPr>
          <w:p w14:paraId="52EDF12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Deaths</w:t>
            </w:r>
          </w:p>
        </w:tc>
        <w:tc>
          <w:tcPr>
            <w:tcW w:w="0" w:type="auto"/>
            <w:vAlign w:val="center"/>
            <w:hideMark/>
          </w:tcPr>
          <w:p w14:paraId="0D499780"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Ventilation</w:t>
            </w:r>
          </w:p>
        </w:tc>
        <w:tc>
          <w:tcPr>
            <w:tcW w:w="0" w:type="auto"/>
            <w:vAlign w:val="center"/>
            <w:hideMark/>
          </w:tcPr>
          <w:p w14:paraId="5B45C8A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Scenario</w:t>
            </w:r>
          </w:p>
        </w:tc>
      </w:tr>
      <w:tr w:rsidR="006004EC" w:rsidRPr="006004EC" w14:paraId="5F40D605" w14:textId="77777777" w:rsidTr="006004EC">
        <w:trPr>
          <w:cantSplit/>
          <w:tblCellSpacing w:w="15" w:type="dxa"/>
        </w:trPr>
        <w:tc>
          <w:tcPr>
            <w:tcW w:w="0" w:type="auto"/>
            <w:vAlign w:val="center"/>
            <w:hideMark/>
          </w:tcPr>
          <w:p w14:paraId="0F89061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16BC1C1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Yes</w:t>
            </w:r>
          </w:p>
        </w:tc>
        <w:tc>
          <w:tcPr>
            <w:tcW w:w="0" w:type="auto"/>
            <w:vAlign w:val="center"/>
            <w:hideMark/>
          </w:tcPr>
          <w:p w14:paraId="498F6A5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0.0449626</w:t>
            </w:r>
          </w:p>
        </w:tc>
        <w:tc>
          <w:tcPr>
            <w:tcW w:w="0" w:type="auto"/>
            <w:vAlign w:val="center"/>
            <w:hideMark/>
          </w:tcPr>
          <w:p w14:paraId="1DF045DB" w14:textId="43BDD4D4"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4%</w:t>
            </w:r>
            <w:r w:rsidRPr="006004EC">
              <w:rPr>
                <w:rFonts w:eastAsia="Times New Roman"/>
                <w:sz w:val="22"/>
                <w:szCs w:val="22"/>
              </w:rPr>
              <w:br/>
            </w:r>
            <w:r w:rsidRPr="006004EC">
              <w:rPr>
                <w:rFonts w:eastAsia="Times New Roman"/>
                <w:noProof/>
                <w:sz w:val="22"/>
                <w:szCs w:val="22"/>
              </w:rPr>
              <w:drawing>
                <wp:inline distT="0" distB="0" distL="0" distR="0" wp14:anchorId="6466945D" wp14:editId="1E1C6E3D">
                  <wp:extent cx="38100" cy="66675"/>
                  <wp:effectExtent l="0" t="0" r="0"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66675"/>
                          </a:xfrm>
                          <a:prstGeom prst="rect">
                            <a:avLst/>
                          </a:prstGeom>
                          <a:noFill/>
                          <a:ln>
                            <a:noFill/>
                          </a:ln>
                        </pic:spPr>
                      </pic:pic>
                    </a:graphicData>
                  </a:graphic>
                </wp:inline>
              </w:drawing>
            </w:r>
            <w:r w:rsidRPr="006004EC">
              <w:rPr>
                <w:rFonts w:eastAsia="Times New Roman"/>
                <w:noProof/>
                <w:sz w:val="22"/>
                <w:szCs w:val="22"/>
              </w:rPr>
              <w:drawing>
                <wp:inline distT="0" distB="0" distL="0" distR="0" wp14:anchorId="4E569EEF" wp14:editId="48C371C7">
                  <wp:extent cx="38100" cy="19050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6004EC">
              <w:rPr>
                <w:rFonts w:eastAsia="Times New Roman"/>
                <w:noProof/>
                <w:sz w:val="22"/>
                <w:szCs w:val="22"/>
              </w:rPr>
              <w:drawing>
                <wp:inline distT="0" distB="0" distL="0" distR="0" wp14:anchorId="6C1C06EC" wp14:editId="6F32678C">
                  <wp:extent cx="914400" cy="66675"/>
                  <wp:effectExtent l="0" t="0" r="0" b="952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14400" cy="66675"/>
                          </a:xfrm>
                          <a:prstGeom prst="rect">
                            <a:avLst/>
                          </a:prstGeom>
                          <a:noFill/>
                          <a:ln>
                            <a:noFill/>
                          </a:ln>
                        </pic:spPr>
                      </pic:pic>
                    </a:graphicData>
                  </a:graphic>
                </wp:inline>
              </w:drawing>
            </w:r>
          </w:p>
        </w:tc>
        <w:tc>
          <w:tcPr>
            <w:tcW w:w="0" w:type="auto"/>
            <w:vAlign w:val="center"/>
            <w:hideMark/>
          </w:tcPr>
          <w:p w14:paraId="25B4B4C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10,800</w:t>
            </w:r>
          </w:p>
        </w:tc>
        <w:tc>
          <w:tcPr>
            <w:tcW w:w="0" w:type="auto"/>
            <w:vAlign w:val="center"/>
            <w:hideMark/>
          </w:tcPr>
          <w:p w14:paraId="208733E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4.00</w:t>
            </w:r>
          </w:p>
        </w:tc>
        <w:tc>
          <w:tcPr>
            <w:tcW w:w="0" w:type="auto"/>
            <w:vAlign w:val="center"/>
            <w:hideMark/>
          </w:tcPr>
          <w:p w14:paraId="7DDF961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058EA4E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14,747,747</w:t>
            </w:r>
          </w:p>
        </w:tc>
        <w:tc>
          <w:tcPr>
            <w:tcW w:w="0" w:type="auto"/>
            <w:vAlign w:val="center"/>
            <w:hideMark/>
          </w:tcPr>
          <w:p w14:paraId="4C59587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516,171</w:t>
            </w:r>
          </w:p>
        </w:tc>
        <w:tc>
          <w:tcPr>
            <w:tcW w:w="0" w:type="auto"/>
            <w:vAlign w:val="center"/>
            <w:hideMark/>
          </w:tcPr>
          <w:p w14:paraId="1AA45EB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Expected</w:t>
            </w:r>
          </w:p>
        </w:tc>
        <w:tc>
          <w:tcPr>
            <w:tcW w:w="0" w:type="auto"/>
            <w:vAlign w:val="center"/>
            <w:hideMark/>
          </w:tcPr>
          <w:p w14:paraId="2ED2923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 xml:space="preserve">Small indoor space </w:t>
            </w:r>
            <w:r w:rsidRPr="006004EC">
              <w:rPr>
                <w:rFonts w:eastAsia="Times New Roman"/>
                <w:b/>
                <w:bCs/>
                <w:sz w:val="22"/>
                <w:szCs w:val="22"/>
              </w:rPr>
              <w:br/>
              <w:t>Small Restaurant</w:t>
            </w:r>
            <w:r w:rsidRPr="006004EC">
              <w:rPr>
                <w:rFonts w:eastAsia="Times New Roman"/>
                <w:b/>
                <w:bCs/>
                <w:sz w:val="22"/>
                <w:szCs w:val="22"/>
              </w:rPr>
              <w:br/>
              <w:t>Not sure how to eat with a mask</w:t>
            </w:r>
          </w:p>
        </w:tc>
      </w:tr>
      <w:tr w:rsidR="006004EC" w:rsidRPr="006004EC" w14:paraId="6EEC390E" w14:textId="77777777" w:rsidTr="006004EC">
        <w:trPr>
          <w:cantSplit/>
          <w:tblCellSpacing w:w="15" w:type="dxa"/>
        </w:trPr>
        <w:tc>
          <w:tcPr>
            <w:tcW w:w="0" w:type="auto"/>
            <w:vAlign w:val="center"/>
            <w:hideMark/>
          </w:tcPr>
          <w:p w14:paraId="555F6FE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4955EFC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No</w:t>
            </w:r>
          </w:p>
        </w:tc>
        <w:tc>
          <w:tcPr>
            <w:tcW w:w="0" w:type="auto"/>
            <w:vAlign w:val="center"/>
            <w:hideMark/>
          </w:tcPr>
          <w:p w14:paraId="00DD6C5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0.7194023</w:t>
            </w:r>
          </w:p>
        </w:tc>
        <w:tc>
          <w:tcPr>
            <w:tcW w:w="0" w:type="auto"/>
            <w:vAlign w:val="center"/>
            <w:hideMark/>
          </w:tcPr>
          <w:p w14:paraId="4992B394" w14:textId="11600EF3"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72%</w:t>
            </w:r>
            <w:r w:rsidRPr="006004EC">
              <w:rPr>
                <w:rFonts w:eastAsia="Times New Roman"/>
                <w:sz w:val="22"/>
                <w:szCs w:val="22"/>
              </w:rPr>
              <w:br/>
            </w:r>
            <w:r w:rsidRPr="006004EC">
              <w:rPr>
                <w:rFonts w:eastAsia="Times New Roman"/>
                <w:noProof/>
                <w:sz w:val="22"/>
                <w:szCs w:val="22"/>
              </w:rPr>
              <w:drawing>
                <wp:inline distT="0" distB="0" distL="0" distR="0" wp14:anchorId="0A426C3F" wp14:editId="1829A9B4">
                  <wp:extent cx="685800" cy="6667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85800" cy="66675"/>
                          </a:xfrm>
                          <a:prstGeom prst="rect">
                            <a:avLst/>
                          </a:prstGeom>
                          <a:noFill/>
                          <a:ln>
                            <a:noFill/>
                          </a:ln>
                        </pic:spPr>
                      </pic:pic>
                    </a:graphicData>
                  </a:graphic>
                </wp:inline>
              </w:drawing>
            </w:r>
            <w:r w:rsidRPr="006004EC">
              <w:rPr>
                <w:rFonts w:eastAsia="Times New Roman"/>
                <w:noProof/>
                <w:sz w:val="22"/>
                <w:szCs w:val="22"/>
              </w:rPr>
              <w:drawing>
                <wp:inline distT="0" distB="0" distL="0" distR="0" wp14:anchorId="313F5E91" wp14:editId="01F1E9B5">
                  <wp:extent cx="38100" cy="19050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6004EC">
              <w:rPr>
                <w:rFonts w:eastAsia="Times New Roman"/>
                <w:noProof/>
                <w:sz w:val="22"/>
                <w:szCs w:val="22"/>
              </w:rPr>
              <w:drawing>
                <wp:inline distT="0" distB="0" distL="0" distR="0" wp14:anchorId="671BA48F" wp14:editId="1537DE3C">
                  <wp:extent cx="266700" cy="66675"/>
                  <wp:effectExtent l="0" t="0" r="0" b="952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66700" cy="66675"/>
                          </a:xfrm>
                          <a:prstGeom prst="rect">
                            <a:avLst/>
                          </a:prstGeom>
                          <a:noFill/>
                          <a:ln>
                            <a:noFill/>
                          </a:ln>
                        </pic:spPr>
                      </pic:pic>
                    </a:graphicData>
                  </a:graphic>
                </wp:inline>
              </w:drawing>
            </w:r>
          </w:p>
        </w:tc>
        <w:tc>
          <w:tcPr>
            <w:tcW w:w="0" w:type="auto"/>
            <w:vAlign w:val="center"/>
            <w:hideMark/>
          </w:tcPr>
          <w:p w14:paraId="1C000A6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10,800</w:t>
            </w:r>
          </w:p>
        </w:tc>
        <w:tc>
          <w:tcPr>
            <w:tcW w:w="0" w:type="auto"/>
            <w:vAlign w:val="center"/>
            <w:hideMark/>
          </w:tcPr>
          <w:p w14:paraId="489C34B0"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4.00</w:t>
            </w:r>
          </w:p>
        </w:tc>
        <w:tc>
          <w:tcPr>
            <w:tcW w:w="0" w:type="auto"/>
            <w:vAlign w:val="center"/>
            <w:hideMark/>
          </w:tcPr>
          <w:p w14:paraId="2B9E15E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6ABB5A8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235,963,957</w:t>
            </w:r>
          </w:p>
        </w:tc>
        <w:tc>
          <w:tcPr>
            <w:tcW w:w="0" w:type="auto"/>
            <w:vAlign w:val="center"/>
            <w:hideMark/>
          </w:tcPr>
          <w:p w14:paraId="308D6A9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8,258,738</w:t>
            </w:r>
          </w:p>
        </w:tc>
        <w:tc>
          <w:tcPr>
            <w:tcW w:w="0" w:type="auto"/>
            <w:vAlign w:val="center"/>
            <w:hideMark/>
          </w:tcPr>
          <w:p w14:paraId="3C3F633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Expected</w:t>
            </w:r>
          </w:p>
        </w:tc>
        <w:tc>
          <w:tcPr>
            <w:tcW w:w="0" w:type="auto"/>
            <w:vAlign w:val="center"/>
            <w:hideMark/>
          </w:tcPr>
          <w:p w14:paraId="66CD596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 xml:space="preserve">Small indoor space </w:t>
            </w:r>
            <w:r w:rsidRPr="006004EC">
              <w:rPr>
                <w:rFonts w:eastAsia="Times New Roman"/>
                <w:b/>
                <w:bCs/>
                <w:sz w:val="22"/>
                <w:szCs w:val="22"/>
              </w:rPr>
              <w:br/>
              <w:t xml:space="preserve">Small Restaurant </w:t>
            </w:r>
            <w:r w:rsidRPr="006004EC">
              <w:rPr>
                <w:rFonts w:eastAsia="Times New Roman"/>
                <w:b/>
                <w:bCs/>
                <w:sz w:val="22"/>
                <w:szCs w:val="22"/>
              </w:rPr>
              <w:br/>
              <w:t>Reality no mask while eating</w:t>
            </w:r>
          </w:p>
        </w:tc>
      </w:tr>
      <w:tr w:rsidR="006004EC" w:rsidRPr="006004EC" w14:paraId="54B5C4B9" w14:textId="77777777" w:rsidTr="006004EC">
        <w:trPr>
          <w:cantSplit/>
          <w:tblCellSpacing w:w="15" w:type="dxa"/>
        </w:trPr>
        <w:tc>
          <w:tcPr>
            <w:tcW w:w="0" w:type="auto"/>
            <w:vAlign w:val="center"/>
            <w:hideMark/>
          </w:tcPr>
          <w:p w14:paraId="7755D075"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8</w:t>
            </w:r>
          </w:p>
        </w:tc>
        <w:tc>
          <w:tcPr>
            <w:tcW w:w="0" w:type="auto"/>
            <w:vAlign w:val="center"/>
            <w:hideMark/>
          </w:tcPr>
          <w:p w14:paraId="322B1AC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Yes</w:t>
            </w:r>
          </w:p>
        </w:tc>
        <w:tc>
          <w:tcPr>
            <w:tcW w:w="0" w:type="auto"/>
            <w:vAlign w:val="center"/>
            <w:hideMark/>
          </w:tcPr>
          <w:p w14:paraId="3AB025E1"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0.0624976</w:t>
            </w:r>
          </w:p>
        </w:tc>
        <w:tc>
          <w:tcPr>
            <w:tcW w:w="0" w:type="auto"/>
            <w:vAlign w:val="center"/>
            <w:hideMark/>
          </w:tcPr>
          <w:p w14:paraId="12AA08CD" w14:textId="3EF9DA04"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6%</w:t>
            </w:r>
            <w:r w:rsidRPr="006004EC">
              <w:rPr>
                <w:rFonts w:eastAsia="Times New Roman"/>
                <w:b/>
                <w:bCs/>
                <w:sz w:val="22"/>
                <w:szCs w:val="22"/>
              </w:rPr>
              <w:br/>
            </w:r>
            <w:r w:rsidRPr="006004EC">
              <w:rPr>
                <w:rFonts w:eastAsia="Times New Roman"/>
                <w:noProof/>
                <w:sz w:val="22"/>
                <w:szCs w:val="22"/>
              </w:rPr>
              <w:drawing>
                <wp:inline distT="0" distB="0" distL="0" distR="0" wp14:anchorId="2A84F185" wp14:editId="21A7D743">
                  <wp:extent cx="266700" cy="666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66700" cy="66675"/>
                          </a:xfrm>
                          <a:prstGeom prst="rect">
                            <a:avLst/>
                          </a:prstGeom>
                          <a:noFill/>
                          <a:ln>
                            <a:noFill/>
                          </a:ln>
                        </pic:spPr>
                      </pic:pic>
                    </a:graphicData>
                  </a:graphic>
                </wp:inline>
              </w:drawing>
            </w:r>
            <w:r w:rsidRPr="006004EC">
              <w:rPr>
                <w:rFonts w:eastAsia="Times New Roman"/>
                <w:noProof/>
                <w:sz w:val="22"/>
                <w:szCs w:val="22"/>
              </w:rPr>
              <w:drawing>
                <wp:inline distT="0" distB="0" distL="0" distR="0" wp14:anchorId="4932408D" wp14:editId="515D7102">
                  <wp:extent cx="38100" cy="19050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6004EC">
              <w:rPr>
                <w:rFonts w:eastAsia="Times New Roman"/>
                <w:noProof/>
                <w:sz w:val="22"/>
                <w:szCs w:val="22"/>
              </w:rPr>
              <w:drawing>
                <wp:inline distT="0" distB="0" distL="0" distR="0" wp14:anchorId="27E334C5" wp14:editId="1F66DA25">
                  <wp:extent cx="685800" cy="66675"/>
                  <wp:effectExtent l="0" t="0" r="0"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85800" cy="66675"/>
                          </a:xfrm>
                          <a:prstGeom prst="rect">
                            <a:avLst/>
                          </a:prstGeom>
                          <a:noFill/>
                          <a:ln>
                            <a:noFill/>
                          </a:ln>
                        </pic:spPr>
                      </pic:pic>
                    </a:graphicData>
                  </a:graphic>
                </wp:inline>
              </w:drawing>
            </w:r>
          </w:p>
        </w:tc>
        <w:tc>
          <w:tcPr>
            <w:tcW w:w="0" w:type="auto"/>
            <w:vAlign w:val="center"/>
            <w:hideMark/>
          </w:tcPr>
          <w:p w14:paraId="20204EB5"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10,800</w:t>
            </w:r>
          </w:p>
        </w:tc>
        <w:tc>
          <w:tcPr>
            <w:tcW w:w="0" w:type="auto"/>
            <w:vAlign w:val="center"/>
            <w:hideMark/>
          </w:tcPr>
          <w:p w14:paraId="12782C01"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4.00</w:t>
            </w:r>
          </w:p>
        </w:tc>
        <w:tc>
          <w:tcPr>
            <w:tcW w:w="0" w:type="auto"/>
            <w:vAlign w:val="center"/>
            <w:hideMark/>
          </w:tcPr>
          <w:p w14:paraId="273CE95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66CFC92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20,499,212</w:t>
            </w:r>
          </w:p>
        </w:tc>
        <w:tc>
          <w:tcPr>
            <w:tcW w:w="0" w:type="auto"/>
            <w:vAlign w:val="center"/>
            <w:hideMark/>
          </w:tcPr>
          <w:p w14:paraId="4C64B941"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717,472</w:t>
            </w:r>
          </w:p>
        </w:tc>
        <w:tc>
          <w:tcPr>
            <w:tcW w:w="0" w:type="auto"/>
            <w:vAlign w:val="center"/>
            <w:hideMark/>
          </w:tcPr>
          <w:p w14:paraId="4F23D585"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Expected</w:t>
            </w:r>
          </w:p>
        </w:tc>
        <w:tc>
          <w:tcPr>
            <w:tcW w:w="0" w:type="auto"/>
            <w:vAlign w:val="center"/>
            <w:hideMark/>
          </w:tcPr>
          <w:p w14:paraId="2CC3202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Small indoor space</w:t>
            </w:r>
            <w:r w:rsidRPr="006004EC">
              <w:rPr>
                <w:rFonts w:eastAsia="Times New Roman"/>
                <w:sz w:val="22"/>
                <w:szCs w:val="22"/>
              </w:rPr>
              <w:br/>
            </w:r>
            <w:r w:rsidRPr="006004EC">
              <w:rPr>
                <w:rFonts w:eastAsia="Times New Roman"/>
                <w:b/>
                <w:bCs/>
                <w:sz w:val="22"/>
                <w:szCs w:val="22"/>
              </w:rPr>
              <w:t>Best case school &amp; work Setting</w:t>
            </w:r>
          </w:p>
        </w:tc>
      </w:tr>
      <w:tr w:rsidR="006004EC" w:rsidRPr="006004EC" w14:paraId="7CACC069" w14:textId="77777777" w:rsidTr="006004EC">
        <w:trPr>
          <w:cantSplit/>
          <w:tblCellSpacing w:w="15" w:type="dxa"/>
        </w:trPr>
        <w:tc>
          <w:tcPr>
            <w:tcW w:w="0" w:type="auto"/>
            <w:vAlign w:val="center"/>
            <w:hideMark/>
          </w:tcPr>
          <w:p w14:paraId="5C48C266"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6E56B10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Yes</w:t>
            </w:r>
          </w:p>
        </w:tc>
        <w:tc>
          <w:tcPr>
            <w:tcW w:w="0" w:type="auto"/>
            <w:vAlign w:val="center"/>
            <w:hideMark/>
          </w:tcPr>
          <w:p w14:paraId="0ED30C14"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0.0021082</w:t>
            </w:r>
          </w:p>
        </w:tc>
        <w:tc>
          <w:tcPr>
            <w:tcW w:w="0" w:type="auto"/>
            <w:vAlign w:val="center"/>
            <w:hideMark/>
          </w:tcPr>
          <w:p w14:paraId="51831256"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 xml:space="preserve">~ </w:t>
            </w:r>
            <w:r w:rsidRPr="006004EC">
              <w:rPr>
                <w:rFonts w:eastAsia="Times New Roman"/>
                <w:b/>
                <w:bCs/>
                <w:sz w:val="22"/>
                <w:szCs w:val="22"/>
              </w:rPr>
              <w:t>0%</w:t>
            </w:r>
          </w:p>
        </w:tc>
        <w:tc>
          <w:tcPr>
            <w:tcW w:w="0" w:type="auto"/>
            <w:vAlign w:val="center"/>
            <w:hideMark/>
          </w:tcPr>
          <w:p w14:paraId="2C635A7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400,000</w:t>
            </w:r>
          </w:p>
        </w:tc>
        <w:tc>
          <w:tcPr>
            <w:tcW w:w="0" w:type="auto"/>
            <w:vAlign w:val="center"/>
            <w:hideMark/>
          </w:tcPr>
          <w:p w14:paraId="7A9340C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4.00</w:t>
            </w:r>
          </w:p>
        </w:tc>
        <w:tc>
          <w:tcPr>
            <w:tcW w:w="0" w:type="auto"/>
            <w:vAlign w:val="center"/>
            <w:hideMark/>
          </w:tcPr>
          <w:p w14:paraId="7E29FF0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2C2A2B8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691,475</w:t>
            </w:r>
          </w:p>
        </w:tc>
        <w:tc>
          <w:tcPr>
            <w:tcW w:w="0" w:type="auto"/>
            <w:vAlign w:val="center"/>
            <w:hideMark/>
          </w:tcPr>
          <w:p w14:paraId="68D4AE7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24,202</w:t>
            </w:r>
          </w:p>
        </w:tc>
        <w:tc>
          <w:tcPr>
            <w:tcW w:w="0" w:type="auto"/>
            <w:vAlign w:val="center"/>
            <w:hideMark/>
          </w:tcPr>
          <w:p w14:paraId="4236C016"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Expected</w:t>
            </w:r>
          </w:p>
        </w:tc>
        <w:tc>
          <w:tcPr>
            <w:tcW w:w="0" w:type="auto"/>
            <w:vAlign w:val="center"/>
            <w:hideMark/>
          </w:tcPr>
          <w:p w14:paraId="4973DB31"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Large indoor space</w:t>
            </w:r>
            <w:r w:rsidRPr="006004EC">
              <w:rPr>
                <w:rFonts w:eastAsia="Times New Roman"/>
                <w:sz w:val="22"/>
                <w:szCs w:val="22"/>
              </w:rPr>
              <w:br/>
            </w:r>
            <w:r w:rsidRPr="006004EC">
              <w:rPr>
                <w:rFonts w:eastAsia="Times New Roman"/>
                <w:b/>
                <w:bCs/>
                <w:sz w:val="22"/>
                <w:szCs w:val="22"/>
              </w:rPr>
              <w:t>Shopping</w:t>
            </w:r>
          </w:p>
        </w:tc>
      </w:tr>
      <w:tr w:rsidR="006004EC" w:rsidRPr="006004EC" w14:paraId="28FF9390" w14:textId="77777777" w:rsidTr="006004EC">
        <w:trPr>
          <w:cantSplit/>
          <w:tblCellSpacing w:w="15" w:type="dxa"/>
        </w:trPr>
        <w:tc>
          <w:tcPr>
            <w:tcW w:w="0" w:type="auto"/>
            <w:vAlign w:val="center"/>
            <w:hideMark/>
          </w:tcPr>
          <w:p w14:paraId="0A5E85A4"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8</w:t>
            </w:r>
          </w:p>
        </w:tc>
        <w:tc>
          <w:tcPr>
            <w:tcW w:w="0" w:type="auto"/>
            <w:vAlign w:val="center"/>
            <w:hideMark/>
          </w:tcPr>
          <w:p w14:paraId="6739A40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Yes</w:t>
            </w:r>
          </w:p>
        </w:tc>
        <w:tc>
          <w:tcPr>
            <w:tcW w:w="0" w:type="auto"/>
            <w:vAlign w:val="center"/>
            <w:hideMark/>
          </w:tcPr>
          <w:p w14:paraId="29570E11"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0.0150030</w:t>
            </w:r>
          </w:p>
        </w:tc>
        <w:tc>
          <w:tcPr>
            <w:tcW w:w="0" w:type="auto"/>
            <w:vAlign w:val="center"/>
            <w:hideMark/>
          </w:tcPr>
          <w:p w14:paraId="0BC37460" w14:textId="43CAEC13"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2%</w:t>
            </w:r>
            <w:r w:rsidRPr="006004EC">
              <w:rPr>
                <w:rFonts w:eastAsia="Times New Roman"/>
                <w:sz w:val="22"/>
                <w:szCs w:val="22"/>
              </w:rPr>
              <w:br/>
            </w:r>
            <w:r w:rsidRPr="006004EC">
              <w:rPr>
                <w:rFonts w:eastAsia="Times New Roman"/>
                <w:noProof/>
                <w:sz w:val="22"/>
                <w:szCs w:val="22"/>
              </w:rPr>
              <w:drawing>
                <wp:inline distT="0" distB="0" distL="0" distR="0" wp14:anchorId="526C3159" wp14:editId="1F48B816">
                  <wp:extent cx="19050" cy="66675"/>
                  <wp:effectExtent l="0" t="0" r="19050"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19050" cy="66675"/>
                          </a:xfrm>
                          <a:prstGeom prst="rect">
                            <a:avLst/>
                          </a:prstGeom>
                          <a:noFill/>
                          <a:ln>
                            <a:noFill/>
                          </a:ln>
                        </pic:spPr>
                      </pic:pic>
                    </a:graphicData>
                  </a:graphic>
                </wp:inline>
              </w:drawing>
            </w:r>
            <w:r w:rsidRPr="006004EC">
              <w:rPr>
                <w:rFonts w:eastAsia="Times New Roman"/>
                <w:noProof/>
                <w:sz w:val="22"/>
                <w:szCs w:val="22"/>
              </w:rPr>
              <w:drawing>
                <wp:inline distT="0" distB="0" distL="0" distR="0" wp14:anchorId="1BADFDA0" wp14:editId="281E8DB5">
                  <wp:extent cx="38100" cy="1905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6004EC">
              <w:rPr>
                <w:rFonts w:eastAsia="Times New Roman"/>
                <w:noProof/>
                <w:sz w:val="22"/>
                <w:szCs w:val="22"/>
              </w:rPr>
              <w:drawing>
                <wp:inline distT="0" distB="0" distL="0" distR="0" wp14:anchorId="7CE791E0" wp14:editId="48C8BE9E">
                  <wp:extent cx="914400" cy="66675"/>
                  <wp:effectExtent l="0" t="0" r="0" b="952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14400" cy="66675"/>
                          </a:xfrm>
                          <a:prstGeom prst="rect">
                            <a:avLst/>
                          </a:prstGeom>
                          <a:noFill/>
                          <a:ln>
                            <a:noFill/>
                          </a:ln>
                        </pic:spPr>
                      </pic:pic>
                    </a:graphicData>
                  </a:graphic>
                </wp:inline>
              </w:drawing>
            </w:r>
          </w:p>
        </w:tc>
        <w:tc>
          <w:tcPr>
            <w:tcW w:w="0" w:type="auto"/>
            <w:vAlign w:val="center"/>
            <w:hideMark/>
          </w:tcPr>
          <w:p w14:paraId="64544450"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400,000</w:t>
            </w:r>
          </w:p>
        </w:tc>
        <w:tc>
          <w:tcPr>
            <w:tcW w:w="0" w:type="auto"/>
            <w:vAlign w:val="center"/>
            <w:hideMark/>
          </w:tcPr>
          <w:p w14:paraId="0FCDAF2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4.00</w:t>
            </w:r>
          </w:p>
        </w:tc>
        <w:tc>
          <w:tcPr>
            <w:tcW w:w="0" w:type="auto"/>
            <w:vAlign w:val="center"/>
            <w:hideMark/>
          </w:tcPr>
          <w:p w14:paraId="60C5D2FF"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203C5A54"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4,920,984</w:t>
            </w:r>
          </w:p>
        </w:tc>
        <w:tc>
          <w:tcPr>
            <w:tcW w:w="0" w:type="auto"/>
            <w:vAlign w:val="center"/>
            <w:hideMark/>
          </w:tcPr>
          <w:p w14:paraId="46620C40"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172,234</w:t>
            </w:r>
          </w:p>
        </w:tc>
        <w:tc>
          <w:tcPr>
            <w:tcW w:w="0" w:type="auto"/>
            <w:vAlign w:val="center"/>
            <w:hideMark/>
          </w:tcPr>
          <w:p w14:paraId="3A7CD4E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Expected</w:t>
            </w:r>
          </w:p>
        </w:tc>
        <w:tc>
          <w:tcPr>
            <w:tcW w:w="0" w:type="auto"/>
            <w:vAlign w:val="center"/>
            <w:hideMark/>
          </w:tcPr>
          <w:p w14:paraId="61FFAF93"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Large indoor space</w:t>
            </w:r>
            <w:r w:rsidRPr="006004EC">
              <w:rPr>
                <w:rFonts w:eastAsia="Times New Roman"/>
                <w:sz w:val="22"/>
                <w:szCs w:val="22"/>
              </w:rPr>
              <w:br/>
            </w:r>
            <w:r w:rsidRPr="006004EC">
              <w:rPr>
                <w:rFonts w:eastAsia="Times New Roman"/>
                <w:b/>
                <w:bCs/>
                <w:sz w:val="22"/>
                <w:szCs w:val="22"/>
              </w:rPr>
              <w:t>Retail Work</w:t>
            </w:r>
          </w:p>
        </w:tc>
      </w:tr>
      <w:tr w:rsidR="006004EC" w:rsidRPr="006004EC" w14:paraId="12D8A014" w14:textId="77777777" w:rsidTr="006004EC">
        <w:trPr>
          <w:cantSplit/>
          <w:tblCellSpacing w:w="15" w:type="dxa"/>
        </w:trPr>
        <w:tc>
          <w:tcPr>
            <w:tcW w:w="0" w:type="auto"/>
            <w:vAlign w:val="center"/>
            <w:hideMark/>
          </w:tcPr>
          <w:p w14:paraId="6FCCCA2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1E737DD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Yes but</w:t>
            </w:r>
            <w:r w:rsidRPr="006004EC">
              <w:rPr>
                <w:rFonts w:eastAsia="Times New Roman"/>
                <w:b/>
                <w:bCs/>
                <w:sz w:val="22"/>
                <w:szCs w:val="22"/>
              </w:rPr>
              <w:br/>
              <w:t>1 hour mask off</w:t>
            </w:r>
          </w:p>
        </w:tc>
        <w:tc>
          <w:tcPr>
            <w:tcW w:w="0" w:type="auto"/>
            <w:vAlign w:val="center"/>
            <w:hideMark/>
          </w:tcPr>
          <w:p w14:paraId="4FAFE5A4"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0.9938008</w:t>
            </w:r>
          </w:p>
        </w:tc>
        <w:tc>
          <w:tcPr>
            <w:tcW w:w="0" w:type="auto"/>
            <w:vAlign w:val="center"/>
            <w:hideMark/>
          </w:tcPr>
          <w:p w14:paraId="2A09AF6D" w14:textId="797667FF"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99%</w:t>
            </w:r>
            <w:r w:rsidRPr="006004EC">
              <w:rPr>
                <w:rFonts w:eastAsia="Times New Roman"/>
                <w:sz w:val="22"/>
                <w:szCs w:val="22"/>
              </w:rPr>
              <w:br/>
            </w:r>
            <w:r w:rsidRPr="006004EC">
              <w:rPr>
                <w:rFonts w:eastAsia="Times New Roman"/>
                <w:noProof/>
                <w:sz w:val="22"/>
                <w:szCs w:val="22"/>
              </w:rPr>
              <w:drawing>
                <wp:inline distT="0" distB="0" distL="0" distR="0" wp14:anchorId="5AD44BC3" wp14:editId="65F81625">
                  <wp:extent cx="942975" cy="66675"/>
                  <wp:effectExtent l="0" t="0" r="9525"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42975" cy="66675"/>
                          </a:xfrm>
                          <a:prstGeom prst="rect">
                            <a:avLst/>
                          </a:prstGeom>
                          <a:noFill/>
                          <a:ln>
                            <a:noFill/>
                          </a:ln>
                        </pic:spPr>
                      </pic:pic>
                    </a:graphicData>
                  </a:graphic>
                </wp:inline>
              </w:drawing>
            </w:r>
            <w:r w:rsidRPr="006004EC">
              <w:rPr>
                <w:rFonts w:eastAsia="Times New Roman"/>
                <w:noProof/>
                <w:sz w:val="22"/>
                <w:szCs w:val="22"/>
              </w:rPr>
              <w:drawing>
                <wp:inline distT="0" distB="0" distL="0" distR="0" wp14:anchorId="1D6B6EC1" wp14:editId="32E17C55">
                  <wp:extent cx="38100" cy="1905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6004EC">
              <w:rPr>
                <w:rFonts w:eastAsia="Times New Roman"/>
                <w:noProof/>
                <w:sz w:val="22"/>
                <w:szCs w:val="22"/>
              </w:rPr>
              <w:drawing>
                <wp:inline distT="0" distB="0" distL="0" distR="0" wp14:anchorId="3D849FB4" wp14:editId="421F89BC">
                  <wp:extent cx="9525" cy="66675"/>
                  <wp:effectExtent l="0" t="0" r="28575" b="952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 cy="66675"/>
                          </a:xfrm>
                          <a:prstGeom prst="rect">
                            <a:avLst/>
                          </a:prstGeom>
                          <a:noFill/>
                          <a:ln>
                            <a:noFill/>
                          </a:ln>
                        </pic:spPr>
                      </pic:pic>
                    </a:graphicData>
                  </a:graphic>
                </wp:inline>
              </w:drawing>
            </w:r>
          </w:p>
        </w:tc>
        <w:tc>
          <w:tcPr>
            <w:tcW w:w="0" w:type="auto"/>
            <w:vAlign w:val="center"/>
            <w:hideMark/>
          </w:tcPr>
          <w:p w14:paraId="509BC32F"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10,800</w:t>
            </w:r>
          </w:p>
        </w:tc>
        <w:tc>
          <w:tcPr>
            <w:tcW w:w="0" w:type="auto"/>
            <w:vAlign w:val="center"/>
            <w:hideMark/>
          </w:tcPr>
          <w:p w14:paraId="029BD31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1.00</w:t>
            </w:r>
          </w:p>
        </w:tc>
        <w:tc>
          <w:tcPr>
            <w:tcW w:w="0" w:type="auto"/>
            <w:vAlign w:val="center"/>
            <w:hideMark/>
          </w:tcPr>
          <w:p w14:paraId="2EFD09B8"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3C6AA9D1"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325,966,659</w:t>
            </w:r>
          </w:p>
        </w:tc>
        <w:tc>
          <w:tcPr>
            <w:tcW w:w="0" w:type="auto"/>
            <w:vAlign w:val="center"/>
            <w:hideMark/>
          </w:tcPr>
          <w:p w14:paraId="63019CD4"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11,408,833</w:t>
            </w:r>
          </w:p>
        </w:tc>
        <w:tc>
          <w:tcPr>
            <w:tcW w:w="0" w:type="auto"/>
            <w:vAlign w:val="center"/>
            <w:hideMark/>
          </w:tcPr>
          <w:p w14:paraId="4FEA4C0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Poor</w:t>
            </w:r>
          </w:p>
        </w:tc>
        <w:tc>
          <w:tcPr>
            <w:tcW w:w="0" w:type="auto"/>
            <w:vAlign w:val="center"/>
            <w:hideMark/>
          </w:tcPr>
          <w:p w14:paraId="6A74832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 xml:space="preserve">Small indoor space </w:t>
            </w:r>
            <w:r w:rsidRPr="006004EC">
              <w:rPr>
                <w:rFonts w:eastAsia="Times New Roman"/>
                <w:sz w:val="22"/>
                <w:szCs w:val="22"/>
              </w:rPr>
              <w:br/>
            </w:r>
            <w:r w:rsidRPr="006004EC">
              <w:rPr>
                <w:rFonts w:eastAsia="Times New Roman"/>
                <w:b/>
                <w:bCs/>
                <w:sz w:val="22"/>
                <w:szCs w:val="22"/>
              </w:rPr>
              <w:t>School Setting</w:t>
            </w:r>
            <w:r w:rsidRPr="006004EC">
              <w:rPr>
                <w:rFonts w:eastAsia="Times New Roman"/>
                <w:b/>
                <w:bCs/>
                <w:sz w:val="22"/>
                <w:szCs w:val="22"/>
              </w:rPr>
              <w:br/>
              <w:t xml:space="preserve">Small Restaurant </w:t>
            </w:r>
          </w:p>
        </w:tc>
      </w:tr>
      <w:tr w:rsidR="006004EC" w:rsidRPr="006004EC" w14:paraId="6FB772AF" w14:textId="77777777" w:rsidTr="006004EC">
        <w:trPr>
          <w:cantSplit/>
          <w:tblCellSpacing w:w="15" w:type="dxa"/>
        </w:trPr>
        <w:tc>
          <w:tcPr>
            <w:tcW w:w="0" w:type="auto"/>
            <w:vAlign w:val="center"/>
            <w:hideMark/>
          </w:tcPr>
          <w:p w14:paraId="1B81CD20"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5DA6FE65"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Yes but</w:t>
            </w:r>
            <w:r w:rsidRPr="006004EC">
              <w:rPr>
                <w:rFonts w:eastAsia="Times New Roman"/>
                <w:b/>
                <w:bCs/>
                <w:sz w:val="22"/>
                <w:szCs w:val="22"/>
              </w:rPr>
              <w:br/>
              <w:t>1 hour mask off</w:t>
            </w:r>
          </w:p>
        </w:tc>
        <w:tc>
          <w:tcPr>
            <w:tcW w:w="0" w:type="auto"/>
            <w:vAlign w:val="center"/>
            <w:hideMark/>
          </w:tcPr>
          <w:p w14:paraId="6A7A4440"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0.7194023</w:t>
            </w:r>
          </w:p>
        </w:tc>
        <w:tc>
          <w:tcPr>
            <w:tcW w:w="0" w:type="auto"/>
            <w:vAlign w:val="center"/>
            <w:hideMark/>
          </w:tcPr>
          <w:p w14:paraId="6F994A1A" w14:textId="6EE879DE"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72%</w:t>
            </w:r>
            <w:r w:rsidRPr="006004EC">
              <w:rPr>
                <w:rFonts w:eastAsia="Times New Roman"/>
                <w:sz w:val="22"/>
                <w:szCs w:val="22"/>
              </w:rPr>
              <w:br/>
            </w:r>
            <w:r w:rsidRPr="006004EC">
              <w:rPr>
                <w:rFonts w:eastAsia="Times New Roman"/>
                <w:noProof/>
                <w:sz w:val="22"/>
                <w:szCs w:val="22"/>
              </w:rPr>
              <w:drawing>
                <wp:inline distT="0" distB="0" distL="0" distR="0" wp14:anchorId="23EFA212" wp14:editId="70B1C53C">
                  <wp:extent cx="685800" cy="66675"/>
                  <wp:effectExtent l="0" t="0" r="0"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85800" cy="66675"/>
                          </a:xfrm>
                          <a:prstGeom prst="rect">
                            <a:avLst/>
                          </a:prstGeom>
                          <a:noFill/>
                          <a:ln>
                            <a:noFill/>
                          </a:ln>
                        </pic:spPr>
                      </pic:pic>
                    </a:graphicData>
                  </a:graphic>
                </wp:inline>
              </w:drawing>
            </w:r>
            <w:r w:rsidRPr="006004EC">
              <w:rPr>
                <w:rFonts w:eastAsia="Times New Roman"/>
                <w:noProof/>
                <w:sz w:val="22"/>
                <w:szCs w:val="22"/>
              </w:rPr>
              <w:drawing>
                <wp:inline distT="0" distB="0" distL="0" distR="0" wp14:anchorId="3B2952AC" wp14:editId="7196E814">
                  <wp:extent cx="38100" cy="1905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6004EC">
              <w:rPr>
                <w:rFonts w:eastAsia="Times New Roman"/>
                <w:noProof/>
                <w:sz w:val="22"/>
                <w:szCs w:val="22"/>
              </w:rPr>
              <w:drawing>
                <wp:inline distT="0" distB="0" distL="0" distR="0" wp14:anchorId="3B556AEC" wp14:editId="0740F468">
                  <wp:extent cx="266700" cy="6667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66700" cy="66675"/>
                          </a:xfrm>
                          <a:prstGeom prst="rect">
                            <a:avLst/>
                          </a:prstGeom>
                          <a:noFill/>
                          <a:ln>
                            <a:noFill/>
                          </a:ln>
                        </pic:spPr>
                      </pic:pic>
                    </a:graphicData>
                  </a:graphic>
                </wp:inline>
              </w:drawing>
            </w:r>
          </w:p>
        </w:tc>
        <w:tc>
          <w:tcPr>
            <w:tcW w:w="0" w:type="auto"/>
            <w:vAlign w:val="center"/>
            <w:hideMark/>
          </w:tcPr>
          <w:p w14:paraId="66BCB523"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10,800</w:t>
            </w:r>
          </w:p>
        </w:tc>
        <w:tc>
          <w:tcPr>
            <w:tcW w:w="0" w:type="auto"/>
            <w:vAlign w:val="center"/>
            <w:hideMark/>
          </w:tcPr>
          <w:p w14:paraId="707DFCE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4.00</w:t>
            </w:r>
          </w:p>
        </w:tc>
        <w:tc>
          <w:tcPr>
            <w:tcW w:w="0" w:type="auto"/>
            <w:vAlign w:val="center"/>
            <w:hideMark/>
          </w:tcPr>
          <w:p w14:paraId="2C5CB138"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7B076FE8"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235,963,957</w:t>
            </w:r>
          </w:p>
        </w:tc>
        <w:tc>
          <w:tcPr>
            <w:tcW w:w="0" w:type="auto"/>
            <w:vAlign w:val="center"/>
            <w:hideMark/>
          </w:tcPr>
          <w:p w14:paraId="675D0AD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8,258,738</w:t>
            </w:r>
          </w:p>
        </w:tc>
        <w:tc>
          <w:tcPr>
            <w:tcW w:w="0" w:type="auto"/>
            <w:vAlign w:val="center"/>
            <w:hideMark/>
          </w:tcPr>
          <w:p w14:paraId="7774F7B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Expected</w:t>
            </w:r>
          </w:p>
        </w:tc>
        <w:tc>
          <w:tcPr>
            <w:tcW w:w="0" w:type="auto"/>
            <w:vAlign w:val="center"/>
            <w:hideMark/>
          </w:tcPr>
          <w:p w14:paraId="5D506173"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 xml:space="preserve">Small indoor space </w:t>
            </w:r>
            <w:r w:rsidRPr="006004EC">
              <w:rPr>
                <w:rFonts w:eastAsia="Times New Roman"/>
                <w:sz w:val="22"/>
                <w:szCs w:val="22"/>
              </w:rPr>
              <w:br/>
            </w:r>
            <w:r w:rsidRPr="006004EC">
              <w:rPr>
                <w:rFonts w:eastAsia="Times New Roman"/>
                <w:b/>
                <w:bCs/>
                <w:sz w:val="22"/>
                <w:szCs w:val="22"/>
              </w:rPr>
              <w:t>School Setting</w:t>
            </w:r>
          </w:p>
        </w:tc>
      </w:tr>
      <w:tr w:rsidR="006004EC" w:rsidRPr="006004EC" w14:paraId="7681EB3E" w14:textId="77777777" w:rsidTr="006004EC">
        <w:trPr>
          <w:cantSplit/>
          <w:tblCellSpacing w:w="15" w:type="dxa"/>
        </w:trPr>
        <w:tc>
          <w:tcPr>
            <w:tcW w:w="0" w:type="auto"/>
            <w:vAlign w:val="center"/>
            <w:hideMark/>
          </w:tcPr>
          <w:p w14:paraId="6BB791B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7C5E1A4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Yes but</w:t>
            </w:r>
            <w:r w:rsidRPr="006004EC">
              <w:rPr>
                <w:rFonts w:eastAsia="Times New Roman"/>
                <w:b/>
                <w:bCs/>
                <w:sz w:val="22"/>
                <w:szCs w:val="22"/>
              </w:rPr>
              <w:br/>
              <w:t>1 hour mask off</w:t>
            </w:r>
          </w:p>
        </w:tc>
        <w:tc>
          <w:tcPr>
            <w:tcW w:w="0" w:type="auto"/>
            <w:vAlign w:val="center"/>
            <w:hideMark/>
          </w:tcPr>
          <w:p w14:paraId="41231F4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0.1193397</w:t>
            </w:r>
          </w:p>
        </w:tc>
        <w:tc>
          <w:tcPr>
            <w:tcW w:w="0" w:type="auto"/>
            <w:vAlign w:val="center"/>
            <w:hideMark/>
          </w:tcPr>
          <w:p w14:paraId="7B741958" w14:textId="6F95718A"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12%</w:t>
            </w:r>
            <w:r w:rsidRPr="006004EC">
              <w:rPr>
                <w:rFonts w:eastAsia="Times New Roman"/>
                <w:sz w:val="22"/>
                <w:szCs w:val="22"/>
              </w:rPr>
              <w:br/>
            </w:r>
            <w:r w:rsidRPr="006004EC">
              <w:rPr>
                <w:rFonts w:eastAsia="Times New Roman"/>
                <w:noProof/>
                <w:sz w:val="22"/>
                <w:szCs w:val="22"/>
              </w:rPr>
              <w:drawing>
                <wp:inline distT="0" distB="0" distL="0" distR="0" wp14:anchorId="56F3C2CA" wp14:editId="2FFF48B7">
                  <wp:extent cx="114300" cy="666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114300" cy="66675"/>
                          </a:xfrm>
                          <a:prstGeom prst="rect">
                            <a:avLst/>
                          </a:prstGeom>
                          <a:noFill/>
                          <a:ln>
                            <a:noFill/>
                          </a:ln>
                        </pic:spPr>
                      </pic:pic>
                    </a:graphicData>
                  </a:graphic>
                </wp:inline>
              </w:drawing>
            </w:r>
            <w:r w:rsidRPr="006004EC">
              <w:rPr>
                <w:rFonts w:eastAsia="Times New Roman"/>
                <w:noProof/>
                <w:sz w:val="22"/>
                <w:szCs w:val="22"/>
              </w:rPr>
              <w:drawing>
                <wp:inline distT="0" distB="0" distL="0" distR="0" wp14:anchorId="60849E2A" wp14:editId="0C016A38">
                  <wp:extent cx="38100" cy="1905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6004EC">
              <w:rPr>
                <w:rFonts w:eastAsia="Times New Roman"/>
                <w:noProof/>
                <w:sz w:val="22"/>
                <w:szCs w:val="22"/>
              </w:rPr>
              <w:drawing>
                <wp:inline distT="0" distB="0" distL="0" distR="0" wp14:anchorId="5AB4A8D8" wp14:editId="1B30159F">
                  <wp:extent cx="838200" cy="66675"/>
                  <wp:effectExtent l="0" t="0" r="0" b="952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838200" cy="66675"/>
                          </a:xfrm>
                          <a:prstGeom prst="rect">
                            <a:avLst/>
                          </a:prstGeom>
                          <a:noFill/>
                          <a:ln>
                            <a:noFill/>
                          </a:ln>
                        </pic:spPr>
                      </pic:pic>
                    </a:graphicData>
                  </a:graphic>
                </wp:inline>
              </w:drawing>
            </w:r>
          </w:p>
        </w:tc>
        <w:tc>
          <w:tcPr>
            <w:tcW w:w="0" w:type="auto"/>
            <w:vAlign w:val="center"/>
            <w:hideMark/>
          </w:tcPr>
          <w:p w14:paraId="2FFD3F6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10,800</w:t>
            </w:r>
          </w:p>
        </w:tc>
        <w:tc>
          <w:tcPr>
            <w:tcW w:w="0" w:type="auto"/>
            <w:vAlign w:val="center"/>
            <w:hideMark/>
          </w:tcPr>
          <w:p w14:paraId="217624C4"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40.00</w:t>
            </w:r>
            <w:r w:rsidRPr="006004EC">
              <w:rPr>
                <w:rFonts w:eastAsia="Times New Roman"/>
                <w:sz w:val="22"/>
                <w:szCs w:val="22"/>
              </w:rPr>
              <w:br/>
            </w:r>
            <w:r w:rsidRPr="006004EC">
              <w:rPr>
                <w:rFonts w:eastAsia="Times New Roman"/>
                <w:b/>
                <w:bCs/>
                <w:sz w:val="22"/>
                <w:szCs w:val="22"/>
              </w:rPr>
              <w:t xml:space="preserve">Open windows </w:t>
            </w:r>
            <w:r w:rsidRPr="006004EC">
              <w:rPr>
                <w:rFonts w:eastAsia="Times New Roman"/>
                <w:b/>
                <w:bCs/>
                <w:sz w:val="22"/>
                <w:szCs w:val="22"/>
              </w:rPr>
              <w:br/>
              <w:t>with fans</w:t>
            </w:r>
          </w:p>
        </w:tc>
        <w:tc>
          <w:tcPr>
            <w:tcW w:w="0" w:type="auto"/>
            <w:vAlign w:val="center"/>
            <w:hideMark/>
          </w:tcPr>
          <w:p w14:paraId="4C6D3E95"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1606A9A1"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39,143,428</w:t>
            </w:r>
          </w:p>
        </w:tc>
        <w:tc>
          <w:tcPr>
            <w:tcW w:w="0" w:type="auto"/>
            <w:vAlign w:val="center"/>
            <w:hideMark/>
          </w:tcPr>
          <w:p w14:paraId="18A6549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1,370,020</w:t>
            </w:r>
          </w:p>
        </w:tc>
        <w:tc>
          <w:tcPr>
            <w:tcW w:w="0" w:type="auto"/>
            <w:vAlign w:val="center"/>
            <w:hideMark/>
          </w:tcPr>
          <w:p w14:paraId="4008DDA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Massive Natural</w:t>
            </w:r>
          </w:p>
        </w:tc>
        <w:tc>
          <w:tcPr>
            <w:tcW w:w="0" w:type="auto"/>
            <w:vAlign w:val="center"/>
            <w:hideMark/>
          </w:tcPr>
          <w:p w14:paraId="2F2D437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 xml:space="preserve">Small indoor space </w:t>
            </w:r>
            <w:r w:rsidRPr="006004EC">
              <w:rPr>
                <w:rFonts w:eastAsia="Times New Roman"/>
                <w:sz w:val="22"/>
                <w:szCs w:val="22"/>
              </w:rPr>
              <w:br/>
            </w:r>
            <w:r w:rsidRPr="006004EC">
              <w:rPr>
                <w:rFonts w:eastAsia="Times New Roman"/>
                <w:b/>
                <w:bCs/>
                <w:sz w:val="22"/>
                <w:szCs w:val="22"/>
              </w:rPr>
              <w:t>School Setting</w:t>
            </w:r>
          </w:p>
        </w:tc>
      </w:tr>
      <w:tr w:rsidR="006004EC" w:rsidRPr="006004EC" w14:paraId="2649636C" w14:textId="77777777" w:rsidTr="006004EC">
        <w:trPr>
          <w:cantSplit/>
          <w:tblCellSpacing w:w="15" w:type="dxa"/>
        </w:trPr>
        <w:tc>
          <w:tcPr>
            <w:tcW w:w="0" w:type="auto"/>
            <w:vAlign w:val="center"/>
            <w:hideMark/>
          </w:tcPr>
          <w:p w14:paraId="712AA08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0B5C862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No</w:t>
            </w:r>
          </w:p>
        </w:tc>
        <w:tc>
          <w:tcPr>
            <w:tcW w:w="0" w:type="auto"/>
            <w:vAlign w:val="center"/>
            <w:hideMark/>
          </w:tcPr>
          <w:p w14:paraId="7793416F"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0.0056322</w:t>
            </w:r>
          </w:p>
        </w:tc>
        <w:tc>
          <w:tcPr>
            <w:tcW w:w="0" w:type="auto"/>
            <w:vAlign w:val="center"/>
            <w:hideMark/>
          </w:tcPr>
          <w:p w14:paraId="67423329" w14:textId="3BFD0EB8"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r w:rsidRPr="006004EC">
              <w:rPr>
                <w:rFonts w:eastAsia="Times New Roman"/>
                <w:b/>
                <w:bCs/>
                <w:sz w:val="22"/>
                <w:szCs w:val="22"/>
              </w:rPr>
              <w:br/>
            </w:r>
            <w:r w:rsidRPr="006004EC">
              <w:rPr>
                <w:rFonts w:eastAsia="Times New Roman"/>
                <w:noProof/>
                <w:sz w:val="22"/>
                <w:szCs w:val="22"/>
              </w:rPr>
              <w:drawing>
                <wp:inline distT="0" distB="0" distL="0" distR="0" wp14:anchorId="20206F19" wp14:editId="762A762B">
                  <wp:extent cx="38100" cy="19050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6004EC">
              <w:rPr>
                <w:rFonts w:eastAsia="Times New Roman"/>
                <w:noProof/>
                <w:sz w:val="22"/>
                <w:szCs w:val="22"/>
              </w:rPr>
              <w:drawing>
                <wp:inline distT="0" distB="0" distL="0" distR="0" wp14:anchorId="1752DB97" wp14:editId="58C94230">
                  <wp:extent cx="942975" cy="6667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42975" cy="66675"/>
                          </a:xfrm>
                          <a:prstGeom prst="rect">
                            <a:avLst/>
                          </a:prstGeom>
                          <a:noFill/>
                          <a:ln>
                            <a:noFill/>
                          </a:ln>
                        </pic:spPr>
                      </pic:pic>
                    </a:graphicData>
                  </a:graphic>
                </wp:inline>
              </w:drawing>
            </w:r>
          </w:p>
        </w:tc>
        <w:tc>
          <w:tcPr>
            <w:tcW w:w="0" w:type="auto"/>
            <w:vAlign w:val="center"/>
            <w:hideMark/>
          </w:tcPr>
          <w:p w14:paraId="71B1A533"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10,800</w:t>
            </w:r>
          </w:p>
        </w:tc>
        <w:tc>
          <w:tcPr>
            <w:tcW w:w="0" w:type="auto"/>
            <w:vAlign w:val="center"/>
            <w:hideMark/>
          </w:tcPr>
          <w:p w14:paraId="471B98A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3600</w:t>
            </w:r>
          </w:p>
        </w:tc>
        <w:tc>
          <w:tcPr>
            <w:tcW w:w="0" w:type="auto"/>
            <w:vAlign w:val="center"/>
            <w:hideMark/>
          </w:tcPr>
          <w:p w14:paraId="08BC13B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324D0D2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1,915,155</w:t>
            </w:r>
          </w:p>
        </w:tc>
        <w:tc>
          <w:tcPr>
            <w:tcW w:w="0" w:type="auto"/>
            <w:vAlign w:val="center"/>
            <w:hideMark/>
          </w:tcPr>
          <w:p w14:paraId="50FF4BF1"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67,030</w:t>
            </w:r>
          </w:p>
        </w:tc>
        <w:tc>
          <w:tcPr>
            <w:tcW w:w="0" w:type="auto"/>
            <w:vAlign w:val="center"/>
            <w:hideMark/>
          </w:tcPr>
          <w:p w14:paraId="6D11392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wind 1 mile / hr</w:t>
            </w:r>
          </w:p>
        </w:tc>
        <w:tc>
          <w:tcPr>
            <w:tcW w:w="0" w:type="auto"/>
            <w:vAlign w:val="center"/>
            <w:hideMark/>
          </w:tcPr>
          <w:p w14:paraId="48CAC73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Outside small enclosed back yard</w:t>
            </w:r>
          </w:p>
        </w:tc>
      </w:tr>
      <w:tr w:rsidR="006004EC" w:rsidRPr="006004EC" w14:paraId="3A07EB7A" w14:textId="77777777" w:rsidTr="006004EC">
        <w:trPr>
          <w:cantSplit/>
          <w:tblCellSpacing w:w="15" w:type="dxa"/>
        </w:trPr>
        <w:tc>
          <w:tcPr>
            <w:tcW w:w="0" w:type="auto"/>
            <w:vAlign w:val="center"/>
            <w:hideMark/>
          </w:tcPr>
          <w:p w14:paraId="6877E2E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5A497CE1"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No</w:t>
            </w:r>
          </w:p>
        </w:tc>
        <w:tc>
          <w:tcPr>
            <w:tcW w:w="0" w:type="auto"/>
            <w:vAlign w:val="center"/>
            <w:hideMark/>
          </w:tcPr>
          <w:p w14:paraId="5048BB53"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0.0011290</w:t>
            </w:r>
          </w:p>
        </w:tc>
        <w:tc>
          <w:tcPr>
            <w:tcW w:w="0" w:type="auto"/>
            <w:vAlign w:val="center"/>
            <w:hideMark/>
          </w:tcPr>
          <w:p w14:paraId="1147351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0.11%</w:t>
            </w:r>
          </w:p>
        </w:tc>
        <w:tc>
          <w:tcPr>
            <w:tcW w:w="0" w:type="auto"/>
            <w:vAlign w:val="center"/>
            <w:hideMark/>
          </w:tcPr>
          <w:p w14:paraId="73CCC0A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10,800</w:t>
            </w:r>
          </w:p>
        </w:tc>
        <w:tc>
          <w:tcPr>
            <w:tcW w:w="0" w:type="auto"/>
            <w:vAlign w:val="center"/>
            <w:hideMark/>
          </w:tcPr>
          <w:p w14:paraId="11084FF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18000</w:t>
            </w:r>
          </w:p>
        </w:tc>
        <w:tc>
          <w:tcPr>
            <w:tcW w:w="0" w:type="auto"/>
            <w:vAlign w:val="center"/>
            <w:hideMark/>
          </w:tcPr>
          <w:p w14:paraId="06F17E1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797F28BF"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370,309</w:t>
            </w:r>
          </w:p>
        </w:tc>
        <w:tc>
          <w:tcPr>
            <w:tcW w:w="0" w:type="auto"/>
            <w:vAlign w:val="center"/>
            <w:hideMark/>
          </w:tcPr>
          <w:p w14:paraId="1E4B12E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12,961</w:t>
            </w:r>
          </w:p>
        </w:tc>
        <w:tc>
          <w:tcPr>
            <w:tcW w:w="0" w:type="auto"/>
            <w:vAlign w:val="center"/>
            <w:hideMark/>
          </w:tcPr>
          <w:p w14:paraId="4121414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wind 5 mile / hr</w:t>
            </w:r>
          </w:p>
        </w:tc>
        <w:tc>
          <w:tcPr>
            <w:tcW w:w="0" w:type="auto"/>
            <w:vAlign w:val="center"/>
            <w:hideMark/>
          </w:tcPr>
          <w:p w14:paraId="33D2D37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Outside small enclosed back yard</w:t>
            </w:r>
          </w:p>
        </w:tc>
      </w:tr>
      <w:tr w:rsidR="006004EC" w:rsidRPr="006004EC" w14:paraId="74D80823" w14:textId="77777777" w:rsidTr="006004EC">
        <w:trPr>
          <w:cantSplit/>
          <w:tblCellSpacing w:w="15" w:type="dxa"/>
        </w:trPr>
        <w:tc>
          <w:tcPr>
            <w:tcW w:w="0" w:type="auto"/>
            <w:vAlign w:val="center"/>
            <w:hideMark/>
          </w:tcPr>
          <w:p w14:paraId="5CE18055"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520534F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No</w:t>
            </w:r>
          </w:p>
        </w:tc>
        <w:tc>
          <w:tcPr>
            <w:tcW w:w="0" w:type="auto"/>
            <w:vAlign w:val="center"/>
            <w:hideMark/>
          </w:tcPr>
          <w:p w14:paraId="2CCEAE45"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0.0001525</w:t>
            </w:r>
          </w:p>
        </w:tc>
        <w:tc>
          <w:tcPr>
            <w:tcW w:w="0" w:type="auto"/>
            <w:vAlign w:val="center"/>
            <w:hideMark/>
          </w:tcPr>
          <w:p w14:paraId="1000572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0.02%</w:t>
            </w:r>
          </w:p>
        </w:tc>
        <w:tc>
          <w:tcPr>
            <w:tcW w:w="0" w:type="auto"/>
            <w:vAlign w:val="center"/>
            <w:hideMark/>
          </w:tcPr>
          <w:p w14:paraId="781CFF1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400,000</w:t>
            </w:r>
          </w:p>
        </w:tc>
        <w:tc>
          <w:tcPr>
            <w:tcW w:w="0" w:type="auto"/>
            <w:vAlign w:val="center"/>
            <w:hideMark/>
          </w:tcPr>
          <w:p w14:paraId="0B73C3FF"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3600</w:t>
            </w:r>
          </w:p>
        </w:tc>
        <w:tc>
          <w:tcPr>
            <w:tcW w:w="0" w:type="auto"/>
            <w:vAlign w:val="center"/>
            <w:hideMark/>
          </w:tcPr>
          <w:p w14:paraId="7332B39F"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7B21DE7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50,016</w:t>
            </w:r>
          </w:p>
        </w:tc>
        <w:tc>
          <w:tcPr>
            <w:tcW w:w="0" w:type="auto"/>
            <w:vAlign w:val="center"/>
            <w:hideMark/>
          </w:tcPr>
          <w:p w14:paraId="5D61217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1,751</w:t>
            </w:r>
          </w:p>
        </w:tc>
        <w:tc>
          <w:tcPr>
            <w:tcW w:w="0" w:type="auto"/>
            <w:vAlign w:val="center"/>
            <w:hideMark/>
          </w:tcPr>
          <w:p w14:paraId="724E047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wind 1 mile / hr</w:t>
            </w:r>
          </w:p>
        </w:tc>
        <w:tc>
          <w:tcPr>
            <w:tcW w:w="0" w:type="auto"/>
            <w:vAlign w:val="center"/>
            <w:hideMark/>
          </w:tcPr>
          <w:p w14:paraId="360EE79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Outside beach park</w:t>
            </w:r>
          </w:p>
        </w:tc>
      </w:tr>
      <w:tr w:rsidR="006004EC" w:rsidRPr="006004EC" w14:paraId="2D29BB08" w14:textId="77777777" w:rsidTr="006004EC">
        <w:trPr>
          <w:cantSplit/>
          <w:tblCellSpacing w:w="15" w:type="dxa"/>
        </w:trPr>
        <w:tc>
          <w:tcPr>
            <w:tcW w:w="0" w:type="auto"/>
            <w:vAlign w:val="center"/>
            <w:hideMark/>
          </w:tcPr>
          <w:p w14:paraId="1EBD16F6"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572692B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No</w:t>
            </w:r>
          </w:p>
        </w:tc>
        <w:tc>
          <w:tcPr>
            <w:tcW w:w="0" w:type="auto"/>
            <w:vAlign w:val="center"/>
            <w:hideMark/>
          </w:tcPr>
          <w:p w14:paraId="7DD83F6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0.0000305</w:t>
            </w:r>
          </w:p>
        </w:tc>
        <w:tc>
          <w:tcPr>
            <w:tcW w:w="0" w:type="auto"/>
            <w:vAlign w:val="center"/>
            <w:hideMark/>
          </w:tcPr>
          <w:p w14:paraId="6C05AEC8"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0.00%</w:t>
            </w:r>
          </w:p>
        </w:tc>
        <w:tc>
          <w:tcPr>
            <w:tcW w:w="0" w:type="auto"/>
            <w:vAlign w:val="center"/>
            <w:hideMark/>
          </w:tcPr>
          <w:p w14:paraId="310F1070"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400,000</w:t>
            </w:r>
          </w:p>
        </w:tc>
        <w:tc>
          <w:tcPr>
            <w:tcW w:w="0" w:type="auto"/>
            <w:vAlign w:val="center"/>
            <w:hideMark/>
          </w:tcPr>
          <w:p w14:paraId="29F6742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18000</w:t>
            </w:r>
          </w:p>
        </w:tc>
        <w:tc>
          <w:tcPr>
            <w:tcW w:w="0" w:type="auto"/>
            <w:vAlign w:val="center"/>
            <w:hideMark/>
          </w:tcPr>
          <w:p w14:paraId="6ED3B3D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4AA83D7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10,004</w:t>
            </w:r>
          </w:p>
        </w:tc>
        <w:tc>
          <w:tcPr>
            <w:tcW w:w="0" w:type="auto"/>
            <w:vAlign w:val="center"/>
            <w:hideMark/>
          </w:tcPr>
          <w:p w14:paraId="334AD4C6"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350</w:t>
            </w:r>
          </w:p>
        </w:tc>
        <w:tc>
          <w:tcPr>
            <w:tcW w:w="0" w:type="auto"/>
            <w:vAlign w:val="center"/>
            <w:hideMark/>
          </w:tcPr>
          <w:p w14:paraId="58D181E6"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wind 5 mile / hr</w:t>
            </w:r>
          </w:p>
        </w:tc>
        <w:tc>
          <w:tcPr>
            <w:tcW w:w="0" w:type="auto"/>
            <w:vAlign w:val="center"/>
            <w:hideMark/>
          </w:tcPr>
          <w:p w14:paraId="787149D0"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Outside beach park</w:t>
            </w:r>
          </w:p>
        </w:tc>
      </w:tr>
      <w:tr w:rsidR="006004EC" w:rsidRPr="006004EC" w14:paraId="569D9B78" w14:textId="77777777" w:rsidTr="006004EC">
        <w:trPr>
          <w:cantSplit/>
          <w:tblCellSpacing w:w="15" w:type="dxa"/>
        </w:trPr>
        <w:tc>
          <w:tcPr>
            <w:tcW w:w="0" w:type="auto"/>
            <w:vAlign w:val="center"/>
            <w:hideMark/>
          </w:tcPr>
          <w:p w14:paraId="34F8EF2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4CFBB5C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No</w:t>
            </w:r>
          </w:p>
        </w:tc>
        <w:tc>
          <w:tcPr>
            <w:tcW w:w="0" w:type="auto"/>
            <w:vAlign w:val="center"/>
            <w:hideMark/>
          </w:tcPr>
          <w:p w14:paraId="6F79BB34"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0.0000152</w:t>
            </w:r>
          </w:p>
        </w:tc>
        <w:tc>
          <w:tcPr>
            <w:tcW w:w="0" w:type="auto"/>
            <w:vAlign w:val="center"/>
            <w:hideMark/>
          </w:tcPr>
          <w:p w14:paraId="2C0FBC44"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0.00%</w:t>
            </w:r>
          </w:p>
        </w:tc>
        <w:tc>
          <w:tcPr>
            <w:tcW w:w="0" w:type="auto"/>
            <w:vAlign w:val="center"/>
            <w:hideMark/>
          </w:tcPr>
          <w:p w14:paraId="72B658A3"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4,000,000</w:t>
            </w:r>
          </w:p>
        </w:tc>
        <w:tc>
          <w:tcPr>
            <w:tcW w:w="0" w:type="auto"/>
            <w:vAlign w:val="center"/>
            <w:hideMark/>
          </w:tcPr>
          <w:p w14:paraId="5873608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3600</w:t>
            </w:r>
          </w:p>
        </w:tc>
        <w:tc>
          <w:tcPr>
            <w:tcW w:w="0" w:type="auto"/>
            <w:vAlign w:val="center"/>
            <w:hideMark/>
          </w:tcPr>
          <w:p w14:paraId="5D4BB41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3C4909BC"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5,002</w:t>
            </w:r>
          </w:p>
        </w:tc>
        <w:tc>
          <w:tcPr>
            <w:tcW w:w="0" w:type="auto"/>
            <w:vAlign w:val="center"/>
            <w:hideMark/>
          </w:tcPr>
          <w:p w14:paraId="5907454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175</w:t>
            </w:r>
          </w:p>
        </w:tc>
        <w:tc>
          <w:tcPr>
            <w:tcW w:w="0" w:type="auto"/>
            <w:vAlign w:val="center"/>
            <w:hideMark/>
          </w:tcPr>
          <w:p w14:paraId="06FA197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wind 1 mile / hr</w:t>
            </w:r>
          </w:p>
        </w:tc>
        <w:tc>
          <w:tcPr>
            <w:tcW w:w="0" w:type="auto"/>
            <w:vAlign w:val="center"/>
            <w:hideMark/>
          </w:tcPr>
          <w:p w14:paraId="43B01EE2"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Outside large beach park</w:t>
            </w:r>
          </w:p>
        </w:tc>
      </w:tr>
      <w:tr w:rsidR="006004EC" w:rsidRPr="006004EC" w14:paraId="78B5CF3F" w14:textId="77777777" w:rsidTr="006004EC">
        <w:trPr>
          <w:cantSplit/>
          <w:tblCellSpacing w:w="15" w:type="dxa"/>
        </w:trPr>
        <w:tc>
          <w:tcPr>
            <w:tcW w:w="0" w:type="auto"/>
            <w:vAlign w:val="center"/>
            <w:hideMark/>
          </w:tcPr>
          <w:p w14:paraId="77621C7D"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1</w:t>
            </w:r>
          </w:p>
        </w:tc>
        <w:tc>
          <w:tcPr>
            <w:tcW w:w="0" w:type="auto"/>
            <w:vAlign w:val="center"/>
            <w:hideMark/>
          </w:tcPr>
          <w:p w14:paraId="09EBD5B5"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No</w:t>
            </w:r>
          </w:p>
        </w:tc>
        <w:tc>
          <w:tcPr>
            <w:tcW w:w="0" w:type="auto"/>
            <w:vAlign w:val="center"/>
            <w:hideMark/>
          </w:tcPr>
          <w:p w14:paraId="3772429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0.0000030</w:t>
            </w:r>
          </w:p>
        </w:tc>
        <w:tc>
          <w:tcPr>
            <w:tcW w:w="0" w:type="auto"/>
            <w:vAlign w:val="center"/>
            <w:hideMark/>
          </w:tcPr>
          <w:p w14:paraId="35727447"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b/>
                <w:bCs/>
                <w:sz w:val="22"/>
                <w:szCs w:val="22"/>
              </w:rPr>
              <w:t>0.00%</w:t>
            </w:r>
          </w:p>
        </w:tc>
        <w:tc>
          <w:tcPr>
            <w:tcW w:w="0" w:type="auto"/>
            <w:vAlign w:val="center"/>
            <w:hideMark/>
          </w:tcPr>
          <w:p w14:paraId="02E38936"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4,000,000</w:t>
            </w:r>
          </w:p>
        </w:tc>
        <w:tc>
          <w:tcPr>
            <w:tcW w:w="0" w:type="auto"/>
            <w:vAlign w:val="center"/>
            <w:hideMark/>
          </w:tcPr>
          <w:p w14:paraId="6E137FAE"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18000</w:t>
            </w:r>
          </w:p>
        </w:tc>
        <w:tc>
          <w:tcPr>
            <w:tcW w:w="0" w:type="auto"/>
            <w:vAlign w:val="center"/>
            <w:hideMark/>
          </w:tcPr>
          <w:p w14:paraId="7D1636B6"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328,000,000</w:t>
            </w:r>
          </w:p>
        </w:tc>
        <w:tc>
          <w:tcPr>
            <w:tcW w:w="0" w:type="auto"/>
            <w:vAlign w:val="center"/>
            <w:hideMark/>
          </w:tcPr>
          <w:p w14:paraId="583DE8AA"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1,000</w:t>
            </w:r>
          </w:p>
        </w:tc>
        <w:tc>
          <w:tcPr>
            <w:tcW w:w="0" w:type="auto"/>
            <w:vAlign w:val="center"/>
            <w:hideMark/>
          </w:tcPr>
          <w:p w14:paraId="5A13A80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35</w:t>
            </w:r>
          </w:p>
        </w:tc>
        <w:tc>
          <w:tcPr>
            <w:tcW w:w="0" w:type="auto"/>
            <w:vAlign w:val="center"/>
            <w:hideMark/>
          </w:tcPr>
          <w:p w14:paraId="3F2238C9"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wind 5 mile / hr</w:t>
            </w:r>
          </w:p>
        </w:tc>
        <w:tc>
          <w:tcPr>
            <w:tcW w:w="0" w:type="auto"/>
            <w:vAlign w:val="center"/>
            <w:hideMark/>
          </w:tcPr>
          <w:p w14:paraId="1EE956DB" w14:textId="77777777" w:rsidR="006004EC" w:rsidRPr="006004EC" w:rsidRDefault="006004EC" w:rsidP="006004EC">
            <w:pPr>
              <w:spacing w:before="100" w:beforeAutospacing="1" w:after="100" w:afterAutospacing="1" w:line="240" w:lineRule="auto"/>
              <w:jc w:val="center"/>
              <w:rPr>
                <w:rFonts w:eastAsia="Times New Roman"/>
                <w:sz w:val="22"/>
                <w:szCs w:val="22"/>
              </w:rPr>
            </w:pPr>
            <w:r w:rsidRPr="006004EC">
              <w:rPr>
                <w:rFonts w:eastAsia="Times New Roman"/>
                <w:sz w:val="22"/>
                <w:szCs w:val="22"/>
              </w:rPr>
              <w:t>Outside large beach park</w:t>
            </w:r>
          </w:p>
        </w:tc>
      </w:tr>
    </w:tbl>
    <w:p w14:paraId="25ECDCE4" w14:textId="77777777" w:rsidR="00454424" w:rsidRDefault="00454424" w:rsidP="008C7812">
      <w:pPr>
        <w:spacing w:after="0" w:line="240" w:lineRule="auto"/>
        <w:rPr>
          <w:rFonts w:eastAsia="Times New Roman"/>
        </w:rPr>
      </w:pPr>
    </w:p>
    <w:p w14:paraId="6D7B5852" w14:textId="2FF824EC" w:rsidR="00454424" w:rsidRDefault="00454424" w:rsidP="008C7812">
      <w:pPr>
        <w:spacing w:after="0" w:line="240" w:lineRule="auto"/>
        <w:rPr>
          <w:rFonts w:eastAsia="Times New Roman"/>
        </w:rPr>
      </w:pPr>
    </w:p>
    <w:p w14:paraId="5DAD3132" w14:textId="77777777" w:rsidR="00454424" w:rsidRPr="008C7812" w:rsidRDefault="00454424" w:rsidP="008C7812">
      <w:pPr>
        <w:spacing w:after="0" w:line="240" w:lineRule="auto"/>
        <w:rPr>
          <w:rFonts w:eastAsia="Times New Roman"/>
          <w:vanish/>
        </w:rPr>
      </w:pPr>
    </w:p>
    <w:tbl>
      <w:tblPr>
        <w:tblW w:w="0" w:type="auto"/>
        <w:tblCellSpacing w:w="15" w:type="dxa"/>
        <w:tblCellMar>
          <w:top w:w="30" w:type="dxa"/>
          <w:left w:w="30" w:type="dxa"/>
          <w:bottom w:w="30" w:type="dxa"/>
          <w:right w:w="30" w:type="dxa"/>
        </w:tblCellMar>
        <w:tblLook w:val="04A0" w:firstRow="1" w:lastRow="0" w:firstColumn="1" w:lastColumn="0" w:noHBand="0" w:noVBand="1"/>
      </w:tblPr>
      <w:tblGrid>
        <w:gridCol w:w="5952"/>
        <w:gridCol w:w="7259"/>
      </w:tblGrid>
      <w:tr w:rsidR="008C7812" w:rsidRPr="008C7812" w14:paraId="467D5D56" w14:textId="77777777" w:rsidTr="008C7812">
        <w:trPr>
          <w:tblCellSpacing w:w="15" w:type="dxa"/>
        </w:trPr>
        <w:tc>
          <w:tcPr>
            <w:tcW w:w="0" w:type="auto"/>
            <w:hideMark/>
          </w:tcPr>
          <w:p w14:paraId="6EBAEF9B" w14:textId="77777777" w:rsidR="008C7812" w:rsidRPr="008C7812" w:rsidRDefault="008C7812" w:rsidP="008C7812">
            <w:pPr>
              <w:spacing w:after="0" w:line="240" w:lineRule="auto"/>
              <w:rPr>
                <w:rFonts w:eastAsia="Times New Roman"/>
              </w:rPr>
            </w:pPr>
            <w:r w:rsidRPr="008C7812">
              <w:rPr>
                <w:rFonts w:eastAsia="Times New Roman"/>
              </w:rPr>
              <w:t xml:space="preserve">Wells-Riley equation: </w:t>
            </w:r>
          </w:p>
          <w:p w14:paraId="1487020D" w14:textId="77777777" w:rsidR="008C7812" w:rsidRPr="008C7812" w:rsidRDefault="008C7812" w:rsidP="008C7812">
            <w:pPr>
              <w:spacing w:beforeAutospacing="1" w:after="100" w:afterAutospacing="1" w:line="240" w:lineRule="auto"/>
              <w:rPr>
                <w:rFonts w:eastAsia="Times New Roman"/>
              </w:rPr>
            </w:pPr>
            <w:r w:rsidRPr="008C7812">
              <w:rPr>
                <w:rFonts w:eastAsia="Times New Roman"/>
                <w:b/>
                <w:bCs/>
              </w:rPr>
              <w:t>P = D/S = 1 - exp ( - (Ipqt/Q) )</w:t>
            </w:r>
            <w:r w:rsidRPr="008C7812">
              <w:rPr>
                <w:rFonts w:eastAsia="Times New Roman"/>
              </w:rPr>
              <w:t xml:space="preserve"> </w:t>
            </w:r>
          </w:p>
          <w:p w14:paraId="573E5787" w14:textId="5DA50948" w:rsidR="003F6570" w:rsidRPr="006C51F8" w:rsidRDefault="003F6570" w:rsidP="003F6570">
            <w:pPr>
              <w:spacing w:before="100" w:beforeAutospacing="1" w:after="100" w:afterAutospacing="1" w:line="240" w:lineRule="auto"/>
              <w:rPr>
                <w:rFonts w:eastAsia="Times New Roman"/>
              </w:rPr>
            </w:pPr>
            <w:r w:rsidRPr="006C51F8">
              <w:rPr>
                <w:rFonts w:eastAsia="Times New Roman"/>
              </w:rPr>
              <w:t>P = probability of infection for susceptibles</w:t>
            </w:r>
            <w:r w:rsidRPr="006C51F8">
              <w:rPr>
                <w:rFonts w:eastAsia="Times New Roman"/>
              </w:rPr>
              <w:br/>
              <w:t>D = number of disease cases</w:t>
            </w:r>
            <w:r w:rsidRPr="006C51F8">
              <w:rPr>
                <w:rFonts w:eastAsia="Times New Roman"/>
              </w:rPr>
              <w:br/>
              <w:t>S = number of susceptibles</w:t>
            </w:r>
            <w:r w:rsidRPr="006C51F8">
              <w:rPr>
                <w:rFonts w:eastAsia="Times New Roman"/>
              </w:rPr>
              <w:br/>
            </w:r>
            <w:r w:rsidRPr="006C51F8">
              <w:rPr>
                <w:rFonts w:eastAsia="Times New Roman"/>
              </w:rPr>
              <w:br/>
              <w:t>I = number of infectors</w:t>
            </w:r>
            <w:r w:rsidRPr="006C51F8">
              <w:rPr>
                <w:rFonts w:eastAsia="Times New Roman"/>
              </w:rPr>
              <w:br/>
              <w:t>p = breathing rate per person (m3/s)</w:t>
            </w:r>
            <w:r w:rsidRPr="006C51F8">
              <w:rPr>
                <w:rFonts w:eastAsia="Times New Roman"/>
              </w:rPr>
              <w:br/>
              <w:t>q = quantum generation rate by an infected person (quanta/s)</w:t>
            </w:r>
            <w:r w:rsidRPr="006C51F8">
              <w:rPr>
                <w:rFonts w:eastAsia="Times New Roman"/>
              </w:rPr>
              <w:br/>
              <w:t>t = total exposure time (s)</w:t>
            </w:r>
            <w:r w:rsidRPr="006C51F8">
              <w:rPr>
                <w:rFonts w:eastAsia="Times New Roman"/>
              </w:rPr>
              <w:br/>
              <w:t>Q = outdoor air supply rate (m3/s)</w:t>
            </w:r>
            <w:r w:rsidR="00FC062A">
              <w:rPr>
                <w:rFonts w:eastAsia="Times New Roman"/>
              </w:rPr>
              <w:br/>
            </w:r>
            <w:r w:rsidR="00FC062A" w:rsidRPr="00FC062A">
              <w:rPr>
                <w:rFonts w:eastAsia="Times New Roman"/>
              </w:rPr>
              <w:t>Q = Space Cubic Feet * AUC</w:t>
            </w:r>
            <w:r w:rsidRPr="006C51F8">
              <w:rPr>
                <w:rFonts w:eastAsia="Times New Roman"/>
              </w:rPr>
              <w:br/>
              <w:t xml:space="preserve">quanta = virus </w:t>
            </w:r>
          </w:p>
          <w:p w14:paraId="1A666033" w14:textId="367F9330" w:rsidR="008C7812" w:rsidRPr="008C7812" w:rsidRDefault="008C7812" w:rsidP="008C7812">
            <w:pPr>
              <w:spacing w:before="100" w:beforeAutospacing="1" w:after="100" w:afterAutospacing="1" w:line="240" w:lineRule="auto"/>
              <w:rPr>
                <w:rFonts w:eastAsia="Times New Roman"/>
              </w:rPr>
            </w:pPr>
          </w:p>
        </w:tc>
        <w:tc>
          <w:tcPr>
            <w:tcW w:w="0" w:type="auto"/>
            <w:hideMark/>
          </w:tcPr>
          <w:p w14:paraId="64855633" w14:textId="77777777" w:rsidR="008C7812" w:rsidRPr="008C7812" w:rsidRDefault="008C7812" w:rsidP="008C7812">
            <w:pPr>
              <w:spacing w:after="0" w:line="240" w:lineRule="auto"/>
              <w:rPr>
                <w:rFonts w:eastAsia="Times New Roman"/>
              </w:rPr>
            </w:pPr>
            <w:r w:rsidRPr="008C7812">
              <w:rPr>
                <w:rFonts w:eastAsia="Times New Roman"/>
              </w:rPr>
              <w:t xml:space="preserve">Infection Load * Virus / Breath * Breaths / Sec * Sec to Infection = q / sec </w:t>
            </w:r>
            <w:r w:rsidRPr="008C7812">
              <w:rPr>
                <w:rFonts w:eastAsia="Times New Roman"/>
              </w:rPr>
              <w:br/>
              <w:t xml:space="preserve">1000 * 20 * 1 * 50 = 0.0200 </w:t>
            </w:r>
          </w:p>
          <w:p w14:paraId="6A48BBEA" w14:textId="77777777" w:rsidR="008C7812" w:rsidRPr="008C7812" w:rsidRDefault="008C7812" w:rsidP="008C7812">
            <w:pPr>
              <w:spacing w:before="100" w:beforeAutospacing="1" w:after="100" w:afterAutospacing="1" w:line="240" w:lineRule="auto"/>
              <w:rPr>
                <w:rFonts w:eastAsia="Times New Roman"/>
              </w:rPr>
            </w:pPr>
            <w:r w:rsidRPr="008C7812">
              <w:rPr>
                <w:rFonts w:eastAsia="Times New Roman"/>
              </w:rPr>
              <w:t xml:space="preserve">L x W x H = cu-ft: </w:t>
            </w:r>
          </w:p>
          <w:p w14:paraId="035DF49A" w14:textId="77777777" w:rsidR="008C7812" w:rsidRPr="008C7812" w:rsidRDefault="008C7812" w:rsidP="008C7812">
            <w:pPr>
              <w:spacing w:before="100" w:beforeAutospacing="1" w:after="100" w:afterAutospacing="1" w:line="240" w:lineRule="auto"/>
              <w:rPr>
                <w:rFonts w:eastAsia="Times New Roman"/>
              </w:rPr>
            </w:pPr>
            <w:r w:rsidRPr="008C7812">
              <w:rPr>
                <w:rFonts w:eastAsia="Times New Roman"/>
              </w:rPr>
              <w:t>30 X 30 X 12 = 10,800</w:t>
            </w:r>
            <w:r w:rsidRPr="008C7812">
              <w:rPr>
                <w:rFonts w:eastAsia="Times New Roman"/>
              </w:rPr>
              <w:br/>
              <w:t>100 X 100 X 40 = 400,000</w:t>
            </w:r>
            <w:r w:rsidRPr="008C7812">
              <w:rPr>
                <w:rFonts w:eastAsia="Times New Roman"/>
              </w:rPr>
              <w:br/>
              <w:t>1000 X 100 X 40 = 4,000,000</w:t>
            </w:r>
          </w:p>
        </w:tc>
      </w:tr>
    </w:tbl>
    <w:p w14:paraId="0C7ADD3B" w14:textId="49215AC8" w:rsidR="008C7812" w:rsidRPr="008C7812" w:rsidRDefault="008C7812" w:rsidP="008C7812">
      <w:pPr>
        <w:spacing w:before="100" w:beforeAutospacing="1" w:after="100" w:afterAutospacing="1" w:line="240" w:lineRule="auto"/>
        <w:rPr>
          <w:rFonts w:eastAsia="Times New Roman"/>
        </w:rPr>
      </w:pPr>
    </w:p>
    <w:tbl>
      <w:tblPr>
        <w:tblW w:w="0" w:type="auto"/>
        <w:tblCellSpacing w:w="15" w:type="dxa"/>
        <w:tblCellMar>
          <w:top w:w="30" w:type="dxa"/>
          <w:left w:w="30" w:type="dxa"/>
          <w:bottom w:w="30" w:type="dxa"/>
          <w:right w:w="30" w:type="dxa"/>
        </w:tblCellMar>
        <w:tblLook w:val="04A0" w:firstRow="1" w:lastRow="0" w:firstColumn="1" w:lastColumn="0" w:noHBand="0" w:noVBand="1"/>
      </w:tblPr>
      <w:tblGrid>
        <w:gridCol w:w="1659"/>
        <w:gridCol w:w="870"/>
        <w:gridCol w:w="810"/>
        <w:gridCol w:w="930"/>
        <w:gridCol w:w="465"/>
      </w:tblGrid>
      <w:tr w:rsidR="008C7812" w:rsidRPr="008C7812" w14:paraId="1DE4914D" w14:textId="77777777" w:rsidTr="008C7812">
        <w:trPr>
          <w:tblCellSpacing w:w="15" w:type="dxa"/>
        </w:trPr>
        <w:tc>
          <w:tcPr>
            <w:tcW w:w="0" w:type="auto"/>
            <w:vAlign w:val="center"/>
            <w:hideMark/>
          </w:tcPr>
          <w:p w14:paraId="6085CE96"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b/>
                <w:bCs/>
              </w:rPr>
              <w:t>Social Distance</w:t>
            </w:r>
            <w:r w:rsidRPr="008C7812">
              <w:rPr>
                <w:rFonts w:eastAsia="Times New Roman"/>
                <w:b/>
                <w:bCs/>
              </w:rPr>
              <w:br/>
              <w:t>feet</w:t>
            </w:r>
          </w:p>
        </w:tc>
        <w:tc>
          <w:tcPr>
            <w:tcW w:w="0" w:type="auto"/>
            <w:vAlign w:val="center"/>
            <w:hideMark/>
          </w:tcPr>
          <w:p w14:paraId="08534C81"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b/>
                <w:bCs/>
              </w:rPr>
              <w:t>Space</w:t>
            </w:r>
            <w:r w:rsidRPr="008C7812">
              <w:rPr>
                <w:rFonts w:eastAsia="Times New Roman"/>
                <w:b/>
                <w:bCs/>
              </w:rPr>
              <w:br/>
              <w:t xml:space="preserve">sq-ft </w:t>
            </w:r>
          </w:p>
        </w:tc>
        <w:tc>
          <w:tcPr>
            <w:tcW w:w="0" w:type="auto"/>
            <w:vAlign w:val="center"/>
            <w:hideMark/>
          </w:tcPr>
          <w:p w14:paraId="7EAA9593"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b/>
                <w:bCs/>
              </w:rPr>
              <w:t xml:space="preserve">Parties </w:t>
            </w:r>
          </w:p>
        </w:tc>
        <w:tc>
          <w:tcPr>
            <w:tcW w:w="0" w:type="auto"/>
            <w:vAlign w:val="center"/>
            <w:hideMark/>
          </w:tcPr>
          <w:p w14:paraId="713928C0"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b/>
                <w:bCs/>
              </w:rPr>
              <w:t>Infected</w:t>
            </w:r>
          </w:p>
        </w:tc>
        <w:tc>
          <w:tcPr>
            <w:tcW w:w="0" w:type="auto"/>
            <w:vAlign w:val="center"/>
            <w:hideMark/>
          </w:tcPr>
          <w:p w14:paraId="38DD53CC"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b/>
                <w:bCs/>
              </w:rPr>
              <w:t>I</w:t>
            </w:r>
          </w:p>
        </w:tc>
      </w:tr>
      <w:tr w:rsidR="008C7812" w:rsidRPr="008C7812" w14:paraId="138E225D" w14:textId="77777777" w:rsidTr="008C7812">
        <w:trPr>
          <w:tblCellSpacing w:w="15" w:type="dxa"/>
        </w:trPr>
        <w:tc>
          <w:tcPr>
            <w:tcW w:w="0" w:type="auto"/>
            <w:vAlign w:val="center"/>
            <w:hideMark/>
          </w:tcPr>
          <w:p w14:paraId="64A708CB"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6</w:t>
            </w:r>
          </w:p>
        </w:tc>
        <w:tc>
          <w:tcPr>
            <w:tcW w:w="0" w:type="auto"/>
            <w:vAlign w:val="center"/>
            <w:hideMark/>
          </w:tcPr>
          <w:p w14:paraId="77093B12"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900</w:t>
            </w:r>
          </w:p>
        </w:tc>
        <w:tc>
          <w:tcPr>
            <w:tcW w:w="0" w:type="auto"/>
            <w:vAlign w:val="center"/>
            <w:hideMark/>
          </w:tcPr>
          <w:p w14:paraId="382C0DE3"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25</w:t>
            </w:r>
          </w:p>
        </w:tc>
        <w:tc>
          <w:tcPr>
            <w:tcW w:w="0" w:type="auto"/>
            <w:vAlign w:val="center"/>
            <w:hideMark/>
          </w:tcPr>
          <w:p w14:paraId="0D1D8A1F"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w:t>
            </w:r>
          </w:p>
        </w:tc>
        <w:tc>
          <w:tcPr>
            <w:tcW w:w="0" w:type="auto"/>
            <w:vAlign w:val="center"/>
            <w:hideMark/>
          </w:tcPr>
          <w:p w14:paraId="414873C5"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3</w:t>
            </w:r>
          </w:p>
        </w:tc>
      </w:tr>
      <w:tr w:rsidR="008C7812" w:rsidRPr="008C7812" w14:paraId="7190C00F" w14:textId="77777777" w:rsidTr="008C7812">
        <w:trPr>
          <w:tblCellSpacing w:w="15" w:type="dxa"/>
        </w:trPr>
        <w:tc>
          <w:tcPr>
            <w:tcW w:w="0" w:type="auto"/>
            <w:vAlign w:val="center"/>
            <w:hideMark/>
          </w:tcPr>
          <w:p w14:paraId="4EC8FC70"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6</w:t>
            </w:r>
          </w:p>
        </w:tc>
        <w:tc>
          <w:tcPr>
            <w:tcW w:w="0" w:type="auto"/>
            <w:vAlign w:val="center"/>
            <w:hideMark/>
          </w:tcPr>
          <w:p w14:paraId="0F892670"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10,000</w:t>
            </w:r>
          </w:p>
        </w:tc>
        <w:tc>
          <w:tcPr>
            <w:tcW w:w="0" w:type="auto"/>
            <w:vAlign w:val="center"/>
            <w:hideMark/>
          </w:tcPr>
          <w:p w14:paraId="1B9450AF"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278</w:t>
            </w:r>
          </w:p>
        </w:tc>
        <w:tc>
          <w:tcPr>
            <w:tcW w:w="0" w:type="auto"/>
            <w:vAlign w:val="center"/>
            <w:hideMark/>
          </w:tcPr>
          <w:p w14:paraId="23E813AE"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w:t>
            </w:r>
          </w:p>
        </w:tc>
        <w:tc>
          <w:tcPr>
            <w:tcW w:w="0" w:type="auto"/>
            <w:vAlign w:val="center"/>
            <w:hideMark/>
          </w:tcPr>
          <w:p w14:paraId="1947C657"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28</w:t>
            </w:r>
          </w:p>
        </w:tc>
      </w:tr>
      <w:tr w:rsidR="008C7812" w:rsidRPr="008C7812" w14:paraId="745E7B10" w14:textId="77777777" w:rsidTr="008C7812">
        <w:trPr>
          <w:tblCellSpacing w:w="15" w:type="dxa"/>
        </w:trPr>
        <w:tc>
          <w:tcPr>
            <w:tcW w:w="0" w:type="auto"/>
            <w:vAlign w:val="center"/>
            <w:hideMark/>
          </w:tcPr>
          <w:p w14:paraId="5924F217"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6</w:t>
            </w:r>
          </w:p>
        </w:tc>
        <w:tc>
          <w:tcPr>
            <w:tcW w:w="0" w:type="auto"/>
            <w:vAlign w:val="center"/>
            <w:hideMark/>
          </w:tcPr>
          <w:p w14:paraId="796832E5"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100,000</w:t>
            </w:r>
          </w:p>
        </w:tc>
        <w:tc>
          <w:tcPr>
            <w:tcW w:w="0" w:type="auto"/>
            <w:vAlign w:val="center"/>
            <w:hideMark/>
          </w:tcPr>
          <w:p w14:paraId="2D757387"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2,778</w:t>
            </w:r>
          </w:p>
        </w:tc>
        <w:tc>
          <w:tcPr>
            <w:tcW w:w="0" w:type="auto"/>
            <w:vAlign w:val="center"/>
            <w:hideMark/>
          </w:tcPr>
          <w:p w14:paraId="0DDDD119"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w:t>
            </w:r>
          </w:p>
        </w:tc>
        <w:tc>
          <w:tcPr>
            <w:tcW w:w="0" w:type="auto"/>
            <w:vAlign w:val="center"/>
            <w:hideMark/>
          </w:tcPr>
          <w:p w14:paraId="11AB5166"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278</w:t>
            </w:r>
          </w:p>
        </w:tc>
      </w:tr>
      <w:tr w:rsidR="008C7812" w:rsidRPr="008C7812" w14:paraId="73697AAB" w14:textId="77777777" w:rsidTr="008C7812">
        <w:trPr>
          <w:tblCellSpacing w:w="15" w:type="dxa"/>
        </w:trPr>
        <w:tc>
          <w:tcPr>
            <w:tcW w:w="0" w:type="auto"/>
            <w:vAlign w:val="center"/>
            <w:hideMark/>
          </w:tcPr>
          <w:p w14:paraId="67A3F9D0"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w:t>
            </w:r>
          </w:p>
        </w:tc>
        <w:tc>
          <w:tcPr>
            <w:tcW w:w="0" w:type="auto"/>
            <w:vAlign w:val="center"/>
            <w:hideMark/>
          </w:tcPr>
          <w:p w14:paraId="18B39B13" w14:textId="77777777" w:rsidR="008C7812" w:rsidRPr="008C7812" w:rsidRDefault="008C7812" w:rsidP="008C7812">
            <w:pPr>
              <w:spacing w:after="0" w:line="240" w:lineRule="auto"/>
              <w:rPr>
                <w:rFonts w:eastAsia="Times New Roman"/>
              </w:rPr>
            </w:pPr>
          </w:p>
        </w:tc>
        <w:tc>
          <w:tcPr>
            <w:tcW w:w="0" w:type="auto"/>
            <w:vAlign w:val="center"/>
            <w:hideMark/>
          </w:tcPr>
          <w:p w14:paraId="3D50DAB4" w14:textId="77777777" w:rsidR="008C7812" w:rsidRPr="008C7812" w:rsidRDefault="008C7812" w:rsidP="008C7812">
            <w:pPr>
              <w:spacing w:after="0" w:line="240" w:lineRule="auto"/>
              <w:rPr>
                <w:rFonts w:eastAsia="Times New Roman"/>
                <w:sz w:val="20"/>
                <w:szCs w:val="20"/>
              </w:rPr>
            </w:pPr>
          </w:p>
        </w:tc>
        <w:tc>
          <w:tcPr>
            <w:tcW w:w="0" w:type="auto"/>
            <w:vAlign w:val="center"/>
            <w:hideMark/>
          </w:tcPr>
          <w:p w14:paraId="61E30B13" w14:textId="77777777" w:rsidR="008C7812" w:rsidRPr="008C7812" w:rsidRDefault="008C7812" w:rsidP="008C7812">
            <w:pPr>
              <w:spacing w:after="0" w:line="240" w:lineRule="auto"/>
              <w:rPr>
                <w:rFonts w:eastAsia="Times New Roman"/>
                <w:sz w:val="20"/>
                <w:szCs w:val="20"/>
              </w:rPr>
            </w:pPr>
          </w:p>
        </w:tc>
        <w:tc>
          <w:tcPr>
            <w:tcW w:w="0" w:type="auto"/>
            <w:vAlign w:val="center"/>
            <w:hideMark/>
          </w:tcPr>
          <w:p w14:paraId="5E2CB004" w14:textId="77777777" w:rsidR="008C7812" w:rsidRPr="008C7812" w:rsidRDefault="008C7812" w:rsidP="008C7812">
            <w:pPr>
              <w:spacing w:after="0" w:line="240" w:lineRule="auto"/>
              <w:rPr>
                <w:rFonts w:eastAsia="Times New Roman"/>
                <w:sz w:val="20"/>
                <w:szCs w:val="20"/>
              </w:rPr>
            </w:pPr>
          </w:p>
        </w:tc>
      </w:tr>
      <w:tr w:rsidR="008C7812" w:rsidRPr="008C7812" w14:paraId="7A4D897F" w14:textId="77777777" w:rsidTr="008C7812">
        <w:trPr>
          <w:tblCellSpacing w:w="15" w:type="dxa"/>
        </w:trPr>
        <w:tc>
          <w:tcPr>
            <w:tcW w:w="0" w:type="auto"/>
            <w:vAlign w:val="center"/>
            <w:hideMark/>
          </w:tcPr>
          <w:p w14:paraId="3093DD92"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16</w:t>
            </w:r>
          </w:p>
        </w:tc>
        <w:tc>
          <w:tcPr>
            <w:tcW w:w="0" w:type="auto"/>
            <w:vAlign w:val="center"/>
            <w:hideMark/>
          </w:tcPr>
          <w:p w14:paraId="33A7EFCC"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900</w:t>
            </w:r>
          </w:p>
        </w:tc>
        <w:tc>
          <w:tcPr>
            <w:tcW w:w="0" w:type="auto"/>
            <w:vAlign w:val="center"/>
            <w:hideMark/>
          </w:tcPr>
          <w:p w14:paraId="4CA74312"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4</w:t>
            </w:r>
          </w:p>
        </w:tc>
        <w:tc>
          <w:tcPr>
            <w:tcW w:w="0" w:type="auto"/>
            <w:vAlign w:val="center"/>
            <w:hideMark/>
          </w:tcPr>
          <w:p w14:paraId="47C4DAD6"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w:t>
            </w:r>
          </w:p>
        </w:tc>
        <w:tc>
          <w:tcPr>
            <w:tcW w:w="0" w:type="auto"/>
            <w:vAlign w:val="center"/>
            <w:hideMark/>
          </w:tcPr>
          <w:p w14:paraId="660C20A7"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0.4</w:t>
            </w:r>
          </w:p>
        </w:tc>
      </w:tr>
      <w:tr w:rsidR="008C7812" w:rsidRPr="008C7812" w14:paraId="3053F637" w14:textId="77777777" w:rsidTr="008C7812">
        <w:trPr>
          <w:tblCellSpacing w:w="15" w:type="dxa"/>
        </w:trPr>
        <w:tc>
          <w:tcPr>
            <w:tcW w:w="0" w:type="auto"/>
            <w:vAlign w:val="center"/>
            <w:hideMark/>
          </w:tcPr>
          <w:p w14:paraId="0BA0BD62"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16</w:t>
            </w:r>
          </w:p>
        </w:tc>
        <w:tc>
          <w:tcPr>
            <w:tcW w:w="0" w:type="auto"/>
            <w:vAlign w:val="center"/>
            <w:hideMark/>
          </w:tcPr>
          <w:p w14:paraId="308E0FFA"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10,000</w:t>
            </w:r>
          </w:p>
        </w:tc>
        <w:tc>
          <w:tcPr>
            <w:tcW w:w="0" w:type="auto"/>
            <w:vAlign w:val="center"/>
            <w:hideMark/>
          </w:tcPr>
          <w:p w14:paraId="5507A636"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39</w:t>
            </w:r>
          </w:p>
        </w:tc>
        <w:tc>
          <w:tcPr>
            <w:tcW w:w="0" w:type="auto"/>
            <w:vAlign w:val="center"/>
            <w:hideMark/>
          </w:tcPr>
          <w:p w14:paraId="21804EE5"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w:t>
            </w:r>
          </w:p>
        </w:tc>
        <w:tc>
          <w:tcPr>
            <w:tcW w:w="0" w:type="auto"/>
            <w:vAlign w:val="center"/>
            <w:hideMark/>
          </w:tcPr>
          <w:p w14:paraId="525F6289"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4</w:t>
            </w:r>
          </w:p>
        </w:tc>
      </w:tr>
      <w:tr w:rsidR="008C7812" w:rsidRPr="008C7812" w14:paraId="0AAB4F5D" w14:textId="77777777" w:rsidTr="008C7812">
        <w:trPr>
          <w:tblCellSpacing w:w="15" w:type="dxa"/>
        </w:trPr>
        <w:tc>
          <w:tcPr>
            <w:tcW w:w="0" w:type="auto"/>
            <w:vAlign w:val="center"/>
            <w:hideMark/>
          </w:tcPr>
          <w:p w14:paraId="20196AA8"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16</w:t>
            </w:r>
          </w:p>
        </w:tc>
        <w:tc>
          <w:tcPr>
            <w:tcW w:w="0" w:type="auto"/>
            <w:vAlign w:val="center"/>
            <w:hideMark/>
          </w:tcPr>
          <w:p w14:paraId="0A1D7E3C"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100,000</w:t>
            </w:r>
          </w:p>
        </w:tc>
        <w:tc>
          <w:tcPr>
            <w:tcW w:w="0" w:type="auto"/>
            <w:vAlign w:val="center"/>
            <w:hideMark/>
          </w:tcPr>
          <w:p w14:paraId="2880770D"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391</w:t>
            </w:r>
          </w:p>
        </w:tc>
        <w:tc>
          <w:tcPr>
            <w:tcW w:w="0" w:type="auto"/>
            <w:vAlign w:val="center"/>
            <w:hideMark/>
          </w:tcPr>
          <w:p w14:paraId="6363EA7D"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10%</w:t>
            </w:r>
          </w:p>
        </w:tc>
        <w:tc>
          <w:tcPr>
            <w:tcW w:w="0" w:type="auto"/>
            <w:vAlign w:val="center"/>
            <w:hideMark/>
          </w:tcPr>
          <w:p w14:paraId="0B27A32B" w14:textId="77777777" w:rsidR="008C7812" w:rsidRPr="008C7812" w:rsidRDefault="008C7812" w:rsidP="008C7812">
            <w:pPr>
              <w:spacing w:before="100" w:beforeAutospacing="1" w:after="100" w:afterAutospacing="1" w:line="240" w:lineRule="auto"/>
              <w:jc w:val="center"/>
              <w:rPr>
                <w:rFonts w:eastAsia="Times New Roman"/>
              </w:rPr>
            </w:pPr>
            <w:r w:rsidRPr="008C7812">
              <w:rPr>
                <w:rFonts w:eastAsia="Times New Roman"/>
              </w:rPr>
              <w:t>3</w:t>
            </w:r>
          </w:p>
        </w:tc>
      </w:tr>
    </w:tbl>
    <w:p w14:paraId="691052BD" w14:textId="5DF9F5D6" w:rsidR="008C7812" w:rsidRDefault="008C7812" w:rsidP="008C7812">
      <w:pPr>
        <w:spacing w:before="100" w:beforeAutospacing="1" w:after="100" w:afterAutospacing="1" w:line="240" w:lineRule="auto"/>
        <w:rPr>
          <w:rFonts w:eastAsia="Times New Roman"/>
        </w:rPr>
      </w:pPr>
    </w:p>
    <w:p w14:paraId="103CC4BA" w14:textId="77777777" w:rsidR="00454424" w:rsidRPr="00454424" w:rsidRDefault="00454424" w:rsidP="00454424">
      <w:pPr>
        <w:pStyle w:val="Heading4"/>
      </w:pPr>
      <w:bookmarkStart w:id="213" w:name="_Toc65656751"/>
      <w:r w:rsidRPr="00454424">
        <w:t>Wells-Riley Details Indoors</w:t>
      </w:r>
      <w:bookmarkEnd w:id="213"/>
      <w:r w:rsidRPr="00454424">
        <w:t xml:space="preserve"> </w:t>
      </w:r>
    </w:p>
    <w:p w14:paraId="0653DFDA" w14:textId="5267DAA8" w:rsidR="00454424" w:rsidRPr="00454424" w:rsidRDefault="00877494" w:rsidP="00454424">
      <w:pPr>
        <w:spacing w:before="100" w:beforeAutospacing="1" w:after="100" w:afterAutospacing="1" w:line="240" w:lineRule="auto"/>
        <w:rPr>
          <w:rFonts w:eastAsia="Times New Roman"/>
        </w:rPr>
      </w:pPr>
      <w:r>
        <w:t>There has been evidence that our buildings have been spreading illness for decades after the energy crisis when the building ventilation systems reduced the ventilation rates to save on energy costs</w:t>
      </w:r>
      <w:r w:rsidR="009B2661">
        <w:t xml:space="preserve"> [4]</w:t>
      </w:r>
      <w:r>
        <w:t>. Fortunately there were few life threatening diseases that were partially airborne. People would get sick with the flu or the cold and just complain about the poor air in buildings. Now there is a virus that kills so it is now clear that the ventilation systems of small spaces must be modified to allow for a reasonable return to life. It is also clear the large indoor spaces should also have their ventilation systems modified even though the risk of infection is much lower. The following table shows various indoor scenarios and contrasts them with the outside scenarios. [</w:t>
      </w:r>
      <w:hyperlink r:id="rId461" w:history="1">
        <w:r>
          <w:rPr>
            <w:rStyle w:val="Hyperlink"/>
          </w:rPr>
          <w:t>spreadsheet</w:t>
        </w:r>
      </w:hyperlink>
      <w:r>
        <w:t xml:space="preserve"> Probability</w:t>
      </w:r>
      <w:r w:rsidR="002C4777">
        <w:t>]</w:t>
      </w:r>
    </w:p>
    <w:p w14:paraId="32430017" w14:textId="1F000C93" w:rsidR="008C7812" w:rsidRPr="008C7812" w:rsidRDefault="000C5A10" w:rsidP="000C5A10">
      <w:pPr>
        <w:pStyle w:val="Caption"/>
        <w:rPr>
          <w:rFonts w:eastAsia="Times New Roman"/>
        </w:rPr>
      </w:pPr>
      <w:bookmarkStart w:id="214" w:name="_Toc65656890"/>
      <w:r>
        <w:t xml:space="preserve">Table </w:t>
      </w:r>
      <w:r w:rsidR="001B0186">
        <w:fldChar w:fldCharType="begin"/>
      </w:r>
      <w:r w:rsidR="001B0186">
        <w:instrText xml:space="preserve"> SEQ Table \* ARABIC </w:instrText>
      </w:r>
      <w:r w:rsidR="001B0186">
        <w:fldChar w:fldCharType="separate"/>
      </w:r>
      <w:r w:rsidR="007A6F6D">
        <w:rPr>
          <w:noProof/>
        </w:rPr>
        <w:t>64</w:t>
      </w:r>
      <w:r w:rsidR="001B0186">
        <w:rPr>
          <w:noProof/>
        </w:rPr>
        <w:fldChar w:fldCharType="end"/>
      </w:r>
      <w:r>
        <w:t xml:space="preserve"> - Wells-Riley </w:t>
      </w:r>
      <w:r w:rsidR="006826EC">
        <w:t>Equation</w:t>
      </w:r>
      <w:r>
        <w:t xml:space="preserve"> Scenarios Details</w:t>
      </w:r>
      <w:r w:rsidR="00CB33DF">
        <w:t xml:space="preserve"> Indoors</w:t>
      </w:r>
      <w:bookmarkEnd w:id="21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1"/>
        <w:gridCol w:w="496"/>
        <w:gridCol w:w="559"/>
        <w:gridCol w:w="439"/>
        <w:gridCol w:w="646"/>
        <w:gridCol w:w="1169"/>
        <w:gridCol w:w="603"/>
        <w:gridCol w:w="565"/>
        <w:gridCol w:w="820"/>
        <w:gridCol w:w="748"/>
        <w:gridCol w:w="1169"/>
        <w:gridCol w:w="777"/>
        <w:gridCol w:w="515"/>
        <w:gridCol w:w="951"/>
        <w:gridCol w:w="951"/>
        <w:gridCol w:w="497"/>
        <w:gridCol w:w="864"/>
        <w:gridCol w:w="913"/>
        <w:gridCol w:w="927"/>
      </w:tblGrid>
      <w:tr w:rsidR="00454424" w:rsidRPr="00454424" w14:paraId="73A40DD7" w14:textId="77777777" w:rsidTr="00454424">
        <w:trPr>
          <w:tblHeader/>
          <w:tblCellSpacing w:w="15" w:type="dxa"/>
        </w:trPr>
        <w:tc>
          <w:tcPr>
            <w:tcW w:w="0" w:type="auto"/>
            <w:vAlign w:val="center"/>
            <w:hideMark/>
          </w:tcPr>
          <w:p w14:paraId="55F5FBA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I</w:t>
            </w:r>
          </w:p>
        </w:tc>
        <w:tc>
          <w:tcPr>
            <w:tcW w:w="0" w:type="auto"/>
            <w:vAlign w:val="center"/>
            <w:hideMark/>
          </w:tcPr>
          <w:p w14:paraId="58C4B6A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p cu-in/sec</w:t>
            </w:r>
          </w:p>
        </w:tc>
        <w:tc>
          <w:tcPr>
            <w:tcW w:w="0" w:type="auto"/>
            <w:vAlign w:val="center"/>
            <w:hideMark/>
          </w:tcPr>
          <w:p w14:paraId="0DA0BF6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q / sec</w:t>
            </w:r>
          </w:p>
        </w:tc>
        <w:tc>
          <w:tcPr>
            <w:tcW w:w="0" w:type="auto"/>
            <w:vAlign w:val="center"/>
            <w:hideMark/>
          </w:tcPr>
          <w:p w14:paraId="6ADA860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time hour</w:t>
            </w:r>
          </w:p>
        </w:tc>
        <w:tc>
          <w:tcPr>
            <w:tcW w:w="0" w:type="auto"/>
            <w:vAlign w:val="center"/>
            <w:hideMark/>
          </w:tcPr>
          <w:p w14:paraId="5C540D8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lpqt</w:t>
            </w:r>
          </w:p>
        </w:tc>
        <w:tc>
          <w:tcPr>
            <w:tcW w:w="0" w:type="auto"/>
            <w:vAlign w:val="center"/>
            <w:hideMark/>
          </w:tcPr>
          <w:p w14:paraId="1F972E23" w14:textId="4A51DC7C"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 xml:space="preserve">Q </w:t>
            </w:r>
            <w:r>
              <w:rPr>
                <w:rFonts w:eastAsia="Times New Roman"/>
                <w:b/>
                <w:bCs/>
                <w:sz w:val="18"/>
                <w:szCs w:val="18"/>
              </w:rPr>
              <w:br/>
            </w:r>
            <w:r w:rsidRPr="00454424">
              <w:rPr>
                <w:rFonts w:eastAsia="Times New Roman"/>
                <w:b/>
                <w:bCs/>
                <w:sz w:val="18"/>
                <w:szCs w:val="18"/>
              </w:rPr>
              <w:t>cu-in/sec</w:t>
            </w:r>
          </w:p>
        </w:tc>
        <w:tc>
          <w:tcPr>
            <w:tcW w:w="0" w:type="auto"/>
            <w:vAlign w:val="center"/>
            <w:hideMark/>
          </w:tcPr>
          <w:p w14:paraId="05D1BC8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2 Masks @ 75%</w:t>
            </w:r>
          </w:p>
        </w:tc>
        <w:tc>
          <w:tcPr>
            <w:tcW w:w="0" w:type="auto"/>
            <w:vAlign w:val="center"/>
            <w:hideMark/>
          </w:tcPr>
          <w:p w14:paraId="5A392E6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Masks</w:t>
            </w:r>
          </w:p>
        </w:tc>
        <w:tc>
          <w:tcPr>
            <w:tcW w:w="0" w:type="auto"/>
            <w:vAlign w:val="center"/>
            <w:hideMark/>
          </w:tcPr>
          <w:p w14:paraId="5EB6E0B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P</w:t>
            </w:r>
          </w:p>
        </w:tc>
        <w:tc>
          <w:tcPr>
            <w:tcW w:w="0" w:type="auto"/>
            <w:vAlign w:val="center"/>
            <w:hideMark/>
          </w:tcPr>
          <w:p w14:paraId="28D7B38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Chance of Infection</w:t>
            </w:r>
          </w:p>
        </w:tc>
        <w:tc>
          <w:tcPr>
            <w:tcW w:w="0" w:type="auto"/>
            <w:vAlign w:val="center"/>
            <w:hideMark/>
          </w:tcPr>
          <w:p w14:paraId="760E52B2" w14:textId="41846C0B"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 xml:space="preserve">Q </w:t>
            </w:r>
            <w:r>
              <w:rPr>
                <w:rFonts w:eastAsia="Times New Roman"/>
                <w:b/>
                <w:bCs/>
                <w:sz w:val="18"/>
                <w:szCs w:val="18"/>
              </w:rPr>
              <w:br/>
            </w:r>
            <w:r w:rsidRPr="00454424">
              <w:rPr>
                <w:rFonts w:eastAsia="Times New Roman"/>
                <w:b/>
                <w:bCs/>
                <w:sz w:val="18"/>
                <w:szCs w:val="18"/>
              </w:rPr>
              <w:t>cu-ft/hr</w:t>
            </w:r>
          </w:p>
        </w:tc>
        <w:tc>
          <w:tcPr>
            <w:tcW w:w="0" w:type="auto"/>
            <w:vAlign w:val="center"/>
            <w:hideMark/>
          </w:tcPr>
          <w:p w14:paraId="1E877A0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Space cu-ft</w:t>
            </w:r>
          </w:p>
        </w:tc>
        <w:tc>
          <w:tcPr>
            <w:tcW w:w="0" w:type="auto"/>
            <w:vAlign w:val="center"/>
            <w:hideMark/>
          </w:tcPr>
          <w:p w14:paraId="4E60AEF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AUC</w:t>
            </w:r>
          </w:p>
        </w:tc>
        <w:tc>
          <w:tcPr>
            <w:tcW w:w="0" w:type="auto"/>
            <w:vAlign w:val="center"/>
            <w:hideMark/>
          </w:tcPr>
          <w:p w14:paraId="6E25067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Population</w:t>
            </w:r>
          </w:p>
        </w:tc>
        <w:tc>
          <w:tcPr>
            <w:tcW w:w="0" w:type="auto"/>
            <w:vAlign w:val="center"/>
            <w:hideMark/>
          </w:tcPr>
          <w:p w14:paraId="1D75905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Infected</w:t>
            </w:r>
          </w:p>
        </w:tc>
        <w:tc>
          <w:tcPr>
            <w:tcW w:w="0" w:type="auto"/>
            <w:vAlign w:val="center"/>
            <w:hideMark/>
          </w:tcPr>
          <w:p w14:paraId="422F51B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death rate</w:t>
            </w:r>
          </w:p>
        </w:tc>
        <w:tc>
          <w:tcPr>
            <w:tcW w:w="0" w:type="auto"/>
            <w:vAlign w:val="center"/>
            <w:hideMark/>
          </w:tcPr>
          <w:p w14:paraId="2C5EB9D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Deaths</w:t>
            </w:r>
          </w:p>
        </w:tc>
        <w:tc>
          <w:tcPr>
            <w:tcW w:w="0" w:type="auto"/>
            <w:vAlign w:val="center"/>
            <w:hideMark/>
          </w:tcPr>
          <w:p w14:paraId="490C373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Ventilation</w:t>
            </w:r>
          </w:p>
        </w:tc>
        <w:tc>
          <w:tcPr>
            <w:tcW w:w="0" w:type="auto"/>
            <w:vAlign w:val="center"/>
            <w:hideMark/>
          </w:tcPr>
          <w:p w14:paraId="74AEDEB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Scenario</w:t>
            </w:r>
          </w:p>
        </w:tc>
      </w:tr>
      <w:tr w:rsidR="00454424" w:rsidRPr="00454424" w14:paraId="14BE6C0B" w14:textId="77777777" w:rsidTr="00454424">
        <w:trPr>
          <w:tblCellSpacing w:w="15" w:type="dxa"/>
        </w:trPr>
        <w:tc>
          <w:tcPr>
            <w:tcW w:w="0" w:type="auto"/>
            <w:vAlign w:val="center"/>
            <w:hideMark/>
          </w:tcPr>
          <w:p w14:paraId="77B3E3D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w:t>
            </w:r>
          </w:p>
        </w:tc>
        <w:tc>
          <w:tcPr>
            <w:tcW w:w="0" w:type="auto"/>
            <w:vAlign w:val="center"/>
            <w:hideMark/>
          </w:tcPr>
          <w:p w14:paraId="4B37CCB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36B5C28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75F48F6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422E64D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52,704</w:t>
            </w:r>
          </w:p>
        </w:tc>
        <w:tc>
          <w:tcPr>
            <w:tcW w:w="0" w:type="auto"/>
            <w:vAlign w:val="center"/>
            <w:hideMark/>
          </w:tcPr>
          <w:p w14:paraId="08E07BA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5,184</w:t>
            </w:r>
          </w:p>
        </w:tc>
        <w:tc>
          <w:tcPr>
            <w:tcW w:w="0" w:type="auto"/>
            <w:vAlign w:val="center"/>
            <w:hideMark/>
          </w:tcPr>
          <w:p w14:paraId="26F3A74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6C6630A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276658C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0.0624976</w:t>
            </w:r>
          </w:p>
        </w:tc>
        <w:tc>
          <w:tcPr>
            <w:tcW w:w="0" w:type="auto"/>
            <w:vAlign w:val="center"/>
            <w:hideMark/>
          </w:tcPr>
          <w:p w14:paraId="1C68B4E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6%</w:t>
            </w:r>
          </w:p>
        </w:tc>
        <w:tc>
          <w:tcPr>
            <w:tcW w:w="0" w:type="auto"/>
            <w:vAlign w:val="center"/>
            <w:hideMark/>
          </w:tcPr>
          <w:p w14:paraId="77F1610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02252D1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673F2DC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DCB4EF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7BA1EC6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20,499,212</w:t>
            </w:r>
          </w:p>
        </w:tc>
        <w:tc>
          <w:tcPr>
            <w:tcW w:w="0" w:type="auto"/>
            <w:vAlign w:val="center"/>
            <w:hideMark/>
          </w:tcPr>
          <w:p w14:paraId="0DF79AD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6EFB049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717,472</w:t>
            </w:r>
          </w:p>
        </w:tc>
        <w:tc>
          <w:tcPr>
            <w:tcW w:w="0" w:type="auto"/>
            <w:vAlign w:val="center"/>
            <w:hideMark/>
          </w:tcPr>
          <w:p w14:paraId="2EEBE55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Poor</w:t>
            </w:r>
          </w:p>
        </w:tc>
        <w:tc>
          <w:tcPr>
            <w:tcW w:w="0" w:type="auto"/>
            <w:vAlign w:val="center"/>
            <w:hideMark/>
          </w:tcPr>
          <w:p w14:paraId="2AC9A4A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Small indoor space</w:t>
            </w:r>
          </w:p>
        </w:tc>
      </w:tr>
      <w:tr w:rsidR="00454424" w:rsidRPr="00454424" w14:paraId="36223B67" w14:textId="77777777" w:rsidTr="00454424">
        <w:trPr>
          <w:tblCellSpacing w:w="15" w:type="dxa"/>
        </w:trPr>
        <w:tc>
          <w:tcPr>
            <w:tcW w:w="0" w:type="auto"/>
            <w:vAlign w:val="center"/>
            <w:hideMark/>
          </w:tcPr>
          <w:p w14:paraId="68439F8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054B434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3361AB3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44F2AA2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2C75C0E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3C77377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5,184</w:t>
            </w:r>
          </w:p>
        </w:tc>
        <w:tc>
          <w:tcPr>
            <w:tcW w:w="0" w:type="auto"/>
            <w:vAlign w:val="center"/>
            <w:hideMark/>
          </w:tcPr>
          <w:p w14:paraId="449885C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2A504B0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655B266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0.0621125</w:t>
            </w:r>
          </w:p>
        </w:tc>
        <w:tc>
          <w:tcPr>
            <w:tcW w:w="0" w:type="auto"/>
            <w:vAlign w:val="center"/>
            <w:hideMark/>
          </w:tcPr>
          <w:p w14:paraId="74DE307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6%</w:t>
            </w:r>
          </w:p>
        </w:tc>
        <w:tc>
          <w:tcPr>
            <w:tcW w:w="0" w:type="auto"/>
            <w:vAlign w:val="center"/>
            <w:hideMark/>
          </w:tcPr>
          <w:p w14:paraId="0AF60B4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1C1BE96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75D6E8B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50AB9B5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6272214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20,372,916</w:t>
            </w:r>
          </w:p>
        </w:tc>
        <w:tc>
          <w:tcPr>
            <w:tcW w:w="0" w:type="auto"/>
            <w:vAlign w:val="center"/>
            <w:hideMark/>
          </w:tcPr>
          <w:p w14:paraId="4F72A89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7CBB350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713,052</w:t>
            </w:r>
          </w:p>
        </w:tc>
        <w:tc>
          <w:tcPr>
            <w:tcW w:w="0" w:type="auto"/>
            <w:vAlign w:val="center"/>
            <w:hideMark/>
          </w:tcPr>
          <w:p w14:paraId="34EE048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Poor</w:t>
            </w:r>
          </w:p>
        </w:tc>
        <w:tc>
          <w:tcPr>
            <w:tcW w:w="0" w:type="auto"/>
            <w:vAlign w:val="center"/>
            <w:hideMark/>
          </w:tcPr>
          <w:p w14:paraId="2A31089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Small indoor space</w:t>
            </w:r>
          </w:p>
        </w:tc>
      </w:tr>
      <w:tr w:rsidR="00454424" w:rsidRPr="00454424" w14:paraId="4C26BC15" w14:textId="77777777" w:rsidTr="00454424">
        <w:trPr>
          <w:tblCellSpacing w:w="15" w:type="dxa"/>
        </w:trPr>
        <w:tc>
          <w:tcPr>
            <w:tcW w:w="0" w:type="auto"/>
            <w:vAlign w:val="center"/>
            <w:hideMark/>
          </w:tcPr>
          <w:p w14:paraId="5A4DB60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24C518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74E089F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6519FEE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3153ED7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7BC974A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20,736</w:t>
            </w:r>
          </w:p>
        </w:tc>
        <w:tc>
          <w:tcPr>
            <w:tcW w:w="0" w:type="auto"/>
            <w:vAlign w:val="center"/>
            <w:hideMark/>
          </w:tcPr>
          <w:p w14:paraId="7A8DDC2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2F438CC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Yes</w:t>
            </w:r>
          </w:p>
        </w:tc>
        <w:tc>
          <w:tcPr>
            <w:tcW w:w="0" w:type="auto"/>
            <w:vAlign w:val="center"/>
            <w:hideMark/>
          </w:tcPr>
          <w:p w14:paraId="4D7C623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0.0449626</w:t>
            </w:r>
          </w:p>
        </w:tc>
        <w:tc>
          <w:tcPr>
            <w:tcW w:w="0" w:type="auto"/>
            <w:vAlign w:val="center"/>
            <w:hideMark/>
          </w:tcPr>
          <w:p w14:paraId="37D0D37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4%</w:t>
            </w:r>
          </w:p>
        </w:tc>
        <w:tc>
          <w:tcPr>
            <w:tcW w:w="0" w:type="auto"/>
            <w:vAlign w:val="center"/>
            <w:hideMark/>
          </w:tcPr>
          <w:p w14:paraId="614D3CE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43,200</w:t>
            </w:r>
          </w:p>
        </w:tc>
        <w:tc>
          <w:tcPr>
            <w:tcW w:w="0" w:type="auto"/>
            <w:vAlign w:val="center"/>
            <w:hideMark/>
          </w:tcPr>
          <w:p w14:paraId="6B25EDA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291B6FB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4</w:t>
            </w:r>
          </w:p>
        </w:tc>
        <w:tc>
          <w:tcPr>
            <w:tcW w:w="0" w:type="auto"/>
            <w:vAlign w:val="center"/>
            <w:hideMark/>
          </w:tcPr>
          <w:p w14:paraId="1C9AB5E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7641054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14,747,747</w:t>
            </w:r>
          </w:p>
        </w:tc>
        <w:tc>
          <w:tcPr>
            <w:tcW w:w="0" w:type="auto"/>
            <w:vAlign w:val="center"/>
            <w:hideMark/>
          </w:tcPr>
          <w:p w14:paraId="377474F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09B92C6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516,171</w:t>
            </w:r>
          </w:p>
        </w:tc>
        <w:tc>
          <w:tcPr>
            <w:tcW w:w="0" w:type="auto"/>
            <w:vAlign w:val="center"/>
            <w:hideMark/>
          </w:tcPr>
          <w:p w14:paraId="1FE88BF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374E267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Small indoor space Small Restaurant Not sure how to eat with a mask</w:t>
            </w:r>
          </w:p>
        </w:tc>
      </w:tr>
      <w:tr w:rsidR="00454424" w:rsidRPr="00454424" w14:paraId="74809571" w14:textId="77777777" w:rsidTr="00454424">
        <w:trPr>
          <w:tblCellSpacing w:w="15" w:type="dxa"/>
        </w:trPr>
        <w:tc>
          <w:tcPr>
            <w:tcW w:w="0" w:type="auto"/>
            <w:vAlign w:val="center"/>
            <w:hideMark/>
          </w:tcPr>
          <w:p w14:paraId="050A607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A22E80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282D377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69B62DC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1</w:t>
            </w:r>
          </w:p>
        </w:tc>
        <w:tc>
          <w:tcPr>
            <w:tcW w:w="0" w:type="auto"/>
            <w:vAlign w:val="center"/>
            <w:hideMark/>
          </w:tcPr>
          <w:p w14:paraId="0D07A2D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78FF8AC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20,736</w:t>
            </w:r>
          </w:p>
        </w:tc>
        <w:tc>
          <w:tcPr>
            <w:tcW w:w="0" w:type="auto"/>
            <w:vAlign w:val="center"/>
            <w:hideMark/>
          </w:tcPr>
          <w:p w14:paraId="7E7C626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04D8603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No</w:t>
            </w:r>
          </w:p>
        </w:tc>
        <w:tc>
          <w:tcPr>
            <w:tcW w:w="0" w:type="auto"/>
            <w:vAlign w:val="center"/>
            <w:hideMark/>
          </w:tcPr>
          <w:p w14:paraId="7BF0D50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0.7194023</w:t>
            </w:r>
          </w:p>
        </w:tc>
        <w:tc>
          <w:tcPr>
            <w:tcW w:w="0" w:type="auto"/>
            <w:vAlign w:val="center"/>
            <w:hideMark/>
          </w:tcPr>
          <w:p w14:paraId="6128873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72%</w:t>
            </w:r>
          </w:p>
        </w:tc>
        <w:tc>
          <w:tcPr>
            <w:tcW w:w="0" w:type="auto"/>
            <w:vAlign w:val="center"/>
            <w:hideMark/>
          </w:tcPr>
          <w:p w14:paraId="6AD7382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43,200</w:t>
            </w:r>
          </w:p>
        </w:tc>
        <w:tc>
          <w:tcPr>
            <w:tcW w:w="0" w:type="auto"/>
            <w:vAlign w:val="center"/>
            <w:hideMark/>
          </w:tcPr>
          <w:p w14:paraId="5D91B90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3A736C5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4</w:t>
            </w:r>
          </w:p>
        </w:tc>
        <w:tc>
          <w:tcPr>
            <w:tcW w:w="0" w:type="auto"/>
            <w:vAlign w:val="center"/>
            <w:hideMark/>
          </w:tcPr>
          <w:p w14:paraId="79107E6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08CD263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235,963,957</w:t>
            </w:r>
          </w:p>
        </w:tc>
        <w:tc>
          <w:tcPr>
            <w:tcW w:w="0" w:type="auto"/>
            <w:vAlign w:val="center"/>
            <w:hideMark/>
          </w:tcPr>
          <w:p w14:paraId="41407AE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61B8B99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8,258,738</w:t>
            </w:r>
          </w:p>
        </w:tc>
        <w:tc>
          <w:tcPr>
            <w:tcW w:w="0" w:type="auto"/>
            <w:vAlign w:val="center"/>
            <w:hideMark/>
          </w:tcPr>
          <w:p w14:paraId="06B52B2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6F463C3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Small indoor space Small Restaurant Reality no mask while eating</w:t>
            </w:r>
          </w:p>
        </w:tc>
      </w:tr>
      <w:tr w:rsidR="00454424" w:rsidRPr="00454424" w14:paraId="7049FA75" w14:textId="77777777" w:rsidTr="00454424">
        <w:trPr>
          <w:tblCellSpacing w:w="15" w:type="dxa"/>
        </w:trPr>
        <w:tc>
          <w:tcPr>
            <w:tcW w:w="0" w:type="auto"/>
            <w:vAlign w:val="center"/>
            <w:hideMark/>
          </w:tcPr>
          <w:p w14:paraId="03F2085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735AD1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613D545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08DA894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42D0DDD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61DBE07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51,840</w:t>
            </w:r>
          </w:p>
        </w:tc>
        <w:tc>
          <w:tcPr>
            <w:tcW w:w="0" w:type="auto"/>
            <w:vAlign w:val="center"/>
            <w:hideMark/>
          </w:tcPr>
          <w:p w14:paraId="4B3F212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4FE6B80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612F5BA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0.0249064</w:t>
            </w:r>
          </w:p>
        </w:tc>
        <w:tc>
          <w:tcPr>
            <w:tcW w:w="0" w:type="auto"/>
            <w:vAlign w:val="center"/>
            <w:hideMark/>
          </w:tcPr>
          <w:p w14:paraId="70DC17D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w:t>
            </w:r>
          </w:p>
        </w:tc>
        <w:tc>
          <w:tcPr>
            <w:tcW w:w="0" w:type="auto"/>
            <w:vAlign w:val="center"/>
            <w:hideMark/>
          </w:tcPr>
          <w:p w14:paraId="468A9A5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108,000</w:t>
            </w:r>
          </w:p>
        </w:tc>
        <w:tc>
          <w:tcPr>
            <w:tcW w:w="0" w:type="auto"/>
            <w:vAlign w:val="center"/>
            <w:hideMark/>
          </w:tcPr>
          <w:p w14:paraId="4E4F1D1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4C1D063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w:t>
            </w:r>
          </w:p>
        </w:tc>
        <w:tc>
          <w:tcPr>
            <w:tcW w:w="0" w:type="auto"/>
            <w:vAlign w:val="center"/>
            <w:hideMark/>
          </w:tcPr>
          <w:p w14:paraId="1084C25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5020C40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8,169,307</w:t>
            </w:r>
          </w:p>
        </w:tc>
        <w:tc>
          <w:tcPr>
            <w:tcW w:w="0" w:type="auto"/>
            <w:vAlign w:val="center"/>
            <w:hideMark/>
          </w:tcPr>
          <w:p w14:paraId="140CDF0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4CD559B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285,926</w:t>
            </w:r>
          </w:p>
        </w:tc>
        <w:tc>
          <w:tcPr>
            <w:tcW w:w="0" w:type="auto"/>
            <w:vAlign w:val="center"/>
            <w:hideMark/>
          </w:tcPr>
          <w:p w14:paraId="2FDF046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Rare</w:t>
            </w:r>
          </w:p>
        </w:tc>
        <w:tc>
          <w:tcPr>
            <w:tcW w:w="0" w:type="auto"/>
            <w:vAlign w:val="center"/>
            <w:hideMark/>
          </w:tcPr>
          <w:p w14:paraId="19B92EE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Small indoor space</w:t>
            </w:r>
          </w:p>
        </w:tc>
      </w:tr>
      <w:tr w:rsidR="00454424" w:rsidRPr="00454424" w14:paraId="55071E7A" w14:textId="77777777" w:rsidTr="00454424">
        <w:trPr>
          <w:tblCellSpacing w:w="15" w:type="dxa"/>
        </w:trPr>
        <w:tc>
          <w:tcPr>
            <w:tcW w:w="0" w:type="auto"/>
            <w:vAlign w:val="center"/>
            <w:hideMark/>
          </w:tcPr>
          <w:p w14:paraId="611A5BD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4B41C1A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34AE5A1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1FC2EFF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147C6E6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04A474E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207,360</w:t>
            </w:r>
          </w:p>
        </w:tc>
        <w:tc>
          <w:tcPr>
            <w:tcW w:w="0" w:type="auto"/>
            <w:vAlign w:val="center"/>
            <w:hideMark/>
          </w:tcPr>
          <w:p w14:paraId="3425BC0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26AC1B6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33A4591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0.0074587</w:t>
            </w:r>
          </w:p>
        </w:tc>
        <w:tc>
          <w:tcPr>
            <w:tcW w:w="0" w:type="auto"/>
            <w:vAlign w:val="center"/>
            <w:hideMark/>
          </w:tcPr>
          <w:p w14:paraId="42F9DDC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06BE1E1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432,000</w:t>
            </w:r>
          </w:p>
        </w:tc>
        <w:tc>
          <w:tcPr>
            <w:tcW w:w="0" w:type="auto"/>
            <w:vAlign w:val="center"/>
            <w:hideMark/>
          </w:tcPr>
          <w:p w14:paraId="4696444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0DC660C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w:t>
            </w:r>
          </w:p>
        </w:tc>
        <w:tc>
          <w:tcPr>
            <w:tcW w:w="0" w:type="auto"/>
            <w:vAlign w:val="center"/>
            <w:hideMark/>
          </w:tcPr>
          <w:p w14:paraId="0E7AF42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1DF64C4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2,446,464</w:t>
            </w:r>
          </w:p>
        </w:tc>
        <w:tc>
          <w:tcPr>
            <w:tcW w:w="0" w:type="auto"/>
            <w:vAlign w:val="center"/>
            <w:hideMark/>
          </w:tcPr>
          <w:p w14:paraId="0CD9D34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1B8C2D0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85,626</w:t>
            </w:r>
          </w:p>
        </w:tc>
        <w:tc>
          <w:tcPr>
            <w:tcW w:w="0" w:type="auto"/>
            <w:vAlign w:val="center"/>
            <w:hideMark/>
          </w:tcPr>
          <w:p w14:paraId="6BA9442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Massive Natural</w:t>
            </w:r>
          </w:p>
        </w:tc>
        <w:tc>
          <w:tcPr>
            <w:tcW w:w="0" w:type="auto"/>
            <w:vAlign w:val="center"/>
            <w:hideMark/>
          </w:tcPr>
          <w:p w14:paraId="57A7A23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Small indoor space</w:t>
            </w:r>
          </w:p>
        </w:tc>
      </w:tr>
      <w:tr w:rsidR="00454424" w:rsidRPr="00454424" w14:paraId="5D50A067" w14:textId="77777777" w:rsidTr="00454424">
        <w:trPr>
          <w:tblCellSpacing w:w="15" w:type="dxa"/>
        </w:trPr>
        <w:tc>
          <w:tcPr>
            <w:tcW w:w="0" w:type="auto"/>
            <w:vAlign w:val="center"/>
            <w:hideMark/>
          </w:tcPr>
          <w:p w14:paraId="0D2909E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t>
            </w:r>
          </w:p>
        </w:tc>
        <w:tc>
          <w:tcPr>
            <w:tcW w:w="0" w:type="auto"/>
            <w:vAlign w:val="center"/>
            <w:hideMark/>
          </w:tcPr>
          <w:p w14:paraId="7A6CFB97"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1FCBD8D"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800A111"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B2FD0A8"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464A1D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3A067E1"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BBDE8DE"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F9B8D73"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D8E57E8"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8CF4508"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298375E"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4910DD4"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BCC6172"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AC32DAD"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CBC28D4"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97724D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ACCD4BA"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F0992C6" w14:textId="77777777" w:rsidR="00454424" w:rsidRPr="00454424" w:rsidRDefault="00454424" w:rsidP="00454424">
            <w:pPr>
              <w:spacing w:after="0" w:line="240" w:lineRule="auto"/>
              <w:rPr>
                <w:rFonts w:eastAsia="Times New Roman"/>
                <w:sz w:val="18"/>
                <w:szCs w:val="18"/>
              </w:rPr>
            </w:pPr>
          </w:p>
        </w:tc>
      </w:tr>
      <w:tr w:rsidR="00454424" w:rsidRPr="00454424" w14:paraId="1912EC26" w14:textId="77777777" w:rsidTr="00454424">
        <w:trPr>
          <w:tblCellSpacing w:w="15" w:type="dxa"/>
        </w:trPr>
        <w:tc>
          <w:tcPr>
            <w:tcW w:w="0" w:type="auto"/>
            <w:vAlign w:val="center"/>
            <w:hideMark/>
          </w:tcPr>
          <w:p w14:paraId="79266D9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w:t>
            </w:r>
          </w:p>
        </w:tc>
        <w:tc>
          <w:tcPr>
            <w:tcW w:w="0" w:type="auto"/>
            <w:vAlign w:val="center"/>
            <w:hideMark/>
          </w:tcPr>
          <w:p w14:paraId="5247932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1EE4E95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4ED905A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6BA96F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52,704</w:t>
            </w:r>
          </w:p>
        </w:tc>
        <w:tc>
          <w:tcPr>
            <w:tcW w:w="0" w:type="auto"/>
            <w:vAlign w:val="center"/>
            <w:hideMark/>
          </w:tcPr>
          <w:p w14:paraId="6F3F07A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192,000</w:t>
            </w:r>
          </w:p>
        </w:tc>
        <w:tc>
          <w:tcPr>
            <w:tcW w:w="0" w:type="auto"/>
            <w:vAlign w:val="center"/>
            <w:hideMark/>
          </w:tcPr>
          <w:p w14:paraId="601678A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591F5B6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2303971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0.0150030</w:t>
            </w:r>
          </w:p>
        </w:tc>
        <w:tc>
          <w:tcPr>
            <w:tcW w:w="0" w:type="auto"/>
            <w:vAlign w:val="center"/>
            <w:hideMark/>
          </w:tcPr>
          <w:p w14:paraId="5BC7A75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w:t>
            </w:r>
          </w:p>
        </w:tc>
        <w:tc>
          <w:tcPr>
            <w:tcW w:w="0" w:type="auto"/>
            <w:vAlign w:val="center"/>
            <w:hideMark/>
          </w:tcPr>
          <w:p w14:paraId="156C977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01FB93A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2B5C95A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19E6310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2EF32EE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4,920,984</w:t>
            </w:r>
          </w:p>
        </w:tc>
        <w:tc>
          <w:tcPr>
            <w:tcW w:w="0" w:type="auto"/>
            <w:vAlign w:val="center"/>
            <w:hideMark/>
          </w:tcPr>
          <w:p w14:paraId="425B6CE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486E702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172,234</w:t>
            </w:r>
          </w:p>
        </w:tc>
        <w:tc>
          <w:tcPr>
            <w:tcW w:w="0" w:type="auto"/>
            <w:vAlign w:val="center"/>
            <w:hideMark/>
          </w:tcPr>
          <w:p w14:paraId="4FD0660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Poor</w:t>
            </w:r>
          </w:p>
        </w:tc>
        <w:tc>
          <w:tcPr>
            <w:tcW w:w="0" w:type="auto"/>
            <w:vAlign w:val="center"/>
            <w:hideMark/>
          </w:tcPr>
          <w:p w14:paraId="08E6CB5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2E6013E6" w14:textId="77777777" w:rsidTr="00454424">
        <w:trPr>
          <w:tblCellSpacing w:w="15" w:type="dxa"/>
        </w:trPr>
        <w:tc>
          <w:tcPr>
            <w:tcW w:w="0" w:type="auto"/>
            <w:vAlign w:val="center"/>
            <w:hideMark/>
          </w:tcPr>
          <w:p w14:paraId="05FA1BB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6706E26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0E283A8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3858F30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476F312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0FBE4D9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192,000</w:t>
            </w:r>
          </w:p>
        </w:tc>
        <w:tc>
          <w:tcPr>
            <w:tcW w:w="0" w:type="auto"/>
            <w:vAlign w:val="center"/>
            <w:hideMark/>
          </w:tcPr>
          <w:p w14:paraId="12B33CD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0132240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7B9C05A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0.0080155</w:t>
            </w:r>
          </w:p>
        </w:tc>
        <w:tc>
          <w:tcPr>
            <w:tcW w:w="0" w:type="auto"/>
            <w:vAlign w:val="center"/>
            <w:hideMark/>
          </w:tcPr>
          <w:p w14:paraId="2B9239A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23BA9A7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48C4255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27DA36B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972648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3487322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2,629,079</w:t>
            </w:r>
          </w:p>
        </w:tc>
        <w:tc>
          <w:tcPr>
            <w:tcW w:w="0" w:type="auto"/>
            <w:vAlign w:val="center"/>
            <w:hideMark/>
          </w:tcPr>
          <w:p w14:paraId="419D164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426BAC0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92,018</w:t>
            </w:r>
          </w:p>
        </w:tc>
        <w:tc>
          <w:tcPr>
            <w:tcW w:w="0" w:type="auto"/>
            <w:vAlign w:val="center"/>
            <w:hideMark/>
          </w:tcPr>
          <w:p w14:paraId="37B28DE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Poor</w:t>
            </w:r>
          </w:p>
        </w:tc>
        <w:tc>
          <w:tcPr>
            <w:tcW w:w="0" w:type="auto"/>
            <w:vAlign w:val="center"/>
            <w:hideMark/>
          </w:tcPr>
          <w:p w14:paraId="57FA0A0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7A732623" w14:textId="77777777" w:rsidTr="00454424">
        <w:trPr>
          <w:tblCellSpacing w:w="15" w:type="dxa"/>
        </w:trPr>
        <w:tc>
          <w:tcPr>
            <w:tcW w:w="0" w:type="auto"/>
            <w:vAlign w:val="center"/>
            <w:hideMark/>
          </w:tcPr>
          <w:p w14:paraId="36E8387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05CB2C3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5E6CCF1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0F508DC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205BD38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7DCE996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768,000</w:t>
            </w:r>
          </w:p>
        </w:tc>
        <w:tc>
          <w:tcPr>
            <w:tcW w:w="0" w:type="auto"/>
            <w:vAlign w:val="center"/>
            <w:hideMark/>
          </w:tcPr>
          <w:p w14:paraId="79E05A4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2EF3A5C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542B198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0.0021082</w:t>
            </w:r>
          </w:p>
        </w:tc>
        <w:tc>
          <w:tcPr>
            <w:tcW w:w="0" w:type="auto"/>
            <w:vAlign w:val="center"/>
            <w:hideMark/>
          </w:tcPr>
          <w:p w14:paraId="1480561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w:t>
            </w:r>
          </w:p>
        </w:tc>
        <w:tc>
          <w:tcPr>
            <w:tcW w:w="0" w:type="auto"/>
            <w:vAlign w:val="center"/>
            <w:hideMark/>
          </w:tcPr>
          <w:p w14:paraId="1A74AE9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1,600,000</w:t>
            </w:r>
          </w:p>
        </w:tc>
        <w:tc>
          <w:tcPr>
            <w:tcW w:w="0" w:type="auto"/>
            <w:vAlign w:val="center"/>
            <w:hideMark/>
          </w:tcPr>
          <w:p w14:paraId="0959B93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5222F98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22CA75C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4C14F15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691,475</w:t>
            </w:r>
          </w:p>
        </w:tc>
        <w:tc>
          <w:tcPr>
            <w:tcW w:w="0" w:type="auto"/>
            <w:vAlign w:val="center"/>
            <w:hideMark/>
          </w:tcPr>
          <w:p w14:paraId="5A7B6A3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4BA701D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24,202</w:t>
            </w:r>
          </w:p>
        </w:tc>
        <w:tc>
          <w:tcPr>
            <w:tcW w:w="0" w:type="auto"/>
            <w:vAlign w:val="center"/>
            <w:hideMark/>
          </w:tcPr>
          <w:p w14:paraId="60FDAB7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7EA77CF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3191BEBA" w14:textId="77777777" w:rsidTr="00454424">
        <w:trPr>
          <w:tblCellSpacing w:w="15" w:type="dxa"/>
        </w:trPr>
        <w:tc>
          <w:tcPr>
            <w:tcW w:w="0" w:type="auto"/>
            <w:vAlign w:val="center"/>
            <w:hideMark/>
          </w:tcPr>
          <w:p w14:paraId="2E8B154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28BD56A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02B1640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6A5694C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1696F11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37ABB27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1,920,000</w:t>
            </w:r>
          </w:p>
        </w:tc>
        <w:tc>
          <w:tcPr>
            <w:tcW w:w="0" w:type="auto"/>
            <w:vAlign w:val="center"/>
            <w:hideMark/>
          </w:tcPr>
          <w:p w14:paraId="50EA07B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3D3625A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614F90B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0.0008520</w:t>
            </w:r>
          </w:p>
        </w:tc>
        <w:tc>
          <w:tcPr>
            <w:tcW w:w="0" w:type="auto"/>
            <w:vAlign w:val="center"/>
            <w:hideMark/>
          </w:tcPr>
          <w:p w14:paraId="4470CCB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w:t>
            </w:r>
          </w:p>
        </w:tc>
        <w:tc>
          <w:tcPr>
            <w:tcW w:w="0" w:type="auto"/>
            <w:vAlign w:val="center"/>
            <w:hideMark/>
          </w:tcPr>
          <w:p w14:paraId="366BA1A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4,000,000</w:t>
            </w:r>
          </w:p>
        </w:tc>
        <w:tc>
          <w:tcPr>
            <w:tcW w:w="0" w:type="auto"/>
            <w:vAlign w:val="center"/>
            <w:hideMark/>
          </w:tcPr>
          <w:p w14:paraId="5A25CE4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7767334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w:t>
            </w:r>
          </w:p>
        </w:tc>
        <w:tc>
          <w:tcPr>
            <w:tcW w:w="0" w:type="auto"/>
            <w:vAlign w:val="center"/>
            <w:hideMark/>
          </w:tcPr>
          <w:p w14:paraId="4D26776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57BF207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279,440</w:t>
            </w:r>
          </w:p>
        </w:tc>
        <w:tc>
          <w:tcPr>
            <w:tcW w:w="0" w:type="auto"/>
            <w:vAlign w:val="center"/>
            <w:hideMark/>
          </w:tcPr>
          <w:p w14:paraId="5A4CD5E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50B7285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9,780</w:t>
            </w:r>
          </w:p>
        </w:tc>
        <w:tc>
          <w:tcPr>
            <w:tcW w:w="0" w:type="auto"/>
            <w:vAlign w:val="center"/>
            <w:hideMark/>
          </w:tcPr>
          <w:p w14:paraId="1D9312C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Rare</w:t>
            </w:r>
          </w:p>
        </w:tc>
        <w:tc>
          <w:tcPr>
            <w:tcW w:w="0" w:type="auto"/>
            <w:vAlign w:val="center"/>
            <w:hideMark/>
          </w:tcPr>
          <w:p w14:paraId="2E453F1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6221A0A6" w14:textId="77777777" w:rsidTr="00454424">
        <w:trPr>
          <w:tblCellSpacing w:w="15" w:type="dxa"/>
        </w:trPr>
        <w:tc>
          <w:tcPr>
            <w:tcW w:w="0" w:type="auto"/>
            <w:vAlign w:val="center"/>
            <w:hideMark/>
          </w:tcPr>
          <w:p w14:paraId="3F4EC4F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4BE6A73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6AAAF73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3BDB2FA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62C013B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7DC19C4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7,680,000</w:t>
            </w:r>
          </w:p>
        </w:tc>
        <w:tc>
          <w:tcPr>
            <w:tcW w:w="0" w:type="auto"/>
            <w:vAlign w:val="center"/>
            <w:hideMark/>
          </w:tcPr>
          <w:p w14:paraId="079594E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107F446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7D700A5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0.0002141</w:t>
            </w:r>
          </w:p>
        </w:tc>
        <w:tc>
          <w:tcPr>
            <w:tcW w:w="0" w:type="auto"/>
            <w:vAlign w:val="center"/>
            <w:hideMark/>
          </w:tcPr>
          <w:p w14:paraId="4E4AA80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w:t>
            </w:r>
          </w:p>
        </w:tc>
        <w:tc>
          <w:tcPr>
            <w:tcW w:w="0" w:type="auto"/>
            <w:vAlign w:val="center"/>
            <w:hideMark/>
          </w:tcPr>
          <w:p w14:paraId="211C82A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16,000,000</w:t>
            </w:r>
          </w:p>
        </w:tc>
        <w:tc>
          <w:tcPr>
            <w:tcW w:w="0" w:type="auto"/>
            <w:vAlign w:val="center"/>
            <w:hideMark/>
          </w:tcPr>
          <w:p w14:paraId="5DCC713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0721430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w:t>
            </w:r>
          </w:p>
        </w:tc>
        <w:tc>
          <w:tcPr>
            <w:tcW w:w="0" w:type="auto"/>
            <w:vAlign w:val="center"/>
            <w:hideMark/>
          </w:tcPr>
          <w:p w14:paraId="2215EFF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3EA2961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70,220</w:t>
            </w:r>
          </w:p>
        </w:tc>
        <w:tc>
          <w:tcPr>
            <w:tcW w:w="0" w:type="auto"/>
            <w:vAlign w:val="center"/>
            <w:hideMark/>
          </w:tcPr>
          <w:p w14:paraId="7E64CA4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7BB091B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2,458</w:t>
            </w:r>
          </w:p>
        </w:tc>
        <w:tc>
          <w:tcPr>
            <w:tcW w:w="0" w:type="auto"/>
            <w:vAlign w:val="center"/>
            <w:hideMark/>
          </w:tcPr>
          <w:p w14:paraId="3FD2A21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Massive Natural</w:t>
            </w:r>
          </w:p>
        </w:tc>
        <w:tc>
          <w:tcPr>
            <w:tcW w:w="0" w:type="auto"/>
            <w:vAlign w:val="center"/>
            <w:hideMark/>
          </w:tcPr>
          <w:p w14:paraId="0EA16EB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3D460C0B" w14:textId="77777777" w:rsidTr="00454424">
        <w:trPr>
          <w:tblCellSpacing w:w="15" w:type="dxa"/>
        </w:trPr>
        <w:tc>
          <w:tcPr>
            <w:tcW w:w="0" w:type="auto"/>
            <w:vAlign w:val="center"/>
            <w:hideMark/>
          </w:tcPr>
          <w:p w14:paraId="3F1CDA4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t>
            </w:r>
          </w:p>
        </w:tc>
        <w:tc>
          <w:tcPr>
            <w:tcW w:w="0" w:type="auto"/>
            <w:vAlign w:val="center"/>
            <w:hideMark/>
          </w:tcPr>
          <w:p w14:paraId="50EF4EDB"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7B0F8B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B4206BB"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F08F8A5"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6379B13"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E44E62C"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43ED74B"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9D5F949"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0C969B2"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9E8950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AA9EC5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3DC5AF7"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79A604A"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86CD751"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28D0F8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8986982"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A14690E"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C0F2D35" w14:textId="77777777" w:rsidR="00454424" w:rsidRPr="00454424" w:rsidRDefault="00454424" w:rsidP="00454424">
            <w:pPr>
              <w:spacing w:after="0" w:line="240" w:lineRule="auto"/>
              <w:rPr>
                <w:rFonts w:eastAsia="Times New Roman"/>
                <w:sz w:val="18"/>
                <w:szCs w:val="18"/>
              </w:rPr>
            </w:pPr>
          </w:p>
        </w:tc>
      </w:tr>
      <w:tr w:rsidR="00454424" w:rsidRPr="00454424" w14:paraId="419CB8A1" w14:textId="77777777" w:rsidTr="00454424">
        <w:trPr>
          <w:tblCellSpacing w:w="15" w:type="dxa"/>
        </w:trPr>
        <w:tc>
          <w:tcPr>
            <w:tcW w:w="0" w:type="auto"/>
            <w:vAlign w:val="center"/>
            <w:hideMark/>
          </w:tcPr>
          <w:p w14:paraId="4348C7E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5A29D4D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11D61EF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5E6F60D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1E31A4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30731D0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5,184</w:t>
            </w:r>
          </w:p>
        </w:tc>
        <w:tc>
          <w:tcPr>
            <w:tcW w:w="0" w:type="auto"/>
            <w:vAlign w:val="center"/>
            <w:hideMark/>
          </w:tcPr>
          <w:p w14:paraId="4B2CB70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0D77926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3F38CFC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0.0621125</w:t>
            </w:r>
          </w:p>
        </w:tc>
        <w:tc>
          <w:tcPr>
            <w:tcW w:w="0" w:type="auto"/>
            <w:vAlign w:val="center"/>
            <w:hideMark/>
          </w:tcPr>
          <w:p w14:paraId="018845B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6%</w:t>
            </w:r>
          </w:p>
        </w:tc>
        <w:tc>
          <w:tcPr>
            <w:tcW w:w="0" w:type="auto"/>
            <w:vAlign w:val="center"/>
            <w:hideMark/>
          </w:tcPr>
          <w:p w14:paraId="63E71BF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34291CE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2846185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241FABD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6E0F93A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20,372,916</w:t>
            </w:r>
          </w:p>
        </w:tc>
        <w:tc>
          <w:tcPr>
            <w:tcW w:w="0" w:type="auto"/>
            <w:vAlign w:val="center"/>
            <w:hideMark/>
          </w:tcPr>
          <w:p w14:paraId="66A0F50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47E56C7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713,052</w:t>
            </w:r>
          </w:p>
        </w:tc>
        <w:tc>
          <w:tcPr>
            <w:tcW w:w="0" w:type="auto"/>
            <w:vAlign w:val="center"/>
            <w:hideMark/>
          </w:tcPr>
          <w:p w14:paraId="477E869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Poor</w:t>
            </w:r>
          </w:p>
        </w:tc>
        <w:tc>
          <w:tcPr>
            <w:tcW w:w="0" w:type="auto"/>
            <w:vAlign w:val="center"/>
            <w:hideMark/>
          </w:tcPr>
          <w:p w14:paraId="5BFE30A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Small indoor space</w:t>
            </w:r>
          </w:p>
        </w:tc>
      </w:tr>
      <w:tr w:rsidR="00454424" w:rsidRPr="00454424" w14:paraId="3D936657" w14:textId="77777777" w:rsidTr="00454424">
        <w:trPr>
          <w:tblCellSpacing w:w="15" w:type="dxa"/>
        </w:trPr>
        <w:tc>
          <w:tcPr>
            <w:tcW w:w="0" w:type="auto"/>
            <w:vAlign w:val="center"/>
            <w:hideMark/>
          </w:tcPr>
          <w:p w14:paraId="3463C30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23E4C9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5B0C532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02DE0DF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1BCA11E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321C75C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20,736</w:t>
            </w:r>
          </w:p>
        </w:tc>
        <w:tc>
          <w:tcPr>
            <w:tcW w:w="0" w:type="auto"/>
            <w:vAlign w:val="center"/>
            <w:hideMark/>
          </w:tcPr>
          <w:p w14:paraId="08DE1A2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4B9DDDA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024D0BD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0.0449626</w:t>
            </w:r>
          </w:p>
        </w:tc>
        <w:tc>
          <w:tcPr>
            <w:tcW w:w="0" w:type="auto"/>
            <w:vAlign w:val="center"/>
            <w:hideMark/>
          </w:tcPr>
          <w:p w14:paraId="60CBE51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0921513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43,200</w:t>
            </w:r>
          </w:p>
        </w:tc>
        <w:tc>
          <w:tcPr>
            <w:tcW w:w="0" w:type="auto"/>
            <w:vAlign w:val="center"/>
            <w:hideMark/>
          </w:tcPr>
          <w:p w14:paraId="5E36A1D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70EBD20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21E457D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500AA71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14,747,747</w:t>
            </w:r>
          </w:p>
        </w:tc>
        <w:tc>
          <w:tcPr>
            <w:tcW w:w="0" w:type="auto"/>
            <w:vAlign w:val="center"/>
            <w:hideMark/>
          </w:tcPr>
          <w:p w14:paraId="43B95BA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38FEBD6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516,171</w:t>
            </w:r>
          </w:p>
        </w:tc>
        <w:tc>
          <w:tcPr>
            <w:tcW w:w="0" w:type="auto"/>
            <w:vAlign w:val="center"/>
            <w:hideMark/>
          </w:tcPr>
          <w:p w14:paraId="1FB53C8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06DF3F7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Small indoor space</w:t>
            </w:r>
          </w:p>
        </w:tc>
      </w:tr>
      <w:tr w:rsidR="00454424" w:rsidRPr="00454424" w14:paraId="7618C6CB" w14:textId="77777777" w:rsidTr="00454424">
        <w:trPr>
          <w:tblCellSpacing w:w="15" w:type="dxa"/>
        </w:trPr>
        <w:tc>
          <w:tcPr>
            <w:tcW w:w="0" w:type="auto"/>
            <w:vAlign w:val="center"/>
            <w:hideMark/>
          </w:tcPr>
          <w:p w14:paraId="5AC9FFD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12685B4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4881B46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32F229C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8</w:t>
            </w:r>
          </w:p>
        </w:tc>
        <w:tc>
          <w:tcPr>
            <w:tcW w:w="0" w:type="auto"/>
            <w:vAlign w:val="center"/>
            <w:hideMark/>
          </w:tcPr>
          <w:p w14:paraId="0F38D19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210,816</w:t>
            </w:r>
          </w:p>
        </w:tc>
        <w:tc>
          <w:tcPr>
            <w:tcW w:w="0" w:type="auto"/>
            <w:vAlign w:val="center"/>
            <w:hideMark/>
          </w:tcPr>
          <w:p w14:paraId="11CE619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20,736</w:t>
            </w:r>
          </w:p>
        </w:tc>
        <w:tc>
          <w:tcPr>
            <w:tcW w:w="0" w:type="auto"/>
            <w:vAlign w:val="center"/>
            <w:hideMark/>
          </w:tcPr>
          <w:p w14:paraId="35825A0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64C4DAF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6F12264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0.0624976</w:t>
            </w:r>
          </w:p>
        </w:tc>
        <w:tc>
          <w:tcPr>
            <w:tcW w:w="0" w:type="auto"/>
            <w:vAlign w:val="center"/>
            <w:hideMark/>
          </w:tcPr>
          <w:p w14:paraId="2654449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6%</w:t>
            </w:r>
          </w:p>
        </w:tc>
        <w:tc>
          <w:tcPr>
            <w:tcW w:w="0" w:type="auto"/>
            <w:vAlign w:val="center"/>
            <w:hideMark/>
          </w:tcPr>
          <w:p w14:paraId="09D949E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43,200</w:t>
            </w:r>
          </w:p>
        </w:tc>
        <w:tc>
          <w:tcPr>
            <w:tcW w:w="0" w:type="auto"/>
            <w:vAlign w:val="center"/>
            <w:hideMark/>
          </w:tcPr>
          <w:p w14:paraId="6FF5CB7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438C2B5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7367739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62CAFAB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20,499,212</w:t>
            </w:r>
          </w:p>
        </w:tc>
        <w:tc>
          <w:tcPr>
            <w:tcW w:w="0" w:type="auto"/>
            <w:vAlign w:val="center"/>
            <w:hideMark/>
          </w:tcPr>
          <w:p w14:paraId="20003C0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440BCFA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717,472</w:t>
            </w:r>
          </w:p>
        </w:tc>
        <w:tc>
          <w:tcPr>
            <w:tcW w:w="0" w:type="auto"/>
            <w:vAlign w:val="center"/>
            <w:hideMark/>
          </w:tcPr>
          <w:p w14:paraId="142B18B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545FB11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Small indoor space Best case school &amp; work Setting</w:t>
            </w:r>
          </w:p>
        </w:tc>
      </w:tr>
      <w:tr w:rsidR="00454424" w:rsidRPr="00454424" w14:paraId="22381EFE" w14:textId="77777777" w:rsidTr="00454424">
        <w:trPr>
          <w:tblCellSpacing w:w="15" w:type="dxa"/>
        </w:trPr>
        <w:tc>
          <w:tcPr>
            <w:tcW w:w="0" w:type="auto"/>
            <w:vAlign w:val="center"/>
            <w:hideMark/>
          </w:tcPr>
          <w:p w14:paraId="2F8F4FF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t>
            </w:r>
          </w:p>
        </w:tc>
        <w:tc>
          <w:tcPr>
            <w:tcW w:w="0" w:type="auto"/>
            <w:vAlign w:val="center"/>
            <w:hideMark/>
          </w:tcPr>
          <w:p w14:paraId="27FC424D"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3884FF4"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F6FFE28"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6763F6A"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16B9B2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82BF23F"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8F9350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B7414B9"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F4BEC79"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EBBD41E"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6C56DE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F15D2B7"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3419F3A"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78671B9"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BC5B78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B1D758D"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4338A14"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844CB4E" w14:textId="77777777" w:rsidR="00454424" w:rsidRPr="00454424" w:rsidRDefault="00454424" w:rsidP="00454424">
            <w:pPr>
              <w:spacing w:after="0" w:line="240" w:lineRule="auto"/>
              <w:rPr>
                <w:rFonts w:eastAsia="Times New Roman"/>
                <w:sz w:val="18"/>
                <w:szCs w:val="18"/>
              </w:rPr>
            </w:pPr>
          </w:p>
        </w:tc>
      </w:tr>
      <w:tr w:rsidR="00454424" w:rsidRPr="00454424" w14:paraId="290B9F57" w14:textId="77777777" w:rsidTr="00454424">
        <w:trPr>
          <w:tblCellSpacing w:w="15" w:type="dxa"/>
        </w:trPr>
        <w:tc>
          <w:tcPr>
            <w:tcW w:w="0" w:type="auto"/>
            <w:vAlign w:val="center"/>
            <w:hideMark/>
          </w:tcPr>
          <w:p w14:paraId="5E09BDD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36C459C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25B46F5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161F82B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51E59B5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708526A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192,000</w:t>
            </w:r>
          </w:p>
        </w:tc>
        <w:tc>
          <w:tcPr>
            <w:tcW w:w="0" w:type="auto"/>
            <w:vAlign w:val="center"/>
            <w:hideMark/>
          </w:tcPr>
          <w:p w14:paraId="3F29C56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4086619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7E5BF7D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0.0080155</w:t>
            </w:r>
          </w:p>
        </w:tc>
        <w:tc>
          <w:tcPr>
            <w:tcW w:w="0" w:type="auto"/>
            <w:vAlign w:val="center"/>
            <w:hideMark/>
          </w:tcPr>
          <w:p w14:paraId="2940B0B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31C8A88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79F5745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587E1EA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969D04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6B68A3D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2,629,079</w:t>
            </w:r>
          </w:p>
        </w:tc>
        <w:tc>
          <w:tcPr>
            <w:tcW w:w="0" w:type="auto"/>
            <w:vAlign w:val="center"/>
            <w:hideMark/>
          </w:tcPr>
          <w:p w14:paraId="28632E3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7FF131E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92,018</w:t>
            </w:r>
          </w:p>
        </w:tc>
        <w:tc>
          <w:tcPr>
            <w:tcW w:w="0" w:type="auto"/>
            <w:vAlign w:val="center"/>
            <w:hideMark/>
          </w:tcPr>
          <w:p w14:paraId="6315162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Poor</w:t>
            </w:r>
          </w:p>
        </w:tc>
        <w:tc>
          <w:tcPr>
            <w:tcW w:w="0" w:type="auto"/>
            <w:vAlign w:val="center"/>
            <w:hideMark/>
          </w:tcPr>
          <w:p w14:paraId="3B00CED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3DD8D58F" w14:textId="77777777" w:rsidTr="00454424">
        <w:trPr>
          <w:tblCellSpacing w:w="15" w:type="dxa"/>
        </w:trPr>
        <w:tc>
          <w:tcPr>
            <w:tcW w:w="0" w:type="auto"/>
            <w:vAlign w:val="center"/>
            <w:hideMark/>
          </w:tcPr>
          <w:p w14:paraId="3DEC9DE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397283D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79383ED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7DCFD4B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292027D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51A5B90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768,000</w:t>
            </w:r>
          </w:p>
        </w:tc>
        <w:tc>
          <w:tcPr>
            <w:tcW w:w="0" w:type="auto"/>
            <w:vAlign w:val="center"/>
            <w:hideMark/>
          </w:tcPr>
          <w:p w14:paraId="5DB80B6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789B0BD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6F214C1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0.0021082</w:t>
            </w:r>
          </w:p>
        </w:tc>
        <w:tc>
          <w:tcPr>
            <w:tcW w:w="0" w:type="auto"/>
            <w:vAlign w:val="center"/>
            <w:hideMark/>
          </w:tcPr>
          <w:p w14:paraId="6B71995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w:t>
            </w:r>
          </w:p>
        </w:tc>
        <w:tc>
          <w:tcPr>
            <w:tcW w:w="0" w:type="auto"/>
            <w:vAlign w:val="center"/>
            <w:hideMark/>
          </w:tcPr>
          <w:p w14:paraId="0013E63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1,600,000</w:t>
            </w:r>
          </w:p>
        </w:tc>
        <w:tc>
          <w:tcPr>
            <w:tcW w:w="0" w:type="auto"/>
            <w:vAlign w:val="center"/>
            <w:hideMark/>
          </w:tcPr>
          <w:p w14:paraId="16727B9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40FCBDA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3B05919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5FAE821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691,475</w:t>
            </w:r>
          </w:p>
        </w:tc>
        <w:tc>
          <w:tcPr>
            <w:tcW w:w="0" w:type="auto"/>
            <w:vAlign w:val="center"/>
            <w:hideMark/>
          </w:tcPr>
          <w:p w14:paraId="44C2072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6298FF4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24,202</w:t>
            </w:r>
          </w:p>
        </w:tc>
        <w:tc>
          <w:tcPr>
            <w:tcW w:w="0" w:type="auto"/>
            <w:vAlign w:val="center"/>
            <w:hideMark/>
          </w:tcPr>
          <w:p w14:paraId="2285B1F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7E09178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 Shopping</w:t>
            </w:r>
          </w:p>
        </w:tc>
      </w:tr>
      <w:tr w:rsidR="00454424" w:rsidRPr="00454424" w14:paraId="001636E9" w14:textId="77777777" w:rsidTr="00454424">
        <w:trPr>
          <w:tblCellSpacing w:w="15" w:type="dxa"/>
        </w:trPr>
        <w:tc>
          <w:tcPr>
            <w:tcW w:w="0" w:type="auto"/>
            <w:vAlign w:val="center"/>
            <w:hideMark/>
          </w:tcPr>
          <w:p w14:paraId="4285B34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1E3B8CF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6D9B1E2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72E133E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8</w:t>
            </w:r>
          </w:p>
        </w:tc>
        <w:tc>
          <w:tcPr>
            <w:tcW w:w="0" w:type="auto"/>
            <w:vAlign w:val="center"/>
            <w:hideMark/>
          </w:tcPr>
          <w:p w14:paraId="4492294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210,816</w:t>
            </w:r>
          </w:p>
        </w:tc>
        <w:tc>
          <w:tcPr>
            <w:tcW w:w="0" w:type="auto"/>
            <w:vAlign w:val="center"/>
            <w:hideMark/>
          </w:tcPr>
          <w:p w14:paraId="364626F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768,000</w:t>
            </w:r>
          </w:p>
        </w:tc>
        <w:tc>
          <w:tcPr>
            <w:tcW w:w="0" w:type="auto"/>
            <w:vAlign w:val="center"/>
            <w:hideMark/>
          </w:tcPr>
          <w:p w14:paraId="3C52997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0.0625</w:t>
            </w:r>
          </w:p>
        </w:tc>
        <w:tc>
          <w:tcPr>
            <w:tcW w:w="0" w:type="auto"/>
            <w:vAlign w:val="center"/>
            <w:hideMark/>
          </w:tcPr>
          <w:p w14:paraId="47D6571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Yes</w:t>
            </w:r>
          </w:p>
        </w:tc>
        <w:tc>
          <w:tcPr>
            <w:tcW w:w="0" w:type="auto"/>
            <w:vAlign w:val="center"/>
            <w:hideMark/>
          </w:tcPr>
          <w:p w14:paraId="04D8575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0.0150030</w:t>
            </w:r>
          </w:p>
        </w:tc>
        <w:tc>
          <w:tcPr>
            <w:tcW w:w="0" w:type="auto"/>
            <w:vAlign w:val="center"/>
            <w:hideMark/>
          </w:tcPr>
          <w:p w14:paraId="7A9C593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w:t>
            </w:r>
          </w:p>
        </w:tc>
        <w:tc>
          <w:tcPr>
            <w:tcW w:w="0" w:type="auto"/>
            <w:vAlign w:val="center"/>
            <w:hideMark/>
          </w:tcPr>
          <w:p w14:paraId="5B18337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1,600,000</w:t>
            </w:r>
          </w:p>
        </w:tc>
        <w:tc>
          <w:tcPr>
            <w:tcW w:w="0" w:type="auto"/>
            <w:vAlign w:val="center"/>
            <w:hideMark/>
          </w:tcPr>
          <w:p w14:paraId="4A7ACF4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646E53A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778BC90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48AB83C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4,920,984</w:t>
            </w:r>
          </w:p>
        </w:tc>
        <w:tc>
          <w:tcPr>
            <w:tcW w:w="0" w:type="auto"/>
            <w:vAlign w:val="center"/>
            <w:hideMark/>
          </w:tcPr>
          <w:p w14:paraId="76EA732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1B4FA80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172,234</w:t>
            </w:r>
          </w:p>
        </w:tc>
        <w:tc>
          <w:tcPr>
            <w:tcW w:w="0" w:type="auto"/>
            <w:vAlign w:val="center"/>
            <w:hideMark/>
          </w:tcPr>
          <w:p w14:paraId="59EE1C3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1EBE282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 Retail Work</w:t>
            </w:r>
          </w:p>
        </w:tc>
      </w:tr>
      <w:tr w:rsidR="00454424" w:rsidRPr="00454424" w14:paraId="23F1E0B6" w14:textId="77777777" w:rsidTr="00454424">
        <w:trPr>
          <w:tblCellSpacing w:w="15" w:type="dxa"/>
        </w:trPr>
        <w:tc>
          <w:tcPr>
            <w:tcW w:w="0" w:type="auto"/>
            <w:vAlign w:val="center"/>
            <w:hideMark/>
          </w:tcPr>
          <w:p w14:paraId="6F452F9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t>
            </w:r>
          </w:p>
        </w:tc>
        <w:tc>
          <w:tcPr>
            <w:tcW w:w="0" w:type="auto"/>
            <w:vAlign w:val="center"/>
            <w:hideMark/>
          </w:tcPr>
          <w:p w14:paraId="4C403888"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6C59E2F"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65256AD"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FD4106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5851183"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CFD91E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6D21C9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59E8028"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CA728B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3D1D87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4690028"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B37AC3D"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1D7725B"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14AF0DE"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3072607"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44AA8EC"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F3F249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46A7AB3" w14:textId="77777777" w:rsidR="00454424" w:rsidRPr="00454424" w:rsidRDefault="00454424" w:rsidP="00454424">
            <w:pPr>
              <w:spacing w:after="0" w:line="240" w:lineRule="auto"/>
              <w:rPr>
                <w:rFonts w:eastAsia="Times New Roman"/>
                <w:sz w:val="18"/>
                <w:szCs w:val="18"/>
              </w:rPr>
            </w:pPr>
          </w:p>
        </w:tc>
      </w:tr>
      <w:tr w:rsidR="00454424" w:rsidRPr="00454424" w14:paraId="664ED5CD" w14:textId="77777777" w:rsidTr="00454424">
        <w:trPr>
          <w:tblCellSpacing w:w="15" w:type="dxa"/>
        </w:trPr>
        <w:tc>
          <w:tcPr>
            <w:tcW w:w="0" w:type="auto"/>
            <w:vAlign w:val="center"/>
            <w:hideMark/>
          </w:tcPr>
          <w:p w14:paraId="1146606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53EC123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22828C5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054E15E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1</w:t>
            </w:r>
          </w:p>
        </w:tc>
        <w:tc>
          <w:tcPr>
            <w:tcW w:w="0" w:type="auto"/>
            <w:vAlign w:val="center"/>
            <w:hideMark/>
          </w:tcPr>
          <w:p w14:paraId="1FAA4EC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639BF8C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5,184</w:t>
            </w:r>
          </w:p>
        </w:tc>
        <w:tc>
          <w:tcPr>
            <w:tcW w:w="0" w:type="auto"/>
            <w:vAlign w:val="center"/>
            <w:hideMark/>
          </w:tcPr>
          <w:p w14:paraId="71A50DF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mask failures in school</w:t>
            </w:r>
          </w:p>
        </w:tc>
        <w:tc>
          <w:tcPr>
            <w:tcW w:w="0" w:type="auto"/>
            <w:vAlign w:val="center"/>
            <w:hideMark/>
          </w:tcPr>
          <w:p w14:paraId="6415A4B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Yes but 1 hour mask off</w:t>
            </w:r>
          </w:p>
        </w:tc>
        <w:tc>
          <w:tcPr>
            <w:tcW w:w="0" w:type="auto"/>
            <w:vAlign w:val="center"/>
            <w:hideMark/>
          </w:tcPr>
          <w:p w14:paraId="2D5D784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0.9938008</w:t>
            </w:r>
          </w:p>
        </w:tc>
        <w:tc>
          <w:tcPr>
            <w:tcW w:w="0" w:type="auto"/>
            <w:vAlign w:val="center"/>
            <w:hideMark/>
          </w:tcPr>
          <w:p w14:paraId="75DBBCD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99%</w:t>
            </w:r>
          </w:p>
        </w:tc>
        <w:tc>
          <w:tcPr>
            <w:tcW w:w="0" w:type="auto"/>
            <w:vAlign w:val="center"/>
            <w:hideMark/>
          </w:tcPr>
          <w:p w14:paraId="09E872C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3587FAB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3CA9D75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1</w:t>
            </w:r>
          </w:p>
        </w:tc>
        <w:tc>
          <w:tcPr>
            <w:tcW w:w="0" w:type="auto"/>
            <w:vAlign w:val="center"/>
            <w:hideMark/>
          </w:tcPr>
          <w:p w14:paraId="5AB7A39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520B900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325,966,659</w:t>
            </w:r>
          </w:p>
        </w:tc>
        <w:tc>
          <w:tcPr>
            <w:tcW w:w="0" w:type="auto"/>
            <w:vAlign w:val="center"/>
            <w:hideMark/>
          </w:tcPr>
          <w:p w14:paraId="20A2256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0781C2B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11,408,833</w:t>
            </w:r>
          </w:p>
        </w:tc>
        <w:tc>
          <w:tcPr>
            <w:tcW w:w="0" w:type="auto"/>
            <w:vAlign w:val="center"/>
            <w:hideMark/>
          </w:tcPr>
          <w:p w14:paraId="1818190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Poor</w:t>
            </w:r>
          </w:p>
        </w:tc>
        <w:tc>
          <w:tcPr>
            <w:tcW w:w="0" w:type="auto"/>
            <w:vAlign w:val="center"/>
            <w:hideMark/>
          </w:tcPr>
          <w:p w14:paraId="6F85425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Small indoor space School Setting Small Restaurant</w:t>
            </w:r>
          </w:p>
        </w:tc>
      </w:tr>
      <w:tr w:rsidR="00454424" w:rsidRPr="00454424" w14:paraId="28DE0590" w14:textId="77777777" w:rsidTr="00454424">
        <w:trPr>
          <w:tblCellSpacing w:w="15" w:type="dxa"/>
        </w:trPr>
        <w:tc>
          <w:tcPr>
            <w:tcW w:w="0" w:type="auto"/>
            <w:vAlign w:val="center"/>
            <w:hideMark/>
          </w:tcPr>
          <w:p w14:paraId="796CFD5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6540446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6D8D140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5846775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1</w:t>
            </w:r>
          </w:p>
        </w:tc>
        <w:tc>
          <w:tcPr>
            <w:tcW w:w="0" w:type="auto"/>
            <w:vAlign w:val="center"/>
            <w:hideMark/>
          </w:tcPr>
          <w:p w14:paraId="225CDE9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5FD4BB4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20,736</w:t>
            </w:r>
          </w:p>
        </w:tc>
        <w:tc>
          <w:tcPr>
            <w:tcW w:w="0" w:type="auto"/>
            <w:vAlign w:val="center"/>
            <w:hideMark/>
          </w:tcPr>
          <w:p w14:paraId="7F21338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mask failures in school</w:t>
            </w:r>
          </w:p>
        </w:tc>
        <w:tc>
          <w:tcPr>
            <w:tcW w:w="0" w:type="auto"/>
            <w:vAlign w:val="center"/>
            <w:hideMark/>
          </w:tcPr>
          <w:p w14:paraId="37C2F71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Yes but 1 hour mask off</w:t>
            </w:r>
          </w:p>
        </w:tc>
        <w:tc>
          <w:tcPr>
            <w:tcW w:w="0" w:type="auto"/>
            <w:vAlign w:val="center"/>
            <w:hideMark/>
          </w:tcPr>
          <w:p w14:paraId="4D8D416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0.7194023</w:t>
            </w:r>
          </w:p>
        </w:tc>
        <w:tc>
          <w:tcPr>
            <w:tcW w:w="0" w:type="auto"/>
            <w:vAlign w:val="center"/>
            <w:hideMark/>
          </w:tcPr>
          <w:p w14:paraId="3F12304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72%</w:t>
            </w:r>
          </w:p>
        </w:tc>
        <w:tc>
          <w:tcPr>
            <w:tcW w:w="0" w:type="auto"/>
            <w:vAlign w:val="center"/>
            <w:hideMark/>
          </w:tcPr>
          <w:p w14:paraId="37D21DC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43,200</w:t>
            </w:r>
          </w:p>
        </w:tc>
        <w:tc>
          <w:tcPr>
            <w:tcW w:w="0" w:type="auto"/>
            <w:vAlign w:val="center"/>
            <w:hideMark/>
          </w:tcPr>
          <w:p w14:paraId="12CD584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6AC04E5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4</w:t>
            </w:r>
          </w:p>
        </w:tc>
        <w:tc>
          <w:tcPr>
            <w:tcW w:w="0" w:type="auto"/>
            <w:vAlign w:val="center"/>
            <w:hideMark/>
          </w:tcPr>
          <w:p w14:paraId="6E8B5D4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7386C45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235,963,957</w:t>
            </w:r>
          </w:p>
        </w:tc>
        <w:tc>
          <w:tcPr>
            <w:tcW w:w="0" w:type="auto"/>
            <w:vAlign w:val="center"/>
            <w:hideMark/>
          </w:tcPr>
          <w:p w14:paraId="1427ED9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5AD2908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8,258,738</w:t>
            </w:r>
          </w:p>
        </w:tc>
        <w:tc>
          <w:tcPr>
            <w:tcW w:w="0" w:type="auto"/>
            <w:vAlign w:val="center"/>
            <w:hideMark/>
          </w:tcPr>
          <w:p w14:paraId="5B002AC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30758E3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Small indoor space School Setting</w:t>
            </w:r>
          </w:p>
        </w:tc>
      </w:tr>
      <w:tr w:rsidR="00454424" w:rsidRPr="00454424" w14:paraId="1EC99B26" w14:textId="77777777" w:rsidTr="00454424">
        <w:trPr>
          <w:tblCellSpacing w:w="15" w:type="dxa"/>
        </w:trPr>
        <w:tc>
          <w:tcPr>
            <w:tcW w:w="0" w:type="auto"/>
            <w:vAlign w:val="center"/>
            <w:hideMark/>
          </w:tcPr>
          <w:p w14:paraId="68882B8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4AFA6EB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04768E2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5337DA3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1</w:t>
            </w:r>
          </w:p>
        </w:tc>
        <w:tc>
          <w:tcPr>
            <w:tcW w:w="0" w:type="auto"/>
            <w:vAlign w:val="center"/>
            <w:hideMark/>
          </w:tcPr>
          <w:p w14:paraId="20BC23D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6CB8969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207,360</w:t>
            </w:r>
          </w:p>
        </w:tc>
        <w:tc>
          <w:tcPr>
            <w:tcW w:w="0" w:type="auto"/>
            <w:vAlign w:val="center"/>
            <w:hideMark/>
          </w:tcPr>
          <w:p w14:paraId="00773A9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mask failures in school</w:t>
            </w:r>
          </w:p>
        </w:tc>
        <w:tc>
          <w:tcPr>
            <w:tcW w:w="0" w:type="auto"/>
            <w:vAlign w:val="center"/>
            <w:hideMark/>
          </w:tcPr>
          <w:p w14:paraId="790F6AD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Yes but 1 hour mask off</w:t>
            </w:r>
          </w:p>
        </w:tc>
        <w:tc>
          <w:tcPr>
            <w:tcW w:w="0" w:type="auto"/>
            <w:vAlign w:val="center"/>
            <w:hideMark/>
          </w:tcPr>
          <w:p w14:paraId="5F8214C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0.1193397</w:t>
            </w:r>
          </w:p>
        </w:tc>
        <w:tc>
          <w:tcPr>
            <w:tcW w:w="0" w:type="auto"/>
            <w:vAlign w:val="center"/>
            <w:hideMark/>
          </w:tcPr>
          <w:p w14:paraId="1C64839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12%</w:t>
            </w:r>
          </w:p>
        </w:tc>
        <w:tc>
          <w:tcPr>
            <w:tcW w:w="0" w:type="auto"/>
            <w:vAlign w:val="center"/>
            <w:hideMark/>
          </w:tcPr>
          <w:p w14:paraId="57191B8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432,000</w:t>
            </w:r>
          </w:p>
        </w:tc>
        <w:tc>
          <w:tcPr>
            <w:tcW w:w="0" w:type="auto"/>
            <w:vAlign w:val="center"/>
            <w:hideMark/>
          </w:tcPr>
          <w:p w14:paraId="79413A6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566A0B4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40</w:t>
            </w:r>
          </w:p>
        </w:tc>
        <w:tc>
          <w:tcPr>
            <w:tcW w:w="0" w:type="auto"/>
            <w:vAlign w:val="center"/>
            <w:hideMark/>
          </w:tcPr>
          <w:p w14:paraId="3D40AEA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7578945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39,143,428</w:t>
            </w:r>
          </w:p>
        </w:tc>
        <w:tc>
          <w:tcPr>
            <w:tcW w:w="0" w:type="auto"/>
            <w:vAlign w:val="center"/>
            <w:hideMark/>
          </w:tcPr>
          <w:p w14:paraId="2DE04B8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10BEB6F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1,370,020</w:t>
            </w:r>
          </w:p>
        </w:tc>
        <w:tc>
          <w:tcPr>
            <w:tcW w:w="0" w:type="auto"/>
            <w:vAlign w:val="center"/>
            <w:hideMark/>
          </w:tcPr>
          <w:p w14:paraId="7F7CEBC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Massive Natural</w:t>
            </w:r>
          </w:p>
        </w:tc>
        <w:tc>
          <w:tcPr>
            <w:tcW w:w="0" w:type="auto"/>
            <w:vAlign w:val="center"/>
            <w:hideMark/>
          </w:tcPr>
          <w:p w14:paraId="766F16C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Small indoor space School Setting</w:t>
            </w:r>
          </w:p>
        </w:tc>
      </w:tr>
      <w:tr w:rsidR="00454424" w:rsidRPr="00454424" w14:paraId="1CB1DF4B" w14:textId="77777777" w:rsidTr="00454424">
        <w:trPr>
          <w:tblCellSpacing w:w="15" w:type="dxa"/>
        </w:trPr>
        <w:tc>
          <w:tcPr>
            <w:tcW w:w="0" w:type="auto"/>
            <w:vAlign w:val="center"/>
            <w:hideMark/>
          </w:tcPr>
          <w:p w14:paraId="3751C5F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5724614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29B5DF9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414FF0D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8</w:t>
            </w:r>
          </w:p>
        </w:tc>
        <w:tc>
          <w:tcPr>
            <w:tcW w:w="0" w:type="auto"/>
            <w:vAlign w:val="center"/>
            <w:hideMark/>
          </w:tcPr>
          <w:p w14:paraId="32D8009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210,816</w:t>
            </w:r>
          </w:p>
        </w:tc>
        <w:tc>
          <w:tcPr>
            <w:tcW w:w="0" w:type="auto"/>
            <w:vAlign w:val="center"/>
            <w:hideMark/>
          </w:tcPr>
          <w:p w14:paraId="239A699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20,736</w:t>
            </w:r>
          </w:p>
        </w:tc>
        <w:tc>
          <w:tcPr>
            <w:tcW w:w="0" w:type="auto"/>
            <w:vAlign w:val="center"/>
            <w:hideMark/>
          </w:tcPr>
          <w:p w14:paraId="75D147B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78B9992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No</w:t>
            </w:r>
          </w:p>
        </w:tc>
        <w:tc>
          <w:tcPr>
            <w:tcW w:w="0" w:type="auto"/>
            <w:vAlign w:val="center"/>
            <w:hideMark/>
          </w:tcPr>
          <w:p w14:paraId="0335BDF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0.9999616</w:t>
            </w:r>
          </w:p>
        </w:tc>
        <w:tc>
          <w:tcPr>
            <w:tcW w:w="0" w:type="auto"/>
            <w:vAlign w:val="center"/>
            <w:hideMark/>
          </w:tcPr>
          <w:p w14:paraId="3FC69C1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100%</w:t>
            </w:r>
          </w:p>
        </w:tc>
        <w:tc>
          <w:tcPr>
            <w:tcW w:w="0" w:type="auto"/>
            <w:vAlign w:val="center"/>
            <w:hideMark/>
          </w:tcPr>
          <w:p w14:paraId="415F81B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43,200</w:t>
            </w:r>
          </w:p>
        </w:tc>
        <w:tc>
          <w:tcPr>
            <w:tcW w:w="0" w:type="auto"/>
            <w:vAlign w:val="center"/>
            <w:hideMark/>
          </w:tcPr>
          <w:p w14:paraId="07FF318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641BD3C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4</w:t>
            </w:r>
          </w:p>
        </w:tc>
        <w:tc>
          <w:tcPr>
            <w:tcW w:w="0" w:type="auto"/>
            <w:vAlign w:val="center"/>
            <w:hideMark/>
          </w:tcPr>
          <w:p w14:paraId="1A99051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7B64FDD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327,987,395</w:t>
            </w:r>
          </w:p>
        </w:tc>
        <w:tc>
          <w:tcPr>
            <w:tcW w:w="0" w:type="auto"/>
            <w:vAlign w:val="center"/>
            <w:hideMark/>
          </w:tcPr>
          <w:p w14:paraId="6C6C4EE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121B7CD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11,479,559</w:t>
            </w:r>
          </w:p>
        </w:tc>
        <w:tc>
          <w:tcPr>
            <w:tcW w:w="0" w:type="auto"/>
            <w:vAlign w:val="center"/>
            <w:hideMark/>
          </w:tcPr>
          <w:p w14:paraId="4390E8E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29437A2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Small indoor space</w:t>
            </w:r>
          </w:p>
        </w:tc>
      </w:tr>
      <w:tr w:rsidR="00454424" w:rsidRPr="00454424" w14:paraId="2A2C0FDC" w14:textId="77777777" w:rsidTr="00454424">
        <w:trPr>
          <w:tblCellSpacing w:w="15" w:type="dxa"/>
        </w:trPr>
        <w:tc>
          <w:tcPr>
            <w:tcW w:w="0" w:type="auto"/>
            <w:vAlign w:val="center"/>
            <w:hideMark/>
          </w:tcPr>
          <w:p w14:paraId="6ED011C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3F467E0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0E5D5C5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2EAD076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8</w:t>
            </w:r>
          </w:p>
        </w:tc>
        <w:tc>
          <w:tcPr>
            <w:tcW w:w="0" w:type="auto"/>
            <w:vAlign w:val="center"/>
            <w:hideMark/>
          </w:tcPr>
          <w:p w14:paraId="3F017C9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210,816</w:t>
            </w:r>
          </w:p>
        </w:tc>
        <w:tc>
          <w:tcPr>
            <w:tcW w:w="0" w:type="auto"/>
            <w:vAlign w:val="center"/>
            <w:hideMark/>
          </w:tcPr>
          <w:p w14:paraId="371590F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207,360</w:t>
            </w:r>
          </w:p>
        </w:tc>
        <w:tc>
          <w:tcPr>
            <w:tcW w:w="0" w:type="auto"/>
            <w:vAlign w:val="center"/>
            <w:hideMark/>
          </w:tcPr>
          <w:p w14:paraId="5166FA9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76A963A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No</w:t>
            </w:r>
          </w:p>
        </w:tc>
        <w:tc>
          <w:tcPr>
            <w:tcW w:w="0" w:type="auto"/>
            <w:vAlign w:val="center"/>
            <w:hideMark/>
          </w:tcPr>
          <w:p w14:paraId="5B60D8D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0.6382011</w:t>
            </w:r>
          </w:p>
        </w:tc>
        <w:tc>
          <w:tcPr>
            <w:tcW w:w="0" w:type="auto"/>
            <w:vAlign w:val="center"/>
            <w:hideMark/>
          </w:tcPr>
          <w:p w14:paraId="2D6C25A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64%</w:t>
            </w:r>
          </w:p>
        </w:tc>
        <w:tc>
          <w:tcPr>
            <w:tcW w:w="0" w:type="auto"/>
            <w:vAlign w:val="center"/>
            <w:hideMark/>
          </w:tcPr>
          <w:p w14:paraId="28ED0DD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432,000</w:t>
            </w:r>
          </w:p>
        </w:tc>
        <w:tc>
          <w:tcPr>
            <w:tcW w:w="0" w:type="auto"/>
            <w:vAlign w:val="center"/>
            <w:hideMark/>
          </w:tcPr>
          <w:p w14:paraId="29390EA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0CF502A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40</w:t>
            </w:r>
          </w:p>
        </w:tc>
        <w:tc>
          <w:tcPr>
            <w:tcW w:w="0" w:type="auto"/>
            <w:vAlign w:val="center"/>
            <w:hideMark/>
          </w:tcPr>
          <w:p w14:paraId="2E747C0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45C779A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209,329,951</w:t>
            </w:r>
          </w:p>
        </w:tc>
        <w:tc>
          <w:tcPr>
            <w:tcW w:w="0" w:type="auto"/>
            <w:vAlign w:val="center"/>
            <w:hideMark/>
          </w:tcPr>
          <w:p w14:paraId="1091E1D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4791D27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7,326,548</w:t>
            </w:r>
          </w:p>
        </w:tc>
        <w:tc>
          <w:tcPr>
            <w:tcW w:w="0" w:type="auto"/>
            <w:vAlign w:val="center"/>
            <w:hideMark/>
          </w:tcPr>
          <w:p w14:paraId="4044058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Massive Natural</w:t>
            </w:r>
          </w:p>
        </w:tc>
        <w:tc>
          <w:tcPr>
            <w:tcW w:w="0" w:type="auto"/>
            <w:vAlign w:val="center"/>
            <w:hideMark/>
          </w:tcPr>
          <w:p w14:paraId="0C9423B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b/>
                <w:bCs/>
                <w:sz w:val="18"/>
                <w:szCs w:val="18"/>
              </w:rPr>
              <w:t>Small indoor space</w:t>
            </w:r>
          </w:p>
        </w:tc>
      </w:tr>
      <w:tr w:rsidR="00454424" w:rsidRPr="00454424" w14:paraId="6DA70BC6" w14:textId="77777777" w:rsidTr="00454424">
        <w:trPr>
          <w:tblCellSpacing w:w="15" w:type="dxa"/>
        </w:trPr>
        <w:tc>
          <w:tcPr>
            <w:tcW w:w="0" w:type="auto"/>
            <w:vAlign w:val="center"/>
            <w:hideMark/>
          </w:tcPr>
          <w:p w14:paraId="77692A9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t>
            </w:r>
          </w:p>
        </w:tc>
        <w:tc>
          <w:tcPr>
            <w:tcW w:w="0" w:type="auto"/>
            <w:vAlign w:val="center"/>
            <w:hideMark/>
          </w:tcPr>
          <w:p w14:paraId="18948BA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5BE2537"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AA67484"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ED0B503"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7BCEB63"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59F10C1"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2528325"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27E03C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7639AE5"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33A2679"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8E2BD49"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D845E6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A25864E"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C9E3ADF"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D45635E"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3A01C56C"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0FF8384"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5656381" w14:textId="77777777" w:rsidR="00454424" w:rsidRPr="00454424" w:rsidRDefault="00454424" w:rsidP="00454424">
            <w:pPr>
              <w:spacing w:after="0" w:line="240" w:lineRule="auto"/>
              <w:rPr>
                <w:rFonts w:eastAsia="Times New Roman"/>
                <w:sz w:val="18"/>
                <w:szCs w:val="18"/>
              </w:rPr>
            </w:pPr>
          </w:p>
        </w:tc>
      </w:tr>
      <w:tr w:rsidR="00454424" w:rsidRPr="00454424" w14:paraId="55446D2A" w14:textId="77777777" w:rsidTr="00454424">
        <w:trPr>
          <w:tblCellSpacing w:w="15" w:type="dxa"/>
        </w:trPr>
        <w:tc>
          <w:tcPr>
            <w:tcW w:w="0" w:type="auto"/>
            <w:vAlign w:val="center"/>
            <w:hideMark/>
          </w:tcPr>
          <w:p w14:paraId="3C7BA8C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6F07ED0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1E1D31F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61126D2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1AF15EC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38CD152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192,000</w:t>
            </w:r>
          </w:p>
        </w:tc>
        <w:tc>
          <w:tcPr>
            <w:tcW w:w="0" w:type="auto"/>
            <w:vAlign w:val="center"/>
            <w:hideMark/>
          </w:tcPr>
          <w:p w14:paraId="2EB1BA2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7340735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0A94C6E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0.1282477</w:t>
            </w:r>
          </w:p>
        </w:tc>
        <w:tc>
          <w:tcPr>
            <w:tcW w:w="0" w:type="auto"/>
            <w:vAlign w:val="center"/>
            <w:hideMark/>
          </w:tcPr>
          <w:p w14:paraId="089ED20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13%</w:t>
            </w:r>
          </w:p>
        </w:tc>
        <w:tc>
          <w:tcPr>
            <w:tcW w:w="0" w:type="auto"/>
            <w:vAlign w:val="center"/>
            <w:hideMark/>
          </w:tcPr>
          <w:p w14:paraId="4FEB142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0871FBC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17D5F88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06AC6C6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1FC83E1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42,065,258</w:t>
            </w:r>
          </w:p>
        </w:tc>
        <w:tc>
          <w:tcPr>
            <w:tcW w:w="0" w:type="auto"/>
            <w:vAlign w:val="center"/>
            <w:hideMark/>
          </w:tcPr>
          <w:p w14:paraId="6003679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7DAA57F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1,472,284</w:t>
            </w:r>
          </w:p>
        </w:tc>
        <w:tc>
          <w:tcPr>
            <w:tcW w:w="0" w:type="auto"/>
            <w:vAlign w:val="center"/>
            <w:hideMark/>
          </w:tcPr>
          <w:p w14:paraId="0AFD4A1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Poor</w:t>
            </w:r>
          </w:p>
        </w:tc>
        <w:tc>
          <w:tcPr>
            <w:tcW w:w="0" w:type="auto"/>
            <w:vAlign w:val="center"/>
            <w:hideMark/>
          </w:tcPr>
          <w:p w14:paraId="32111AF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3C0BD344" w14:textId="77777777" w:rsidTr="00454424">
        <w:trPr>
          <w:tblCellSpacing w:w="15" w:type="dxa"/>
        </w:trPr>
        <w:tc>
          <w:tcPr>
            <w:tcW w:w="0" w:type="auto"/>
            <w:vAlign w:val="center"/>
            <w:hideMark/>
          </w:tcPr>
          <w:p w14:paraId="3D1CD2A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15C9335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62C2998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5E8951A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550E133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1803EA8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768,000</w:t>
            </w:r>
          </w:p>
        </w:tc>
        <w:tc>
          <w:tcPr>
            <w:tcW w:w="0" w:type="auto"/>
            <w:vAlign w:val="center"/>
            <w:hideMark/>
          </w:tcPr>
          <w:p w14:paraId="6948930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203C916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4EA25EC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0.0337305</w:t>
            </w:r>
          </w:p>
        </w:tc>
        <w:tc>
          <w:tcPr>
            <w:tcW w:w="0" w:type="auto"/>
            <w:vAlign w:val="center"/>
            <w:hideMark/>
          </w:tcPr>
          <w:p w14:paraId="4619D92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w:t>
            </w:r>
          </w:p>
        </w:tc>
        <w:tc>
          <w:tcPr>
            <w:tcW w:w="0" w:type="auto"/>
            <w:vAlign w:val="center"/>
            <w:hideMark/>
          </w:tcPr>
          <w:p w14:paraId="68AC41C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1,600,000</w:t>
            </w:r>
          </w:p>
        </w:tc>
        <w:tc>
          <w:tcPr>
            <w:tcW w:w="0" w:type="auto"/>
            <w:vAlign w:val="center"/>
            <w:hideMark/>
          </w:tcPr>
          <w:p w14:paraId="336420E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234ED47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2239F34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2436FC6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11,063,605</w:t>
            </w:r>
          </w:p>
        </w:tc>
        <w:tc>
          <w:tcPr>
            <w:tcW w:w="0" w:type="auto"/>
            <w:vAlign w:val="center"/>
            <w:hideMark/>
          </w:tcPr>
          <w:p w14:paraId="6C7CEC4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0F8248B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387,226</w:t>
            </w:r>
          </w:p>
        </w:tc>
        <w:tc>
          <w:tcPr>
            <w:tcW w:w="0" w:type="auto"/>
            <w:vAlign w:val="center"/>
            <w:hideMark/>
          </w:tcPr>
          <w:p w14:paraId="142CB9B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12DCCF5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2A233333" w14:textId="77777777" w:rsidTr="00454424">
        <w:trPr>
          <w:tblCellSpacing w:w="15" w:type="dxa"/>
        </w:trPr>
        <w:tc>
          <w:tcPr>
            <w:tcW w:w="0" w:type="auto"/>
            <w:vAlign w:val="center"/>
            <w:hideMark/>
          </w:tcPr>
          <w:p w14:paraId="2CB49F3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284BB2D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7B193AC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11F189A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A3A10D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26,352</w:t>
            </w:r>
          </w:p>
        </w:tc>
        <w:tc>
          <w:tcPr>
            <w:tcW w:w="0" w:type="auto"/>
            <w:vAlign w:val="center"/>
            <w:hideMark/>
          </w:tcPr>
          <w:p w14:paraId="20A53E7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7,680,000</w:t>
            </w:r>
          </w:p>
        </w:tc>
        <w:tc>
          <w:tcPr>
            <w:tcW w:w="0" w:type="auto"/>
            <w:vAlign w:val="center"/>
            <w:hideMark/>
          </w:tcPr>
          <w:p w14:paraId="7E5AD30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7D5E349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221473A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0.0034254</w:t>
            </w:r>
          </w:p>
        </w:tc>
        <w:tc>
          <w:tcPr>
            <w:tcW w:w="0" w:type="auto"/>
            <w:vAlign w:val="center"/>
            <w:hideMark/>
          </w:tcPr>
          <w:p w14:paraId="05A6803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0.34%</w:t>
            </w:r>
          </w:p>
        </w:tc>
        <w:tc>
          <w:tcPr>
            <w:tcW w:w="0" w:type="auto"/>
            <w:vAlign w:val="center"/>
            <w:hideMark/>
          </w:tcPr>
          <w:p w14:paraId="5F9101E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16,000,000</w:t>
            </w:r>
          </w:p>
        </w:tc>
        <w:tc>
          <w:tcPr>
            <w:tcW w:w="0" w:type="auto"/>
            <w:vAlign w:val="center"/>
            <w:hideMark/>
          </w:tcPr>
          <w:p w14:paraId="590247B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47871B8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w:t>
            </w:r>
          </w:p>
        </w:tc>
        <w:tc>
          <w:tcPr>
            <w:tcW w:w="0" w:type="auto"/>
            <w:vAlign w:val="center"/>
            <w:hideMark/>
          </w:tcPr>
          <w:p w14:paraId="25385CF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7E5355C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1,123,521</w:t>
            </w:r>
          </w:p>
        </w:tc>
        <w:tc>
          <w:tcPr>
            <w:tcW w:w="0" w:type="auto"/>
            <w:vAlign w:val="center"/>
            <w:hideMark/>
          </w:tcPr>
          <w:p w14:paraId="5E0EC2A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774D86C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39,323</w:t>
            </w:r>
          </w:p>
        </w:tc>
        <w:tc>
          <w:tcPr>
            <w:tcW w:w="0" w:type="auto"/>
            <w:vAlign w:val="center"/>
            <w:hideMark/>
          </w:tcPr>
          <w:p w14:paraId="7437AC5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Massive Natural</w:t>
            </w:r>
          </w:p>
        </w:tc>
        <w:tc>
          <w:tcPr>
            <w:tcW w:w="0" w:type="auto"/>
            <w:vAlign w:val="center"/>
            <w:hideMark/>
          </w:tcPr>
          <w:p w14:paraId="16DCA7E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62DA9553" w14:textId="77777777" w:rsidTr="00454424">
        <w:trPr>
          <w:tblCellSpacing w:w="15" w:type="dxa"/>
        </w:trPr>
        <w:tc>
          <w:tcPr>
            <w:tcW w:w="0" w:type="auto"/>
            <w:vAlign w:val="center"/>
            <w:hideMark/>
          </w:tcPr>
          <w:p w14:paraId="236FE7E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17210BA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69C89AA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4FE1A6C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8</w:t>
            </w:r>
          </w:p>
        </w:tc>
        <w:tc>
          <w:tcPr>
            <w:tcW w:w="0" w:type="auto"/>
            <w:vAlign w:val="center"/>
            <w:hideMark/>
          </w:tcPr>
          <w:p w14:paraId="1EC6E26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210,816</w:t>
            </w:r>
          </w:p>
        </w:tc>
        <w:tc>
          <w:tcPr>
            <w:tcW w:w="0" w:type="auto"/>
            <w:vAlign w:val="center"/>
            <w:hideMark/>
          </w:tcPr>
          <w:p w14:paraId="4EE93EC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768,000</w:t>
            </w:r>
          </w:p>
        </w:tc>
        <w:tc>
          <w:tcPr>
            <w:tcW w:w="0" w:type="auto"/>
            <w:vAlign w:val="center"/>
            <w:hideMark/>
          </w:tcPr>
          <w:p w14:paraId="651AF1B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55B8295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1516ADF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0.2400480</w:t>
            </w:r>
          </w:p>
        </w:tc>
        <w:tc>
          <w:tcPr>
            <w:tcW w:w="0" w:type="auto"/>
            <w:vAlign w:val="center"/>
            <w:hideMark/>
          </w:tcPr>
          <w:p w14:paraId="221DDCB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24%</w:t>
            </w:r>
          </w:p>
        </w:tc>
        <w:tc>
          <w:tcPr>
            <w:tcW w:w="0" w:type="auto"/>
            <w:vAlign w:val="center"/>
            <w:hideMark/>
          </w:tcPr>
          <w:p w14:paraId="6EAA14F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1,600,000</w:t>
            </w:r>
          </w:p>
        </w:tc>
        <w:tc>
          <w:tcPr>
            <w:tcW w:w="0" w:type="auto"/>
            <w:vAlign w:val="center"/>
            <w:hideMark/>
          </w:tcPr>
          <w:p w14:paraId="0DF39E4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560AD89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7923DC7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6FCCAEB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78,735,743</w:t>
            </w:r>
          </w:p>
        </w:tc>
        <w:tc>
          <w:tcPr>
            <w:tcW w:w="0" w:type="auto"/>
            <w:vAlign w:val="center"/>
            <w:hideMark/>
          </w:tcPr>
          <w:p w14:paraId="1A58AB2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56ABDCC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2,755,751</w:t>
            </w:r>
          </w:p>
        </w:tc>
        <w:tc>
          <w:tcPr>
            <w:tcW w:w="0" w:type="auto"/>
            <w:vAlign w:val="center"/>
            <w:hideMark/>
          </w:tcPr>
          <w:p w14:paraId="1A427D3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Expected</w:t>
            </w:r>
          </w:p>
        </w:tc>
        <w:tc>
          <w:tcPr>
            <w:tcW w:w="0" w:type="auto"/>
            <w:vAlign w:val="center"/>
            <w:hideMark/>
          </w:tcPr>
          <w:p w14:paraId="03C976A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62D1A054" w14:textId="77777777" w:rsidTr="00454424">
        <w:trPr>
          <w:tblCellSpacing w:w="15" w:type="dxa"/>
        </w:trPr>
        <w:tc>
          <w:tcPr>
            <w:tcW w:w="0" w:type="auto"/>
            <w:vAlign w:val="center"/>
            <w:hideMark/>
          </w:tcPr>
          <w:p w14:paraId="769F801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6002FF7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6E0FB97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6C4B1BB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8</w:t>
            </w:r>
          </w:p>
        </w:tc>
        <w:tc>
          <w:tcPr>
            <w:tcW w:w="0" w:type="auto"/>
            <w:vAlign w:val="center"/>
            <w:hideMark/>
          </w:tcPr>
          <w:p w14:paraId="1874184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210,816</w:t>
            </w:r>
          </w:p>
        </w:tc>
        <w:tc>
          <w:tcPr>
            <w:tcW w:w="0" w:type="auto"/>
            <w:vAlign w:val="center"/>
            <w:hideMark/>
          </w:tcPr>
          <w:p w14:paraId="38D3FD9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7,680,000</w:t>
            </w:r>
          </w:p>
        </w:tc>
        <w:tc>
          <w:tcPr>
            <w:tcW w:w="0" w:type="auto"/>
            <w:vAlign w:val="center"/>
            <w:hideMark/>
          </w:tcPr>
          <w:p w14:paraId="37B43A4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182BDCD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65C4801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0.0270767</w:t>
            </w:r>
          </w:p>
        </w:tc>
        <w:tc>
          <w:tcPr>
            <w:tcW w:w="0" w:type="auto"/>
            <w:vAlign w:val="center"/>
            <w:hideMark/>
          </w:tcPr>
          <w:p w14:paraId="3E72FDF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w:t>
            </w:r>
          </w:p>
        </w:tc>
        <w:tc>
          <w:tcPr>
            <w:tcW w:w="0" w:type="auto"/>
            <w:vAlign w:val="center"/>
            <w:hideMark/>
          </w:tcPr>
          <w:p w14:paraId="5C8515F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16,000,000</w:t>
            </w:r>
          </w:p>
        </w:tc>
        <w:tc>
          <w:tcPr>
            <w:tcW w:w="0" w:type="auto"/>
            <w:vAlign w:val="center"/>
            <w:hideMark/>
          </w:tcPr>
          <w:p w14:paraId="78A8718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71184F3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w:t>
            </w:r>
          </w:p>
        </w:tc>
        <w:tc>
          <w:tcPr>
            <w:tcW w:w="0" w:type="auto"/>
            <w:vAlign w:val="center"/>
            <w:hideMark/>
          </w:tcPr>
          <w:p w14:paraId="4CA3BE8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40D1413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8,881,149</w:t>
            </w:r>
          </w:p>
        </w:tc>
        <w:tc>
          <w:tcPr>
            <w:tcW w:w="0" w:type="auto"/>
            <w:vAlign w:val="center"/>
            <w:hideMark/>
          </w:tcPr>
          <w:p w14:paraId="36C0DF8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204D4A5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310,840</w:t>
            </w:r>
          </w:p>
        </w:tc>
        <w:tc>
          <w:tcPr>
            <w:tcW w:w="0" w:type="auto"/>
            <w:vAlign w:val="center"/>
            <w:hideMark/>
          </w:tcPr>
          <w:p w14:paraId="5029B9D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Massive Natural</w:t>
            </w:r>
          </w:p>
        </w:tc>
        <w:tc>
          <w:tcPr>
            <w:tcW w:w="0" w:type="auto"/>
            <w:vAlign w:val="center"/>
            <w:hideMark/>
          </w:tcPr>
          <w:p w14:paraId="6BCAEC2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Large indoor space</w:t>
            </w:r>
          </w:p>
        </w:tc>
      </w:tr>
      <w:tr w:rsidR="00454424" w:rsidRPr="00454424" w14:paraId="5A51E82C" w14:textId="77777777" w:rsidTr="00454424">
        <w:trPr>
          <w:tblCellSpacing w:w="15" w:type="dxa"/>
        </w:trPr>
        <w:tc>
          <w:tcPr>
            <w:tcW w:w="0" w:type="auto"/>
            <w:vAlign w:val="center"/>
            <w:hideMark/>
          </w:tcPr>
          <w:p w14:paraId="1F00978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t>
            </w:r>
          </w:p>
        </w:tc>
        <w:tc>
          <w:tcPr>
            <w:tcW w:w="0" w:type="auto"/>
            <w:vAlign w:val="center"/>
            <w:hideMark/>
          </w:tcPr>
          <w:p w14:paraId="74C2B850"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D25C8D3"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D9638EB"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712695C"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860CE08"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44CCDA0E"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1D61A11"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DB29C8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82B89D1"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952C5D4"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77C4AFA"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655476A"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20A18B3F"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7067AC47"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54490911"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10EDB2F6"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09F73C6C" w14:textId="77777777" w:rsidR="00454424" w:rsidRPr="00454424" w:rsidRDefault="00454424" w:rsidP="00454424">
            <w:pPr>
              <w:spacing w:after="0" w:line="240" w:lineRule="auto"/>
              <w:rPr>
                <w:rFonts w:eastAsia="Times New Roman"/>
                <w:sz w:val="18"/>
                <w:szCs w:val="18"/>
              </w:rPr>
            </w:pPr>
          </w:p>
        </w:tc>
        <w:tc>
          <w:tcPr>
            <w:tcW w:w="0" w:type="auto"/>
            <w:vAlign w:val="center"/>
            <w:hideMark/>
          </w:tcPr>
          <w:p w14:paraId="6CD59F6C" w14:textId="77777777" w:rsidR="00454424" w:rsidRPr="00454424" w:rsidRDefault="00454424" w:rsidP="00454424">
            <w:pPr>
              <w:spacing w:after="0" w:line="240" w:lineRule="auto"/>
              <w:rPr>
                <w:rFonts w:eastAsia="Times New Roman"/>
                <w:sz w:val="18"/>
                <w:szCs w:val="18"/>
              </w:rPr>
            </w:pPr>
          </w:p>
        </w:tc>
      </w:tr>
      <w:tr w:rsidR="00454424" w:rsidRPr="00454424" w14:paraId="52F3F5CD" w14:textId="77777777" w:rsidTr="00454424">
        <w:trPr>
          <w:tblCellSpacing w:w="15" w:type="dxa"/>
        </w:trPr>
        <w:tc>
          <w:tcPr>
            <w:tcW w:w="0" w:type="auto"/>
            <w:vAlign w:val="center"/>
            <w:hideMark/>
          </w:tcPr>
          <w:p w14:paraId="1344B63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4E0FAB8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4A345FC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564BAAF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2FEB874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105,408</w:t>
            </w:r>
          </w:p>
        </w:tc>
        <w:tc>
          <w:tcPr>
            <w:tcW w:w="0" w:type="auto"/>
            <w:vAlign w:val="center"/>
            <w:hideMark/>
          </w:tcPr>
          <w:p w14:paraId="79B065D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18,662,400</w:t>
            </w:r>
          </w:p>
        </w:tc>
        <w:tc>
          <w:tcPr>
            <w:tcW w:w="0" w:type="auto"/>
            <w:vAlign w:val="center"/>
            <w:hideMark/>
          </w:tcPr>
          <w:p w14:paraId="7F3F966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457B1C7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1F0073C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0.0056322</w:t>
            </w:r>
          </w:p>
        </w:tc>
        <w:tc>
          <w:tcPr>
            <w:tcW w:w="0" w:type="auto"/>
            <w:vAlign w:val="center"/>
            <w:hideMark/>
          </w:tcPr>
          <w:p w14:paraId="6F664BA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4270D52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38,880,000</w:t>
            </w:r>
          </w:p>
        </w:tc>
        <w:tc>
          <w:tcPr>
            <w:tcW w:w="0" w:type="auto"/>
            <w:vAlign w:val="center"/>
            <w:hideMark/>
          </w:tcPr>
          <w:p w14:paraId="7DAF104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400FD04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3600</w:t>
            </w:r>
          </w:p>
        </w:tc>
        <w:tc>
          <w:tcPr>
            <w:tcW w:w="0" w:type="auto"/>
            <w:vAlign w:val="center"/>
            <w:hideMark/>
          </w:tcPr>
          <w:p w14:paraId="39B60A0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17ABD7B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1,847,371</w:t>
            </w:r>
          </w:p>
        </w:tc>
        <w:tc>
          <w:tcPr>
            <w:tcW w:w="0" w:type="auto"/>
            <w:vAlign w:val="center"/>
            <w:hideMark/>
          </w:tcPr>
          <w:p w14:paraId="3680005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6799060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64,658</w:t>
            </w:r>
          </w:p>
        </w:tc>
        <w:tc>
          <w:tcPr>
            <w:tcW w:w="0" w:type="auto"/>
            <w:vAlign w:val="center"/>
            <w:hideMark/>
          </w:tcPr>
          <w:p w14:paraId="74893C3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wind 1 mile / hr</w:t>
            </w:r>
          </w:p>
        </w:tc>
        <w:tc>
          <w:tcPr>
            <w:tcW w:w="0" w:type="auto"/>
            <w:vAlign w:val="center"/>
            <w:hideMark/>
          </w:tcPr>
          <w:p w14:paraId="4FD9007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Outside small enclosed back yard</w:t>
            </w:r>
          </w:p>
        </w:tc>
      </w:tr>
      <w:tr w:rsidR="00454424" w:rsidRPr="00454424" w14:paraId="49680C7C" w14:textId="77777777" w:rsidTr="00454424">
        <w:trPr>
          <w:tblCellSpacing w:w="15" w:type="dxa"/>
        </w:trPr>
        <w:tc>
          <w:tcPr>
            <w:tcW w:w="0" w:type="auto"/>
            <w:vAlign w:val="center"/>
            <w:hideMark/>
          </w:tcPr>
          <w:p w14:paraId="74299D2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7B7DC4C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22F3767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711386A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1522421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105,408</w:t>
            </w:r>
          </w:p>
        </w:tc>
        <w:tc>
          <w:tcPr>
            <w:tcW w:w="0" w:type="auto"/>
            <w:vAlign w:val="center"/>
            <w:hideMark/>
          </w:tcPr>
          <w:p w14:paraId="5E4F0CE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93,312,000</w:t>
            </w:r>
          </w:p>
        </w:tc>
        <w:tc>
          <w:tcPr>
            <w:tcW w:w="0" w:type="auto"/>
            <w:vAlign w:val="center"/>
            <w:hideMark/>
          </w:tcPr>
          <w:p w14:paraId="19AEE6D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65DB8A2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3250845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0.0011290</w:t>
            </w:r>
          </w:p>
        </w:tc>
        <w:tc>
          <w:tcPr>
            <w:tcW w:w="0" w:type="auto"/>
            <w:vAlign w:val="center"/>
            <w:hideMark/>
          </w:tcPr>
          <w:p w14:paraId="55F0D21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0.11%</w:t>
            </w:r>
          </w:p>
        </w:tc>
        <w:tc>
          <w:tcPr>
            <w:tcW w:w="0" w:type="auto"/>
            <w:vAlign w:val="center"/>
            <w:hideMark/>
          </w:tcPr>
          <w:p w14:paraId="12B8C52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194,400,000</w:t>
            </w:r>
          </w:p>
        </w:tc>
        <w:tc>
          <w:tcPr>
            <w:tcW w:w="0" w:type="auto"/>
            <w:vAlign w:val="center"/>
            <w:hideMark/>
          </w:tcPr>
          <w:p w14:paraId="55711CB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10,800</w:t>
            </w:r>
          </w:p>
        </w:tc>
        <w:tc>
          <w:tcPr>
            <w:tcW w:w="0" w:type="auto"/>
            <w:vAlign w:val="center"/>
            <w:hideMark/>
          </w:tcPr>
          <w:p w14:paraId="6F68BD9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18000</w:t>
            </w:r>
          </w:p>
        </w:tc>
        <w:tc>
          <w:tcPr>
            <w:tcW w:w="0" w:type="auto"/>
            <w:vAlign w:val="center"/>
            <w:hideMark/>
          </w:tcPr>
          <w:p w14:paraId="203DA9B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78A487F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370,309</w:t>
            </w:r>
          </w:p>
        </w:tc>
        <w:tc>
          <w:tcPr>
            <w:tcW w:w="0" w:type="auto"/>
            <w:vAlign w:val="center"/>
            <w:hideMark/>
          </w:tcPr>
          <w:p w14:paraId="5B00778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3BF55E0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12,961</w:t>
            </w:r>
          </w:p>
        </w:tc>
        <w:tc>
          <w:tcPr>
            <w:tcW w:w="0" w:type="auto"/>
            <w:vAlign w:val="center"/>
            <w:hideMark/>
          </w:tcPr>
          <w:p w14:paraId="4F24843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wind 5 mile / hr</w:t>
            </w:r>
          </w:p>
        </w:tc>
        <w:tc>
          <w:tcPr>
            <w:tcW w:w="0" w:type="auto"/>
            <w:vAlign w:val="center"/>
            <w:hideMark/>
          </w:tcPr>
          <w:p w14:paraId="46F1E84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Outside small enclosed back yard</w:t>
            </w:r>
          </w:p>
        </w:tc>
      </w:tr>
      <w:tr w:rsidR="00454424" w:rsidRPr="00454424" w14:paraId="7F0FE298" w14:textId="77777777" w:rsidTr="00454424">
        <w:trPr>
          <w:tblCellSpacing w:w="15" w:type="dxa"/>
        </w:trPr>
        <w:tc>
          <w:tcPr>
            <w:tcW w:w="0" w:type="auto"/>
            <w:vAlign w:val="center"/>
            <w:hideMark/>
          </w:tcPr>
          <w:p w14:paraId="37B3C91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07363B3F"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468B82B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7123052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678A162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105,408</w:t>
            </w:r>
          </w:p>
        </w:tc>
        <w:tc>
          <w:tcPr>
            <w:tcW w:w="0" w:type="auto"/>
            <w:vAlign w:val="center"/>
            <w:hideMark/>
          </w:tcPr>
          <w:p w14:paraId="3781377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691,200,000</w:t>
            </w:r>
          </w:p>
        </w:tc>
        <w:tc>
          <w:tcPr>
            <w:tcW w:w="0" w:type="auto"/>
            <w:vAlign w:val="center"/>
            <w:hideMark/>
          </w:tcPr>
          <w:p w14:paraId="733A249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189A12C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69CEAA5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0.0001525</w:t>
            </w:r>
          </w:p>
        </w:tc>
        <w:tc>
          <w:tcPr>
            <w:tcW w:w="0" w:type="auto"/>
            <w:vAlign w:val="center"/>
            <w:hideMark/>
          </w:tcPr>
          <w:p w14:paraId="3868B95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w:t>
            </w:r>
          </w:p>
        </w:tc>
        <w:tc>
          <w:tcPr>
            <w:tcW w:w="0" w:type="auto"/>
            <w:vAlign w:val="center"/>
            <w:hideMark/>
          </w:tcPr>
          <w:p w14:paraId="249B4F9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1,440,000,000</w:t>
            </w:r>
          </w:p>
        </w:tc>
        <w:tc>
          <w:tcPr>
            <w:tcW w:w="0" w:type="auto"/>
            <w:vAlign w:val="center"/>
            <w:hideMark/>
          </w:tcPr>
          <w:p w14:paraId="75493FE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162557E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3600</w:t>
            </w:r>
          </w:p>
        </w:tc>
        <w:tc>
          <w:tcPr>
            <w:tcW w:w="0" w:type="auto"/>
            <w:vAlign w:val="center"/>
            <w:hideMark/>
          </w:tcPr>
          <w:p w14:paraId="31AA5B2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6F77313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50,016</w:t>
            </w:r>
          </w:p>
        </w:tc>
        <w:tc>
          <w:tcPr>
            <w:tcW w:w="0" w:type="auto"/>
            <w:vAlign w:val="center"/>
            <w:hideMark/>
          </w:tcPr>
          <w:p w14:paraId="4AA8139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2D03CD5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1,751</w:t>
            </w:r>
          </w:p>
        </w:tc>
        <w:tc>
          <w:tcPr>
            <w:tcW w:w="0" w:type="auto"/>
            <w:vAlign w:val="center"/>
            <w:hideMark/>
          </w:tcPr>
          <w:p w14:paraId="05E93B6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wind 1 mile / hr</w:t>
            </w:r>
          </w:p>
        </w:tc>
        <w:tc>
          <w:tcPr>
            <w:tcW w:w="0" w:type="auto"/>
            <w:vAlign w:val="center"/>
            <w:hideMark/>
          </w:tcPr>
          <w:p w14:paraId="5F98AC1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Outside beach park</w:t>
            </w:r>
          </w:p>
        </w:tc>
      </w:tr>
      <w:tr w:rsidR="00454424" w:rsidRPr="00454424" w14:paraId="77F22D20" w14:textId="77777777" w:rsidTr="00454424">
        <w:trPr>
          <w:tblCellSpacing w:w="15" w:type="dxa"/>
        </w:trPr>
        <w:tc>
          <w:tcPr>
            <w:tcW w:w="0" w:type="auto"/>
            <w:vAlign w:val="center"/>
            <w:hideMark/>
          </w:tcPr>
          <w:p w14:paraId="1F74F06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6437A41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459FE0AD"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217B152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09E75DE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105,408</w:t>
            </w:r>
          </w:p>
        </w:tc>
        <w:tc>
          <w:tcPr>
            <w:tcW w:w="0" w:type="auto"/>
            <w:vAlign w:val="center"/>
            <w:hideMark/>
          </w:tcPr>
          <w:p w14:paraId="0C0912A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3,456,000,000</w:t>
            </w:r>
          </w:p>
        </w:tc>
        <w:tc>
          <w:tcPr>
            <w:tcW w:w="0" w:type="auto"/>
            <w:vAlign w:val="center"/>
            <w:hideMark/>
          </w:tcPr>
          <w:p w14:paraId="531D2D9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216AD80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1AEEDDD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0.0000305</w:t>
            </w:r>
          </w:p>
        </w:tc>
        <w:tc>
          <w:tcPr>
            <w:tcW w:w="0" w:type="auto"/>
            <w:vAlign w:val="center"/>
            <w:hideMark/>
          </w:tcPr>
          <w:p w14:paraId="58C12B4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w:t>
            </w:r>
          </w:p>
        </w:tc>
        <w:tc>
          <w:tcPr>
            <w:tcW w:w="0" w:type="auto"/>
            <w:vAlign w:val="center"/>
            <w:hideMark/>
          </w:tcPr>
          <w:p w14:paraId="05A699D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7,200,000,000</w:t>
            </w:r>
          </w:p>
        </w:tc>
        <w:tc>
          <w:tcPr>
            <w:tcW w:w="0" w:type="auto"/>
            <w:vAlign w:val="center"/>
            <w:hideMark/>
          </w:tcPr>
          <w:p w14:paraId="63688C6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w:t>
            </w:r>
          </w:p>
        </w:tc>
        <w:tc>
          <w:tcPr>
            <w:tcW w:w="0" w:type="auto"/>
            <w:vAlign w:val="center"/>
            <w:hideMark/>
          </w:tcPr>
          <w:p w14:paraId="3CDFD15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18000</w:t>
            </w:r>
          </w:p>
        </w:tc>
        <w:tc>
          <w:tcPr>
            <w:tcW w:w="0" w:type="auto"/>
            <w:vAlign w:val="center"/>
            <w:hideMark/>
          </w:tcPr>
          <w:p w14:paraId="716FDD9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6B94A68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10,004</w:t>
            </w:r>
          </w:p>
        </w:tc>
        <w:tc>
          <w:tcPr>
            <w:tcW w:w="0" w:type="auto"/>
            <w:vAlign w:val="center"/>
            <w:hideMark/>
          </w:tcPr>
          <w:p w14:paraId="40C627C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0CF175F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350</w:t>
            </w:r>
          </w:p>
        </w:tc>
        <w:tc>
          <w:tcPr>
            <w:tcW w:w="0" w:type="auto"/>
            <w:vAlign w:val="center"/>
            <w:hideMark/>
          </w:tcPr>
          <w:p w14:paraId="2647F2D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wind 5 mile / hr</w:t>
            </w:r>
          </w:p>
        </w:tc>
        <w:tc>
          <w:tcPr>
            <w:tcW w:w="0" w:type="auto"/>
            <w:vAlign w:val="center"/>
            <w:hideMark/>
          </w:tcPr>
          <w:p w14:paraId="313C78C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Outside beach park</w:t>
            </w:r>
          </w:p>
        </w:tc>
      </w:tr>
      <w:tr w:rsidR="00454424" w:rsidRPr="00454424" w14:paraId="1A329863" w14:textId="77777777" w:rsidTr="00454424">
        <w:trPr>
          <w:tblCellSpacing w:w="15" w:type="dxa"/>
        </w:trPr>
        <w:tc>
          <w:tcPr>
            <w:tcW w:w="0" w:type="auto"/>
            <w:vAlign w:val="center"/>
            <w:hideMark/>
          </w:tcPr>
          <w:p w14:paraId="20BA25B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2046293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3EA7D1E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472BC01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74741467"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105,408</w:t>
            </w:r>
          </w:p>
        </w:tc>
        <w:tc>
          <w:tcPr>
            <w:tcW w:w="0" w:type="auto"/>
            <w:vAlign w:val="center"/>
            <w:hideMark/>
          </w:tcPr>
          <w:p w14:paraId="243FB78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6,912,000,000</w:t>
            </w:r>
          </w:p>
        </w:tc>
        <w:tc>
          <w:tcPr>
            <w:tcW w:w="0" w:type="auto"/>
            <w:vAlign w:val="center"/>
            <w:hideMark/>
          </w:tcPr>
          <w:p w14:paraId="3B7025C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586659E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6993AA2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0.0000152</w:t>
            </w:r>
          </w:p>
        </w:tc>
        <w:tc>
          <w:tcPr>
            <w:tcW w:w="0" w:type="auto"/>
            <w:vAlign w:val="center"/>
            <w:hideMark/>
          </w:tcPr>
          <w:p w14:paraId="60F2FBE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w:t>
            </w:r>
          </w:p>
        </w:tc>
        <w:tc>
          <w:tcPr>
            <w:tcW w:w="0" w:type="auto"/>
            <w:vAlign w:val="center"/>
            <w:hideMark/>
          </w:tcPr>
          <w:p w14:paraId="64B671B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14,400,000,000</w:t>
            </w:r>
          </w:p>
        </w:tc>
        <w:tc>
          <w:tcPr>
            <w:tcW w:w="0" w:type="auto"/>
            <w:vAlign w:val="center"/>
            <w:hideMark/>
          </w:tcPr>
          <w:p w14:paraId="46350DB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4,000,000</w:t>
            </w:r>
          </w:p>
        </w:tc>
        <w:tc>
          <w:tcPr>
            <w:tcW w:w="0" w:type="auto"/>
            <w:vAlign w:val="center"/>
            <w:hideMark/>
          </w:tcPr>
          <w:p w14:paraId="7C5BDA9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3600</w:t>
            </w:r>
          </w:p>
        </w:tc>
        <w:tc>
          <w:tcPr>
            <w:tcW w:w="0" w:type="auto"/>
            <w:vAlign w:val="center"/>
            <w:hideMark/>
          </w:tcPr>
          <w:p w14:paraId="6ADE3DD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6AF6DFD4"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5,002</w:t>
            </w:r>
          </w:p>
        </w:tc>
        <w:tc>
          <w:tcPr>
            <w:tcW w:w="0" w:type="auto"/>
            <w:vAlign w:val="center"/>
            <w:hideMark/>
          </w:tcPr>
          <w:p w14:paraId="1BF5C4E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3E9063C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175</w:t>
            </w:r>
          </w:p>
        </w:tc>
        <w:tc>
          <w:tcPr>
            <w:tcW w:w="0" w:type="auto"/>
            <w:vAlign w:val="center"/>
            <w:hideMark/>
          </w:tcPr>
          <w:p w14:paraId="4450C58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wind 1 mile / hr</w:t>
            </w:r>
          </w:p>
        </w:tc>
        <w:tc>
          <w:tcPr>
            <w:tcW w:w="0" w:type="auto"/>
            <w:vAlign w:val="center"/>
            <w:hideMark/>
          </w:tcPr>
          <w:p w14:paraId="69B685A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Outside large beach park</w:t>
            </w:r>
          </w:p>
        </w:tc>
      </w:tr>
      <w:tr w:rsidR="00454424" w:rsidRPr="00454424" w14:paraId="75E33912" w14:textId="77777777" w:rsidTr="00454424">
        <w:trPr>
          <w:tblCellSpacing w:w="15" w:type="dxa"/>
        </w:trPr>
        <w:tc>
          <w:tcPr>
            <w:tcW w:w="0" w:type="auto"/>
            <w:vAlign w:val="center"/>
            <w:hideMark/>
          </w:tcPr>
          <w:p w14:paraId="220CC85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w:t>
            </w:r>
          </w:p>
        </w:tc>
        <w:tc>
          <w:tcPr>
            <w:tcW w:w="0" w:type="auto"/>
            <w:vAlign w:val="center"/>
            <w:hideMark/>
          </w:tcPr>
          <w:p w14:paraId="5F6E51D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366</w:t>
            </w:r>
          </w:p>
        </w:tc>
        <w:tc>
          <w:tcPr>
            <w:tcW w:w="0" w:type="auto"/>
            <w:vAlign w:val="center"/>
            <w:hideMark/>
          </w:tcPr>
          <w:p w14:paraId="2645E98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0.0200</w:t>
            </w:r>
          </w:p>
        </w:tc>
        <w:tc>
          <w:tcPr>
            <w:tcW w:w="0" w:type="auto"/>
            <w:vAlign w:val="center"/>
            <w:hideMark/>
          </w:tcPr>
          <w:p w14:paraId="631D1D7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w:t>
            </w:r>
          </w:p>
        </w:tc>
        <w:tc>
          <w:tcPr>
            <w:tcW w:w="0" w:type="auto"/>
            <w:vAlign w:val="center"/>
            <w:hideMark/>
          </w:tcPr>
          <w:p w14:paraId="6F0018E6"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105,408</w:t>
            </w:r>
          </w:p>
        </w:tc>
        <w:tc>
          <w:tcPr>
            <w:tcW w:w="0" w:type="auto"/>
            <w:vAlign w:val="center"/>
            <w:hideMark/>
          </w:tcPr>
          <w:p w14:paraId="71C8120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34,560,000,000</w:t>
            </w:r>
          </w:p>
        </w:tc>
        <w:tc>
          <w:tcPr>
            <w:tcW w:w="0" w:type="auto"/>
            <w:vAlign w:val="center"/>
            <w:hideMark/>
          </w:tcPr>
          <w:p w14:paraId="2367CAA5"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 mask</w:t>
            </w:r>
          </w:p>
        </w:tc>
        <w:tc>
          <w:tcPr>
            <w:tcW w:w="0" w:type="auto"/>
            <w:vAlign w:val="center"/>
            <w:hideMark/>
          </w:tcPr>
          <w:p w14:paraId="5FD5CF6A"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No</w:t>
            </w:r>
          </w:p>
        </w:tc>
        <w:tc>
          <w:tcPr>
            <w:tcW w:w="0" w:type="auto"/>
            <w:vAlign w:val="center"/>
            <w:hideMark/>
          </w:tcPr>
          <w:p w14:paraId="28830D8B"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0.0000030</w:t>
            </w:r>
          </w:p>
        </w:tc>
        <w:tc>
          <w:tcPr>
            <w:tcW w:w="0" w:type="auto"/>
            <w:vAlign w:val="center"/>
            <w:hideMark/>
          </w:tcPr>
          <w:p w14:paraId="46AB66E3"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0.00%</w:t>
            </w:r>
          </w:p>
        </w:tc>
        <w:tc>
          <w:tcPr>
            <w:tcW w:w="0" w:type="auto"/>
            <w:vAlign w:val="center"/>
            <w:hideMark/>
          </w:tcPr>
          <w:p w14:paraId="3896E0B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72,000,000,000</w:t>
            </w:r>
          </w:p>
        </w:tc>
        <w:tc>
          <w:tcPr>
            <w:tcW w:w="0" w:type="auto"/>
            <w:vAlign w:val="center"/>
            <w:hideMark/>
          </w:tcPr>
          <w:p w14:paraId="0F36B20E"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4,000,000</w:t>
            </w:r>
          </w:p>
        </w:tc>
        <w:tc>
          <w:tcPr>
            <w:tcW w:w="0" w:type="auto"/>
            <w:vAlign w:val="center"/>
            <w:hideMark/>
          </w:tcPr>
          <w:p w14:paraId="40598F1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18000</w:t>
            </w:r>
          </w:p>
        </w:tc>
        <w:tc>
          <w:tcPr>
            <w:tcW w:w="0" w:type="auto"/>
            <w:vAlign w:val="center"/>
            <w:hideMark/>
          </w:tcPr>
          <w:p w14:paraId="46D239B2"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328,000,000</w:t>
            </w:r>
          </w:p>
        </w:tc>
        <w:tc>
          <w:tcPr>
            <w:tcW w:w="0" w:type="auto"/>
            <w:vAlign w:val="center"/>
            <w:hideMark/>
          </w:tcPr>
          <w:p w14:paraId="09FC3630"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1,000</w:t>
            </w:r>
          </w:p>
        </w:tc>
        <w:tc>
          <w:tcPr>
            <w:tcW w:w="0" w:type="auto"/>
            <w:vAlign w:val="center"/>
            <w:hideMark/>
          </w:tcPr>
          <w:p w14:paraId="2BB77EB8"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0.035</w:t>
            </w:r>
          </w:p>
        </w:tc>
        <w:tc>
          <w:tcPr>
            <w:tcW w:w="0" w:type="auto"/>
            <w:vAlign w:val="center"/>
            <w:hideMark/>
          </w:tcPr>
          <w:p w14:paraId="398523EC"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35</w:t>
            </w:r>
          </w:p>
        </w:tc>
        <w:tc>
          <w:tcPr>
            <w:tcW w:w="0" w:type="auto"/>
            <w:vAlign w:val="center"/>
            <w:hideMark/>
          </w:tcPr>
          <w:p w14:paraId="43BFEEB9"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wind 5 mile / hr</w:t>
            </w:r>
          </w:p>
        </w:tc>
        <w:tc>
          <w:tcPr>
            <w:tcW w:w="0" w:type="auto"/>
            <w:vAlign w:val="center"/>
            <w:hideMark/>
          </w:tcPr>
          <w:p w14:paraId="35360ED1" w14:textId="77777777" w:rsidR="00454424" w:rsidRPr="00454424" w:rsidRDefault="00454424" w:rsidP="00454424">
            <w:pPr>
              <w:spacing w:before="100" w:beforeAutospacing="1" w:after="100" w:afterAutospacing="1" w:line="240" w:lineRule="auto"/>
              <w:jc w:val="center"/>
              <w:rPr>
                <w:rFonts w:eastAsia="Times New Roman"/>
                <w:sz w:val="18"/>
                <w:szCs w:val="18"/>
              </w:rPr>
            </w:pPr>
            <w:r w:rsidRPr="00454424">
              <w:rPr>
                <w:rFonts w:eastAsia="Times New Roman"/>
                <w:sz w:val="18"/>
                <w:szCs w:val="18"/>
              </w:rPr>
              <w:t>Outside large beach park</w:t>
            </w:r>
          </w:p>
        </w:tc>
      </w:tr>
    </w:tbl>
    <w:p w14:paraId="6590365E" w14:textId="77777777" w:rsidR="004D4C91" w:rsidRDefault="004D4C91" w:rsidP="004D4C91"/>
    <w:p w14:paraId="0561167D" w14:textId="1B429D10" w:rsidR="00872A6E" w:rsidRPr="00872A6E" w:rsidRDefault="00872A6E" w:rsidP="00872A6E">
      <w:pPr>
        <w:pStyle w:val="Heading4"/>
      </w:pPr>
      <w:bookmarkStart w:id="215" w:name="_Toc65656752"/>
      <w:r w:rsidRPr="00872A6E">
        <w:t>Wells-Riley Details Outside</w:t>
      </w:r>
      <w:bookmarkEnd w:id="215"/>
      <w:r w:rsidRPr="00872A6E">
        <w:t xml:space="preserve"> </w:t>
      </w:r>
    </w:p>
    <w:p w14:paraId="78A87666" w14:textId="5BDADF5A" w:rsidR="00872A6E" w:rsidRDefault="00872A6E" w:rsidP="00872A6E">
      <w:pPr>
        <w:spacing w:before="100" w:beforeAutospacing="1" w:after="100" w:afterAutospacing="1" w:line="240" w:lineRule="auto"/>
        <w:rPr>
          <w:rFonts w:eastAsia="Times New Roman"/>
        </w:rPr>
      </w:pPr>
      <w:r w:rsidRPr="00872A6E">
        <w:rPr>
          <w:rFonts w:eastAsia="Times New Roman"/>
        </w:rPr>
        <w:t xml:space="preserve">The following table shows the outside scenario with different levels of population infection and social distance. </w:t>
      </w:r>
      <w:r w:rsidR="002C4777">
        <w:t>[</w:t>
      </w:r>
      <w:hyperlink r:id="rId462" w:history="1">
        <w:r w:rsidR="002C4777">
          <w:rPr>
            <w:rStyle w:val="Hyperlink"/>
          </w:rPr>
          <w:t>spreadsheet</w:t>
        </w:r>
      </w:hyperlink>
      <w:r w:rsidR="002C4777">
        <w:t xml:space="preserve"> Outside P]</w:t>
      </w:r>
    </w:p>
    <w:p w14:paraId="5E86D9CE" w14:textId="109FE04E" w:rsidR="00CB33DF" w:rsidRPr="00872A6E" w:rsidRDefault="00CB33DF" w:rsidP="00CB33DF">
      <w:pPr>
        <w:pStyle w:val="Caption"/>
        <w:rPr>
          <w:rFonts w:eastAsia="Times New Roman"/>
        </w:rPr>
      </w:pPr>
      <w:bookmarkStart w:id="216" w:name="_Toc65656891"/>
      <w:r>
        <w:t xml:space="preserve">Table </w:t>
      </w:r>
      <w:r w:rsidR="001B0186">
        <w:fldChar w:fldCharType="begin"/>
      </w:r>
      <w:r w:rsidR="001B0186">
        <w:instrText xml:space="preserve"> SEQ Table \* ARABIC </w:instrText>
      </w:r>
      <w:r w:rsidR="001B0186">
        <w:fldChar w:fldCharType="separate"/>
      </w:r>
      <w:r w:rsidR="007A6F6D">
        <w:rPr>
          <w:noProof/>
        </w:rPr>
        <w:t>65</w:t>
      </w:r>
      <w:r w:rsidR="001B0186">
        <w:rPr>
          <w:noProof/>
        </w:rPr>
        <w:fldChar w:fldCharType="end"/>
      </w:r>
      <w:r>
        <w:t xml:space="preserve"> - Wells-Riley Equation Scenarios Details Outside</w:t>
      </w:r>
      <w:bookmarkEnd w:id="216"/>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718"/>
        <w:gridCol w:w="676"/>
        <w:gridCol w:w="420"/>
        <w:gridCol w:w="487"/>
        <w:gridCol w:w="548"/>
        <w:gridCol w:w="431"/>
        <w:gridCol w:w="931"/>
        <w:gridCol w:w="1144"/>
        <w:gridCol w:w="554"/>
        <w:gridCol w:w="803"/>
        <w:gridCol w:w="732"/>
        <w:gridCol w:w="1144"/>
        <w:gridCol w:w="761"/>
        <w:gridCol w:w="506"/>
        <w:gridCol w:w="931"/>
        <w:gridCol w:w="846"/>
        <w:gridCol w:w="488"/>
        <w:gridCol w:w="761"/>
        <w:gridCol w:w="909"/>
      </w:tblGrid>
      <w:tr w:rsidR="00872A6E" w:rsidRPr="00CB33DF" w14:paraId="3184A00B" w14:textId="77777777" w:rsidTr="00CB33DF">
        <w:trPr>
          <w:tblHeader/>
          <w:tblCellSpacing w:w="15" w:type="dxa"/>
        </w:trPr>
        <w:tc>
          <w:tcPr>
            <w:tcW w:w="0" w:type="auto"/>
            <w:vAlign w:val="center"/>
            <w:hideMark/>
          </w:tcPr>
          <w:p w14:paraId="71D321B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Distance ft</w:t>
            </w:r>
          </w:p>
        </w:tc>
        <w:tc>
          <w:tcPr>
            <w:tcW w:w="0" w:type="auto"/>
            <w:vAlign w:val="center"/>
            <w:hideMark/>
          </w:tcPr>
          <w:p w14:paraId="4BC12A4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Infected %</w:t>
            </w:r>
          </w:p>
        </w:tc>
        <w:tc>
          <w:tcPr>
            <w:tcW w:w="0" w:type="auto"/>
            <w:vAlign w:val="center"/>
            <w:hideMark/>
          </w:tcPr>
          <w:p w14:paraId="4C805DB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I</w:t>
            </w:r>
          </w:p>
        </w:tc>
        <w:tc>
          <w:tcPr>
            <w:tcW w:w="0" w:type="auto"/>
            <w:vAlign w:val="center"/>
            <w:hideMark/>
          </w:tcPr>
          <w:p w14:paraId="7398AAA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p cu-in/sec</w:t>
            </w:r>
          </w:p>
        </w:tc>
        <w:tc>
          <w:tcPr>
            <w:tcW w:w="0" w:type="auto"/>
            <w:vAlign w:val="center"/>
            <w:hideMark/>
          </w:tcPr>
          <w:p w14:paraId="42D7625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q / sec</w:t>
            </w:r>
          </w:p>
        </w:tc>
        <w:tc>
          <w:tcPr>
            <w:tcW w:w="0" w:type="auto"/>
            <w:vAlign w:val="center"/>
            <w:hideMark/>
          </w:tcPr>
          <w:p w14:paraId="5BE595A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time hour</w:t>
            </w:r>
          </w:p>
        </w:tc>
        <w:tc>
          <w:tcPr>
            <w:tcW w:w="0" w:type="auto"/>
            <w:vAlign w:val="center"/>
            <w:hideMark/>
          </w:tcPr>
          <w:p w14:paraId="11ABEC6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lpqt</w:t>
            </w:r>
          </w:p>
        </w:tc>
        <w:tc>
          <w:tcPr>
            <w:tcW w:w="0" w:type="auto"/>
            <w:vAlign w:val="center"/>
            <w:hideMark/>
          </w:tcPr>
          <w:p w14:paraId="0B99347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Q cu-in/sec</w:t>
            </w:r>
          </w:p>
        </w:tc>
        <w:tc>
          <w:tcPr>
            <w:tcW w:w="0" w:type="auto"/>
            <w:vAlign w:val="center"/>
            <w:hideMark/>
          </w:tcPr>
          <w:p w14:paraId="0F7E752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2 Masks @ 75%</w:t>
            </w:r>
          </w:p>
        </w:tc>
        <w:tc>
          <w:tcPr>
            <w:tcW w:w="0" w:type="auto"/>
            <w:vAlign w:val="center"/>
            <w:hideMark/>
          </w:tcPr>
          <w:p w14:paraId="0161FED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P</w:t>
            </w:r>
          </w:p>
        </w:tc>
        <w:tc>
          <w:tcPr>
            <w:tcW w:w="0" w:type="auto"/>
            <w:vAlign w:val="center"/>
            <w:hideMark/>
          </w:tcPr>
          <w:p w14:paraId="277945A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Chance of Infection</w:t>
            </w:r>
          </w:p>
        </w:tc>
        <w:tc>
          <w:tcPr>
            <w:tcW w:w="0" w:type="auto"/>
            <w:vAlign w:val="center"/>
            <w:hideMark/>
          </w:tcPr>
          <w:p w14:paraId="72712A0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Q cu-ft/hr</w:t>
            </w:r>
          </w:p>
        </w:tc>
        <w:tc>
          <w:tcPr>
            <w:tcW w:w="0" w:type="auto"/>
            <w:vAlign w:val="center"/>
            <w:hideMark/>
          </w:tcPr>
          <w:p w14:paraId="7A66FDA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Space cu-ft</w:t>
            </w:r>
          </w:p>
        </w:tc>
        <w:tc>
          <w:tcPr>
            <w:tcW w:w="0" w:type="auto"/>
            <w:vAlign w:val="center"/>
            <w:hideMark/>
          </w:tcPr>
          <w:p w14:paraId="5C1E492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AUC</w:t>
            </w:r>
          </w:p>
        </w:tc>
        <w:tc>
          <w:tcPr>
            <w:tcW w:w="0" w:type="auto"/>
            <w:vAlign w:val="center"/>
            <w:hideMark/>
          </w:tcPr>
          <w:p w14:paraId="10EA759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Population</w:t>
            </w:r>
          </w:p>
        </w:tc>
        <w:tc>
          <w:tcPr>
            <w:tcW w:w="0" w:type="auto"/>
            <w:vAlign w:val="center"/>
            <w:hideMark/>
          </w:tcPr>
          <w:p w14:paraId="0DAE738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Infected</w:t>
            </w:r>
          </w:p>
        </w:tc>
        <w:tc>
          <w:tcPr>
            <w:tcW w:w="0" w:type="auto"/>
            <w:vAlign w:val="center"/>
            <w:hideMark/>
          </w:tcPr>
          <w:p w14:paraId="7891FE8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death rate</w:t>
            </w:r>
          </w:p>
        </w:tc>
        <w:tc>
          <w:tcPr>
            <w:tcW w:w="0" w:type="auto"/>
            <w:vAlign w:val="center"/>
            <w:hideMark/>
          </w:tcPr>
          <w:p w14:paraId="13DEFCC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Deaths</w:t>
            </w:r>
          </w:p>
        </w:tc>
        <w:tc>
          <w:tcPr>
            <w:tcW w:w="0" w:type="auto"/>
            <w:vAlign w:val="center"/>
            <w:hideMark/>
          </w:tcPr>
          <w:p w14:paraId="6C952A4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b/>
                <w:bCs/>
                <w:sz w:val="18"/>
                <w:szCs w:val="18"/>
              </w:rPr>
              <w:t>Ventilation</w:t>
            </w:r>
          </w:p>
        </w:tc>
      </w:tr>
      <w:tr w:rsidR="00872A6E" w:rsidRPr="00CB33DF" w14:paraId="7C3F1C36" w14:textId="77777777" w:rsidTr="00CB33DF">
        <w:trPr>
          <w:tblCellSpacing w:w="15" w:type="dxa"/>
        </w:trPr>
        <w:tc>
          <w:tcPr>
            <w:tcW w:w="0" w:type="auto"/>
            <w:vAlign w:val="center"/>
            <w:hideMark/>
          </w:tcPr>
          <w:p w14:paraId="47FC985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406D335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3857ACD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w:t>
            </w:r>
          </w:p>
        </w:tc>
        <w:tc>
          <w:tcPr>
            <w:tcW w:w="0" w:type="auto"/>
            <w:vAlign w:val="center"/>
            <w:hideMark/>
          </w:tcPr>
          <w:p w14:paraId="168E368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68CDC58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391EF37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736F74B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263,520</w:t>
            </w:r>
          </w:p>
        </w:tc>
        <w:tc>
          <w:tcPr>
            <w:tcW w:w="0" w:type="auto"/>
            <w:vAlign w:val="center"/>
            <w:hideMark/>
          </w:tcPr>
          <w:p w14:paraId="15DCC7A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18,662,400</w:t>
            </w:r>
          </w:p>
        </w:tc>
        <w:tc>
          <w:tcPr>
            <w:tcW w:w="0" w:type="auto"/>
            <w:vAlign w:val="center"/>
            <w:hideMark/>
          </w:tcPr>
          <w:p w14:paraId="51E4163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363590A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0.0140211</w:t>
            </w:r>
          </w:p>
        </w:tc>
        <w:tc>
          <w:tcPr>
            <w:tcW w:w="0" w:type="auto"/>
            <w:vAlign w:val="center"/>
            <w:hideMark/>
          </w:tcPr>
          <w:p w14:paraId="3FFA36F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w:t>
            </w:r>
          </w:p>
        </w:tc>
        <w:tc>
          <w:tcPr>
            <w:tcW w:w="0" w:type="auto"/>
            <w:vAlign w:val="center"/>
            <w:hideMark/>
          </w:tcPr>
          <w:p w14:paraId="7D1CAB8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38,880,000</w:t>
            </w:r>
          </w:p>
        </w:tc>
        <w:tc>
          <w:tcPr>
            <w:tcW w:w="0" w:type="auto"/>
            <w:vAlign w:val="center"/>
            <w:hideMark/>
          </w:tcPr>
          <w:p w14:paraId="4FEE350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00757B0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35FC9BF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36F770C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4,598,936</w:t>
            </w:r>
          </w:p>
        </w:tc>
        <w:tc>
          <w:tcPr>
            <w:tcW w:w="0" w:type="auto"/>
            <w:vAlign w:val="center"/>
            <w:hideMark/>
          </w:tcPr>
          <w:p w14:paraId="4DAF3E4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56F48FB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160,963</w:t>
            </w:r>
          </w:p>
        </w:tc>
        <w:tc>
          <w:tcPr>
            <w:tcW w:w="0" w:type="auto"/>
            <w:vAlign w:val="center"/>
            <w:hideMark/>
          </w:tcPr>
          <w:p w14:paraId="7F3A579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44DDB8D5" w14:textId="77777777" w:rsidTr="00CB33DF">
        <w:trPr>
          <w:tblCellSpacing w:w="15" w:type="dxa"/>
        </w:trPr>
        <w:tc>
          <w:tcPr>
            <w:tcW w:w="0" w:type="auto"/>
            <w:vAlign w:val="center"/>
            <w:hideMark/>
          </w:tcPr>
          <w:p w14:paraId="1C2A343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1A22BBF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4190AD5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w:t>
            </w:r>
          </w:p>
        </w:tc>
        <w:tc>
          <w:tcPr>
            <w:tcW w:w="0" w:type="auto"/>
            <w:vAlign w:val="center"/>
            <w:hideMark/>
          </w:tcPr>
          <w:p w14:paraId="6657DE6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53FC7E9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1891714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1EB26A8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263,520</w:t>
            </w:r>
          </w:p>
        </w:tc>
        <w:tc>
          <w:tcPr>
            <w:tcW w:w="0" w:type="auto"/>
            <w:vAlign w:val="center"/>
            <w:hideMark/>
          </w:tcPr>
          <w:p w14:paraId="3DADCBC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93,312,000</w:t>
            </w:r>
          </w:p>
        </w:tc>
        <w:tc>
          <w:tcPr>
            <w:tcW w:w="0" w:type="auto"/>
            <w:vAlign w:val="center"/>
            <w:hideMark/>
          </w:tcPr>
          <w:p w14:paraId="4F6F927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0652E52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0.0028201</w:t>
            </w:r>
          </w:p>
        </w:tc>
        <w:tc>
          <w:tcPr>
            <w:tcW w:w="0" w:type="auto"/>
            <w:vAlign w:val="center"/>
            <w:hideMark/>
          </w:tcPr>
          <w:p w14:paraId="352CED2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0.28%</w:t>
            </w:r>
          </w:p>
        </w:tc>
        <w:tc>
          <w:tcPr>
            <w:tcW w:w="0" w:type="auto"/>
            <w:vAlign w:val="center"/>
            <w:hideMark/>
          </w:tcPr>
          <w:p w14:paraId="17935DB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194,400,000</w:t>
            </w:r>
          </w:p>
        </w:tc>
        <w:tc>
          <w:tcPr>
            <w:tcW w:w="0" w:type="auto"/>
            <w:vAlign w:val="center"/>
            <w:hideMark/>
          </w:tcPr>
          <w:p w14:paraId="0B7F202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2702515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1EF82FA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324915D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924,990</w:t>
            </w:r>
          </w:p>
        </w:tc>
        <w:tc>
          <w:tcPr>
            <w:tcW w:w="0" w:type="auto"/>
            <w:vAlign w:val="center"/>
            <w:hideMark/>
          </w:tcPr>
          <w:p w14:paraId="38D718A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2EDA29D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32,375</w:t>
            </w:r>
          </w:p>
        </w:tc>
        <w:tc>
          <w:tcPr>
            <w:tcW w:w="0" w:type="auto"/>
            <w:vAlign w:val="center"/>
            <w:hideMark/>
          </w:tcPr>
          <w:p w14:paraId="02850A0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2AB3A86B" w14:textId="77777777" w:rsidTr="00CB33DF">
        <w:trPr>
          <w:tblCellSpacing w:w="15" w:type="dxa"/>
        </w:trPr>
        <w:tc>
          <w:tcPr>
            <w:tcW w:w="0" w:type="auto"/>
            <w:vAlign w:val="center"/>
            <w:hideMark/>
          </w:tcPr>
          <w:p w14:paraId="09088F8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28764DB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5D8F1C2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28</w:t>
            </w:r>
          </w:p>
        </w:tc>
        <w:tc>
          <w:tcPr>
            <w:tcW w:w="0" w:type="auto"/>
            <w:vAlign w:val="center"/>
            <w:hideMark/>
          </w:tcPr>
          <w:p w14:paraId="5637B50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32286B2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53A3144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324CC2B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2,928,000</w:t>
            </w:r>
          </w:p>
        </w:tc>
        <w:tc>
          <w:tcPr>
            <w:tcW w:w="0" w:type="auto"/>
            <w:vAlign w:val="center"/>
            <w:hideMark/>
          </w:tcPr>
          <w:p w14:paraId="45D72D7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w:t>
            </w:r>
          </w:p>
        </w:tc>
        <w:tc>
          <w:tcPr>
            <w:tcW w:w="0" w:type="auto"/>
            <w:vAlign w:val="center"/>
            <w:hideMark/>
          </w:tcPr>
          <w:p w14:paraId="6AF8FF0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6D5CC1F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0.0042272</w:t>
            </w:r>
          </w:p>
        </w:tc>
        <w:tc>
          <w:tcPr>
            <w:tcW w:w="0" w:type="auto"/>
            <w:vAlign w:val="center"/>
            <w:hideMark/>
          </w:tcPr>
          <w:p w14:paraId="1A8984C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0.42%</w:t>
            </w:r>
          </w:p>
        </w:tc>
        <w:tc>
          <w:tcPr>
            <w:tcW w:w="0" w:type="auto"/>
            <w:vAlign w:val="center"/>
            <w:hideMark/>
          </w:tcPr>
          <w:p w14:paraId="28B7D01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w:t>
            </w:r>
          </w:p>
        </w:tc>
        <w:tc>
          <w:tcPr>
            <w:tcW w:w="0" w:type="auto"/>
            <w:vAlign w:val="center"/>
            <w:hideMark/>
          </w:tcPr>
          <w:p w14:paraId="2EB6B74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32A11B9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69AC6E0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1706249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1,386,506</w:t>
            </w:r>
          </w:p>
        </w:tc>
        <w:tc>
          <w:tcPr>
            <w:tcW w:w="0" w:type="auto"/>
            <w:vAlign w:val="center"/>
            <w:hideMark/>
          </w:tcPr>
          <w:p w14:paraId="61B7709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5567AE6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48,528</w:t>
            </w:r>
          </w:p>
        </w:tc>
        <w:tc>
          <w:tcPr>
            <w:tcW w:w="0" w:type="auto"/>
            <w:vAlign w:val="center"/>
            <w:hideMark/>
          </w:tcPr>
          <w:p w14:paraId="059B1CF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3E990DC2" w14:textId="77777777" w:rsidTr="00CB33DF">
        <w:trPr>
          <w:tblCellSpacing w:w="15" w:type="dxa"/>
        </w:trPr>
        <w:tc>
          <w:tcPr>
            <w:tcW w:w="0" w:type="auto"/>
            <w:vAlign w:val="center"/>
            <w:hideMark/>
          </w:tcPr>
          <w:p w14:paraId="4950E58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3F82C2B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1674A95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28</w:t>
            </w:r>
          </w:p>
        </w:tc>
        <w:tc>
          <w:tcPr>
            <w:tcW w:w="0" w:type="auto"/>
            <w:vAlign w:val="center"/>
            <w:hideMark/>
          </w:tcPr>
          <w:p w14:paraId="1490632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02391AD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63C6DEF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5F64095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2,928,000</w:t>
            </w:r>
          </w:p>
        </w:tc>
        <w:tc>
          <w:tcPr>
            <w:tcW w:w="0" w:type="auto"/>
            <w:vAlign w:val="center"/>
            <w:hideMark/>
          </w:tcPr>
          <w:p w14:paraId="1BC813A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w:t>
            </w:r>
          </w:p>
        </w:tc>
        <w:tc>
          <w:tcPr>
            <w:tcW w:w="0" w:type="auto"/>
            <w:vAlign w:val="center"/>
            <w:hideMark/>
          </w:tcPr>
          <w:p w14:paraId="65A6792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3E81DF2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0.0008469</w:t>
            </w:r>
          </w:p>
        </w:tc>
        <w:tc>
          <w:tcPr>
            <w:tcW w:w="0" w:type="auto"/>
            <w:vAlign w:val="center"/>
            <w:hideMark/>
          </w:tcPr>
          <w:p w14:paraId="175B825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0.08%</w:t>
            </w:r>
          </w:p>
        </w:tc>
        <w:tc>
          <w:tcPr>
            <w:tcW w:w="0" w:type="auto"/>
            <w:vAlign w:val="center"/>
            <w:hideMark/>
          </w:tcPr>
          <w:p w14:paraId="2CA2FD0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w:t>
            </w:r>
          </w:p>
        </w:tc>
        <w:tc>
          <w:tcPr>
            <w:tcW w:w="0" w:type="auto"/>
            <w:vAlign w:val="center"/>
            <w:hideMark/>
          </w:tcPr>
          <w:p w14:paraId="03D281D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3DCCC03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72F7026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09231B8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277,771</w:t>
            </w:r>
          </w:p>
        </w:tc>
        <w:tc>
          <w:tcPr>
            <w:tcW w:w="0" w:type="auto"/>
            <w:vAlign w:val="center"/>
            <w:hideMark/>
          </w:tcPr>
          <w:p w14:paraId="22E2FCC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7909359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9,722</w:t>
            </w:r>
          </w:p>
        </w:tc>
        <w:tc>
          <w:tcPr>
            <w:tcW w:w="0" w:type="auto"/>
            <w:vAlign w:val="center"/>
            <w:hideMark/>
          </w:tcPr>
          <w:p w14:paraId="715AAC8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3D2B99FD" w14:textId="77777777" w:rsidTr="00CB33DF">
        <w:trPr>
          <w:tblCellSpacing w:w="15" w:type="dxa"/>
        </w:trPr>
        <w:tc>
          <w:tcPr>
            <w:tcW w:w="0" w:type="auto"/>
            <w:vAlign w:val="center"/>
            <w:hideMark/>
          </w:tcPr>
          <w:p w14:paraId="10B1A22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09A72B8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6D3DC71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278</w:t>
            </w:r>
          </w:p>
        </w:tc>
        <w:tc>
          <w:tcPr>
            <w:tcW w:w="0" w:type="auto"/>
            <w:vAlign w:val="center"/>
            <w:hideMark/>
          </w:tcPr>
          <w:p w14:paraId="760A95A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0F1C877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548642B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3DBB2A5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29,280,000</w:t>
            </w:r>
          </w:p>
        </w:tc>
        <w:tc>
          <w:tcPr>
            <w:tcW w:w="0" w:type="auto"/>
            <w:vAlign w:val="center"/>
            <w:hideMark/>
          </w:tcPr>
          <w:p w14:paraId="5053679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6,912,000,000</w:t>
            </w:r>
          </w:p>
        </w:tc>
        <w:tc>
          <w:tcPr>
            <w:tcW w:w="0" w:type="auto"/>
            <w:vAlign w:val="center"/>
            <w:hideMark/>
          </w:tcPr>
          <w:p w14:paraId="2AB95FC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249CF67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0.0042272</w:t>
            </w:r>
          </w:p>
        </w:tc>
        <w:tc>
          <w:tcPr>
            <w:tcW w:w="0" w:type="auto"/>
            <w:vAlign w:val="center"/>
            <w:hideMark/>
          </w:tcPr>
          <w:p w14:paraId="34A7250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0.42%</w:t>
            </w:r>
          </w:p>
        </w:tc>
        <w:tc>
          <w:tcPr>
            <w:tcW w:w="0" w:type="auto"/>
            <w:vAlign w:val="center"/>
            <w:hideMark/>
          </w:tcPr>
          <w:p w14:paraId="0B43EDB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14,400,000,000</w:t>
            </w:r>
          </w:p>
        </w:tc>
        <w:tc>
          <w:tcPr>
            <w:tcW w:w="0" w:type="auto"/>
            <w:vAlign w:val="center"/>
            <w:hideMark/>
          </w:tcPr>
          <w:p w14:paraId="4804129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5F4B48F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663BC29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1DA5DD6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1,386,506</w:t>
            </w:r>
          </w:p>
        </w:tc>
        <w:tc>
          <w:tcPr>
            <w:tcW w:w="0" w:type="auto"/>
            <w:vAlign w:val="center"/>
            <w:hideMark/>
          </w:tcPr>
          <w:p w14:paraId="7F2C50A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621ED70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48,528</w:t>
            </w:r>
          </w:p>
        </w:tc>
        <w:tc>
          <w:tcPr>
            <w:tcW w:w="0" w:type="auto"/>
            <w:vAlign w:val="center"/>
            <w:hideMark/>
          </w:tcPr>
          <w:p w14:paraId="542C28F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1D45141B" w14:textId="77777777" w:rsidTr="00CB33DF">
        <w:trPr>
          <w:tblCellSpacing w:w="15" w:type="dxa"/>
        </w:trPr>
        <w:tc>
          <w:tcPr>
            <w:tcW w:w="0" w:type="auto"/>
            <w:vAlign w:val="center"/>
            <w:hideMark/>
          </w:tcPr>
          <w:p w14:paraId="4CBF631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65493D9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45CC108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278</w:t>
            </w:r>
          </w:p>
        </w:tc>
        <w:tc>
          <w:tcPr>
            <w:tcW w:w="0" w:type="auto"/>
            <w:vAlign w:val="center"/>
            <w:hideMark/>
          </w:tcPr>
          <w:p w14:paraId="40A3335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4FF51C5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094E2FD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178E485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29,280,000</w:t>
            </w:r>
          </w:p>
        </w:tc>
        <w:tc>
          <w:tcPr>
            <w:tcW w:w="0" w:type="auto"/>
            <w:vAlign w:val="center"/>
            <w:hideMark/>
          </w:tcPr>
          <w:p w14:paraId="4878EC8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34,560,000,000</w:t>
            </w:r>
          </w:p>
        </w:tc>
        <w:tc>
          <w:tcPr>
            <w:tcW w:w="0" w:type="auto"/>
            <w:vAlign w:val="center"/>
            <w:hideMark/>
          </w:tcPr>
          <w:p w14:paraId="6217754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38FAE40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0.0008469</w:t>
            </w:r>
          </w:p>
        </w:tc>
        <w:tc>
          <w:tcPr>
            <w:tcW w:w="0" w:type="auto"/>
            <w:vAlign w:val="center"/>
            <w:hideMark/>
          </w:tcPr>
          <w:p w14:paraId="0C0AEC7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0.08%</w:t>
            </w:r>
          </w:p>
        </w:tc>
        <w:tc>
          <w:tcPr>
            <w:tcW w:w="0" w:type="auto"/>
            <w:vAlign w:val="center"/>
            <w:hideMark/>
          </w:tcPr>
          <w:p w14:paraId="1A1D3CE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72,000,000,000</w:t>
            </w:r>
          </w:p>
        </w:tc>
        <w:tc>
          <w:tcPr>
            <w:tcW w:w="0" w:type="auto"/>
            <w:vAlign w:val="center"/>
            <w:hideMark/>
          </w:tcPr>
          <w:p w14:paraId="6EB58CC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45E6B6F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3F05E13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5F9D0F3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277,771</w:t>
            </w:r>
          </w:p>
        </w:tc>
        <w:tc>
          <w:tcPr>
            <w:tcW w:w="0" w:type="auto"/>
            <w:vAlign w:val="center"/>
            <w:hideMark/>
          </w:tcPr>
          <w:p w14:paraId="275E42F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663CEE1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9,722</w:t>
            </w:r>
          </w:p>
        </w:tc>
        <w:tc>
          <w:tcPr>
            <w:tcW w:w="0" w:type="auto"/>
            <w:vAlign w:val="center"/>
            <w:hideMark/>
          </w:tcPr>
          <w:p w14:paraId="4A864D0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7686CF88" w14:textId="77777777" w:rsidTr="00CB33DF">
        <w:trPr>
          <w:tblCellSpacing w:w="15" w:type="dxa"/>
        </w:trPr>
        <w:tc>
          <w:tcPr>
            <w:tcW w:w="0" w:type="auto"/>
            <w:vAlign w:val="center"/>
            <w:hideMark/>
          </w:tcPr>
          <w:p w14:paraId="7E21032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t>
            </w:r>
          </w:p>
        </w:tc>
        <w:tc>
          <w:tcPr>
            <w:tcW w:w="0" w:type="auto"/>
            <w:vAlign w:val="center"/>
            <w:hideMark/>
          </w:tcPr>
          <w:p w14:paraId="53821973"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1173269"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1F5B39F"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9F8AD8F"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42715C7"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A7B2A11"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2099F8D"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63AA1BD"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25BAE5E"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23D3CC4"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2510558"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946C827"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B794912"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6F52DA1"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6E43728"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C24BFD1"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8DF76F0"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FE2B000" w14:textId="77777777" w:rsidR="00872A6E" w:rsidRPr="00CB33DF" w:rsidRDefault="00872A6E" w:rsidP="00872A6E">
            <w:pPr>
              <w:spacing w:after="0" w:line="240" w:lineRule="auto"/>
              <w:rPr>
                <w:rFonts w:eastAsia="Times New Roman"/>
                <w:sz w:val="18"/>
                <w:szCs w:val="18"/>
              </w:rPr>
            </w:pPr>
          </w:p>
        </w:tc>
      </w:tr>
      <w:tr w:rsidR="00872A6E" w:rsidRPr="00CB33DF" w14:paraId="0BB0E2C5" w14:textId="77777777" w:rsidTr="00CB33DF">
        <w:trPr>
          <w:tblCellSpacing w:w="15" w:type="dxa"/>
        </w:trPr>
        <w:tc>
          <w:tcPr>
            <w:tcW w:w="0" w:type="auto"/>
            <w:vAlign w:val="center"/>
            <w:hideMark/>
          </w:tcPr>
          <w:p w14:paraId="2CD484F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6FFD318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5F61B3F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w:t>
            </w:r>
          </w:p>
        </w:tc>
        <w:tc>
          <w:tcPr>
            <w:tcW w:w="0" w:type="auto"/>
            <w:vAlign w:val="center"/>
            <w:hideMark/>
          </w:tcPr>
          <w:p w14:paraId="42415C3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607AF21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67A5FC7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65D4916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65,880</w:t>
            </w:r>
          </w:p>
        </w:tc>
        <w:tc>
          <w:tcPr>
            <w:tcW w:w="0" w:type="auto"/>
            <w:vAlign w:val="center"/>
            <w:hideMark/>
          </w:tcPr>
          <w:p w14:paraId="26DB845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18,662,400</w:t>
            </w:r>
          </w:p>
        </w:tc>
        <w:tc>
          <w:tcPr>
            <w:tcW w:w="0" w:type="auto"/>
            <w:vAlign w:val="center"/>
            <w:hideMark/>
          </w:tcPr>
          <w:p w14:paraId="4E701E7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3E4CE16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0.0035239</w:t>
            </w:r>
          </w:p>
        </w:tc>
        <w:tc>
          <w:tcPr>
            <w:tcW w:w="0" w:type="auto"/>
            <w:vAlign w:val="center"/>
            <w:hideMark/>
          </w:tcPr>
          <w:p w14:paraId="266F9B5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0.35%</w:t>
            </w:r>
          </w:p>
        </w:tc>
        <w:tc>
          <w:tcPr>
            <w:tcW w:w="0" w:type="auto"/>
            <w:vAlign w:val="center"/>
            <w:hideMark/>
          </w:tcPr>
          <w:p w14:paraId="22A6FC3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38,880,000</w:t>
            </w:r>
          </w:p>
        </w:tc>
        <w:tc>
          <w:tcPr>
            <w:tcW w:w="0" w:type="auto"/>
            <w:vAlign w:val="center"/>
            <w:hideMark/>
          </w:tcPr>
          <w:p w14:paraId="7B25EEB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7943D98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3AFD751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2882249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1,155,829</w:t>
            </w:r>
          </w:p>
        </w:tc>
        <w:tc>
          <w:tcPr>
            <w:tcW w:w="0" w:type="auto"/>
            <w:vAlign w:val="center"/>
            <w:hideMark/>
          </w:tcPr>
          <w:p w14:paraId="23C1720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4F40DFA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40,454</w:t>
            </w:r>
          </w:p>
        </w:tc>
        <w:tc>
          <w:tcPr>
            <w:tcW w:w="0" w:type="auto"/>
            <w:vAlign w:val="center"/>
            <w:hideMark/>
          </w:tcPr>
          <w:p w14:paraId="06D09A0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67172B46" w14:textId="77777777" w:rsidTr="00CB33DF">
        <w:trPr>
          <w:tblCellSpacing w:w="15" w:type="dxa"/>
        </w:trPr>
        <w:tc>
          <w:tcPr>
            <w:tcW w:w="0" w:type="auto"/>
            <w:vAlign w:val="center"/>
            <w:hideMark/>
          </w:tcPr>
          <w:p w14:paraId="1BF8613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22B5E63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374E0CD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w:t>
            </w:r>
          </w:p>
        </w:tc>
        <w:tc>
          <w:tcPr>
            <w:tcW w:w="0" w:type="auto"/>
            <w:vAlign w:val="center"/>
            <w:hideMark/>
          </w:tcPr>
          <w:p w14:paraId="484FA92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3318886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4F364F8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7194F18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65,880</w:t>
            </w:r>
          </w:p>
        </w:tc>
        <w:tc>
          <w:tcPr>
            <w:tcW w:w="0" w:type="auto"/>
            <w:vAlign w:val="center"/>
            <w:hideMark/>
          </w:tcPr>
          <w:p w14:paraId="7A020CC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93,312,000</w:t>
            </w:r>
          </w:p>
        </w:tc>
        <w:tc>
          <w:tcPr>
            <w:tcW w:w="0" w:type="auto"/>
            <w:vAlign w:val="center"/>
            <w:hideMark/>
          </w:tcPr>
          <w:p w14:paraId="3BB0EE3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0DAF3ED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0.0007058</w:t>
            </w:r>
          </w:p>
        </w:tc>
        <w:tc>
          <w:tcPr>
            <w:tcW w:w="0" w:type="auto"/>
            <w:vAlign w:val="center"/>
            <w:hideMark/>
          </w:tcPr>
          <w:p w14:paraId="170ACB4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0.07%</w:t>
            </w:r>
          </w:p>
        </w:tc>
        <w:tc>
          <w:tcPr>
            <w:tcW w:w="0" w:type="auto"/>
            <w:vAlign w:val="center"/>
            <w:hideMark/>
          </w:tcPr>
          <w:p w14:paraId="1424F80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194,400,000</w:t>
            </w:r>
          </w:p>
        </w:tc>
        <w:tc>
          <w:tcPr>
            <w:tcW w:w="0" w:type="auto"/>
            <w:vAlign w:val="center"/>
            <w:hideMark/>
          </w:tcPr>
          <w:p w14:paraId="694ADAF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77BFDE3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16BD010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6BDD5EF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231,492</w:t>
            </w:r>
          </w:p>
        </w:tc>
        <w:tc>
          <w:tcPr>
            <w:tcW w:w="0" w:type="auto"/>
            <w:vAlign w:val="center"/>
            <w:hideMark/>
          </w:tcPr>
          <w:p w14:paraId="2690A8A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16A406B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8,102</w:t>
            </w:r>
          </w:p>
        </w:tc>
        <w:tc>
          <w:tcPr>
            <w:tcW w:w="0" w:type="auto"/>
            <w:vAlign w:val="center"/>
            <w:hideMark/>
          </w:tcPr>
          <w:p w14:paraId="2DA326E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3D836690" w14:textId="77777777" w:rsidTr="00CB33DF">
        <w:trPr>
          <w:tblCellSpacing w:w="15" w:type="dxa"/>
        </w:trPr>
        <w:tc>
          <w:tcPr>
            <w:tcW w:w="0" w:type="auto"/>
            <w:vAlign w:val="center"/>
            <w:hideMark/>
          </w:tcPr>
          <w:p w14:paraId="7EE41CB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102E246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55370C0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w:t>
            </w:r>
          </w:p>
        </w:tc>
        <w:tc>
          <w:tcPr>
            <w:tcW w:w="0" w:type="auto"/>
            <w:vAlign w:val="center"/>
            <w:hideMark/>
          </w:tcPr>
          <w:p w14:paraId="3BD58AD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0A3C1E3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3F60021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613D0B9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732,000</w:t>
            </w:r>
          </w:p>
        </w:tc>
        <w:tc>
          <w:tcPr>
            <w:tcW w:w="0" w:type="auto"/>
            <w:vAlign w:val="center"/>
            <w:hideMark/>
          </w:tcPr>
          <w:p w14:paraId="7DF2748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w:t>
            </w:r>
          </w:p>
        </w:tc>
        <w:tc>
          <w:tcPr>
            <w:tcW w:w="0" w:type="auto"/>
            <w:vAlign w:val="center"/>
            <w:hideMark/>
          </w:tcPr>
          <w:p w14:paraId="596D1C4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49E1F94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0.0010585</w:t>
            </w:r>
          </w:p>
        </w:tc>
        <w:tc>
          <w:tcPr>
            <w:tcW w:w="0" w:type="auto"/>
            <w:vAlign w:val="center"/>
            <w:hideMark/>
          </w:tcPr>
          <w:p w14:paraId="7D23EDF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0.11%</w:t>
            </w:r>
          </w:p>
        </w:tc>
        <w:tc>
          <w:tcPr>
            <w:tcW w:w="0" w:type="auto"/>
            <w:vAlign w:val="center"/>
            <w:hideMark/>
          </w:tcPr>
          <w:p w14:paraId="666CA47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w:t>
            </w:r>
          </w:p>
        </w:tc>
        <w:tc>
          <w:tcPr>
            <w:tcW w:w="0" w:type="auto"/>
            <w:vAlign w:val="center"/>
            <w:hideMark/>
          </w:tcPr>
          <w:p w14:paraId="70ED9E8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66E7773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58D5284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04765D6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347,177</w:t>
            </w:r>
          </w:p>
        </w:tc>
        <w:tc>
          <w:tcPr>
            <w:tcW w:w="0" w:type="auto"/>
            <w:vAlign w:val="center"/>
            <w:hideMark/>
          </w:tcPr>
          <w:p w14:paraId="4BEAABD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04CFF68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12,151</w:t>
            </w:r>
          </w:p>
        </w:tc>
        <w:tc>
          <w:tcPr>
            <w:tcW w:w="0" w:type="auto"/>
            <w:vAlign w:val="center"/>
            <w:hideMark/>
          </w:tcPr>
          <w:p w14:paraId="3931908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38ECDB09" w14:textId="77777777" w:rsidTr="00CB33DF">
        <w:trPr>
          <w:tblCellSpacing w:w="15" w:type="dxa"/>
        </w:trPr>
        <w:tc>
          <w:tcPr>
            <w:tcW w:w="0" w:type="auto"/>
            <w:vAlign w:val="center"/>
            <w:hideMark/>
          </w:tcPr>
          <w:p w14:paraId="7502670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78371A4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74F92D5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w:t>
            </w:r>
          </w:p>
        </w:tc>
        <w:tc>
          <w:tcPr>
            <w:tcW w:w="0" w:type="auto"/>
            <w:vAlign w:val="center"/>
            <w:hideMark/>
          </w:tcPr>
          <w:p w14:paraId="164CC74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1A84FD6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7AFB1F4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0EEAE69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732,000</w:t>
            </w:r>
          </w:p>
        </w:tc>
        <w:tc>
          <w:tcPr>
            <w:tcW w:w="0" w:type="auto"/>
            <w:vAlign w:val="center"/>
            <w:hideMark/>
          </w:tcPr>
          <w:p w14:paraId="649D10E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w:t>
            </w:r>
          </w:p>
        </w:tc>
        <w:tc>
          <w:tcPr>
            <w:tcW w:w="0" w:type="auto"/>
            <w:vAlign w:val="center"/>
            <w:hideMark/>
          </w:tcPr>
          <w:p w14:paraId="789F981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1D9B4A9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0.0002118</w:t>
            </w:r>
          </w:p>
        </w:tc>
        <w:tc>
          <w:tcPr>
            <w:tcW w:w="0" w:type="auto"/>
            <w:vAlign w:val="center"/>
            <w:hideMark/>
          </w:tcPr>
          <w:p w14:paraId="6989ED7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w:t>
            </w:r>
          </w:p>
        </w:tc>
        <w:tc>
          <w:tcPr>
            <w:tcW w:w="0" w:type="auto"/>
            <w:vAlign w:val="center"/>
            <w:hideMark/>
          </w:tcPr>
          <w:p w14:paraId="6B67707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w:t>
            </w:r>
          </w:p>
        </w:tc>
        <w:tc>
          <w:tcPr>
            <w:tcW w:w="0" w:type="auto"/>
            <w:vAlign w:val="center"/>
            <w:hideMark/>
          </w:tcPr>
          <w:p w14:paraId="7A52E36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58EA62E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32E0D6D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769FB6C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69,465</w:t>
            </w:r>
          </w:p>
        </w:tc>
        <w:tc>
          <w:tcPr>
            <w:tcW w:w="0" w:type="auto"/>
            <w:vAlign w:val="center"/>
            <w:hideMark/>
          </w:tcPr>
          <w:p w14:paraId="68349A2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4509E51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2,431</w:t>
            </w:r>
          </w:p>
        </w:tc>
        <w:tc>
          <w:tcPr>
            <w:tcW w:w="0" w:type="auto"/>
            <w:vAlign w:val="center"/>
            <w:hideMark/>
          </w:tcPr>
          <w:p w14:paraId="27A67BE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56FB1CEF" w14:textId="77777777" w:rsidTr="00CB33DF">
        <w:trPr>
          <w:tblCellSpacing w:w="15" w:type="dxa"/>
        </w:trPr>
        <w:tc>
          <w:tcPr>
            <w:tcW w:w="0" w:type="auto"/>
            <w:vAlign w:val="center"/>
            <w:hideMark/>
          </w:tcPr>
          <w:p w14:paraId="719BBAF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7E616A2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7A31555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w:t>
            </w:r>
          </w:p>
        </w:tc>
        <w:tc>
          <w:tcPr>
            <w:tcW w:w="0" w:type="auto"/>
            <w:vAlign w:val="center"/>
            <w:hideMark/>
          </w:tcPr>
          <w:p w14:paraId="51A302D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75B0695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0BC5FEC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45CBFFE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7,320,000</w:t>
            </w:r>
          </w:p>
        </w:tc>
        <w:tc>
          <w:tcPr>
            <w:tcW w:w="0" w:type="auto"/>
            <w:vAlign w:val="center"/>
            <w:hideMark/>
          </w:tcPr>
          <w:p w14:paraId="3E25BC3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6,912,000,000</w:t>
            </w:r>
          </w:p>
        </w:tc>
        <w:tc>
          <w:tcPr>
            <w:tcW w:w="0" w:type="auto"/>
            <w:vAlign w:val="center"/>
            <w:hideMark/>
          </w:tcPr>
          <w:p w14:paraId="48B2DF7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11332B9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0.0010585</w:t>
            </w:r>
          </w:p>
        </w:tc>
        <w:tc>
          <w:tcPr>
            <w:tcW w:w="0" w:type="auto"/>
            <w:vAlign w:val="center"/>
            <w:hideMark/>
          </w:tcPr>
          <w:p w14:paraId="731B765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0.11%</w:t>
            </w:r>
          </w:p>
        </w:tc>
        <w:tc>
          <w:tcPr>
            <w:tcW w:w="0" w:type="auto"/>
            <w:vAlign w:val="center"/>
            <w:hideMark/>
          </w:tcPr>
          <w:p w14:paraId="7F982D4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14,400,000,000</w:t>
            </w:r>
          </w:p>
        </w:tc>
        <w:tc>
          <w:tcPr>
            <w:tcW w:w="0" w:type="auto"/>
            <w:vAlign w:val="center"/>
            <w:hideMark/>
          </w:tcPr>
          <w:p w14:paraId="0C0D6A2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79AD91D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12C19A4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2847C13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347,177</w:t>
            </w:r>
          </w:p>
        </w:tc>
        <w:tc>
          <w:tcPr>
            <w:tcW w:w="0" w:type="auto"/>
            <w:vAlign w:val="center"/>
            <w:hideMark/>
          </w:tcPr>
          <w:p w14:paraId="63CB989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14A9DB9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12,151</w:t>
            </w:r>
          </w:p>
        </w:tc>
        <w:tc>
          <w:tcPr>
            <w:tcW w:w="0" w:type="auto"/>
            <w:vAlign w:val="center"/>
            <w:hideMark/>
          </w:tcPr>
          <w:p w14:paraId="535AA1B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65F032A8" w14:textId="77777777" w:rsidTr="00CB33DF">
        <w:trPr>
          <w:tblCellSpacing w:w="15" w:type="dxa"/>
        </w:trPr>
        <w:tc>
          <w:tcPr>
            <w:tcW w:w="0" w:type="auto"/>
            <w:vAlign w:val="center"/>
            <w:hideMark/>
          </w:tcPr>
          <w:p w14:paraId="7A91D7C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4810277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w:t>
            </w:r>
          </w:p>
        </w:tc>
        <w:tc>
          <w:tcPr>
            <w:tcW w:w="0" w:type="auto"/>
            <w:vAlign w:val="center"/>
            <w:hideMark/>
          </w:tcPr>
          <w:p w14:paraId="2EC7CEC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w:t>
            </w:r>
          </w:p>
        </w:tc>
        <w:tc>
          <w:tcPr>
            <w:tcW w:w="0" w:type="auto"/>
            <w:vAlign w:val="center"/>
            <w:hideMark/>
          </w:tcPr>
          <w:p w14:paraId="4254CFD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4AB5FDE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42DAC43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5DA5388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7,320,000</w:t>
            </w:r>
          </w:p>
        </w:tc>
        <w:tc>
          <w:tcPr>
            <w:tcW w:w="0" w:type="auto"/>
            <w:vAlign w:val="center"/>
            <w:hideMark/>
          </w:tcPr>
          <w:p w14:paraId="2676A41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34,560,000,000</w:t>
            </w:r>
          </w:p>
        </w:tc>
        <w:tc>
          <w:tcPr>
            <w:tcW w:w="0" w:type="auto"/>
            <w:vAlign w:val="center"/>
            <w:hideMark/>
          </w:tcPr>
          <w:p w14:paraId="30826C7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1687BDB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0.0002118</w:t>
            </w:r>
          </w:p>
        </w:tc>
        <w:tc>
          <w:tcPr>
            <w:tcW w:w="0" w:type="auto"/>
            <w:vAlign w:val="center"/>
            <w:hideMark/>
          </w:tcPr>
          <w:p w14:paraId="7086D17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w:t>
            </w:r>
          </w:p>
        </w:tc>
        <w:tc>
          <w:tcPr>
            <w:tcW w:w="0" w:type="auto"/>
            <w:vAlign w:val="center"/>
            <w:hideMark/>
          </w:tcPr>
          <w:p w14:paraId="7F1E282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72,000,000,000</w:t>
            </w:r>
          </w:p>
        </w:tc>
        <w:tc>
          <w:tcPr>
            <w:tcW w:w="0" w:type="auto"/>
            <w:vAlign w:val="center"/>
            <w:hideMark/>
          </w:tcPr>
          <w:p w14:paraId="42F7584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26027C3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48648E2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54ADE97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69,465</w:t>
            </w:r>
          </w:p>
        </w:tc>
        <w:tc>
          <w:tcPr>
            <w:tcW w:w="0" w:type="auto"/>
            <w:vAlign w:val="center"/>
            <w:hideMark/>
          </w:tcPr>
          <w:p w14:paraId="2EE1A99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22348E6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2,431</w:t>
            </w:r>
          </w:p>
        </w:tc>
        <w:tc>
          <w:tcPr>
            <w:tcW w:w="0" w:type="auto"/>
            <w:vAlign w:val="center"/>
            <w:hideMark/>
          </w:tcPr>
          <w:p w14:paraId="5548D3B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0488D4BA" w14:textId="77777777" w:rsidTr="00CB33DF">
        <w:trPr>
          <w:tblCellSpacing w:w="15" w:type="dxa"/>
        </w:trPr>
        <w:tc>
          <w:tcPr>
            <w:tcW w:w="0" w:type="auto"/>
            <w:vAlign w:val="center"/>
            <w:hideMark/>
          </w:tcPr>
          <w:p w14:paraId="4AD442E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t>
            </w:r>
          </w:p>
        </w:tc>
        <w:tc>
          <w:tcPr>
            <w:tcW w:w="0" w:type="auto"/>
            <w:vAlign w:val="center"/>
            <w:hideMark/>
          </w:tcPr>
          <w:p w14:paraId="4C186D84"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02E3E9D"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924E8D2"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804ADAF"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687F3E7"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8A4E33F"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8AECB51"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4BABDB0"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B0BEBEB"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3666E43"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BA0DCA7"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053DC41E"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D997762"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385C530"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DEAB36D"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FF25980"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F607BE8"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37E6F83" w14:textId="77777777" w:rsidR="00872A6E" w:rsidRPr="00CB33DF" w:rsidRDefault="00872A6E" w:rsidP="00872A6E">
            <w:pPr>
              <w:spacing w:after="0" w:line="240" w:lineRule="auto"/>
              <w:rPr>
                <w:rFonts w:eastAsia="Times New Roman"/>
                <w:sz w:val="18"/>
                <w:szCs w:val="18"/>
              </w:rPr>
            </w:pPr>
          </w:p>
        </w:tc>
      </w:tr>
      <w:tr w:rsidR="00872A6E" w:rsidRPr="00CB33DF" w14:paraId="49BF7D3E" w14:textId="77777777" w:rsidTr="00CB33DF">
        <w:trPr>
          <w:tblCellSpacing w:w="15" w:type="dxa"/>
        </w:trPr>
        <w:tc>
          <w:tcPr>
            <w:tcW w:w="0" w:type="auto"/>
            <w:vAlign w:val="center"/>
            <w:hideMark/>
          </w:tcPr>
          <w:p w14:paraId="105598C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3ED2960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2FD384C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w:t>
            </w:r>
          </w:p>
        </w:tc>
        <w:tc>
          <w:tcPr>
            <w:tcW w:w="0" w:type="auto"/>
            <w:vAlign w:val="center"/>
            <w:hideMark/>
          </w:tcPr>
          <w:p w14:paraId="6099C37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05EDCCF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0EDD9DF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6701CBF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1,317,600</w:t>
            </w:r>
          </w:p>
        </w:tc>
        <w:tc>
          <w:tcPr>
            <w:tcW w:w="0" w:type="auto"/>
            <w:vAlign w:val="center"/>
            <w:hideMark/>
          </w:tcPr>
          <w:p w14:paraId="4AFACE9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18,662,400</w:t>
            </w:r>
          </w:p>
        </w:tc>
        <w:tc>
          <w:tcPr>
            <w:tcW w:w="0" w:type="auto"/>
            <w:vAlign w:val="center"/>
            <w:hideMark/>
          </w:tcPr>
          <w:p w14:paraId="12D5885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24DB947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0.0681672</w:t>
            </w:r>
          </w:p>
        </w:tc>
        <w:tc>
          <w:tcPr>
            <w:tcW w:w="0" w:type="auto"/>
            <w:vAlign w:val="center"/>
            <w:hideMark/>
          </w:tcPr>
          <w:p w14:paraId="16DBA1E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w:t>
            </w:r>
          </w:p>
        </w:tc>
        <w:tc>
          <w:tcPr>
            <w:tcW w:w="0" w:type="auto"/>
            <w:vAlign w:val="center"/>
            <w:hideMark/>
          </w:tcPr>
          <w:p w14:paraId="02DEDA6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38,880,000</w:t>
            </w:r>
          </w:p>
        </w:tc>
        <w:tc>
          <w:tcPr>
            <w:tcW w:w="0" w:type="auto"/>
            <w:vAlign w:val="center"/>
            <w:hideMark/>
          </w:tcPr>
          <w:p w14:paraId="3A6CB5A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778259A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5EB7630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3C5E859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22,358,833</w:t>
            </w:r>
          </w:p>
        </w:tc>
        <w:tc>
          <w:tcPr>
            <w:tcW w:w="0" w:type="auto"/>
            <w:vAlign w:val="center"/>
            <w:hideMark/>
          </w:tcPr>
          <w:p w14:paraId="1136E1D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0182F0F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782,559</w:t>
            </w:r>
          </w:p>
        </w:tc>
        <w:tc>
          <w:tcPr>
            <w:tcW w:w="0" w:type="auto"/>
            <w:vAlign w:val="center"/>
            <w:hideMark/>
          </w:tcPr>
          <w:p w14:paraId="1762F0E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0781F30D" w14:textId="77777777" w:rsidTr="00CB33DF">
        <w:trPr>
          <w:tblCellSpacing w:w="15" w:type="dxa"/>
        </w:trPr>
        <w:tc>
          <w:tcPr>
            <w:tcW w:w="0" w:type="auto"/>
            <w:vAlign w:val="center"/>
            <w:hideMark/>
          </w:tcPr>
          <w:p w14:paraId="52349DE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4799CDE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727CF8D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w:t>
            </w:r>
          </w:p>
        </w:tc>
        <w:tc>
          <w:tcPr>
            <w:tcW w:w="0" w:type="auto"/>
            <w:vAlign w:val="center"/>
            <w:hideMark/>
          </w:tcPr>
          <w:p w14:paraId="3F63862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681F7B8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1AD3150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2EDA9AB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1,317,600</w:t>
            </w:r>
          </w:p>
        </w:tc>
        <w:tc>
          <w:tcPr>
            <w:tcW w:w="0" w:type="auto"/>
            <w:vAlign w:val="center"/>
            <w:hideMark/>
          </w:tcPr>
          <w:p w14:paraId="136E2AE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93,312,000</w:t>
            </w:r>
          </w:p>
        </w:tc>
        <w:tc>
          <w:tcPr>
            <w:tcW w:w="0" w:type="auto"/>
            <w:vAlign w:val="center"/>
            <w:hideMark/>
          </w:tcPr>
          <w:p w14:paraId="0470EA9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7AE544D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0.0140211</w:t>
            </w:r>
          </w:p>
        </w:tc>
        <w:tc>
          <w:tcPr>
            <w:tcW w:w="0" w:type="auto"/>
            <w:vAlign w:val="center"/>
            <w:hideMark/>
          </w:tcPr>
          <w:p w14:paraId="488E50E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1.40%</w:t>
            </w:r>
          </w:p>
        </w:tc>
        <w:tc>
          <w:tcPr>
            <w:tcW w:w="0" w:type="auto"/>
            <w:vAlign w:val="center"/>
            <w:hideMark/>
          </w:tcPr>
          <w:p w14:paraId="16C2B0A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194,400,000</w:t>
            </w:r>
          </w:p>
        </w:tc>
        <w:tc>
          <w:tcPr>
            <w:tcW w:w="0" w:type="auto"/>
            <w:vAlign w:val="center"/>
            <w:hideMark/>
          </w:tcPr>
          <w:p w14:paraId="4600688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18B7368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47B2811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260F898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4,598,936</w:t>
            </w:r>
          </w:p>
        </w:tc>
        <w:tc>
          <w:tcPr>
            <w:tcW w:w="0" w:type="auto"/>
            <w:vAlign w:val="center"/>
            <w:hideMark/>
          </w:tcPr>
          <w:p w14:paraId="3D1CCE8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152BBE8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160,963</w:t>
            </w:r>
          </w:p>
        </w:tc>
        <w:tc>
          <w:tcPr>
            <w:tcW w:w="0" w:type="auto"/>
            <w:vAlign w:val="center"/>
            <w:hideMark/>
          </w:tcPr>
          <w:p w14:paraId="4A38FE5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035B30AE" w14:textId="77777777" w:rsidTr="00CB33DF">
        <w:trPr>
          <w:tblCellSpacing w:w="15" w:type="dxa"/>
        </w:trPr>
        <w:tc>
          <w:tcPr>
            <w:tcW w:w="0" w:type="auto"/>
            <w:vAlign w:val="center"/>
            <w:hideMark/>
          </w:tcPr>
          <w:p w14:paraId="1F55E9F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3DFDF4C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52A3A79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139</w:t>
            </w:r>
          </w:p>
        </w:tc>
        <w:tc>
          <w:tcPr>
            <w:tcW w:w="0" w:type="auto"/>
            <w:vAlign w:val="center"/>
            <w:hideMark/>
          </w:tcPr>
          <w:p w14:paraId="6B623CE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32C64D7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7C96C43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3EF35B9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14,640,000</w:t>
            </w:r>
          </w:p>
        </w:tc>
        <w:tc>
          <w:tcPr>
            <w:tcW w:w="0" w:type="auto"/>
            <w:vAlign w:val="center"/>
            <w:hideMark/>
          </w:tcPr>
          <w:p w14:paraId="190D540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w:t>
            </w:r>
          </w:p>
        </w:tc>
        <w:tc>
          <w:tcPr>
            <w:tcW w:w="0" w:type="auto"/>
            <w:vAlign w:val="center"/>
            <w:hideMark/>
          </w:tcPr>
          <w:p w14:paraId="2F5E1FE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48FBE9E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0.0209578</w:t>
            </w:r>
          </w:p>
        </w:tc>
        <w:tc>
          <w:tcPr>
            <w:tcW w:w="0" w:type="auto"/>
            <w:vAlign w:val="center"/>
            <w:hideMark/>
          </w:tcPr>
          <w:p w14:paraId="0349AAE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2.10%</w:t>
            </w:r>
          </w:p>
        </w:tc>
        <w:tc>
          <w:tcPr>
            <w:tcW w:w="0" w:type="auto"/>
            <w:vAlign w:val="center"/>
            <w:hideMark/>
          </w:tcPr>
          <w:p w14:paraId="3C2DFAD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w:t>
            </w:r>
          </w:p>
        </w:tc>
        <w:tc>
          <w:tcPr>
            <w:tcW w:w="0" w:type="auto"/>
            <w:vAlign w:val="center"/>
            <w:hideMark/>
          </w:tcPr>
          <w:p w14:paraId="4AFC05C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4176C30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04253A5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233CD28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6,874,166</w:t>
            </w:r>
          </w:p>
        </w:tc>
        <w:tc>
          <w:tcPr>
            <w:tcW w:w="0" w:type="auto"/>
            <w:vAlign w:val="center"/>
            <w:hideMark/>
          </w:tcPr>
          <w:p w14:paraId="6F668A7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4BDA10B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240,596</w:t>
            </w:r>
          </w:p>
        </w:tc>
        <w:tc>
          <w:tcPr>
            <w:tcW w:w="0" w:type="auto"/>
            <w:vAlign w:val="center"/>
            <w:hideMark/>
          </w:tcPr>
          <w:p w14:paraId="07C09D3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344EA8D5" w14:textId="77777777" w:rsidTr="00CB33DF">
        <w:trPr>
          <w:tblCellSpacing w:w="15" w:type="dxa"/>
        </w:trPr>
        <w:tc>
          <w:tcPr>
            <w:tcW w:w="0" w:type="auto"/>
            <w:vAlign w:val="center"/>
            <w:hideMark/>
          </w:tcPr>
          <w:p w14:paraId="5C67287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7C87A82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7B4BD5D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139</w:t>
            </w:r>
          </w:p>
        </w:tc>
        <w:tc>
          <w:tcPr>
            <w:tcW w:w="0" w:type="auto"/>
            <w:vAlign w:val="center"/>
            <w:hideMark/>
          </w:tcPr>
          <w:p w14:paraId="2757469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5A3BCC3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4316777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4FF27C2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14,640,000</w:t>
            </w:r>
          </w:p>
        </w:tc>
        <w:tc>
          <w:tcPr>
            <w:tcW w:w="0" w:type="auto"/>
            <w:vAlign w:val="center"/>
            <w:hideMark/>
          </w:tcPr>
          <w:p w14:paraId="2492CA0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w:t>
            </w:r>
          </w:p>
        </w:tc>
        <w:tc>
          <w:tcPr>
            <w:tcW w:w="0" w:type="auto"/>
            <w:vAlign w:val="center"/>
            <w:hideMark/>
          </w:tcPr>
          <w:p w14:paraId="2E5D35C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48E5C95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0.0042272</w:t>
            </w:r>
          </w:p>
        </w:tc>
        <w:tc>
          <w:tcPr>
            <w:tcW w:w="0" w:type="auto"/>
            <w:vAlign w:val="center"/>
            <w:hideMark/>
          </w:tcPr>
          <w:p w14:paraId="326A26F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0.42%</w:t>
            </w:r>
          </w:p>
        </w:tc>
        <w:tc>
          <w:tcPr>
            <w:tcW w:w="0" w:type="auto"/>
            <w:vAlign w:val="center"/>
            <w:hideMark/>
          </w:tcPr>
          <w:p w14:paraId="2D64833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w:t>
            </w:r>
          </w:p>
        </w:tc>
        <w:tc>
          <w:tcPr>
            <w:tcW w:w="0" w:type="auto"/>
            <w:vAlign w:val="center"/>
            <w:hideMark/>
          </w:tcPr>
          <w:p w14:paraId="040B313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3C6B1EE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748E938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1CBDD68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1,386,506</w:t>
            </w:r>
          </w:p>
        </w:tc>
        <w:tc>
          <w:tcPr>
            <w:tcW w:w="0" w:type="auto"/>
            <w:vAlign w:val="center"/>
            <w:hideMark/>
          </w:tcPr>
          <w:p w14:paraId="39DB5C3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2F6CC6A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48,528</w:t>
            </w:r>
          </w:p>
        </w:tc>
        <w:tc>
          <w:tcPr>
            <w:tcW w:w="0" w:type="auto"/>
            <w:vAlign w:val="center"/>
            <w:hideMark/>
          </w:tcPr>
          <w:p w14:paraId="7B0CC78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51E4806B" w14:textId="77777777" w:rsidTr="00CB33DF">
        <w:trPr>
          <w:tblCellSpacing w:w="15" w:type="dxa"/>
        </w:trPr>
        <w:tc>
          <w:tcPr>
            <w:tcW w:w="0" w:type="auto"/>
            <w:vAlign w:val="center"/>
            <w:hideMark/>
          </w:tcPr>
          <w:p w14:paraId="48AFCEB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1B9A2C6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04A74BA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1389</w:t>
            </w:r>
          </w:p>
        </w:tc>
        <w:tc>
          <w:tcPr>
            <w:tcW w:w="0" w:type="auto"/>
            <w:vAlign w:val="center"/>
            <w:hideMark/>
          </w:tcPr>
          <w:p w14:paraId="210E41C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3AFD34C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1EDF4BF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777295C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146,400,000</w:t>
            </w:r>
          </w:p>
        </w:tc>
        <w:tc>
          <w:tcPr>
            <w:tcW w:w="0" w:type="auto"/>
            <w:vAlign w:val="center"/>
            <w:hideMark/>
          </w:tcPr>
          <w:p w14:paraId="01E9CD7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6,912,000,000</w:t>
            </w:r>
          </w:p>
        </w:tc>
        <w:tc>
          <w:tcPr>
            <w:tcW w:w="0" w:type="auto"/>
            <w:vAlign w:val="center"/>
            <w:hideMark/>
          </w:tcPr>
          <w:p w14:paraId="017C089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0E62C28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0.0209578</w:t>
            </w:r>
          </w:p>
        </w:tc>
        <w:tc>
          <w:tcPr>
            <w:tcW w:w="0" w:type="auto"/>
            <w:vAlign w:val="center"/>
            <w:hideMark/>
          </w:tcPr>
          <w:p w14:paraId="7DCDA9E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2.10%</w:t>
            </w:r>
          </w:p>
        </w:tc>
        <w:tc>
          <w:tcPr>
            <w:tcW w:w="0" w:type="auto"/>
            <w:vAlign w:val="center"/>
            <w:hideMark/>
          </w:tcPr>
          <w:p w14:paraId="55FCBD9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14,400,000,000</w:t>
            </w:r>
          </w:p>
        </w:tc>
        <w:tc>
          <w:tcPr>
            <w:tcW w:w="0" w:type="auto"/>
            <w:vAlign w:val="center"/>
            <w:hideMark/>
          </w:tcPr>
          <w:p w14:paraId="5C02742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652F6A7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67133C3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67F977D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6,874,166</w:t>
            </w:r>
          </w:p>
        </w:tc>
        <w:tc>
          <w:tcPr>
            <w:tcW w:w="0" w:type="auto"/>
            <w:vAlign w:val="center"/>
            <w:hideMark/>
          </w:tcPr>
          <w:p w14:paraId="68779B5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4F8E6A4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240,596</w:t>
            </w:r>
          </w:p>
        </w:tc>
        <w:tc>
          <w:tcPr>
            <w:tcW w:w="0" w:type="auto"/>
            <w:vAlign w:val="center"/>
            <w:hideMark/>
          </w:tcPr>
          <w:p w14:paraId="25914A8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59B4D4AA" w14:textId="77777777" w:rsidTr="00CB33DF">
        <w:trPr>
          <w:tblCellSpacing w:w="15" w:type="dxa"/>
        </w:trPr>
        <w:tc>
          <w:tcPr>
            <w:tcW w:w="0" w:type="auto"/>
            <w:vAlign w:val="center"/>
            <w:hideMark/>
          </w:tcPr>
          <w:p w14:paraId="461F7A3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40A1492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06814D7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1389</w:t>
            </w:r>
          </w:p>
        </w:tc>
        <w:tc>
          <w:tcPr>
            <w:tcW w:w="0" w:type="auto"/>
            <w:vAlign w:val="center"/>
            <w:hideMark/>
          </w:tcPr>
          <w:p w14:paraId="2984B8D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63B3492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700A101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4D193C8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146,400,000</w:t>
            </w:r>
          </w:p>
        </w:tc>
        <w:tc>
          <w:tcPr>
            <w:tcW w:w="0" w:type="auto"/>
            <w:vAlign w:val="center"/>
            <w:hideMark/>
          </w:tcPr>
          <w:p w14:paraId="5C338A4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34,560,000,000</w:t>
            </w:r>
          </w:p>
        </w:tc>
        <w:tc>
          <w:tcPr>
            <w:tcW w:w="0" w:type="auto"/>
            <w:vAlign w:val="center"/>
            <w:hideMark/>
          </w:tcPr>
          <w:p w14:paraId="404C254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443ECEB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0.0042272</w:t>
            </w:r>
          </w:p>
        </w:tc>
        <w:tc>
          <w:tcPr>
            <w:tcW w:w="0" w:type="auto"/>
            <w:vAlign w:val="center"/>
            <w:hideMark/>
          </w:tcPr>
          <w:p w14:paraId="388D059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0.42%</w:t>
            </w:r>
          </w:p>
        </w:tc>
        <w:tc>
          <w:tcPr>
            <w:tcW w:w="0" w:type="auto"/>
            <w:vAlign w:val="center"/>
            <w:hideMark/>
          </w:tcPr>
          <w:p w14:paraId="151D4EA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72,000,000,000</w:t>
            </w:r>
          </w:p>
        </w:tc>
        <w:tc>
          <w:tcPr>
            <w:tcW w:w="0" w:type="auto"/>
            <w:vAlign w:val="center"/>
            <w:hideMark/>
          </w:tcPr>
          <w:p w14:paraId="205EFE6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7751EBC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1CCE82D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397E344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1,386,506</w:t>
            </w:r>
          </w:p>
        </w:tc>
        <w:tc>
          <w:tcPr>
            <w:tcW w:w="0" w:type="auto"/>
            <w:vAlign w:val="center"/>
            <w:hideMark/>
          </w:tcPr>
          <w:p w14:paraId="39A7FD7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7CB3226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48,528</w:t>
            </w:r>
          </w:p>
        </w:tc>
        <w:tc>
          <w:tcPr>
            <w:tcW w:w="0" w:type="auto"/>
            <w:vAlign w:val="center"/>
            <w:hideMark/>
          </w:tcPr>
          <w:p w14:paraId="7F3CC74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4A585345" w14:textId="77777777" w:rsidTr="00CB33DF">
        <w:trPr>
          <w:tblCellSpacing w:w="15" w:type="dxa"/>
        </w:trPr>
        <w:tc>
          <w:tcPr>
            <w:tcW w:w="0" w:type="auto"/>
            <w:vAlign w:val="center"/>
            <w:hideMark/>
          </w:tcPr>
          <w:p w14:paraId="094F65B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t>
            </w:r>
          </w:p>
        </w:tc>
        <w:tc>
          <w:tcPr>
            <w:tcW w:w="0" w:type="auto"/>
            <w:vAlign w:val="center"/>
            <w:hideMark/>
          </w:tcPr>
          <w:p w14:paraId="45FCC1F1"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0CA90C73"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C4F5FB5"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C178AFB"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E3B8C0F"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D790339"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067D9181"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A43B5A4"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29C1BC3"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9E1D0BF"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711FF1C"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874B933"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0F1C62C"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64C6E5C"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D329A3D"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0953CF56"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F45BA0E"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0FFA48B" w14:textId="77777777" w:rsidR="00872A6E" w:rsidRPr="00CB33DF" w:rsidRDefault="00872A6E" w:rsidP="00872A6E">
            <w:pPr>
              <w:spacing w:after="0" w:line="240" w:lineRule="auto"/>
              <w:rPr>
                <w:rFonts w:eastAsia="Times New Roman"/>
                <w:sz w:val="18"/>
                <w:szCs w:val="18"/>
              </w:rPr>
            </w:pPr>
          </w:p>
        </w:tc>
      </w:tr>
      <w:tr w:rsidR="00872A6E" w:rsidRPr="00CB33DF" w14:paraId="27C7A22D" w14:textId="77777777" w:rsidTr="00CB33DF">
        <w:trPr>
          <w:tblCellSpacing w:w="15" w:type="dxa"/>
        </w:trPr>
        <w:tc>
          <w:tcPr>
            <w:tcW w:w="0" w:type="auto"/>
            <w:vAlign w:val="center"/>
            <w:hideMark/>
          </w:tcPr>
          <w:p w14:paraId="397F51B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646D9BA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5BFA851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w:t>
            </w:r>
          </w:p>
        </w:tc>
        <w:tc>
          <w:tcPr>
            <w:tcW w:w="0" w:type="auto"/>
            <w:vAlign w:val="center"/>
            <w:hideMark/>
          </w:tcPr>
          <w:p w14:paraId="34D1324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5883977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4B57058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647CD11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329,400</w:t>
            </w:r>
          </w:p>
        </w:tc>
        <w:tc>
          <w:tcPr>
            <w:tcW w:w="0" w:type="auto"/>
            <w:vAlign w:val="center"/>
            <w:hideMark/>
          </w:tcPr>
          <w:p w14:paraId="236DEAD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18,662,400</w:t>
            </w:r>
          </w:p>
        </w:tc>
        <w:tc>
          <w:tcPr>
            <w:tcW w:w="0" w:type="auto"/>
            <w:vAlign w:val="center"/>
            <w:hideMark/>
          </w:tcPr>
          <w:p w14:paraId="4AD64C1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1A32B58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0.0174956</w:t>
            </w:r>
          </w:p>
        </w:tc>
        <w:tc>
          <w:tcPr>
            <w:tcW w:w="0" w:type="auto"/>
            <w:vAlign w:val="center"/>
            <w:hideMark/>
          </w:tcPr>
          <w:p w14:paraId="2669B57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1.75%</w:t>
            </w:r>
          </w:p>
        </w:tc>
        <w:tc>
          <w:tcPr>
            <w:tcW w:w="0" w:type="auto"/>
            <w:vAlign w:val="center"/>
            <w:hideMark/>
          </w:tcPr>
          <w:p w14:paraId="4064228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38,880,000</w:t>
            </w:r>
          </w:p>
        </w:tc>
        <w:tc>
          <w:tcPr>
            <w:tcW w:w="0" w:type="auto"/>
            <w:vAlign w:val="center"/>
            <w:hideMark/>
          </w:tcPr>
          <w:p w14:paraId="5C8E402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58401C9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2E94BEF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1B6DFC5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5,738,559</w:t>
            </w:r>
          </w:p>
        </w:tc>
        <w:tc>
          <w:tcPr>
            <w:tcW w:w="0" w:type="auto"/>
            <w:vAlign w:val="center"/>
            <w:hideMark/>
          </w:tcPr>
          <w:p w14:paraId="657678C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0D0589E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200,850</w:t>
            </w:r>
          </w:p>
        </w:tc>
        <w:tc>
          <w:tcPr>
            <w:tcW w:w="0" w:type="auto"/>
            <w:vAlign w:val="center"/>
            <w:hideMark/>
          </w:tcPr>
          <w:p w14:paraId="2888EBB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1EAC5CC8" w14:textId="77777777" w:rsidTr="00CB33DF">
        <w:trPr>
          <w:tblCellSpacing w:w="15" w:type="dxa"/>
        </w:trPr>
        <w:tc>
          <w:tcPr>
            <w:tcW w:w="0" w:type="auto"/>
            <w:vAlign w:val="center"/>
            <w:hideMark/>
          </w:tcPr>
          <w:p w14:paraId="30A551E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514384D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264C5DB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w:t>
            </w:r>
          </w:p>
        </w:tc>
        <w:tc>
          <w:tcPr>
            <w:tcW w:w="0" w:type="auto"/>
            <w:vAlign w:val="center"/>
            <w:hideMark/>
          </w:tcPr>
          <w:p w14:paraId="5AB2EF2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1D8D3FD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4ED746C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33C2AC5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329,400</w:t>
            </w:r>
          </w:p>
        </w:tc>
        <w:tc>
          <w:tcPr>
            <w:tcW w:w="0" w:type="auto"/>
            <w:vAlign w:val="center"/>
            <w:hideMark/>
          </w:tcPr>
          <w:p w14:paraId="4E5B397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93,312,000</w:t>
            </w:r>
          </w:p>
        </w:tc>
        <w:tc>
          <w:tcPr>
            <w:tcW w:w="0" w:type="auto"/>
            <w:vAlign w:val="center"/>
            <w:hideMark/>
          </w:tcPr>
          <w:p w14:paraId="1CB931C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07B6553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0.0035239</w:t>
            </w:r>
          </w:p>
        </w:tc>
        <w:tc>
          <w:tcPr>
            <w:tcW w:w="0" w:type="auto"/>
            <w:vAlign w:val="center"/>
            <w:hideMark/>
          </w:tcPr>
          <w:p w14:paraId="78EFD6E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0.35%</w:t>
            </w:r>
          </w:p>
        </w:tc>
        <w:tc>
          <w:tcPr>
            <w:tcW w:w="0" w:type="auto"/>
            <w:vAlign w:val="center"/>
            <w:hideMark/>
          </w:tcPr>
          <w:p w14:paraId="24133C8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194,400,000</w:t>
            </w:r>
          </w:p>
        </w:tc>
        <w:tc>
          <w:tcPr>
            <w:tcW w:w="0" w:type="auto"/>
            <w:vAlign w:val="center"/>
            <w:hideMark/>
          </w:tcPr>
          <w:p w14:paraId="1106935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44501BB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50443FE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6553730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1,155,829</w:t>
            </w:r>
          </w:p>
        </w:tc>
        <w:tc>
          <w:tcPr>
            <w:tcW w:w="0" w:type="auto"/>
            <w:vAlign w:val="center"/>
            <w:hideMark/>
          </w:tcPr>
          <w:p w14:paraId="4D6FC62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5411A95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40,454</w:t>
            </w:r>
          </w:p>
        </w:tc>
        <w:tc>
          <w:tcPr>
            <w:tcW w:w="0" w:type="auto"/>
            <w:vAlign w:val="center"/>
            <w:hideMark/>
          </w:tcPr>
          <w:p w14:paraId="449B8E3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5FEA3908" w14:textId="77777777" w:rsidTr="00CB33DF">
        <w:trPr>
          <w:tblCellSpacing w:w="15" w:type="dxa"/>
        </w:trPr>
        <w:tc>
          <w:tcPr>
            <w:tcW w:w="0" w:type="auto"/>
            <w:vAlign w:val="center"/>
            <w:hideMark/>
          </w:tcPr>
          <w:p w14:paraId="557014F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47E1E77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40793A2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35</w:t>
            </w:r>
          </w:p>
        </w:tc>
        <w:tc>
          <w:tcPr>
            <w:tcW w:w="0" w:type="auto"/>
            <w:vAlign w:val="center"/>
            <w:hideMark/>
          </w:tcPr>
          <w:p w14:paraId="05B91BC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296A5AF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70304A6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07A37D1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3,660,000</w:t>
            </w:r>
          </w:p>
        </w:tc>
        <w:tc>
          <w:tcPr>
            <w:tcW w:w="0" w:type="auto"/>
            <w:vAlign w:val="center"/>
            <w:hideMark/>
          </w:tcPr>
          <w:p w14:paraId="2602478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w:t>
            </w:r>
          </w:p>
        </w:tc>
        <w:tc>
          <w:tcPr>
            <w:tcW w:w="0" w:type="auto"/>
            <w:vAlign w:val="center"/>
            <w:hideMark/>
          </w:tcPr>
          <w:p w14:paraId="407DCE2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355B2B3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0.0052811</w:t>
            </w:r>
          </w:p>
        </w:tc>
        <w:tc>
          <w:tcPr>
            <w:tcW w:w="0" w:type="auto"/>
            <w:vAlign w:val="center"/>
            <w:hideMark/>
          </w:tcPr>
          <w:p w14:paraId="05952CB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0.53%</w:t>
            </w:r>
          </w:p>
        </w:tc>
        <w:tc>
          <w:tcPr>
            <w:tcW w:w="0" w:type="auto"/>
            <w:vAlign w:val="center"/>
            <w:hideMark/>
          </w:tcPr>
          <w:p w14:paraId="46E1B64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w:t>
            </w:r>
          </w:p>
        </w:tc>
        <w:tc>
          <w:tcPr>
            <w:tcW w:w="0" w:type="auto"/>
            <w:vAlign w:val="center"/>
            <w:hideMark/>
          </w:tcPr>
          <w:p w14:paraId="5C1BCD4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319E780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276E911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57C0C0D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1,732,215</w:t>
            </w:r>
          </w:p>
        </w:tc>
        <w:tc>
          <w:tcPr>
            <w:tcW w:w="0" w:type="auto"/>
            <w:vAlign w:val="center"/>
            <w:hideMark/>
          </w:tcPr>
          <w:p w14:paraId="18B3261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2BC9115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60,628</w:t>
            </w:r>
          </w:p>
        </w:tc>
        <w:tc>
          <w:tcPr>
            <w:tcW w:w="0" w:type="auto"/>
            <w:vAlign w:val="center"/>
            <w:hideMark/>
          </w:tcPr>
          <w:p w14:paraId="5BAB911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50A4956F" w14:textId="77777777" w:rsidTr="00CB33DF">
        <w:trPr>
          <w:tblCellSpacing w:w="15" w:type="dxa"/>
        </w:trPr>
        <w:tc>
          <w:tcPr>
            <w:tcW w:w="0" w:type="auto"/>
            <w:vAlign w:val="center"/>
            <w:hideMark/>
          </w:tcPr>
          <w:p w14:paraId="379AD6A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4A2989F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369F165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35</w:t>
            </w:r>
          </w:p>
        </w:tc>
        <w:tc>
          <w:tcPr>
            <w:tcW w:w="0" w:type="auto"/>
            <w:vAlign w:val="center"/>
            <w:hideMark/>
          </w:tcPr>
          <w:p w14:paraId="1028A4E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024B0C9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142E81B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57338EF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3,660,000</w:t>
            </w:r>
          </w:p>
        </w:tc>
        <w:tc>
          <w:tcPr>
            <w:tcW w:w="0" w:type="auto"/>
            <w:vAlign w:val="center"/>
            <w:hideMark/>
          </w:tcPr>
          <w:p w14:paraId="70018F9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w:t>
            </w:r>
          </w:p>
        </w:tc>
        <w:tc>
          <w:tcPr>
            <w:tcW w:w="0" w:type="auto"/>
            <w:vAlign w:val="center"/>
            <w:hideMark/>
          </w:tcPr>
          <w:p w14:paraId="06EFAF7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342A2C1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0.0010585</w:t>
            </w:r>
          </w:p>
        </w:tc>
        <w:tc>
          <w:tcPr>
            <w:tcW w:w="0" w:type="auto"/>
            <w:vAlign w:val="center"/>
            <w:hideMark/>
          </w:tcPr>
          <w:p w14:paraId="50EA1E0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0.11%</w:t>
            </w:r>
          </w:p>
        </w:tc>
        <w:tc>
          <w:tcPr>
            <w:tcW w:w="0" w:type="auto"/>
            <w:vAlign w:val="center"/>
            <w:hideMark/>
          </w:tcPr>
          <w:p w14:paraId="408E20A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w:t>
            </w:r>
          </w:p>
        </w:tc>
        <w:tc>
          <w:tcPr>
            <w:tcW w:w="0" w:type="auto"/>
            <w:vAlign w:val="center"/>
            <w:hideMark/>
          </w:tcPr>
          <w:p w14:paraId="278745B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0B89526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2E2BB8C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5E5C5EF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347,177</w:t>
            </w:r>
          </w:p>
        </w:tc>
        <w:tc>
          <w:tcPr>
            <w:tcW w:w="0" w:type="auto"/>
            <w:vAlign w:val="center"/>
            <w:hideMark/>
          </w:tcPr>
          <w:p w14:paraId="18B41E2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50F63BC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12,151</w:t>
            </w:r>
          </w:p>
        </w:tc>
        <w:tc>
          <w:tcPr>
            <w:tcW w:w="0" w:type="auto"/>
            <w:vAlign w:val="center"/>
            <w:hideMark/>
          </w:tcPr>
          <w:p w14:paraId="1160FBB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16860280" w14:textId="77777777" w:rsidTr="00CB33DF">
        <w:trPr>
          <w:tblCellSpacing w:w="15" w:type="dxa"/>
        </w:trPr>
        <w:tc>
          <w:tcPr>
            <w:tcW w:w="0" w:type="auto"/>
            <w:vAlign w:val="center"/>
            <w:hideMark/>
          </w:tcPr>
          <w:p w14:paraId="55059EE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53AD42F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38EE785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347</w:t>
            </w:r>
          </w:p>
        </w:tc>
        <w:tc>
          <w:tcPr>
            <w:tcW w:w="0" w:type="auto"/>
            <w:vAlign w:val="center"/>
            <w:hideMark/>
          </w:tcPr>
          <w:p w14:paraId="2F8B521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0ED8DD7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30B54FB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36C0C4E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36,600,000</w:t>
            </w:r>
          </w:p>
        </w:tc>
        <w:tc>
          <w:tcPr>
            <w:tcW w:w="0" w:type="auto"/>
            <w:vAlign w:val="center"/>
            <w:hideMark/>
          </w:tcPr>
          <w:p w14:paraId="1C4E911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6,912,000,000</w:t>
            </w:r>
          </w:p>
        </w:tc>
        <w:tc>
          <w:tcPr>
            <w:tcW w:w="0" w:type="auto"/>
            <w:vAlign w:val="center"/>
            <w:hideMark/>
          </w:tcPr>
          <w:p w14:paraId="0D20B13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3A3A611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0.0052811</w:t>
            </w:r>
          </w:p>
        </w:tc>
        <w:tc>
          <w:tcPr>
            <w:tcW w:w="0" w:type="auto"/>
            <w:vAlign w:val="center"/>
            <w:hideMark/>
          </w:tcPr>
          <w:p w14:paraId="6CAC9E3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0.53%</w:t>
            </w:r>
          </w:p>
        </w:tc>
        <w:tc>
          <w:tcPr>
            <w:tcW w:w="0" w:type="auto"/>
            <w:vAlign w:val="center"/>
            <w:hideMark/>
          </w:tcPr>
          <w:p w14:paraId="353E16B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14,400,000,000</w:t>
            </w:r>
          </w:p>
        </w:tc>
        <w:tc>
          <w:tcPr>
            <w:tcW w:w="0" w:type="auto"/>
            <w:vAlign w:val="center"/>
            <w:hideMark/>
          </w:tcPr>
          <w:p w14:paraId="29FA64F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0601171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72DF139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72FF399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1,732,215</w:t>
            </w:r>
          </w:p>
        </w:tc>
        <w:tc>
          <w:tcPr>
            <w:tcW w:w="0" w:type="auto"/>
            <w:vAlign w:val="center"/>
            <w:hideMark/>
          </w:tcPr>
          <w:p w14:paraId="4451E08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141F603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60,628</w:t>
            </w:r>
          </w:p>
        </w:tc>
        <w:tc>
          <w:tcPr>
            <w:tcW w:w="0" w:type="auto"/>
            <w:vAlign w:val="center"/>
            <w:hideMark/>
          </w:tcPr>
          <w:p w14:paraId="12BA777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15F2C130" w14:textId="77777777" w:rsidTr="00CB33DF">
        <w:trPr>
          <w:tblCellSpacing w:w="15" w:type="dxa"/>
        </w:trPr>
        <w:tc>
          <w:tcPr>
            <w:tcW w:w="0" w:type="auto"/>
            <w:vAlign w:val="center"/>
            <w:hideMark/>
          </w:tcPr>
          <w:p w14:paraId="2E1A9C0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4DE1775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50%</w:t>
            </w:r>
          </w:p>
        </w:tc>
        <w:tc>
          <w:tcPr>
            <w:tcW w:w="0" w:type="auto"/>
            <w:vAlign w:val="center"/>
            <w:hideMark/>
          </w:tcPr>
          <w:p w14:paraId="5DAD000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347</w:t>
            </w:r>
          </w:p>
        </w:tc>
        <w:tc>
          <w:tcPr>
            <w:tcW w:w="0" w:type="auto"/>
            <w:vAlign w:val="center"/>
            <w:hideMark/>
          </w:tcPr>
          <w:p w14:paraId="50E7E7A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6BB0132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5CDC365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071E23E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36,600,000</w:t>
            </w:r>
          </w:p>
        </w:tc>
        <w:tc>
          <w:tcPr>
            <w:tcW w:w="0" w:type="auto"/>
            <w:vAlign w:val="center"/>
            <w:hideMark/>
          </w:tcPr>
          <w:p w14:paraId="2A53ABB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34,560,000,000</w:t>
            </w:r>
          </w:p>
        </w:tc>
        <w:tc>
          <w:tcPr>
            <w:tcW w:w="0" w:type="auto"/>
            <w:vAlign w:val="center"/>
            <w:hideMark/>
          </w:tcPr>
          <w:p w14:paraId="66EF1C5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7E1F0A6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0.0010585</w:t>
            </w:r>
          </w:p>
        </w:tc>
        <w:tc>
          <w:tcPr>
            <w:tcW w:w="0" w:type="auto"/>
            <w:vAlign w:val="center"/>
            <w:hideMark/>
          </w:tcPr>
          <w:p w14:paraId="07DFC2C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0.11%</w:t>
            </w:r>
          </w:p>
        </w:tc>
        <w:tc>
          <w:tcPr>
            <w:tcW w:w="0" w:type="auto"/>
            <w:vAlign w:val="center"/>
            <w:hideMark/>
          </w:tcPr>
          <w:p w14:paraId="2E3F20C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72,000,000,000</w:t>
            </w:r>
          </w:p>
        </w:tc>
        <w:tc>
          <w:tcPr>
            <w:tcW w:w="0" w:type="auto"/>
            <w:vAlign w:val="center"/>
            <w:hideMark/>
          </w:tcPr>
          <w:p w14:paraId="46D97B1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2054D4F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7179C70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67D4B76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347,177</w:t>
            </w:r>
          </w:p>
        </w:tc>
        <w:tc>
          <w:tcPr>
            <w:tcW w:w="0" w:type="auto"/>
            <w:vAlign w:val="center"/>
            <w:hideMark/>
          </w:tcPr>
          <w:p w14:paraId="668CA0E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3C0526B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12,151</w:t>
            </w:r>
          </w:p>
        </w:tc>
        <w:tc>
          <w:tcPr>
            <w:tcW w:w="0" w:type="auto"/>
            <w:vAlign w:val="center"/>
            <w:hideMark/>
          </w:tcPr>
          <w:p w14:paraId="2CAA224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531EFF9D" w14:textId="77777777" w:rsidTr="00CB33DF">
        <w:trPr>
          <w:tblCellSpacing w:w="15" w:type="dxa"/>
        </w:trPr>
        <w:tc>
          <w:tcPr>
            <w:tcW w:w="0" w:type="auto"/>
            <w:vAlign w:val="center"/>
            <w:hideMark/>
          </w:tcPr>
          <w:p w14:paraId="1CEA006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t>
            </w:r>
          </w:p>
        </w:tc>
        <w:tc>
          <w:tcPr>
            <w:tcW w:w="0" w:type="auto"/>
            <w:vAlign w:val="center"/>
            <w:hideMark/>
          </w:tcPr>
          <w:p w14:paraId="581EC244"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F0F89CA"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0225D11F"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FD4315A"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0A765884"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92E6C15"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04F56150"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4A2DAF5"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06B6B8E2"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ADF5B58"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5BFFD02"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15A1EDA"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95E64F7"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554346A"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3A6BBACC"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1E9FA5A"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8362B29"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1227CEA" w14:textId="77777777" w:rsidR="00872A6E" w:rsidRPr="00CB33DF" w:rsidRDefault="00872A6E" w:rsidP="00872A6E">
            <w:pPr>
              <w:spacing w:after="0" w:line="240" w:lineRule="auto"/>
              <w:rPr>
                <w:rFonts w:eastAsia="Times New Roman"/>
                <w:sz w:val="18"/>
                <w:szCs w:val="18"/>
              </w:rPr>
            </w:pPr>
          </w:p>
        </w:tc>
      </w:tr>
      <w:tr w:rsidR="00872A6E" w:rsidRPr="00CB33DF" w14:paraId="08858D12" w14:textId="77777777" w:rsidTr="00CB33DF">
        <w:trPr>
          <w:tblCellSpacing w:w="15" w:type="dxa"/>
        </w:trPr>
        <w:tc>
          <w:tcPr>
            <w:tcW w:w="0" w:type="auto"/>
            <w:vAlign w:val="center"/>
            <w:hideMark/>
          </w:tcPr>
          <w:p w14:paraId="6741055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4477F77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495D3D9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25</w:t>
            </w:r>
          </w:p>
        </w:tc>
        <w:tc>
          <w:tcPr>
            <w:tcW w:w="0" w:type="auto"/>
            <w:vAlign w:val="center"/>
            <w:hideMark/>
          </w:tcPr>
          <w:p w14:paraId="190F930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05886BF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5DA2458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35516C3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2,635,200</w:t>
            </w:r>
          </w:p>
        </w:tc>
        <w:tc>
          <w:tcPr>
            <w:tcW w:w="0" w:type="auto"/>
            <w:vAlign w:val="center"/>
            <w:hideMark/>
          </w:tcPr>
          <w:p w14:paraId="0FB1213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18,662,400</w:t>
            </w:r>
          </w:p>
        </w:tc>
        <w:tc>
          <w:tcPr>
            <w:tcW w:w="0" w:type="auto"/>
            <w:vAlign w:val="center"/>
            <w:hideMark/>
          </w:tcPr>
          <w:p w14:paraId="1955284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72F6328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0.1316876</w:t>
            </w:r>
          </w:p>
        </w:tc>
        <w:tc>
          <w:tcPr>
            <w:tcW w:w="0" w:type="auto"/>
            <w:vAlign w:val="center"/>
            <w:hideMark/>
          </w:tcPr>
          <w:p w14:paraId="69FE75D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w:t>
            </w:r>
          </w:p>
        </w:tc>
        <w:tc>
          <w:tcPr>
            <w:tcW w:w="0" w:type="auto"/>
            <w:vAlign w:val="center"/>
            <w:hideMark/>
          </w:tcPr>
          <w:p w14:paraId="61FB5D2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38,880,000</w:t>
            </w:r>
          </w:p>
        </w:tc>
        <w:tc>
          <w:tcPr>
            <w:tcW w:w="0" w:type="auto"/>
            <w:vAlign w:val="center"/>
            <w:hideMark/>
          </w:tcPr>
          <w:p w14:paraId="03313C7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12E8996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005138B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46FAB05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43,193,528</w:t>
            </w:r>
          </w:p>
        </w:tc>
        <w:tc>
          <w:tcPr>
            <w:tcW w:w="0" w:type="auto"/>
            <w:vAlign w:val="center"/>
            <w:hideMark/>
          </w:tcPr>
          <w:p w14:paraId="1A4B888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5EC11DC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1,511,773</w:t>
            </w:r>
          </w:p>
        </w:tc>
        <w:tc>
          <w:tcPr>
            <w:tcW w:w="0" w:type="auto"/>
            <w:vAlign w:val="center"/>
            <w:hideMark/>
          </w:tcPr>
          <w:p w14:paraId="31A0FFE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0FFB958B" w14:textId="77777777" w:rsidTr="00CB33DF">
        <w:trPr>
          <w:tblCellSpacing w:w="15" w:type="dxa"/>
        </w:trPr>
        <w:tc>
          <w:tcPr>
            <w:tcW w:w="0" w:type="auto"/>
            <w:vAlign w:val="center"/>
            <w:hideMark/>
          </w:tcPr>
          <w:p w14:paraId="0681AAB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377E99F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0EE4E1F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25</w:t>
            </w:r>
          </w:p>
        </w:tc>
        <w:tc>
          <w:tcPr>
            <w:tcW w:w="0" w:type="auto"/>
            <w:vAlign w:val="center"/>
            <w:hideMark/>
          </w:tcPr>
          <w:p w14:paraId="7DBD564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63A4FA8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4B2BE13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6D6AC79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2,635,200</w:t>
            </w:r>
          </w:p>
        </w:tc>
        <w:tc>
          <w:tcPr>
            <w:tcW w:w="0" w:type="auto"/>
            <w:vAlign w:val="center"/>
            <w:hideMark/>
          </w:tcPr>
          <w:p w14:paraId="34783EA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93,312,000</w:t>
            </w:r>
          </w:p>
        </w:tc>
        <w:tc>
          <w:tcPr>
            <w:tcW w:w="0" w:type="auto"/>
            <w:vAlign w:val="center"/>
            <w:hideMark/>
          </w:tcPr>
          <w:p w14:paraId="04077EA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2E93AB0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0.0278457</w:t>
            </w:r>
          </w:p>
        </w:tc>
        <w:tc>
          <w:tcPr>
            <w:tcW w:w="0" w:type="auto"/>
            <w:vAlign w:val="center"/>
            <w:hideMark/>
          </w:tcPr>
          <w:p w14:paraId="7215393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2.78%</w:t>
            </w:r>
          </w:p>
        </w:tc>
        <w:tc>
          <w:tcPr>
            <w:tcW w:w="0" w:type="auto"/>
            <w:vAlign w:val="center"/>
            <w:hideMark/>
          </w:tcPr>
          <w:p w14:paraId="334178C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194,400,000</w:t>
            </w:r>
          </w:p>
        </w:tc>
        <w:tc>
          <w:tcPr>
            <w:tcW w:w="0" w:type="auto"/>
            <w:vAlign w:val="center"/>
            <w:hideMark/>
          </w:tcPr>
          <w:p w14:paraId="71C35D4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6EDF729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0D3B20F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306D243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9,133,389</w:t>
            </w:r>
          </w:p>
        </w:tc>
        <w:tc>
          <w:tcPr>
            <w:tcW w:w="0" w:type="auto"/>
            <w:vAlign w:val="center"/>
            <w:hideMark/>
          </w:tcPr>
          <w:p w14:paraId="6612FC1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015DDB5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319,669</w:t>
            </w:r>
          </w:p>
        </w:tc>
        <w:tc>
          <w:tcPr>
            <w:tcW w:w="0" w:type="auto"/>
            <w:vAlign w:val="center"/>
            <w:hideMark/>
          </w:tcPr>
          <w:p w14:paraId="08B4826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5CEF73C6" w14:textId="77777777" w:rsidTr="00CB33DF">
        <w:trPr>
          <w:tblCellSpacing w:w="15" w:type="dxa"/>
        </w:trPr>
        <w:tc>
          <w:tcPr>
            <w:tcW w:w="0" w:type="auto"/>
            <w:vAlign w:val="center"/>
            <w:hideMark/>
          </w:tcPr>
          <w:p w14:paraId="41A4B89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674A7F2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2FFD4B9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278</w:t>
            </w:r>
          </w:p>
        </w:tc>
        <w:tc>
          <w:tcPr>
            <w:tcW w:w="0" w:type="auto"/>
            <w:vAlign w:val="center"/>
            <w:hideMark/>
          </w:tcPr>
          <w:p w14:paraId="234AD2A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08810E5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5A10E59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5545C47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29,280,000</w:t>
            </w:r>
          </w:p>
        </w:tc>
        <w:tc>
          <w:tcPr>
            <w:tcW w:w="0" w:type="auto"/>
            <w:vAlign w:val="center"/>
            <w:hideMark/>
          </w:tcPr>
          <w:p w14:paraId="708E58C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w:t>
            </w:r>
          </w:p>
        </w:tc>
        <w:tc>
          <w:tcPr>
            <w:tcW w:w="0" w:type="auto"/>
            <w:vAlign w:val="center"/>
            <w:hideMark/>
          </w:tcPr>
          <w:p w14:paraId="1FEFA9F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48578DD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0.0414764</w:t>
            </w:r>
          </w:p>
        </w:tc>
        <w:tc>
          <w:tcPr>
            <w:tcW w:w="0" w:type="auto"/>
            <w:vAlign w:val="center"/>
            <w:hideMark/>
          </w:tcPr>
          <w:p w14:paraId="61E964A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4.15%</w:t>
            </w:r>
          </w:p>
        </w:tc>
        <w:tc>
          <w:tcPr>
            <w:tcW w:w="0" w:type="auto"/>
            <w:vAlign w:val="center"/>
            <w:hideMark/>
          </w:tcPr>
          <w:p w14:paraId="51C6EB3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w:t>
            </w:r>
          </w:p>
        </w:tc>
        <w:tc>
          <w:tcPr>
            <w:tcW w:w="0" w:type="auto"/>
            <w:vAlign w:val="center"/>
            <w:hideMark/>
          </w:tcPr>
          <w:p w14:paraId="573AEF6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0AFE37E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55B26BD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38DFB3F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13,604,264</w:t>
            </w:r>
          </w:p>
        </w:tc>
        <w:tc>
          <w:tcPr>
            <w:tcW w:w="0" w:type="auto"/>
            <w:vAlign w:val="center"/>
            <w:hideMark/>
          </w:tcPr>
          <w:p w14:paraId="79076ED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2D34B1E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476,149</w:t>
            </w:r>
          </w:p>
        </w:tc>
        <w:tc>
          <w:tcPr>
            <w:tcW w:w="0" w:type="auto"/>
            <w:vAlign w:val="center"/>
            <w:hideMark/>
          </w:tcPr>
          <w:p w14:paraId="5998FB5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668F07BC" w14:textId="77777777" w:rsidTr="00CB33DF">
        <w:trPr>
          <w:tblCellSpacing w:w="15" w:type="dxa"/>
        </w:trPr>
        <w:tc>
          <w:tcPr>
            <w:tcW w:w="0" w:type="auto"/>
            <w:vAlign w:val="center"/>
            <w:hideMark/>
          </w:tcPr>
          <w:p w14:paraId="6939691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5A81825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35729F3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278</w:t>
            </w:r>
          </w:p>
        </w:tc>
        <w:tc>
          <w:tcPr>
            <w:tcW w:w="0" w:type="auto"/>
            <w:vAlign w:val="center"/>
            <w:hideMark/>
          </w:tcPr>
          <w:p w14:paraId="0953101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529D400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75AD7E0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1BC851D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29,280,000</w:t>
            </w:r>
          </w:p>
        </w:tc>
        <w:tc>
          <w:tcPr>
            <w:tcW w:w="0" w:type="auto"/>
            <w:vAlign w:val="center"/>
            <w:hideMark/>
          </w:tcPr>
          <w:p w14:paraId="6EF9999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w:t>
            </w:r>
          </w:p>
        </w:tc>
        <w:tc>
          <w:tcPr>
            <w:tcW w:w="0" w:type="auto"/>
            <w:vAlign w:val="center"/>
            <w:hideMark/>
          </w:tcPr>
          <w:p w14:paraId="788573C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32B71E9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0.0084364</w:t>
            </w:r>
          </w:p>
        </w:tc>
        <w:tc>
          <w:tcPr>
            <w:tcW w:w="0" w:type="auto"/>
            <w:vAlign w:val="center"/>
            <w:hideMark/>
          </w:tcPr>
          <w:p w14:paraId="361E42F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0.84%</w:t>
            </w:r>
          </w:p>
        </w:tc>
        <w:tc>
          <w:tcPr>
            <w:tcW w:w="0" w:type="auto"/>
            <w:vAlign w:val="center"/>
            <w:hideMark/>
          </w:tcPr>
          <w:p w14:paraId="41FC57C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w:t>
            </w:r>
          </w:p>
        </w:tc>
        <w:tc>
          <w:tcPr>
            <w:tcW w:w="0" w:type="auto"/>
            <w:vAlign w:val="center"/>
            <w:hideMark/>
          </w:tcPr>
          <w:p w14:paraId="08C0107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4B43536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70E48C6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0AEA7B4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2,767,150</w:t>
            </w:r>
          </w:p>
        </w:tc>
        <w:tc>
          <w:tcPr>
            <w:tcW w:w="0" w:type="auto"/>
            <w:vAlign w:val="center"/>
            <w:hideMark/>
          </w:tcPr>
          <w:p w14:paraId="6086EC3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3321BD8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96,850</w:t>
            </w:r>
          </w:p>
        </w:tc>
        <w:tc>
          <w:tcPr>
            <w:tcW w:w="0" w:type="auto"/>
            <w:vAlign w:val="center"/>
            <w:hideMark/>
          </w:tcPr>
          <w:p w14:paraId="30707D9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2232472C" w14:textId="77777777" w:rsidTr="00CB33DF">
        <w:trPr>
          <w:tblCellSpacing w:w="15" w:type="dxa"/>
        </w:trPr>
        <w:tc>
          <w:tcPr>
            <w:tcW w:w="0" w:type="auto"/>
            <w:vAlign w:val="center"/>
            <w:hideMark/>
          </w:tcPr>
          <w:p w14:paraId="1828972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683AB30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2EF36F9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2778</w:t>
            </w:r>
          </w:p>
        </w:tc>
        <w:tc>
          <w:tcPr>
            <w:tcW w:w="0" w:type="auto"/>
            <w:vAlign w:val="center"/>
            <w:hideMark/>
          </w:tcPr>
          <w:p w14:paraId="4C0D798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3BFB2EC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2E3EEEE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3F60B10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292,800,000</w:t>
            </w:r>
          </w:p>
        </w:tc>
        <w:tc>
          <w:tcPr>
            <w:tcW w:w="0" w:type="auto"/>
            <w:vAlign w:val="center"/>
            <w:hideMark/>
          </w:tcPr>
          <w:p w14:paraId="7B73EC1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6,912,000,000</w:t>
            </w:r>
          </w:p>
        </w:tc>
        <w:tc>
          <w:tcPr>
            <w:tcW w:w="0" w:type="auto"/>
            <w:vAlign w:val="center"/>
            <w:hideMark/>
          </w:tcPr>
          <w:p w14:paraId="2936634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268AE0E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0.0414764</w:t>
            </w:r>
          </w:p>
        </w:tc>
        <w:tc>
          <w:tcPr>
            <w:tcW w:w="0" w:type="auto"/>
            <w:vAlign w:val="center"/>
            <w:hideMark/>
          </w:tcPr>
          <w:p w14:paraId="38E1BB8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4.15%</w:t>
            </w:r>
          </w:p>
        </w:tc>
        <w:tc>
          <w:tcPr>
            <w:tcW w:w="0" w:type="auto"/>
            <w:vAlign w:val="center"/>
            <w:hideMark/>
          </w:tcPr>
          <w:p w14:paraId="46E509A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14,400,000,000</w:t>
            </w:r>
          </w:p>
        </w:tc>
        <w:tc>
          <w:tcPr>
            <w:tcW w:w="0" w:type="auto"/>
            <w:vAlign w:val="center"/>
            <w:hideMark/>
          </w:tcPr>
          <w:p w14:paraId="5BB142E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3A60B14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2A7E837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5286DB7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13,604,264</w:t>
            </w:r>
          </w:p>
        </w:tc>
        <w:tc>
          <w:tcPr>
            <w:tcW w:w="0" w:type="auto"/>
            <w:vAlign w:val="center"/>
            <w:hideMark/>
          </w:tcPr>
          <w:p w14:paraId="1A9EB05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54DFA4F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476,149</w:t>
            </w:r>
          </w:p>
        </w:tc>
        <w:tc>
          <w:tcPr>
            <w:tcW w:w="0" w:type="auto"/>
            <w:vAlign w:val="center"/>
            <w:hideMark/>
          </w:tcPr>
          <w:p w14:paraId="22C95E4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26D17F0C" w14:textId="77777777" w:rsidTr="00CB33DF">
        <w:trPr>
          <w:tblCellSpacing w:w="15" w:type="dxa"/>
        </w:trPr>
        <w:tc>
          <w:tcPr>
            <w:tcW w:w="0" w:type="auto"/>
            <w:vAlign w:val="center"/>
            <w:hideMark/>
          </w:tcPr>
          <w:p w14:paraId="7DE12F1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42D933F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21AC63A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2778</w:t>
            </w:r>
          </w:p>
        </w:tc>
        <w:tc>
          <w:tcPr>
            <w:tcW w:w="0" w:type="auto"/>
            <w:vAlign w:val="center"/>
            <w:hideMark/>
          </w:tcPr>
          <w:p w14:paraId="6D76CE7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01DC515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7C28B4B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40AAC3D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292,800,000</w:t>
            </w:r>
          </w:p>
        </w:tc>
        <w:tc>
          <w:tcPr>
            <w:tcW w:w="0" w:type="auto"/>
            <w:vAlign w:val="center"/>
            <w:hideMark/>
          </w:tcPr>
          <w:p w14:paraId="72276EA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34,560,000,000</w:t>
            </w:r>
          </w:p>
        </w:tc>
        <w:tc>
          <w:tcPr>
            <w:tcW w:w="0" w:type="auto"/>
            <w:vAlign w:val="center"/>
            <w:hideMark/>
          </w:tcPr>
          <w:p w14:paraId="6DCD30A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73D00F7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0.0084364</w:t>
            </w:r>
          </w:p>
        </w:tc>
        <w:tc>
          <w:tcPr>
            <w:tcW w:w="0" w:type="auto"/>
            <w:vAlign w:val="center"/>
            <w:hideMark/>
          </w:tcPr>
          <w:p w14:paraId="0FEE4D3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0.84%</w:t>
            </w:r>
          </w:p>
        </w:tc>
        <w:tc>
          <w:tcPr>
            <w:tcW w:w="0" w:type="auto"/>
            <w:vAlign w:val="center"/>
            <w:hideMark/>
          </w:tcPr>
          <w:p w14:paraId="441593C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72,000,000,000</w:t>
            </w:r>
          </w:p>
        </w:tc>
        <w:tc>
          <w:tcPr>
            <w:tcW w:w="0" w:type="auto"/>
            <w:vAlign w:val="center"/>
            <w:hideMark/>
          </w:tcPr>
          <w:p w14:paraId="0AD3B7E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7742D4A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59E4422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24CA192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2,767,150</w:t>
            </w:r>
          </w:p>
        </w:tc>
        <w:tc>
          <w:tcPr>
            <w:tcW w:w="0" w:type="auto"/>
            <w:vAlign w:val="center"/>
            <w:hideMark/>
          </w:tcPr>
          <w:p w14:paraId="783397E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6E565AB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96,850</w:t>
            </w:r>
          </w:p>
        </w:tc>
        <w:tc>
          <w:tcPr>
            <w:tcW w:w="0" w:type="auto"/>
            <w:vAlign w:val="center"/>
            <w:hideMark/>
          </w:tcPr>
          <w:p w14:paraId="01E41A4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57A7653A" w14:textId="77777777" w:rsidTr="00CB33DF">
        <w:trPr>
          <w:tblCellSpacing w:w="15" w:type="dxa"/>
        </w:trPr>
        <w:tc>
          <w:tcPr>
            <w:tcW w:w="0" w:type="auto"/>
            <w:vAlign w:val="center"/>
            <w:hideMark/>
          </w:tcPr>
          <w:p w14:paraId="4E03B3F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t>
            </w:r>
          </w:p>
        </w:tc>
        <w:tc>
          <w:tcPr>
            <w:tcW w:w="0" w:type="auto"/>
            <w:vAlign w:val="center"/>
            <w:hideMark/>
          </w:tcPr>
          <w:p w14:paraId="7F1D16CC"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A009629"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38D54B9"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FF80F06"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A6566DE"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F283F12"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6086902"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BB158E8"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DAC7453"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BF78F42"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433FC19A"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7FF2F6A0"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26EC557B"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5398252D"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0ED712DB"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6BFB176D"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ABE8F76" w14:textId="77777777" w:rsidR="00872A6E" w:rsidRPr="00CB33DF" w:rsidRDefault="00872A6E" w:rsidP="00872A6E">
            <w:pPr>
              <w:spacing w:after="0" w:line="240" w:lineRule="auto"/>
              <w:rPr>
                <w:rFonts w:eastAsia="Times New Roman"/>
                <w:sz w:val="18"/>
                <w:szCs w:val="18"/>
              </w:rPr>
            </w:pPr>
          </w:p>
        </w:tc>
        <w:tc>
          <w:tcPr>
            <w:tcW w:w="0" w:type="auto"/>
            <w:vAlign w:val="center"/>
            <w:hideMark/>
          </w:tcPr>
          <w:p w14:paraId="1B9253D9" w14:textId="77777777" w:rsidR="00872A6E" w:rsidRPr="00CB33DF" w:rsidRDefault="00872A6E" w:rsidP="00872A6E">
            <w:pPr>
              <w:spacing w:after="0" w:line="240" w:lineRule="auto"/>
              <w:rPr>
                <w:rFonts w:eastAsia="Times New Roman"/>
                <w:sz w:val="18"/>
                <w:szCs w:val="18"/>
              </w:rPr>
            </w:pPr>
          </w:p>
        </w:tc>
      </w:tr>
      <w:tr w:rsidR="00872A6E" w:rsidRPr="00CB33DF" w14:paraId="4C504128" w14:textId="77777777" w:rsidTr="00CB33DF">
        <w:trPr>
          <w:tblCellSpacing w:w="15" w:type="dxa"/>
        </w:trPr>
        <w:tc>
          <w:tcPr>
            <w:tcW w:w="0" w:type="auto"/>
            <w:vAlign w:val="center"/>
            <w:hideMark/>
          </w:tcPr>
          <w:p w14:paraId="4BE3412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6847624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1591902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0C545D5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1B8DDAC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2C0DD32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296ABCD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658,800</w:t>
            </w:r>
          </w:p>
        </w:tc>
        <w:tc>
          <w:tcPr>
            <w:tcW w:w="0" w:type="auto"/>
            <w:vAlign w:val="center"/>
            <w:hideMark/>
          </w:tcPr>
          <w:p w14:paraId="7EDA472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18,662,400</w:t>
            </w:r>
          </w:p>
        </w:tc>
        <w:tc>
          <w:tcPr>
            <w:tcW w:w="0" w:type="auto"/>
            <w:vAlign w:val="center"/>
            <w:hideMark/>
          </w:tcPr>
          <w:p w14:paraId="16E7DFC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5881D6C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0.0346851</w:t>
            </w:r>
          </w:p>
        </w:tc>
        <w:tc>
          <w:tcPr>
            <w:tcW w:w="0" w:type="auto"/>
            <w:vAlign w:val="center"/>
            <w:hideMark/>
          </w:tcPr>
          <w:p w14:paraId="081A3EB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3.47%</w:t>
            </w:r>
          </w:p>
        </w:tc>
        <w:tc>
          <w:tcPr>
            <w:tcW w:w="0" w:type="auto"/>
            <w:vAlign w:val="center"/>
            <w:hideMark/>
          </w:tcPr>
          <w:p w14:paraId="71E45D2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38,880,000</w:t>
            </w:r>
          </w:p>
        </w:tc>
        <w:tc>
          <w:tcPr>
            <w:tcW w:w="0" w:type="auto"/>
            <w:vAlign w:val="center"/>
            <w:hideMark/>
          </w:tcPr>
          <w:p w14:paraId="60D5776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7851ADA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70801C0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7DC077F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11,376,718</w:t>
            </w:r>
          </w:p>
        </w:tc>
        <w:tc>
          <w:tcPr>
            <w:tcW w:w="0" w:type="auto"/>
            <w:vAlign w:val="center"/>
            <w:hideMark/>
          </w:tcPr>
          <w:p w14:paraId="5BC7DBF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1D4F198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398,185</w:t>
            </w:r>
          </w:p>
        </w:tc>
        <w:tc>
          <w:tcPr>
            <w:tcW w:w="0" w:type="auto"/>
            <w:vAlign w:val="center"/>
            <w:hideMark/>
          </w:tcPr>
          <w:p w14:paraId="7E92443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25802AB0" w14:textId="77777777" w:rsidTr="00CB33DF">
        <w:trPr>
          <w:tblCellSpacing w:w="15" w:type="dxa"/>
        </w:trPr>
        <w:tc>
          <w:tcPr>
            <w:tcW w:w="0" w:type="auto"/>
            <w:vAlign w:val="center"/>
            <w:hideMark/>
          </w:tcPr>
          <w:p w14:paraId="3DE07E8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68623F6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1C274E2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w:t>
            </w:r>
          </w:p>
        </w:tc>
        <w:tc>
          <w:tcPr>
            <w:tcW w:w="0" w:type="auto"/>
            <w:vAlign w:val="center"/>
            <w:hideMark/>
          </w:tcPr>
          <w:p w14:paraId="2AECF73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5FD3FD4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62A8448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6C5A415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658,800</w:t>
            </w:r>
          </w:p>
        </w:tc>
        <w:tc>
          <w:tcPr>
            <w:tcW w:w="0" w:type="auto"/>
            <w:vAlign w:val="center"/>
            <w:hideMark/>
          </w:tcPr>
          <w:p w14:paraId="5D8A87D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93,312,000</w:t>
            </w:r>
          </w:p>
        </w:tc>
        <w:tc>
          <w:tcPr>
            <w:tcW w:w="0" w:type="auto"/>
            <w:vAlign w:val="center"/>
            <w:hideMark/>
          </w:tcPr>
          <w:p w14:paraId="268940A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7A823DC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0.0070353</w:t>
            </w:r>
          </w:p>
        </w:tc>
        <w:tc>
          <w:tcPr>
            <w:tcW w:w="0" w:type="auto"/>
            <w:vAlign w:val="center"/>
            <w:hideMark/>
          </w:tcPr>
          <w:p w14:paraId="7189DA5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0.70%</w:t>
            </w:r>
          </w:p>
        </w:tc>
        <w:tc>
          <w:tcPr>
            <w:tcW w:w="0" w:type="auto"/>
            <w:vAlign w:val="center"/>
            <w:hideMark/>
          </w:tcPr>
          <w:p w14:paraId="5089C84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194,400,000</w:t>
            </w:r>
          </w:p>
        </w:tc>
        <w:tc>
          <w:tcPr>
            <w:tcW w:w="0" w:type="auto"/>
            <w:vAlign w:val="center"/>
            <w:hideMark/>
          </w:tcPr>
          <w:p w14:paraId="50D4CD5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10,800</w:t>
            </w:r>
          </w:p>
        </w:tc>
        <w:tc>
          <w:tcPr>
            <w:tcW w:w="0" w:type="auto"/>
            <w:vAlign w:val="center"/>
            <w:hideMark/>
          </w:tcPr>
          <w:p w14:paraId="0ED761D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77D26FD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5F1A78E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2,307,585</w:t>
            </w:r>
          </w:p>
        </w:tc>
        <w:tc>
          <w:tcPr>
            <w:tcW w:w="0" w:type="auto"/>
            <w:vAlign w:val="center"/>
            <w:hideMark/>
          </w:tcPr>
          <w:p w14:paraId="159D2D6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49E4A3E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80,765</w:t>
            </w:r>
          </w:p>
        </w:tc>
        <w:tc>
          <w:tcPr>
            <w:tcW w:w="0" w:type="auto"/>
            <w:vAlign w:val="center"/>
            <w:hideMark/>
          </w:tcPr>
          <w:p w14:paraId="6371F2E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5E7E8AA2" w14:textId="77777777" w:rsidTr="00CB33DF">
        <w:trPr>
          <w:tblCellSpacing w:w="15" w:type="dxa"/>
        </w:trPr>
        <w:tc>
          <w:tcPr>
            <w:tcW w:w="0" w:type="auto"/>
            <w:vAlign w:val="center"/>
            <w:hideMark/>
          </w:tcPr>
          <w:p w14:paraId="40F2603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2D61828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10DA6F5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w:t>
            </w:r>
          </w:p>
        </w:tc>
        <w:tc>
          <w:tcPr>
            <w:tcW w:w="0" w:type="auto"/>
            <w:vAlign w:val="center"/>
            <w:hideMark/>
          </w:tcPr>
          <w:p w14:paraId="26EED3D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3342D560"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260082A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7CA195D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7,320,000</w:t>
            </w:r>
          </w:p>
        </w:tc>
        <w:tc>
          <w:tcPr>
            <w:tcW w:w="0" w:type="auto"/>
            <w:vAlign w:val="center"/>
            <w:hideMark/>
          </w:tcPr>
          <w:p w14:paraId="5DFE2A0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w:t>
            </w:r>
          </w:p>
        </w:tc>
        <w:tc>
          <w:tcPr>
            <w:tcW w:w="0" w:type="auto"/>
            <w:vAlign w:val="center"/>
            <w:hideMark/>
          </w:tcPr>
          <w:p w14:paraId="7A9F2EF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47D9FDE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0.0105344</w:t>
            </w:r>
          </w:p>
        </w:tc>
        <w:tc>
          <w:tcPr>
            <w:tcW w:w="0" w:type="auto"/>
            <w:vAlign w:val="center"/>
            <w:hideMark/>
          </w:tcPr>
          <w:p w14:paraId="10EE025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1.05%</w:t>
            </w:r>
          </w:p>
        </w:tc>
        <w:tc>
          <w:tcPr>
            <w:tcW w:w="0" w:type="auto"/>
            <w:vAlign w:val="center"/>
            <w:hideMark/>
          </w:tcPr>
          <w:p w14:paraId="15DCE71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w:t>
            </w:r>
          </w:p>
        </w:tc>
        <w:tc>
          <w:tcPr>
            <w:tcW w:w="0" w:type="auto"/>
            <w:vAlign w:val="center"/>
            <w:hideMark/>
          </w:tcPr>
          <w:p w14:paraId="569A90F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02B7EFE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657B562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47A4B27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3,455,283</w:t>
            </w:r>
          </w:p>
        </w:tc>
        <w:tc>
          <w:tcPr>
            <w:tcW w:w="0" w:type="auto"/>
            <w:vAlign w:val="center"/>
            <w:hideMark/>
          </w:tcPr>
          <w:p w14:paraId="14606F9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52A5588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120,935</w:t>
            </w:r>
          </w:p>
        </w:tc>
        <w:tc>
          <w:tcPr>
            <w:tcW w:w="0" w:type="auto"/>
            <w:vAlign w:val="center"/>
            <w:hideMark/>
          </w:tcPr>
          <w:p w14:paraId="2C41419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7DEC616D" w14:textId="77777777" w:rsidTr="00CB33DF">
        <w:trPr>
          <w:tblCellSpacing w:w="15" w:type="dxa"/>
        </w:trPr>
        <w:tc>
          <w:tcPr>
            <w:tcW w:w="0" w:type="auto"/>
            <w:vAlign w:val="center"/>
            <w:hideMark/>
          </w:tcPr>
          <w:p w14:paraId="379952F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101015EA"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5425591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w:t>
            </w:r>
          </w:p>
        </w:tc>
        <w:tc>
          <w:tcPr>
            <w:tcW w:w="0" w:type="auto"/>
            <w:vAlign w:val="center"/>
            <w:hideMark/>
          </w:tcPr>
          <w:p w14:paraId="37D8CD0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133F874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0735659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26863D0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7,320,000</w:t>
            </w:r>
          </w:p>
        </w:tc>
        <w:tc>
          <w:tcPr>
            <w:tcW w:w="0" w:type="auto"/>
            <w:vAlign w:val="center"/>
            <w:hideMark/>
          </w:tcPr>
          <w:p w14:paraId="06E0D93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w:t>
            </w:r>
          </w:p>
        </w:tc>
        <w:tc>
          <w:tcPr>
            <w:tcW w:w="0" w:type="auto"/>
            <w:vAlign w:val="center"/>
            <w:hideMark/>
          </w:tcPr>
          <w:p w14:paraId="7AFAD7D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0438504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0.0021158</w:t>
            </w:r>
          </w:p>
        </w:tc>
        <w:tc>
          <w:tcPr>
            <w:tcW w:w="0" w:type="auto"/>
            <w:vAlign w:val="center"/>
            <w:hideMark/>
          </w:tcPr>
          <w:p w14:paraId="7F6C1AD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0.21%</w:t>
            </w:r>
          </w:p>
        </w:tc>
        <w:tc>
          <w:tcPr>
            <w:tcW w:w="0" w:type="auto"/>
            <w:vAlign w:val="center"/>
            <w:hideMark/>
          </w:tcPr>
          <w:p w14:paraId="714E97A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w:t>
            </w:r>
          </w:p>
        </w:tc>
        <w:tc>
          <w:tcPr>
            <w:tcW w:w="0" w:type="auto"/>
            <w:vAlign w:val="center"/>
            <w:hideMark/>
          </w:tcPr>
          <w:p w14:paraId="6F1CAAB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w:t>
            </w:r>
          </w:p>
        </w:tc>
        <w:tc>
          <w:tcPr>
            <w:tcW w:w="0" w:type="auto"/>
            <w:vAlign w:val="center"/>
            <w:hideMark/>
          </w:tcPr>
          <w:p w14:paraId="39CE58F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3C36F86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23E3917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693,987</w:t>
            </w:r>
          </w:p>
        </w:tc>
        <w:tc>
          <w:tcPr>
            <w:tcW w:w="0" w:type="auto"/>
            <w:vAlign w:val="center"/>
            <w:hideMark/>
          </w:tcPr>
          <w:p w14:paraId="6C50F94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7977A0E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24,290</w:t>
            </w:r>
          </w:p>
        </w:tc>
        <w:tc>
          <w:tcPr>
            <w:tcW w:w="0" w:type="auto"/>
            <w:vAlign w:val="center"/>
            <w:hideMark/>
          </w:tcPr>
          <w:p w14:paraId="7D63EF9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r w:rsidR="00872A6E" w:rsidRPr="00CB33DF" w14:paraId="39244720" w14:textId="77777777" w:rsidTr="00CB33DF">
        <w:trPr>
          <w:tblCellSpacing w:w="15" w:type="dxa"/>
        </w:trPr>
        <w:tc>
          <w:tcPr>
            <w:tcW w:w="0" w:type="auto"/>
            <w:vAlign w:val="center"/>
            <w:hideMark/>
          </w:tcPr>
          <w:p w14:paraId="70629B7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11F40539"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5979041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694</w:t>
            </w:r>
          </w:p>
        </w:tc>
        <w:tc>
          <w:tcPr>
            <w:tcW w:w="0" w:type="auto"/>
            <w:vAlign w:val="center"/>
            <w:hideMark/>
          </w:tcPr>
          <w:p w14:paraId="129EE2E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7472F3F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7905E18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71A91A7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73,200,000</w:t>
            </w:r>
          </w:p>
        </w:tc>
        <w:tc>
          <w:tcPr>
            <w:tcW w:w="0" w:type="auto"/>
            <w:vAlign w:val="center"/>
            <w:hideMark/>
          </w:tcPr>
          <w:p w14:paraId="7F68D96F"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6,912,000,000</w:t>
            </w:r>
          </w:p>
        </w:tc>
        <w:tc>
          <w:tcPr>
            <w:tcW w:w="0" w:type="auto"/>
            <w:vAlign w:val="center"/>
            <w:hideMark/>
          </w:tcPr>
          <w:p w14:paraId="746A7CE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34473E7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0.0105344</w:t>
            </w:r>
          </w:p>
        </w:tc>
        <w:tc>
          <w:tcPr>
            <w:tcW w:w="0" w:type="auto"/>
            <w:vAlign w:val="center"/>
            <w:hideMark/>
          </w:tcPr>
          <w:p w14:paraId="2C34B8F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1.05%</w:t>
            </w:r>
          </w:p>
        </w:tc>
        <w:tc>
          <w:tcPr>
            <w:tcW w:w="0" w:type="auto"/>
            <w:vAlign w:val="center"/>
            <w:hideMark/>
          </w:tcPr>
          <w:p w14:paraId="7DA7E198"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14,400,000,000</w:t>
            </w:r>
          </w:p>
        </w:tc>
        <w:tc>
          <w:tcPr>
            <w:tcW w:w="0" w:type="auto"/>
            <w:vAlign w:val="center"/>
            <w:hideMark/>
          </w:tcPr>
          <w:p w14:paraId="2C86819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3F25B9E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3600</w:t>
            </w:r>
          </w:p>
        </w:tc>
        <w:tc>
          <w:tcPr>
            <w:tcW w:w="0" w:type="auto"/>
            <w:vAlign w:val="center"/>
            <w:hideMark/>
          </w:tcPr>
          <w:p w14:paraId="255969B3"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7238B3E4"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3,455,283</w:t>
            </w:r>
          </w:p>
        </w:tc>
        <w:tc>
          <w:tcPr>
            <w:tcW w:w="0" w:type="auto"/>
            <w:vAlign w:val="center"/>
            <w:hideMark/>
          </w:tcPr>
          <w:p w14:paraId="045A370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13FEC61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120,935</w:t>
            </w:r>
          </w:p>
        </w:tc>
        <w:tc>
          <w:tcPr>
            <w:tcW w:w="0" w:type="auto"/>
            <w:vAlign w:val="center"/>
            <w:hideMark/>
          </w:tcPr>
          <w:p w14:paraId="3001339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1 mile / hr</w:t>
            </w:r>
          </w:p>
        </w:tc>
      </w:tr>
      <w:tr w:rsidR="00872A6E" w:rsidRPr="00CB33DF" w14:paraId="647D435B" w14:textId="77777777" w:rsidTr="00CB33DF">
        <w:trPr>
          <w:tblCellSpacing w:w="15" w:type="dxa"/>
        </w:trPr>
        <w:tc>
          <w:tcPr>
            <w:tcW w:w="0" w:type="auto"/>
            <w:vAlign w:val="center"/>
            <w:hideMark/>
          </w:tcPr>
          <w:p w14:paraId="3FC95D5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12</w:t>
            </w:r>
          </w:p>
        </w:tc>
        <w:tc>
          <w:tcPr>
            <w:tcW w:w="0" w:type="auto"/>
            <w:vAlign w:val="center"/>
            <w:hideMark/>
          </w:tcPr>
          <w:p w14:paraId="2B0F57E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100%</w:t>
            </w:r>
          </w:p>
        </w:tc>
        <w:tc>
          <w:tcPr>
            <w:tcW w:w="0" w:type="auto"/>
            <w:vAlign w:val="center"/>
            <w:hideMark/>
          </w:tcPr>
          <w:p w14:paraId="06AB3B3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694</w:t>
            </w:r>
          </w:p>
        </w:tc>
        <w:tc>
          <w:tcPr>
            <w:tcW w:w="0" w:type="auto"/>
            <w:vAlign w:val="center"/>
            <w:hideMark/>
          </w:tcPr>
          <w:p w14:paraId="720A823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366</w:t>
            </w:r>
          </w:p>
        </w:tc>
        <w:tc>
          <w:tcPr>
            <w:tcW w:w="0" w:type="auto"/>
            <w:vAlign w:val="center"/>
            <w:hideMark/>
          </w:tcPr>
          <w:p w14:paraId="183279C2"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0.0200</w:t>
            </w:r>
          </w:p>
        </w:tc>
        <w:tc>
          <w:tcPr>
            <w:tcW w:w="0" w:type="auto"/>
            <w:vAlign w:val="center"/>
            <w:hideMark/>
          </w:tcPr>
          <w:p w14:paraId="6375D20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w:t>
            </w:r>
          </w:p>
        </w:tc>
        <w:tc>
          <w:tcPr>
            <w:tcW w:w="0" w:type="auto"/>
            <w:vAlign w:val="center"/>
            <w:hideMark/>
          </w:tcPr>
          <w:p w14:paraId="3A074C7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73,200,000</w:t>
            </w:r>
          </w:p>
        </w:tc>
        <w:tc>
          <w:tcPr>
            <w:tcW w:w="0" w:type="auto"/>
            <w:vAlign w:val="center"/>
            <w:hideMark/>
          </w:tcPr>
          <w:p w14:paraId="450DE0C7"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34,560,000,000</w:t>
            </w:r>
          </w:p>
        </w:tc>
        <w:tc>
          <w:tcPr>
            <w:tcW w:w="0" w:type="auto"/>
            <w:vAlign w:val="center"/>
            <w:hideMark/>
          </w:tcPr>
          <w:p w14:paraId="407500D1"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no mask</w:t>
            </w:r>
          </w:p>
        </w:tc>
        <w:tc>
          <w:tcPr>
            <w:tcW w:w="0" w:type="auto"/>
            <w:vAlign w:val="center"/>
            <w:hideMark/>
          </w:tcPr>
          <w:p w14:paraId="63AD398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0.0021158</w:t>
            </w:r>
          </w:p>
        </w:tc>
        <w:tc>
          <w:tcPr>
            <w:tcW w:w="0" w:type="auto"/>
            <w:vAlign w:val="center"/>
            <w:hideMark/>
          </w:tcPr>
          <w:p w14:paraId="0785B815"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0.21%</w:t>
            </w:r>
          </w:p>
        </w:tc>
        <w:tc>
          <w:tcPr>
            <w:tcW w:w="0" w:type="auto"/>
            <w:vAlign w:val="center"/>
            <w:hideMark/>
          </w:tcPr>
          <w:p w14:paraId="2FF3B9A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72,000,000,000</w:t>
            </w:r>
          </w:p>
        </w:tc>
        <w:tc>
          <w:tcPr>
            <w:tcW w:w="0" w:type="auto"/>
            <w:vAlign w:val="center"/>
            <w:hideMark/>
          </w:tcPr>
          <w:p w14:paraId="3425DBBD"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4,000,000</w:t>
            </w:r>
          </w:p>
        </w:tc>
        <w:tc>
          <w:tcPr>
            <w:tcW w:w="0" w:type="auto"/>
            <w:vAlign w:val="center"/>
            <w:hideMark/>
          </w:tcPr>
          <w:p w14:paraId="2B6BB19C"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18000</w:t>
            </w:r>
          </w:p>
        </w:tc>
        <w:tc>
          <w:tcPr>
            <w:tcW w:w="0" w:type="auto"/>
            <w:vAlign w:val="center"/>
            <w:hideMark/>
          </w:tcPr>
          <w:p w14:paraId="5D89803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328,000,000</w:t>
            </w:r>
          </w:p>
        </w:tc>
        <w:tc>
          <w:tcPr>
            <w:tcW w:w="0" w:type="auto"/>
            <w:vAlign w:val="center"/>
            <w:hideMark/>
          </w:tcPr>
          <w:p w14:paraId="7F09AAC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693,987</w:t>
            </w:r>
          </w:p>
        </w:tc>
        <w:tc>
          <w:tcPr>
            <w:tcW w:w="0" w:type="auto"/>
            <w:vAlign w:val="center"/>
            <w:hideMark/>
          </w:tcPr>
          <w:p w14:paraId="30EA8A56"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0.035</w:t>
            </w:r>
          </w:p>
        </w:tc>
        <w:tc>
          <w:tcPr>
            <w:tcW w:w="0" w:type="auto"/>
            <w:vAlign w:val="center"/>
            <w:hideMark/>
          </w:tcPr>
          <w:p w14:paraId="30C9D57E"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24,290</w:t>
            </w:r>
          </w:p>
        </w:tc>
        <w:tc>
          <w:tcPr>
            <w:tcW w:w="0" w:type="auto"/>
            <w:vAlign w:val="center"/>
            <w:hideMark/>
          </w:tcPr>
          <w:p w14:paraId="4A100ADB" w14:textId="77777777" w:rsidR="00872A6E" w:rsidRPr="00CB33DF" w:rsidRDefault="00872A6E" w:rsidP="00872A6E">
            <w:pPr>
              <w:spacing w:before="100" w:beforeAutospacing="1" w:after="100" w:afterAutospacing="1" w:line="240" w:lineRule="auto"/>
              <w:jc w:val="center"/>
              <w:rPr>
                <w:rFonts w:eastAsia="Times New Roman"/>
                <w:sz w:val="18"/>
                <w:szCs w:val="18"/>
              </w:rPr>
            </w:pPr>
            <w:r w:rsidRPr="00CB33DF">
              <w:rPr>
                <w:rFonts w:eastAsia="Times New Roman"/>
                <w:sz w:val="18"/>
                <w:szCs w:val="18"/>
              </w:rPr>
              <w:t>wind 5 mile / hr</w:t>
            </w:r>
          </w:p>
        </w:tc>
      </w:tr>
    </w:tbl>
    <w:p w14:paraId="348DE50F" w14:textId="77777777" w:rsidR="00872A6E" w:rsidRPr="00872A6E" w:rsidRDefault="00872A6E" w:rsidP="00872A6E">
      <w:pPr>
        <w:spacing w:before="100" w:beforeAutospacing="1" w:after="100" w:afterAutospacing="1" w:line="240" w:lineRule="auto"/>
        <w:rPr>
          <w:rFonts w:eastAsia="Times New Roman"/>
        </w:rPr>
      </w:pPr>
      <w:r w:rsidRPr="00872A6E">
        <w:rPr>
          <w:rFonts w:eastAsia="Times New Roman"/>
        </w:rPr>
        <w:t xml:space="preserve">With an infected population level of more than 10% the social distance will need to increase to 12 feet to keep the same levels of relatively low probability of infection for the outside beach park scenarios. As the outside venue increases in size there is a larger number of infectors. Using this increase in the number of infectors may not be appropriate because it is unlikely the virus will travel such long distances without being completely diluted. </w:t>
      </w:r>
    </w:p>
    <w:p w14:paraId="4299329C" w14:textId="77777777" w:rsidR="00872A6E" w:rsidRPr="00872A6E" w:rsidRDefault="00872A6E" w:rsidP="00872A6E">
      <w:pPr>
        <w:spacing w:before="100" w:beforeAutospacing="1" w:after="100" w:afterAutospacing="1" w:line="240" w:lineRule="auto"/>
        <w:rPr>
          <w:rFonts w:eastAsia="Times New Roman"/>
        </w:rPr>
      </w:pPr>
      <w:r w:rsidRPr="00872A6E">
        <w:rPr>
          <w:rFonts w:eastAsia="Times New Roman"/>
        </w:rPr>
        <w:t xml:space="preserve">The outside numbers are very low for population infection levels of 10%. </w:t>
      </w:r>
    </w:p>
    <w:p w14:paraId="0A37736D" w14:textId="65C38483" w:rsidR="00872A6E" w:rsidRDefault="00872A6E" w:rsidP="00872A6E">
      <w:pPr>
        <w:spacing w:before="100" w:beforeAutospacing="1" w:after="100" w:afterAutospacing="1" w:line="240" w:lineRule="auto"/>
        <w:rPr>
          <w:rFonts w:eastAsia="Times New Roman"/>
        </w:rPr>
      </w:pPr>
      <w:r w:rsidRPr="00872A6E">
        <w:rPr>
          <w:rFonts w:eastAsia="Times New Roman"/>
        </w:rPr>
        <w:t xml:space="preserve">As the population infection level reaches 100% it is possible that this model starts to break down because the numbers are still very low and this conflicts with this analysts mental model of the situation. The nuclear engineering model based on wind speed and distance with the B factor may be a better predictor of the outcome.  See section </w:t>
      </w:r>
      <w:hyperlink r:id="rId463" w:anchor="Virus-Diffusion-by-Distance-and-Windspeed-(Nuclear-Engineering)" w:history="1">
        <w:r w:rsidRPr="00872A6E">
          <w:rPr>
            <w:rFonts w:eastAsia="Times New Roman"/>
            <w:color w:val="0000FF"/>
            <w:u w:val="single"/>
          </w:rPr>
          <w:t>Virus Diffusion by Distance and Windspeed (Nuclear Engineering)</w:t>
        </w:r>
      </w:hyperlink>
      <w:r w:rsidRPr="00872A6E">
        <w:rPr>
          <w:rFonts w:eastAsia="Times New Roman"/>
        </w:rPr>
        <w:t xml:space="preserve">. </w:t>
      </w:r>
    </w:p>
    <w:p w14:paraId="2611DBBC" w14:textId="5A444EAE" w:rsidR="00CB33DF" w:rsidRPr="00872A6E" w:rsidRDefault="00CB33DF" w:rsidP="00CB33DF">
      <w:pPr>
        <w:pStyle w:val="Caption"/>
        <w:rPr>
          <w:rFonts w:eastAsia="Times New Roman"/>
        </w:rPr>
      </w:pPr>
      <w:bookmarkStart w:id="217" w:name="_Toc65656892"/>
      <w:r>
        <w:t xml:space="preserve">Table </w:t>
      </w:r>
      <w:r w:rsidR="001B0186">
        <w:fldChar w:fldCharType="begin"/>
      </w:r>
      <w:r w:rsidR="001B0186">
        <w:instrText xml:space="preserve"> SEQ Table \* ARABIC </w:instrText>
      </w:r>
      <w:r w:rsidR="001B0186">
        <w:fldChar w:fldCharType="separate"/>
      </w:r>
      <w:r w:rsidR="007A6F6D">
        <w:rPr>
          <w:noProof/>
        </w:rPr>
        <w:t>66</w:t>
      </w:r>
      <w:r w:rsidR="001B0186">
        <w:rPr>
          <w:noProof/>
        </w:rPr>
        <w:fldChar w:fldCharType="end"/>
      </w:r>
      <w:r>
        <w:t xml:space="preserve"> - </w:t>
      </w:r>
      <w:r>
        <w:rPr>
          <w:rFonts w:eastAsia="Times New Roman"/>
        </w:rPr>
        <w:t>N</w:t>
      </w:r>
      <w:r w:rsidRPr="00CB33DF">
        <w:rPr>
          <w:rFonts w:eastAsia="Times New Roman"/>
        </w:rPr>
        <w:t xml:space="preserve">uclear </w:t>
      </w:r>
      <w:r>
        <w:rPr>
          <w:rFonts w:eastAsia="Times New Roman"/>
        </w:rPr>
        <w:t>E</w:t>
      </w:r>
      <w:r w:rsidRPr="00CB33DF">
        <w:rPr>
          <w:rFonts w:eastAsia="Times New Roman"/>
        </w:rPr>
        <w:t xml:space="preserve">ngineering </w:t>
      </w:r>
      <w:r>
        <w:rPr>
          <w:rFonts w:eastAsia="Times New Roman"/>
        </w:rPr>
        <w:t>M</w:t>
      </w:r>
      <w:r w:rsidRPr="00CB33DF">
        <w:rPr>
          <w:rFonts w:eastAsia="Times New Roman"/>
        </w:rPr>
        <w:t xml:space="preserve">odel </w:t>
      </w:r>
      <w:r>
        <w:rPr>
          <w:rFonts w:eastAsia="Times New Roman"/>
        </w:rPr>
        <w:t>Outside Infection Scenarios</w:t>
      </w:r>
      <w:bookmarkEnd w:id="217"/>
      <w:r>
        <w:rPr>
          <w:rFonts w:eastAsia="Times New Roman"/>
        </w:rPr>
        <w:t xml:space="preserv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36"/>
        <w:gridCol w:w="1289"/>
        <w:gridCol w:w="1139"/>
        <w:gridCol w:w="1152"/>
        <w:gridCol w:w="1070"/>
        <w:gridCol w:w="1496"/>
        <w:gridCol w:w="1084"/>
        <w:gridCol w:w="1637"/>
        <w:gridCol w:w="1233"/>
        <w:gridCol w:w="3354"/>
      </w:tblGrid>
      <w:tr w:rsidR="00872A6E" w:rsidRPr="00872A6E" w14:paraId="5DB82E88" w14:textId="77777777" w:rsidTr="00CB33DF">
        <w:trPr>
          <w:tblHeader/>
          <w:tblCellSpacing w:w="15" w:type="dxa"/>
        </w:trPr>
        <w:tc>
          <w:tcPr>
            <w:tcW w:w="0" w:type="auto"/>
            <w:vAlign w:val="center"/>
            <w:hideMark/>
          </w:tcPr>
          <w:p w14:paraId="0CB4BD54"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B</w:t>
            </w:r>
          </w:p>
        </w:tc>
        <w:tc>
          <w:tcPr>
            <w:tcW w:w="0" w:type="auto"/>
            <w:vAlign w:val="center"/>
            <w:hideMark/>
          </w:tcPr>
          <w:p w14:paraId="0CCFFA1D"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Source Virus/min</w:t>
            </w:r>
          </w:p>
        </w:tc>
        <w:tc>
          <w:tcPr>
            <w:tcW w:w="0" w:type="auto"/>
            <w:vAlign w:val="center"/>
            <w:hideMark/>
          </w:tcPr>
          <w:p w14:paraId="21BADFA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Wind Miles/Hr</w:t>
            </w:r>
          </w:p>
        </w:tc>
        <w:tc>
          <w:tcPr>
            <w:tcW w:w="0" w:type="auto"/>
            <w:vAlign w:val="center"/>
            <w:hideMark/>
          </w:tcPr>
          <w:p w14:paraId="192327EB"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Wind Feet/Min</w:t>
            </w:r>
          </w:p>
        </w:tc>
        <w:tc>
          <w:tcPr>
            <w:tcW w:w="0" w:type="auto"/>
            <w:vAlign w:val="center"/>
            <w:hideMark/>
          </w:tcPr>
          <w:p w14:paraId="74BF2DD2"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Distance Feet</w:t>
            </w:r>
          </w:p>
        </w:tc>
        <w:tc>
          <w:tcPr>
            <w:tcW w:w="0" w:type="auto"/>
            <w:vAlign w:val="center"/>
            <w:hideMark/>
          </w:tcPr>
          <w:p w14:paraId="654DCE1E"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Destination Virus/min</w:t>
            </w:r>
          </w:p>
        </w:tc>
        <w:tc>
          <w:tcPr>
            <w:tcW w:w="0" w:type="auto"/>
            <w:vAlign w:val="center"/>
            <w:hideMark/>
          </w:tcPr>
          <w:p w14:paraId="74E9466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Time to Reach Qi Min</w:t>
            </w:r>
          </w:p>
        </w:tc>
        <w:tc>
          <w:tcPr>
            <w:tcW w:w="0" w:type="auto"/>
            <w:vAlign w:val="center"/>
            <w:hideMark/>
          </w:tcPr>
          <w:p w14:paraId="343F3177"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Risk</w:t>
            </w:r>
          </w:p>
        </w:tc>
        <w:tc>
          <w:tcPr>
            <w:tcW w:w="0" w:type="auto"/>
            <w:vAlign w:val="center"/>
            <w:hideMark/>
          </w:tcPr>
          <w:p w14:paraId="77597DDD"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Location</w:t>
            </w:r>
          </w:p>
        </w:tc>
        <w:tc>
          <w:tcPr>
            <w:tcW w:w="0" w:type="auto"/>
            <w:vAlign w:val="center"/>
            <w:hideMark/>
          </w:tcPr>
          <w:p w14:paraId="3F3E8D1C"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Scenarios</w:t>
            </w:r>
          </w:p>
        </w:tc>
      </w:tr>
      <w:tr w:rsidR="00872A6E" w:rsidRPr="00872A6E" w14:paraId="5D651D32" w14:textId="77777777" w:rsidTr="00CB33DF">
        <w:trPr>
          <w:tblCellSpacing w:w="15" w:type="dxa"/>
        </w:trPr>
        <w:tc>
          <w:tcPr>
            <w:tcW w:w="0" w:type="auto"/>
            <w:vAlign w:val="center"/>
            <w:hideMark/>
          </w:tcPr>
          <w:p w14:paraId="7DDDFC8E"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30</w:t>
            </w:r>
          </w:p>
        </w:tc>
        <w:tc>
          <w:tcPr>
            <w:tcW w:w="0" w:type="auto"/>
            <w:vAlign w:val="center"/>
            <w:hideMark/>
          </w:tcPr>
          <w:p w14:paraId="482EDC08"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1200</w:t>
            </w:r>
          </w:p>
        </w:tc>
        <w:tc>
          <w:tcPr>
            <w:tcW w:w="0" w:type="auto"/>
            <w:vAlign w:val="center"/>
            <w:hideMark/>
          </w:tcPr>
          <w:p w14:paraId="48BBEFE7"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6CEF5851"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88</w:t>
            </w:r>
          </w:p>
        </w:tc>
        <w:tc>
          <w:tcPr>
            <w:tcW w:w="0" w:type="auto"/>
            <w:vAlign w:val="center"/>
            <w:hideMark/>
          </w:tcPr>
          <w:p w14:paraId="351C0EBE"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106E577B"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409.09</w:t>
            </w:r>
          </w:p>
        </w:tc>
        <w:tc>
          <w:tcPr>
            <w:tcW w:w="0" w:type="auto"/>
            <w:vAlign w:val="center"/>
            <w:hideMark/>
          </w:tcPr>
          <w:p w14:paraId="741ED5F5"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3</w:t>
            </w:r>
          </w:p>
        </w:tc>
        <w:tc>
          <w:tcPr>
            <w:tcW w:w="0" w:type="auto"/>
            <w:vAlign w:val="center"/>
            <w:hideMark/>
          </w:tcPr>
          <w:p w14:paraId="5E0314C2"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Unacceptable</w:t>
            </w:r>
          </w:p>
        </w:tc>
        <w:tc>
          <w:tcPr>
            <w:tcW w:w="0" w:type="auto"/>
            <w:vAlign w:val="center"/>
            <w:hideMark/>
          </w:tcPr>
          <w:p w14:paraId="374040F3"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Outside wall</w:t>
            </w:r>
          </w:p>
        </w:tc>
        <w:tc>
          <w:tcPr>
            <w:tcW w:w="0" w:type="auto"/>
            <w:vAlign w:val="center"/>
            <w:hideMark/>
          </w:tcPr>
          <w:p w14:paraId="37088863" w14:textId="77777777" w:rsidR="00872A6E" w:rsidRPr="00872A6E" w:rsidRDefault="00872A6E" w:rsidP="00872A6E">
            <w:pPr>
              <w:spacing w:before="100" w:beforeAutospacing="1" w:after="100" w:afterAutospacing="1" w:line="240" w:lineRule="auto"/>
              <w:rPr>
                <w:rFonts w:eastAsia="Times New Roman"/>
              </w:rPr>
            </w:pPr>
            <w:r w:rsidRPr="00872A6E">
              <w:rPr>
                <w:rFonts w:eastAsia="Times New Roman"/>
              </w:rPr>
              <w:t>Up against wall</w:t>
            </w:r>
          </w:p>
        </w:tc>
      </w:tr>
      <w:tr w:rsidR="00872A6E" w:rsidRPr="00872A6E" w14:paraId="6DEB8CF7" w14:textId="77777777" w:rsidTr="00CB33DF">
        <w:trPr>
          <w:tblCellSpacing w:w="15" w:type="dxa"/>
        </w:trPr>
        <w:tc>
          <w:tcPr>
            <w:tcW w:w="0" w:type="auto"/>
            <w:vAlign w:val="center"/>
            <w:hideMark/>
          </w:tcPr>
          <w:p w14:paraId="0B1E0233"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30</w:t>
            </w:r>
          </w:p>
        </w:tc>
        <w:tc>
          <w:tcPr>
            <w:tcW w:w="0" w:type="auto"/>
            <w:vAlign w:val="center"/>
            <w:hideMark/>
          </w:tcPr>
          <w:p w14:paraId="19471BBF"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1200</w:t>
            </w:r>
          </w:p>
        </w:tc>
        <w:tc>
          <w:tcPr>
            <w:tcW w:w="0" w:type="auto"/>
            <w:vAlign w:val="center"/>
            <w:hideMark/>
          </w:tcPr>
          <w:p w14:paraId="5800313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1A6D3273"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88</w:t>
            </w:r>
          </w:p>
        </w:tc>
        <w:tc>
          <w:tcPr>
            <w:tcW w:w="0" w:type="auto"/>
            <w:vAlign w:val="center"/>
            <w:hideMark/>
          </w:tcPr>
          <w:p w14:paraId="6A3517FA"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6</w:t>
            </w:r>
          </w:p>
        </w:tc>
        <w:tc>
          <w:tcPr>
            <w:tcW w:w="0" w:type="auto"/>
            <w:vAlign w:val="center"/>
            <w:hideMark/>
          </w:tcPr>
          <w:p w14:paraId="11E5C67D"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11.36</w:t>
            </w:r>
          </w:p>
        </w:tc>
        <w:tc>
          <w:tcPr>
            <w:tcW w:w="0" w:type="auto"/>
            <w:vAlign w:val="center"/>
            <w:hideMark/>
          </w:tcPr>
          <w:p w14:paraId="36FC55C5"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106</w:t>
            </w:r>
          </w:p>
        </w:tc>
        <w:tc>
          <w:tcPr>
            <w:tcW w:w="0" w:type="auto"/>
            <w:vAlign w:val="center"/>
            <w:hideMark/>
          </w:tcPr>
          <w:p w14:paraId="09732E6D"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High</w:t>
            </w:r>
          </w:p>
        </w:tc>
        <w:tc>
          <w:tcPr>
            <w:tcW w:w="0" w:type="auto"/>
            <w:vAlign w:val="center"/>
            <w:hideMark/>
          </w:tcPr>
          <w:p w14:paraId="22C8C67E"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Outside wall</w:t>
            </w:r>
          </w:p>
        </w:tc>
        <w:tc>
          <w:tcPr>
            <w:tcW w:w="0" w:type="auto"/>
            <w:vAlign w:val="center"/>
            <w:hideMark/>
          </w:tcPr>
          <w:p w14:paraId="0B73A0C6" w14:textId="77777777" w:rsidR="00872A6E" w:rsidRPr="00872A6E" w:rsidRDefault="00872A6E" w:rsidP="00872A6E">
            <w:pPr>
              <w:spacing w:before="100" w:beforeAutospacing="1" w:after="100" w:afterAutospacing="1" w:line="240" w:lineRule="auto"/>
              <w:rPr>
                <w:rFonts w:eastAsia="Times New Roman"/>
              </w:rPr>
            </w:pPr>
            <w:r w:rsidRPr="00872A6E">
              <w:rPr>
                <w:rFonts w:eastAsia="Times New Roman"/>
              </w:rPr>
              <w:t>Up against wall</w:t>
            </w:r>
          </w:p>
        </w:tc>
      </w:tr>
      <w:tr w:rsidR="00872A6E" w:rsidRPr="00872A6E" w14:paraId="31EBA5F6" w14:textId="77777777" w:rsidTr="00CB33DF">
        <w:trPr>
          <w:tblCellSpacing w:w="15" w:type="dxa"/>
        </w:trPr>
        <w:tc>
          <w:tcPr>
            <w:tcW w:w="0" w:type="auto"/>
            <w:vAlign w:val="center"/>
            <w:hideMark/>
          </w:tcPr>
          <w:p w14:paraId="008BD30D"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30</w:t>
            </w:r>
          </w:p>
        </w:tc>
        <w:tc>
          <w:tcPr>
            <w:tcW w:w="0" w:type="auto"/>
            <w:vAlign w:val="center"/>
            <w:hideMark/>
          </w:tcPr>
          <w:p w14:paraId="0F2C3BD1"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1200</w:t>
            </w:r>
          </w:p>
        </w:tc>
        <w:tc>
          <w:tcPr>
            <w:tcW w:w="0" w:type="auto"/>
            <w:vAlign w:val="center"/>
            <w:hideMark/>
          </w:tcPr>
          <w:p w14:paraId="2EFF8D35"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1CD8E5C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88</w:t>
            </w:r>
          </w:p>
        </w:tc>
        <w:tc>
          <w:tcPr>
            <w:tcW w:w="0" w:type="auto"/>
            <w:vAlign w:val="center"/>
            <w:hideMark/>
          </w:tcPr>
          <w:p w14:paraId="47F422B4"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16</w:t>
            </w:r>
          </w:p>
        </w:tc>
        <w:tc>
          <w:tcPr>
            <w:tcW w:w="0" w:type="auto"/>
            <w:vAlign w:val="center"/>
            <w:hideMark/>
          </w:tcPr>
          <w:p w14:paraId="7BE42AF1"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1.60</w:t>
            </w:r>
          </w:p>
        </w:tc>
        <w:tc>
          <w:tcPr>
            <w:tcW w:w="0" w:type="auto"/>
            <w:vAlign w:val="center"/>
            <w:hideMark/>
          </w:tcPr>
          <w:p w14:paraId="7B505616"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751</w:t>
            </w:r>
          </w:p>
        </w:tc>
        <w:tc>
          <w:tcPr>
            <w:tcW w:w="0" w:type="auto"/>
            <w:vAlign w:val="center"/>
            <w:hideMark/>
          </w:tcPr>
          <w:p w14:paraId="5403719E"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Low to Unacceptable</w:t>
            </w:r>
          </w:p>
        </w:tc>
        <w:tc>
          <w:tcPr>
            <w:tcW w:w="0" w:type="auto"/>
            <w:vAlign w:val="center"/>
            <w:hideMark/>
          </w:tcPr>
          <w:p w14:paraId="232A9C55"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Outside wall</w:t>
            </w:r>
          </w:p>
        </w:tc>
        <w:tc>
          <w:tcPr>
            <w:tcW w:w="0" w:type="auto"/>
            <w:vAlign w:val="center"/>
            <w:hideMark/>
          </w:tcPr>
          <w:p w14:paraId="34BC2BDE" w14:textId="77777777" w:rsidR="00872A6E" w:rsidRPr="00872A6E" w:rsidRDefault="00872A6E" w:rsidP="00872A6E">
            <w:pPr>
              <w:spacing w:before="100" w:beforeAutospacing="1" w:after="100" w:afterAutospacing="1" w:line="240" w:lineRule="auto"/>
              <w:rPr>
                <w:rFonts w:eastAsia="Times New Roman"/>
              </w:rPr>
            </w:pPr>
            <w:r w:rsidRPr="00872A6E">
              <w:rPr>
                <w:rFonts w:eastAsia="Times New Roman"/>
              </w:rPr>
              <w:t>Up against wall, common sense needs to apply, if infection source is downwind then Risk = Unacceptable</w:t>
            </w:r>
          </w:p>
        </w:tc>
      </w:tr>
      <w:tr w:rsidR="00872A6E" w:rsidRPr="00872A6E" w14:paraId="1C002FF4" w14:textId="77777777" w:rsidTr="00CB33DF">
        <w:trPr>
          <w:tblCellSpacing w:w="15" w:type="dxa"/>
        </w:trPr>
        <w:tc>
          <w:tcPr>
            <w:tcW w:w="0" w:type="auto"/>
            <w:vAlign w:val="center"/>
            <w:hideMark/>
          </w:tcPr>
          <w:p w14:paraId="384A9EB1"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w:t>
            </w:r>
          </w:p>
        </w:tc>
        <w:tc>
          <w:tcPr>
            <w:tcW w:w="0" w:type="auto"/>
            <w:vAlign w:val="center"/>
            <w:hideMark/>
          </w:tcPr>
          <w:p w14:paraId="21B6BB5A" w14:textId="77777777" w:rsidR="00872A6E" w:rsidRPr="00872A6E" w:rsidRDefault="00872A6E" w:rsidP="00872A6E">
            <w:pPr>
              <w:spacing w:after="0" w:line="240" w:lineRule="auto"/>
              <w:rPr>
                <w:rFonts w:eastAsia="Times New Roman"/>
              </w:rPr>
            </w:pPr>
          </w:p>
        </w:tc>
        <w:tc>
          <w:tcPr>
            <w:tcW w:w="0" w:type="auto"/>
            <w:vAlign w:val="center"/>
            <w:hideMark/>
          </w:tcPr>
          <w:p w14:paraId="7A3E375F" w14:textId="77777777" w:rsidR="00872A6E" w:rsidRPr="00872A6E" w:rsidRDefault="00872A6E" w:rsidP="00872A6E">
            <w:pPr>
              <w:spacing w:after="0" w:line="240" w:lineRule="auto"/>
              <w:rPr>
                <w:rFonts w:eastAsia="Times New Roman"/>
                <w:sz w:val="20"/>
                <w:szCs w:val="20"/>
              </w:rPr>
            </w:pPr>
          </w:p>
        </w:tc>
        <w:tc>
          <w:tcPr>
            <w:tcW w:w="0" w:type="auto"/>
            <w:vAlign w:val="center"/>
            <w:hideMark/>
          </w:tcPr>
          <w:p w14:paraId="3FDF22E2" w14:textId="77777777" w:rsidR="00872A6E" w:rsidRPr="00872A6E" w:rsidRDefault="00872A6E" w:rsidP="00872A6E">
            <w:pPr>
              <w:spacing w:after="0" w:line="240" w:lineRule="auto"/>
              <w:rPr>
                <w:rFonts w:eastAsia="Times New Roman"/>
                <w:sz w:val="20"/>
                <w:szCs w:val="20"/>
              </w:rPr>
            </w:pPr>
          </w:p>
        </w:tc>
        <w:tc>
          <w:tcPr>
            <w:tcW w:w="0" w:type="auto"/>
            <w:vAlign w:val="center"/>
            <w:hideMark/>
          </w:tcPr>
          <w:p w14:paraId="6E4A1D2D" w14:textId="77777777" w:rsidR="00872A6E" w:rsidRPr="00872A6E" w:rsidRDefault="00872A6E" w:rsidP="00872A6E">
            <w:pPr>
              <w:spacing w:after="0" w:line="240" w:lineRule="auto"/>
              <w:rPr>
                <w:rFonts w:eastAsia="Times New Roman"/>
                <w:sz w:val="20"/>
                <w:szCs w:val="20"/>
              </w:rPr>
            </w:pPr>
          </w:p>
        </w:tc>
        <w:tc>
          <w:tcPr>
            <w:tcW w:w="0" w:type="auto"/>
            <w:vAlign w:val="center"/>
            <w:hideMark/>
          </w:tcPr>
          <w:p w14:paraId="2C4E48D3" w14:textId="77777777" w:rsidR="00872A6E" w:rsidRPr="00872A6E" w:rsidRDefault="00872A6E" w:rsidP="00872A6E">
            <w:pPr>
              <w:spacing w:after="0" w:line="240" w:lineRule="auto"/>
              <w:rPr>
                <w:rFonts w:eastAsia="Times New Roman"/>
                <w:sz w:val="20"/>
                <w:szCs w:val="20"/>
              </w:rPr>
            </w:pPr>
          </w:p>
        </w:tc>
        <w:tc>
          <w:tcPr>
            <w:tcW w:w="0" w:type="auto"/>
            <w:vAlign w:val="center"/>
            <w:hideMark/>
          </w:tcPr>
          <w:p w14:paraId="524C9BB2" w14:textId="77777777" w:rsidR="00872A6E" w:rsidRPr="00872A6E" w:rsidRDefault="00872A6E" w:rsidP="00872A6E">
            <w:pPr>
              <w:spacing w:after="0" w:line="240" w:lineRule="auto"/>
              <w:rPr>
                <w:rFonts w:eastAsia="Times New Roman"/>
                <w:sz w:val="20"/>
                <w:szCs w:val="20"/>
              </w:rPr>
            </w:pPr>
          </w:p>
        </w:tc>
        <w:tc>
          <w:tcPr>
            <w:tcW w:w="0" w:type="auto"/>
            <w:vAlign w:val="center"/>
            <w:hideMark/>
          </w:tcPr>
          <w:p w14:paraId="5FFDDBB8" w14:textId="77777777" w:rsidR="00872A6E" w:rsidRPr="00872A6E" w:rsidRDefault="00872A6E" w:rsidP="00872A6E">
            <w:pPr>
              <w:spacing w:after="0" w:line="240" w:lineRule="auto"/>
              <w:rPr>
                <w:rFonts w:eastAsia="Times New Roman"/>
                <w:sz w:val="20"/>
                <w:szCs w:val="20"/>
              </w:rPr>
            </w:pPr>
          </w:p>
        </w:tc>
        <w:tc>
          <w:tcPr>
            <w:tcW w:w="0" w:type="auto"/>
            <w:vAlign w:val="center"/>
            <w:hideMark/>
          </w:tcPr>
          <w:p w14:paraId="28E31CCE" w14:textId="77777777" w:rsidR="00872A6E" w:rsidRPr="00872A6E" w:rsidRDefault="00872A6E" w:rsidP="00872A6E">
            <w:pPr>
              <w:spacing w:after="0" w:line="240" w:lineRule="auto"/>
              <w:rPr>
                <w:rFonts w:eastAsia="Times New Roman"/>
                <w:sz w:val="20"/>
                <w:szCs w:val="20"/>
              </w:rPr>
            </w:pPr>
          </w:p>
        </w:tc>
        <w:tc>
          <w:tcPr>
            <w:tcW w:w="0" w:type="auto"/>
            <w:vAlign w:val="center"/>
            <w:hideMark/>
          </w:tcPr>
          <w:p w14:paraId="2BD4C116" w14:textId="77777777" w:rsidR="00872A6E" w:rsidRPr="00872A6E" w:rsidRDefault="00872A6E" w:rsidP="00872A6E">
            <w:pPr>
              <w:spacing w:after="0" w:line="240" w:lineRule="auto"/>
              <w:rPr>
                <w:rFonts w:eastAsia="Times New Roman"/>
                <w:sz w:val="20"/>
                <w:szCs w:val="20"/>
              </w:rPr>
            </w:pPr>
          </w:p>
        </w:tc>
      </w:tr>
      <w:tr w:rsidR="00872A6E" w:rsidRPr="00872A6E" w14:paraId="784BEF2E" w14:textId="77777777" w:rsidTr="00CB33DF">
        <w:trPr>
          <w:tblCellSpacing w:w="15" w:type="dxa"/>
        </w:trPr>
        <w:tc>
          <w:tcPr>
            <w:tcW w:w="0" w:type="auto"/>
            <w:vAlign w:val="center"/>
            <w:hideMark/>
          </w:tcPr>
          <w:p w14:paraId="4E3C57A4"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7BFB0AA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1200</w:t>
            </w:r>
          </w:p>
        </w:tc>
        <w:tc>
          <w:tcPr>
            <w:tcW w:w="0" w:type="auto"/>
            <w:vAlign w:val="center"/>
            <w:hideMark/>
          </w:tcPr>
          <w:p w14:paraId="68D4FEA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4E3A909B"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88</w:t>
            </w:r>
          </w:p>
        </w:tc>
        <w:tc>
          <w:tcPr>
            <w:tcW w:w="0" w:type="auto"/>
            <w:vAlign w:val="center"/>
            <w:hideMark/>
          </w:tcPr>
          <w:p w14:paraId="37CA63C6"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6A62781F"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13.64</w:t>
            </w:r>
          </w:p>
        </w:tc>
        <w:tc>
          <w:tcPr>
            <w:tcW w:w="0" w:type="auto"/>
            <w:vAlign w:val="center"/>
            <w:hideMark/>
          </w:tcPr>
          <w:p w14:paraId="5EA72B41"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88</w:t>
            </w:r>
          </w:p>
        </w:tc>
        <w:tc>
          <w:tcPr>
            <w:tcW w:w="0" w:type="auto"/>
            <w:vAlign w:val="center"/>
            <w:hideMark/>
          </w:tcPr>
          <w:p w14:paraId="4E334F54"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High</w:t>
            </w:r>
          </w:p>
        </w:tc>
        <w:tc>
          <w:tcPr>
            <w:tcW w:w="0" w:type="auto"/>
            <w:vAlign w:val="center"/>
            <w:hideMark/>
          </w:tcPr>
          <w:p w14:paraId="217726E1"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Outside, Beach, Park</w:t>
            </w:r>
          </w:p>
        </w:tc>
        <w:tc>
          <w:tcPr>
            <w:tcW w:w="0" w:type="auto"/>
            <w:vAlign w:val="center"/>
            <w:hideMark/>
          </w:tcPr>
          <w:p w14:paraId="731B45A6" w14:textId="77777777" w:rsidR="00872A6E" w:rsidRPr="00872A6E" w:rsidRDefault="00872A6E" w:rsidP="00872A6E">
            <w:pPr>
              <w:spacing w:before="100" w:beforeAutospacing="1" w:after="100" w:afterAutospacing="1" w:line="240" w:lineRule="auto"/>
              <w:rPr>
                <w:rFonts w:eastAsia="Times New Roman"/>
              </w:rPr>
            </w:pPr>
            <w:r w:rsidRPr="00872A6E">
              <w:rPr>
                <w:rFonts w:eastAsia="Times New Roman"/>
              </w:rPr>
              <w:t>Free space air movement, at 1 foot this is really up against a wall and you are the wall</w:t>
            </w:r>
          </w:p>
        </w:tc>
      </w:tr>
      <w:tr w:rsidR="00872A6E" w:rsidRPr="00872A6E" w14:paraId="51FADEAB" w14:textId="77777777" w:rsidTr="00CB33DF">
        <w:trPr>
          <w:tblCellSpacing w:w="15" w:type="dxa"/>
        </w:trPr>
        <w:tc>
          <w:tcPr>
            <w:tcW w:w="0" w:type="auto"/>
            <w:vAlign w:val="center"/>
            <w:hideMark/>
          </w:tcPr>
          <w:p w14:paraId="1423BDE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3A39536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1200</w:t>
            </w:r>
          </w:p>
        </w:tc>
        <w:tc>
          <w:tcPr>
            <w:tcW w:w="0" w:type="auto"/>
            <w:vAlign w:val="center"/>
            <w:hideMark/>
          </w:tcPr>
          <w:p w14:paraId="4441ACB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268C1D4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88</w:t>
            </w:r>
          </w:p>
        </w:tc>
        <w:tc>
          <w:tcPr>
            <w:tcW w:w="0" w:type="auto"/>
            <w:vAlign w:val="center"/>
            <w:hideMark/>
          </w:tcPr>
          <w:p w14:paraId="684C3875"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6</w:t>
            </w:r>
          </w:p>
        </w:tc>
        <w:tc>
          <w:tcPr>
            <w:tcW w:w="0" w:type="auto"/>
            <w:vAlign w:val="center"/>
            <w:hideMark/>
          </w:tcPr>
          <w:p w14:paraId="4F1ED085"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0.38</w:t>
            </w:r>
          </w:p>
        </w:tc>
        <w:tc>
          <w:tcPr>
            <w:tcW w:w="0" w:type="auto"/>
            <w:vAlign w:val="center"/>
            <w:hideMark/>
          </w:tcPr>
          <w:p w14:paraId="6C326D5C"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3168</w:t>
            </w:r>
          </w:p>
        </w:tc>
        <w:tc>
          <w:tcPr>
            <w:tcW w:w="0" w:type="auto"/>
            <w:vAlign w:val="center"/>
            <w:hideMark/>
          </w:tcPr>
          <w:p w14:paraId="659A439A"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Low</w:t>
            </w:r>
          </w:p>
        </w:tc>
        <w:tc>
          <w:tcPr>
            <w:tcW w:w="0" w:type="auto"/>
            <w:vAlign w:val="center"/>
            <w:hideMark/>
          </w:tcPr>
          <w:p w14:paraId="6A205B6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Outside, Beach, Park</w:t>
            </w:r>
          </w:p>
        </w:tc>
        <w:tc>
          <w:tcPr>
            <w:tcW w:w="0" w:type="auto"/>
            <w:vAlign w:val="center"/>
            <w:hideMark/>
          </w:tcPr>
          <w:p w14:paraId="765FBDA2" w14:textId="77777777" w:rsidR="00872A6E" w:rsidRPr="00872A6E" w:rsidRDefault="00872A6E" w:rsidP="00872A6E">
            <w:pPr>
              <w:spacing w:before="100" w:beforeAutospacing="1" w:after="100" w:afterAutospacing="1" w:line="240" w:lineRule="auto"/>
              <w:rPr>
                <w:rFonts w:eastAsia="Times New Roman"/>
              </w:rPr>
            </w:pPr>
            <w:r w:rsidRPr="00872A6E">
              <w:rPr>
                <w:rFonts w:eastAsia="Times New Roman"/>
              </w:rPr>
              <w:t>Free space air movement</w:t>
            </w:r>
          </w:p>
        </w:tc>
      </w:tr>
      <w:tr w:rsidR="00872A6E" w:rsidRPr="00872A6E" w14:paraId="45B356C6" w14:textId="77777777" w:rsidTr="00CB33DF">
        <w:trPr>
          <w:tblCellSpacing w:w="15" w:type="dxa"/>
        </w:trPr>
        <w:tc>
          <w:tcPr>
            <w:tcW w:w="0" w:type="auto"/>
            <w:vAlign w:val="center"/>
            <w:hideMark/>
          </w:tcPr>
          <w:p w14:paraId="203D38D7"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67BA471A"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1200</w:t>
            </w:r>
          </w:p>
        </w:tc>
        <w:tc>
          <w:tcPr>
            <w:tcW w:w="0" w:type="auto"/>
            <w:vAlign w:val="center"/>
            <w:hideMark/>
          </w:tcPr>
          <w:p w14:paraId="704696B8"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1</w:t>
            </w:r>
          </w:p>
        </w:tc>
        <w:tc>
          <w:tcPr>
            <w:tcW w:w="0" w:type="auto"/>
            <w:vAlign w:val="center"/>
            <w:hideMark/>
          </w:tcPr>
          <w:p w14:paraId="5F110EB9"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88</w:t>
            </w:r>
          </w:p>
        </w:tc>
        <w:tc>
          <w:tcPr>
            <w:tcW w:w="0" w:type="auto"/>
            <w:vAlign w:val="center"/>
            <w:hideMark/>
          </w:tcPr>
          <w:p w14:paraId="2C6EAF0B"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16</w:t>
            </w:r>
          </w:p>
        </w:tc>
        <w:tc>
          <w:tcPr>
            <w:tcW w:w="0" w:type="auto"/>
            <w:vAlign w:val="center"/>
            <w:hideMark/>
          </w:tcPr>
          <w:p w14:paraId="2D3DF8B0"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0.05</w:t>
            </w:r>
          </w:p>
        </w:tc>
        <w:tc>
          <w:tcPr>
            <w:tcW w:w="0" w:type="auto"/>
            <w:vAlign w:val="center"/>
            <w:hideMark/>
          </w:tcPr>
          <w:p w14:paraId="3D7A3A8D"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22528</w:t>
            </w:r>
          </w:p>
        </w:tc>
        <w:tc>
          <w:tcPr>
            <w:tcW w:w="0" w:type="auto"/>
            <w:vAlign w:val="center"/>
            <w:hideMark/>
          </w:tcPr>
          <w:p w14:paraId="1524F90F"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b/>
                <w:bCs/>
              </w:rPr>
              <w:t>Low</w:t>
            </w:r>
          </w:p>
        </w:tc>
        <w:tc>
          <w:tcPr>
            <w:tcW w:w="0" w:type="auto"/>
            <w:vAlign w:val="center"/>
            <w:hideMark/>
          </w:tcPr>
          <w:p w14:paraId="46737304" w14:textId="77777777" w:rsidR="00872A6E" w:rsidRPr="00872A6E" w:rsidRDefault="00872A6E" w:rsidP="00872A6E">
            <w:pPr>
              <w:spacing w:before="100" w:beforeAutospacing="1" w:after="100" w:afterAutospacing="1" w:line="240" w:lineRule="auto"/>
              <w:jc w:val="center"/>
              <w:rPr>
                <w:rFonts w:eastAsia="Times New Roman"/>
              </w:rPr>
            </w:pPr>
            <w:r w:rsidRPr="00872A6E">
              <w:rPr>
                <w:rFonts w:eastAsia="Times New Roman"/>
              </w:rPr>
              <w:t>Outside, Beach, Park</w:t>
            </w:r>
          </w:p>
        </w:tc>
        <w:tc>
          <w:tcPr>
            <w:tcW w:w="0" w:type="auto"/>
            <w:vAlign w:val="center"/>
            <w:hideMark/>
          </w:tcPr>
          <w:p w14:paraId="56102DA1" w14:textId="77777777" w:rsidR="00872A6E" w:rsidRPr="00872A6E" w:rsidRDefault="00872A6E" w:rsidP="00872A6E">
            <w:pPr>
              <w:spacing w:before="100" w:beforeAutospacing="1" w:after="100" w:afterAutospacing="1" w:line="240" w:lineRule="auto"/>
              <w:rPr>
                <w:rFonts w:eastAsia="Times New Roman"/>
              </w:rPr>
            </w:pPr>
            <w:r w:rsidRPr="00872A6E">
              <w:rPr>
                <w:rFonts w:eastAsia="Times New Roman"/>
              </w:rPr>
              <w:t>Free space air movement</w:t>
            </w:r>
          </w:p>
        </w:tc>
      </w:tr>
    </w:tbl>
    <w:p w14:paraId="3E0A9143" w14:textId="2091D0FF" w:rsidR="00872A6E" w:rsidRDefault="00872A6E" w:rsidP="00DE7821">
      <w:pPr>
        <w:spacing w:before="100" w:beforeAutospacing="1" w:after="100" w:afterAutospacing="1" w:line="240" w:lineRule="auto"/>
      </w:pPr>
    </w:p>
    <w:p w14:paraId="26F5680E" w14:textId="77777777" w:rsidR="008C7812" w:rsidRDefault="008C7812" w:rsidP="008C7812">
      <w:pPr>
        <w:pStyle w:val="Heading2"/>
        <w:sectPr w:rsidR="008C7812" w:rsidSect="008C7812">
          <w:pgSz w:w="15840" w:h="12240" w:orient="landscape" w:code="1"/>
          <w:pgMar w:top="1440" w:right="1080" w:bottom="1440" w:left="1080" w:header="720" w:footer="720" w:gutter="0"/>
          <w:cols w:space="720"/>
          <w:docGrid w:linePitch="360"/>
        </w:sectPr>
      </w:pPr>
    </w:p>
    <w:p w14:paraId="150B82A8" w14:textId="77777777" w:rsidR="001C333B" w:rsidRDefault="001C333B" w:rsidP="001C333B">
      <w:pPr>
        <w:spacing w:before="100" w:beforeAutospacing="1" w:after="100" w:afterAutospacing="1" w:line="240" w:lineRule="auto"/>
        <w:rPr>
          <w:rFonts w:eastAsia="Times New Roman"/>
        </w:rPr>
      </w:pPr>
      <w:r w:rsidRPr="00872A6E">
        <w:rPr>
          <w:rFonts w:eastAsia="Times New Roman"/>
        </w:rPr>
        <w:t xml:space="preserve">Distance and virus load as set by </w:t>
      </w:r>
      <w:r w:rsidRPr="00872A6E">
        <w:rPr>
          <w:rFonts w:eastAsia="Times New Roman"/>
          <w:b/>
          <w:bCs/>
        </w:rPr>
        <w:t>B</w:t>
      </w:r>
      <w:r w:rsidRPr="00872A6E">
        <w:rPr>
          <w:rFonts w:eastAsia="Times New Roman"/>
        </w:rPr>
        <w:t xml:space="preserve"> are key factors in driving the potential of virus infection. The </w:t>
      </w:r>
      <w:r w:rsidRPr="00872A6E">
        <w:rPr>
          <w:rFonts w:eastAsia="Times New Roman"/>
          <w:b/>
          <w:bCs/>
        </w:rPr>
        <w:t>B</w:t>
      </w:r>
      <w:r w:rsidRPr="00872A6E">
        <w:rPr>
          <w:rFonts w:eastAsia="Times New Roman"/>
        </w:rPr>
        <w:t xml:space="preserve"> factor multiplies the virus load by that amount. With it set to 30 it is equivalent to being subjected to 30 infection sources rather than 1 infection source. This may be a reasonable assumption in a large outdoor venue because the other infection sources will </w:t>
      </w:r>
      <w:r>
        <w:rPr>
          <w:rFonts w:eastAsia="Times New Roman"/>
        </w:rPr>
        <w:t>be</w:t>
      </w:r>
      <w:r w:rsidRPr="00872A6E">
        <w:rPr>
          <w:rFonts w:eastAsia="Times New Roman"/>
        </w:rPr>
        <w:t xml:space="preserve"> subjected to dispersion by the wind and large outdoor space. </w:t>
      </w:r>
    </w:p>
    <w:p w14:paraId="6A97734F" w14:textId="77777777" w:rsidR="001C333B" w:rsidRDefault="001C333B" w:rsidP="001C333B">
      <w:pPr>
        <w:pStyle w:val="NormalWeb"/>
      </w:pPr>
      <w:r>
        <w:t>The Virus Diffusion by Distance and Windspeed (Nuclear Engineering) model also shows the impact of distance from a virus emitter. We see that for distances of less than 1 foot even though the venue is outside, people will be infected. A social distance of approximately 1 foot is found on college campuses as students gather for parties, airplanes, and cruise ships at various entertainment and pool side venues.</w:t>
      </w:r>
    </w:p>
    <w:p w14:paraId="5E2AE18A" w14:textId="30AFFD5C" w:rsidR="001C333B" w:rsidRDefault="001C333B" w:rsidP="001C333B">
      <w:pPr>
        <w:pStyle w:val="NormalWeb"/>
      </w:pPr>
      <w:r>
        <w:t xml:space="preserve">References </w:t>
      </w:r>
    </w:p>
    <w:p w14:paraId="2E1B475F" w14:textId="5B0124F7" w:rsidR="001C333B" w:rsidRDefault="001C333B" w:rsidP="001C333B">
      <w:pPr>
        <w:pStyle w:val="NormalWeb"/>
      </w:pPr>
      <w:r>
        <w:t xml:space="preserve">[1] </w:t>
      </w:r>
      <w:r w:rsidR="0059314C">
        <w:t xml:space="preserve">Generic Models For Use In Assessing The Impact Of Discharges Of Radioactive Substances To The Environment, Safety Reports Series No.19, International Atomic Energy Agency (IAEA), Vienna, 2001. Printed by the IAEA in Austria September 2001, STI/PUB/1103. webpage https://www-pub.iaea.org/MTCD/Publications/PDF/Pub1103_scr.pdf, July 2020. </w:t>
      </w:r>
      <w:hyperlink r:id="rId464" w:history="1">
        <w:r w:rsidR="0059314C">
          <w:rPr>
            <w:rStyle w:val="Hyperlink"/>
          </w:rPr>
          <w:t>Generic Models For Use In Assessing The Impact Of Discharges Of Radioactive Substances To The Environment</w:t>
        </w:r>
      </w:hyperlink>
      <w:r w:rsidR="0059314C">
        <w:t xml:space="preserve"> . </w:t>
      </w:r>
      <w:hyperlink r:id="rId465" w:history="1">
        <w:r w:rsidR="0059314C">
          <w:rPr>
            <w:rStyle w:val="Hyperlink"/>
          </w:rPr>
          <w:t>local</w:t>
        </w:r>
      </w:hyperlink>
    </w:p>
    <w:p w14:paraId="678DD1FD" w14:textId="0C3C2C0F" w:rsidR="001C333B" w:rsidRDefault="001C333B" w:rsidP="001C333B">
      <w:pPr>
        <w:pStyle w:val="NormalWeb"/>
      </w:pPr>
      <w:r>
        <w:t xml:space="preserve">[2] A Tool to Model the Fate and Transport of Indoor Microbiological Aerosols (FaTIMA), NIST Technical Note 2095, U.S. Department of Commerce, June 2020. webpage https://doi.org/10.6028/NIST.TN.2095 </w:t>
      </w:r>
      <w:hyperlink r:id="rId466" w:history="1">
        <w:r>
          <w:rPr>
            <w:rStyle w:val="Hyperlink"/>
          </w:rPr>
          <w:t>A Tool to Model the Fate and Transport of Indoor Microbiological Aerosols (FaTIMA)</w:t>
        </w:r>
      </w:hyperlink>
      <w:r>
        <w:t xml:space="preserve"> . </w:t>
      </w:r>
      <w:hyperlink r:id="rId467" w:history="1">
        <w:r>
          <w:rPr>
            <w:rStyle w:val="Hyperlink"/>
          </w:rPr>
          <w:t>local</w:t>
        </w:r>
      </w:hyperlink>
      <w:r>
        <w:t xml:space="preserve"> </w:t>
      </w:r>
    </w:p>
    <w:p w14:paraId="46BDC5E1" w14:textId="7B72E1E2" w:rsidR="001C333B" w:rsidRDefault="001C333B" w:rsidP="001C333B">
      <w:pPr>
        <w:pStyle w:val="NormalWeb"/>
      </w:pPr>
      <w:r>
        <w:t xml:space="preserve">[3] Webinar: Social Inequities and COVID-19 Community Response | COVID-19 Healthcare Coalition Response, c19hcc.org/insights August 26, 2020. webpage https://c19hcc.org/insights, August 2020. </w:t>
      </w:r>
      <w:hyperlink r:id="rId468" w:history="1">
        <w:r>
          <w:rPr>
            <w:rStyle w:val="Hyperlink"/>
          </w:rPr>
          <w:t>Webinar: Social Inequities and COVID-19 Community Response | COVID-19 Healthcare Coalition Response</w:t>
        </w:r>
      </w:hyperlink>
      <w:r>
        <w:t xml:space="preserve"> </w:t>
      </w:r>
    </w:p>
    <w:p w14:paraId="4DE9C27C" w14:textId="0150A247" w:rsidR="00D759D1" w:rsidRDefault="00D759D1" w:rsidP="001C333B">
      <w:pPr>
        <w:pStyle w:val="NormalWeb"/>
        <w:rPr>
          <w:rStyle w:val="Hyperlink"/>
        </w:rPr>
      </w:pPr>
      <w:r>
        <w:t xml:space="preserve">[4] The Sick Building Syndrome, Indian Journal of Occupational and Environmental Medicine, August 12, 2008. webpage https://www.ncbi.nlm.nih.gov/pmc/articles/PMC2796751, August, 2020. </w:t>
      </w:r>
      <w:hyperlink r:id="rId469" w:history="1">
        <w:r>
          <w:rPr>
            <w:rStyle w:val="Hyperlink"/>
          </w:rPr>
          <w:t>The sick building syndrome</w:t>
        </w:r>
      </w:hyperlink>
    </w:p>
    <w:p w14:paraId="51B258BD" w14:textId="77777777" w:rsidR="00120789" w:rsidRDefault="00120789" w:rsidP="00120789">
      <w:pPr>
        <w:pStyle w:val="Heading2"/>
      </w:pPr>
      <w:bookmarkStart w:id="218" w:name="_Toc65656753"/>
      <w:r>
        <w:t>Current US Infrastructure Virus Concentration</w:t>
      </w:r>
      <w:bookmarkEnd w:id="218"/>
      <w:r>
        <w:t xml:space="preserve"> </w:t>
      </w:r>
    </w:p>
    <w:p w14:paraId="4203379B" w14:textId="77777777" w:rsidR="00120789" w:rsidRDefault="00120789" w:rsidP="00120789">
      <w:pPr>
        <w:pStyle w:val="NormalWeb"/>
      </w:pPr>
      <w:r>
        <w:t xml:space="preserve">This analysis uses the current US Infrastructure standards to determine the virus concentration in different settings. The settings and resulting scenarios are: </w:t>
      </w:r>
    </w:p>
    <w:p w14:paraId="10791332" w14:textId="77777777" w:rsidR="00120789" w:rsidRDefault="00120789" w:rsidP="00692654">
      <w:pPr>
        <w:numPr>
          <w:ilvl w:val="0"/>
          <w:numId w:val="112"/>
        </w:numPr>
        <w:spacing w:before="100" w:beforeAutospacing="1" w:after="100" w:afterAutospacing="1" w:line="240" w:lineRule="auto"/>
      </w:pPr>
      <w:r>
        <w:t xml:space="preserve">Subway Car </w:t>
      </w:r>
    </w:p>
    <w:p w14:paraId="0FE22F7F" w14:textId="77777777" w:rsidR="00120789" w:rsidRDefault="00120789" w:rsidP="00692654">
      <w:pPr>
        <w:numPr>
          <w:ilvl w:val="0"/>
          <w:numId w:val="112"/>
        </w:numPr>
        <w:spacing w:before="100" w:beforeAutospacing="1" w:after="100" w:afterAutospacing="1" w:line="240" w:lineRule="auto"/>
      </w:pPr>
      <w:r>
        <w:t xml:space="preserve">Narrow Body Aircraft </w:t>
      </w:r>
    </w:p>
    <w:p w14:paraId="7344D5CE" w14:textId="77777777" w:rsidR="00120789" w:rsidRDefault="00120789" w:rsidP="00692654">
      <w:pPr>
        <w:numPr>
          <w:ilvl w:val="0"/>
          <w:numId w:val="112"/>
        </w:numPr>
        <w:spacing w:before="100" w:beforeAutospacing="1" w:after="100" w:afterAutospacing="1" w:line="240" w:lineRule="auto"/>
      </w:pPr>
      <w:r>
        <w:t xml:space="preserve">Wide Body Aircraft </w:t>
      </w:r>
    </w:p>
    <w:p w14:paraId="32CB224B" w14:textId="77777777" w:rsidR="00120789" w:rsidRDefault="00120789" w:rsidP="00692654">
      <w:pPr>
        <w:numPr>
          <w:ilvl w:val="0"/>
          <w:numId w:val="112"/>
        </w:numPr>
        <w:spacing w:before="100" w:beforeAutospacing="1" w:after="100" w:afterAutospacing="1" w:line="240" w:lineRule="auto"/>
      </w:pPr>
      <w:r>
        <w:t xml:space="preserve">Classroom Grades 9+ </w:t>
      </w:r>
    </w:p>
    <w:p w14:paraId="35EF64CC" w14:textId="77777777" w:rsidR="00120789" w:rsidRDefault="00120789" w:rsidP="00692654">
      <w:pPr>
        <w:numPr>
          <w:ilvl w:val="0"/>
          <w:numId w:val="112"/>
        </w:numPr>
        <w:spacing w:before="100" w:beforeAutospacing="1" w:after="100" w:afterAutospacing="1" w:line="240" w:lineRule="auto"/>
      </w:pPr>
      <w:r>
        <w:t xml:space="preserve">Auditorium Theater </w:t>
      </w:r>
    </w:p>
    <w:p w14:paraId="3BFABFE0" w14:textId="77777777" w:rsidR="00120789" w:rsidRDefault="00120789" w:rsidP="00692654">
      <w:pPr>
        <w:numPr>
          <w:ilvl w:val="0"/>
          <w:numId w:val="112"/>
        </w:numPr>
        <w:spacing w:before="100" w:beforeAutospacing="1" w:after="100" w:afterAutospacing="1" w:line="240" w:lineRule="auto"/>
      </w:pPr>
      <w:r>
        <w:t xml:space="preserve">Classroom Grades 3-8 </w:t>
      </w:r>
    </w:p>
    <w:p w14:paraId="1D9FBF15" w14:textId="77777777" w:rsidR="00120789" w:rsidRDefault="00120789" w:rsidP="00692654">
      <w:pPr>
        <w:numPr>
          <w:ilvl w:val="0"/>
          <w:numId w:val="112"/>
        </w:numPr>
        <w:spacing w:before="100" w:beforeAutospacing="1" w:after="100" w:afterAutospacing="1" w:line="240" w:lineRule="auto"/>
      </w:pPr>
      <w:r>
        <w:t xml:space="preserve">Stadium </w:t>
      </w:r>
    </w:p>
    <w:p w14:paraId="14723FC7" w14:textId="77777777" w:rsidR="00120789" w:rsidRDefault="00120789" w:rsidP="00692654">
      <w:pPr>
        <w:numPr>
          <w:ilvl w:val="0"/>
          <w:numId w:val="112"/>
        </w:numPr>
        <w:spacing w:before="100" w:beforeAutospacing="1" w:after="100" w:afterAutospacing="1" w:line="240" w:lineRule="auto"/>
      </w:pPr>
      <w:r>
        <w:t xml:space="preserve">Office </w:t>
      </w:r>
    </w:p>
    <w:p w14:paraId="3484F1B7" w14:textId="77777777" w:rsidR="00120789" w:rsidRDefault="00120789" w:rsidP="00120789">
      <w:pPr>
        <w:pStyle w:val="Heading3"/>
      </w:pPr>
      <w:bookmarkStart w:id="219" w:name="_Toc65656754"/>
      <w:r>
        <w:t>Virus Concentration (HVAC Industry Engineering)</w:t>
      </w:r>
      <w:bookmarkEnd w:id="219"/>
      <w:r>
        <w:t xml:space="preserve"> </w:t>
      </w:r>
    </w:p>
    <w:p w14:paraId="6B39DA36" w14:textId="77777777" w:rsidR="00120789" w:rsidRDefault="00120789" w:rsidP="00120789">
      <w:pPr>
        <w:pStyle w:val="NormalWeb"/>
      </w:pPr>
      <w:r>
        <w:t xml:space="preserve">This model calculates aerosol exposure based on Heating Ventilation and Cooling (HVAC) industry engineering using in-practice values for spatial volume, ventilation rate, filtration effectiveness, air recirculation rate, outside air rate, and normal at rest inhalation quantities for various settings including aircraft [1] [2]. The additional parameters are time and virus generation rate. For consistency the virus generation rate is the same as used in all the other models in this text. The model has been expanded with mask parameters so that stakeholders can see the conditions where an infection will occur given a set of different scenarios and typical HVAC systems that exist in the current infrastructure. </w:t>
      </w:r>
    </w:p>
    <w:p w14:paraId="25753691" w14:textId="77777777" w:rsidR="00120789" w:rsidRDefault="00120789" w:rsidP="00120789">
      <w:pPr>
        <w:pStyle w:val="NormalWeb"/>
      </w:pPr>
      <w:r>
        <w:t xml:space="preserve">There are a few items to note in the model. The first is that the original parameters are using mixed units. The parameters all need to be converted to common units. The second is that some of the units are difficult for people to relate to - in the US people relate to Feet, Square Feet, Cubic Feet. They can visualize the space. It is difficult to visualize a space in terms of Liters. However when parameters are compared to a single breath and a single breath is provided in terms of Liters, suddenly people can relate to a parameter based on Liters. To allow for better visualization some of the parameters are shown in multiple units. </w:t>
      </w:r>
    </w:p>
    <w:p w14:paraId="1CBB105A" w14:textId="0D6E24FC" w:rsidR="00120789" w:rsidRDefault="00120789" w:rsidP="00120789">
      <w:pPr>
        <w:pStyle w:val="NormalWeb"/>
      </w:pPr>
      <w:r>
        <w:t>The model does not shed any new light on the situation. The results are basically the same. There is a deep understanding that surfaces once the model is examined and understood. All the previous analysis was based on a physical space, a room or outdoor area of some size. In this model the space moves from a macro level to the lowest common denominator, a single person. As the model results are examined that concept needs to be kept mind. [</w:t>
      </w:r>
      <w:hyperlink r:id="rId470" w:history="1">
        <w:r>
          <w:rPr>
            <w:rStyle w:val="Hyperlink"/>
          </w:rPr>
          <w:t>Spreadsheet</w:t>
        </w:r>
      </w:hyperlink>
      <w:r>
        <w:t xml:space="preserve"> Concentration] </w:t>
      </w:r>
    </w:p>
    <w:p w14:paraId="4F6EFE99" w14:textId="77777777" w:rsidR="00120789" w:rsidRDefault="00120789" w:rsidP="00120789">
      <w:pPr>
        <w:pStyle w:val="NormalWeb"/>
      </w:pPr>
      <w:r>
        <w:t xml:space="preserve">The time dependence of airborne infectious disease (the virus) caused by occupant generated infectious aerosol concentration (the virus) in a uniformly mixed system, like any occupant bioeffluent concentration (e.g. human breath carbon dioxide, and perspiration, perfume, clothing and skin oil volatile organic compound emissions), is based on occupancy density (OD), air supply rate per person, the HVAC system effectiveness in getting that supply air to the breathing zone, and the quality of the supply air. The equations and parameters are: </w:t>
      </w:r>
    </w:p>
    <w:p w14:paraId="702A0C5F" w14:textId="77777777" w:rsidR="00120789" w:rsidRDefault="00120789" w:rsidP="00120789">
      <w:pPr>
        <w:pStyle w:val="NormalWeb"/>
      </w:pPr>
      <w:r>
        <w:rPr>
          <w:b/>
          <w:bCs/>
        </w:rPr>
        <w:t>C1 = [N/(V*Ve) * [1-exp(-V*Ve*t/v)]</w:t>
      </w:r>
      <w:r>
        <w:t xml:space="preserve"> </w:t>
      </w:r>
    </w:p>
    <w:p w14:paraId="18297BB8" w14:textId="0FB8E81D" w:rsidR="00120789" w:rsidRDefault="00120789" w:rsidP="00120789">
      <w:pPr>
        <w:pStyle w:val="NormalWeb"/>
      </w:pPr>
      <w:r>
        <w:t>C1 or C = Bioeffluent infectious aerosol concentration in the space at time t, virus/L</w:t>
      </w:r>
      <w:r>
        <w:br/>
        <w:t>N = Rate of bioeffluent infectious aerosol generation/person, virus/s per person, based on this analysis</w:t>
      </w:r>
      <w:r>
        <w:br/>
        <w:t>t = Duration of infectious aerosol generation, sec</w:t>
      </w:r>
      <w:r>
        <w:br/>
        <w:t>v = OD = Spatial volume/person, L/person</w:t>
      </w:r>
      <w:r>
        <w:br/>
        <w:t>V = Infectious aerosol-free ventilation rate per person, L/s per person</w:t>
      </w:r>
      <w:r>
        <w:br/>
        <w:t xml:space="preserve">(HVAC outdoor air + virus filtered recirculation air + envelope infiltration air) </w:t>
      </w:r>
      <w:r>
        <w:br/>
        <w:t>Ve = efficiency of supplying ventilation air to each person's breathing zone</w:t>
      </w:r>
      <w:r>
        <w:br/>
        <w:t>Ve = 1 in uniformly mixed system</w:t>
      </w:r>
      <w:r>
        <w:br/>
      </w:r>
      <w:r>
        <w:br/>
        <w:t xml:space="preserve">Ve = 0.65 Fully loaded subway car and a narrow-body aircraft </w:t>
      </w:r>
      <w:r>
        <w:br/>
        <w:t>Ve = 0.90 Stadium</w:t>
      </w:r>
      <w:r>
        <w:br/>
        <w:t>Ve = 1.00 Remaining settings</w:t>
      </w:r>
      <w:r>
        <w:br/>
        <w:t xml:space="preserve">Ve tends to be lower the higher the occupancy density </w:t>
      </w:r>
    </w:p>
    <w:p w14:paraId="0A7C0834" w14:textId="77777777" w:rsidR="00120789" w:rsidRDefault="00120789" w:rsidP="00120789">
      <w:pPr>
        <w:pStyle w:val="NormalWeb"/>
      </w:pPr>
      <w:r>
        <w:rPr>
          <w:b/>
          <w:bCs/>
        </w:rPr>
        <w:t>D = IC integration =&gt; D = IC * time exposed</w:t>
      </w:r>
      <w:r>
        <w:br/>
      </w:r>
      <w:r>
        <w:rPr>
          <w:b/>
          <w:bCs/>
        </w:rPr>
        <w:t>D = IC = p * [NI/VVe] * {t + [OD/VVe] * [exp(-VVet/OD)-1] }</w:t>
      </w:r>
      <w:r>
        <w:t xml:space="preserve"> </w:t>
      </w:r>
    </w:p>
    <w:p w14:paraId="53537BDF" w14:textId="79E998A4" w:rsidR="00120789" w:rsidRDefault="00120789" w:rsidP="00120789">
      <w:pPr>
        <w:pStyle w:val="NormalWeb"/>
      </w:pPr>
      <w:r>
        <w:t>D = Virus inhaled or virus dose</w:t>
      </w:r>
      <w:r>
        <w:br/>
        <w:t>I = Inhalation rate L/s</w:t>
      </w:r>
      <w:r>
        <w:br/>
        <w:t xml:space="preserve">p = Fraction of infected persons = 1, the person next to you is infected </w:t>
      </w:r>
    </w:p>
    <w:p w14:paraId="09B918A0" w14:textId="3AA2190F" w:rsidR="00AA41C1" w:rsidRDefault="00120789" w:rsidP="00120789">
      <w:pPr>
        <w:pStyle w:val="NormalWeb"/>
      </w:pPr>
      <w:r>
        <w:t>Infected when D &gt; 1000</w:t>
      </w:r>
      <w:r>
        <w:br/>
        <w:t>1 cu-m = 1000 liters</w:t>
      </w:r>
      <w:r>
        <w:br/>
        <w:t xml:space="preserve">1 cu-m = 35.3 cu-feet </w:t>
      </w:r>
    </w:p>
    <w:p w14:paraId="0ADB4801" w14:textId="5BE56B57" w:rsidR="00AA41C1" w:rsidRDefault="00AA41C1" w:rsidP="00120789">
      <w:pPr>
        <w:pStyle w:val="NormalWeb"/>
        <w:sectPr w:rsidR="00AA41C1" w:rsidSect="001741B8">
          <w:pgSz w:w="12240" w:h="15840" w:code="1"/>
          <w:pgMar w:top="1080" w:right="1440" w:bottom="1080" w:left="1440" w:header="720" w:footer="720" w:gutter="0"/>
          <w:cols w:space="720"/>
          <w:docGrid w:linePitch="360"/>
        </w:sectPr>
      </w:pPr>
      <w:r>
        <w:t>Ver = Virus Exposure Risk factor</w:t>
      </w:r>
      <w:r>
        <w:br/>
        <w:t>Ver = D/Baseline when worse = -Baseline/D when better</w:t>
      </w:r>
      <w:r>
        <w:br/>
        <w:t>e.g. Ver = 3 suggests the exposure risk is 3 time worse than the baseline, Ver = -2 suggests the exposure risk is 2 times less</w:t>
      </w:r>
    </w:p>
    <w:p w14:paraId="6ECCC29C" w14:textId="351FCA65" w:rsidR="00120789" w:rsidRDefault="003E3268" w:rsidP="003E3268">
      <w:pPr>
        <w:pStyle w:val="Caption"/>
      </w:pPr>
      <w:bookmarkStart w:id="220" w:name="_Toc65656893"/>
      <w:r>
        <w:t xml:space="preserve">Table </w:t>
      </w:r>
      <w:r w:rsidR="001B0186">
        <w:fldChar w:fldCharType="begin"/>
      </w:r>
      <w:r w:rsidR="001B0186">
        <w:instrText xml:space="preserve"> SEQ Table \* ARABIC </w:instrText>
      </w:r>
      <w:r w:rsidR="001B0186">
        <w:fldChar w:fldCharType="separate"/>
      </w:r>
      <w:r w:rsidR="007A6F6D">
        <w:rPr>
          <w:noProof/>
        </w:rPr>
        <w:t>67</w:t>
      </w:r>
      <w:r w:rsidR="001B0186">
        <w:rPr>
          <w:noProof/>
        </w:rPr>
        <w:fldChar w:fldCharType="end"/>
      </w:r>
      <w:r>
        <w:t xml:space="preserve"> - </w:t>
      </w:r>
      <w:r w:rsidR="00120789">
        <w:t xml:space="preserve">Current US Infrastructure </w:t>
      </w:r>
      <w:r>
        <w:t>Virus Concentration</w:t>
      </w:r>
      <w:bookmarkEnd w:id="22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167"/>
        <w:gridCol w:w="545"/>
        <w:gridCol w:w="485"/>
        <w:gridCol w:w="530"/>
        <w:gridCol w:w="682"/>
        <w:gridCol w:w="688"/>
        <w:gridCol w:w="662"/>
        <w:gridCol w:w="1034"/>
        <w:gridCol w:w="582"/>
        <w:gridCol w:w="546"/>
        <w:gridCol w:w="619"/>
        <w:gridCol w:w="760"/>
        <w:gridCol w:w="563"/>
        <w:gridCol w:w="881"/>
        <w:gridCol w:w="807"/>
        <w:gridCol w:w="181"/>
        <w:gridCol w:w="766"/>
        <w:gridCol w:w="751"/>
        <w:gridCol w:w="751"/>
        <w:gridCol w:w="790"/>
      </w:tblGrid>
      <w:tr w:rsidR="00CD2F38" w:rsidRPr="00CD2F38" w14:paraId="28D62423" w14:textId="77777777" w:rsidTr="00CD2F38">
        <w:trPr>
          <w:tblCellSpacing w:w="15" w:type="dxa"/>
        </w:trPr>
        <w:tc>
          <w:tcPr>
            <w:tcW w:w="0" w:type="auto"/>
            <w:vAlign w:val="center"/>
            <w:hideMark/>
          </w:tcPr>
          <w:p w14:paraId="486AA86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Scenarios</w:t>
            </w:r>
          </w:p>
        </w:tc>
        <w:tc>
          <w:tcPr>
            <w:tcW w:w="0" w:type="auto"/>
            <w:vAlign w:val="center"/>
            <w:hideMark/>
          </w:tcPr>
          <w:p w14:paraId="3ECA89E0"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N </w:t>
            </w:r>
            <w:r w:rsidRPr="00CD2F38">
              <w:rPr>
                <w:rFonts w:eastAsia="Times New Roman"/>
                <w:b/>
                <w:bCs/>
                <w:sz w:val="18"/>
                <w:szCs w:val="18"/>
              </w:rPr>
              <w:br/>
              <w:t>virus / sec</w:t>
            </w:r>
          </w:p>
        </w:tc>
        <w:tc>
          <w:tcPr>
            <w:tcW w:w="0" w:type="auto"/>
            <w:vAlign w:val="center"/>
            <w:hideMark/>
          </w:tcPr>
          <w:p w14:paraId="7B181AC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t hr</w:t>
            </w:r>
          </w:p>
        </w:tc>
        <w:tc>
          <w:tcPr>
            <w:tcW w:w="0" w:type="auto"/>
            <w:vAlign w:val="center"/>
            <w:hideMark/>
          </w:tcPr>
          <w:p w14:paraId="66C864A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t sec</w:t>
            </w:r>
          </w:p>
        </w:tc>
        <w:tc>
          <w:tcPr>
            <w:tcW w:w="0" w:type="auto"/>
            <w:vAlign w:val="center"/>
            <w:hideMark/>
          </w:tcPr>
          <w:p w14:paraId="30C9B65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v vol </w:t>
            </w:r>
            <w:r w:rsidRPr="00CD2F38">
              <w:rPr>
                <w:rFonts w:eastAsia="Times New Roman"/>
                <w:b/>
                <w:bCs/>
                <w:sz w:val="18"/>
                <w:szCs w:val="18"/>
              </w:rPr>
              <w:br/>
              <w:t xml:space="preserve">per </w:t>
            </w:r>
            <w:r w:rsidRPr="00CD2F38">
              <w:rPr>
                <w:rFonts w:eastAsia="Times New Roman"/>
                <w:b/>
                <w:bCs/>
                <w:sz w:val="18"/>
                <w:szCs w:val="18"/>
              </w:rPr>
              <w:br/>
              <w:t>person cu-ft</w:t>
            </w:r>
          </w:p>
        </w:tc>
        <w:tc>
          <w:tcPr>
            <w:tcW w:w="0" w:type="auto"/>
            <w:vAlign w:val="center"/>
            <w:hideMark/>
          </w:tcPr>
          <w:p w14:paraId="45648AA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v vol </w:t>
            </w:r>
            <w:r w:rsidRPr="00CD2F38">
              <w:rPr>
                <w:rFonts w:eastAsia="Times New Roman"/>
                <w:b/>
                <w:bCs/>
                <w:sz w:val="18"/>
                <w:szCs w:val="18"/>
              </w:rPr>
              <w:br/>
              <w:t xml:space="preserve">per </w:t>
            </w:r>
            <w:r w:rsidRPr="00CD2F38">
              <w:rPr>
                <w:rFonts w:eastAsia="Times New Roman"/>
                <w:b/>
                <w:bCs/>
                <w:sz w:val="18"/>
                <w:szCs w:val="18"/>
              </w:rPr>
              <w:br/>
              <w:t>person cu-m</w:t>
            </w:r>
          </w:p>
        </w:tc>
        <w:tc>
          <w:tcPr>
            <w:tcW w:w="0" w:type="auto"/>
            <w:vAlign w:val="center"/>
            <w:hideMark/>
          </w:tcPr>
          <w:p w14:paraId="3D29311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v vol </w:t>
            </w:r>
            <w:r w:rsidRPr="00CD2F38">
              <w:rPr>
                <w:rFonts w:eastAsia="Times New Roman"/>
                <w:b/>
                <w:bCs/>
                <w:sz w:val="18"/>
                <w:szCs w:val="18"/>
              </w:rPr>
              <w:br/>
              <w:t xml:space="preserve">per person </w:t>
            </w:r>
            <w:r w:rsidRPr="00CD2F38">
              <w:rPr>
                <w:rFonts w:eastAsia="Times New Roman"/>
                <w:b/>
                <w:bCs/>
                <w:sz w:val="18"/>
                <w:szCs w:val="18"/>
              </w:rPr>
              <w:br/>
              <w:t>L</w:t>
            </w:r>
          </w:p>
        </w:tc>
        <w:tc>
          <w:tcPr>
            <w:tcW w:w="0" w:type="auto"/>
            <w:vAlign w:val="center"/>
            <w:hideMark/>
          </w:tcPr>
          <w:p w14:paraId="704C3CA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V=V*Ve </w:t>
            </w:r>
            <w:r w:rsidRPr="00CD2F38">
              <w:rPr>
                <w:rFonts w:eastAsia="Times New Roman"/>
                <w:b/>
                <w:bCs/>
                <w:sz w:val="18"/>
                <w:szCs w:val="18"/>
              </w:rPr>
              <w:br/>
              <w:t xml:space="preserve">Infection </w:t>
            </w:r>
            <w:r w:rsidRPr="00CD2F38">
              <w:rPr>
                <w:rFonts w:eastAsia="Times New Roman"/>
                <w:b/>
                <w:bCs/>
                <w:sz w:val="18"/>
                <w:szCs w:val="18"/>
              </w:rPr>
              <w:br/>
              <w:t xml:space="preserve">Free Ventilation </w:t>
            </w:r>
            <w:r w:rsidRPr="00CD2F38">
              <w:rPr>
                <w:rFonts w:eastAsia="Times New Roman"/>
                <w:b/>
                <w:bCs/>
                <w:sz w:val="18"/>
                <w:szCs w:val="18"/>
              </w:rPr>
              <w:br/>
              <w:t xml:space="preserve">Air </w:t>
            </w:r>
            <w:r w:rsidRPr="00CD2F38">
              <w:rPr>
                <w:rFonts w:eastAsia="Times New Roman"/>
                <w:b/>
                <w:bCs/>
                <w:sz w:val="18"/>
                <w:szCs w:val="18"/>
              </w:rPr>
              <w:br/>
              <w:t>all sources L/Sec </w:t>
            </w:r>
          </w:p>
        </w:tc>
        <w:tc>
          <w:tcPr>
            <w:tcW w:w="0" w:type="auto"/>
            <w:vAlign w:val="center"/>
            <w:hideMark/>
          </w:tcPr>
          <w:p w14:paraId="37C0C17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liters / hr</w:t>
            </w:r>
          </w:p>
        </w:tc>
        <w:tc>
          <w:tcPr>
            <w:tcW w:w="0" w:type="auto"/>
            <w:vAlign w:val="center"/>
            <w:hideMark/>
          </w:tcPr>
          <w:p w14:paraId="78C9EAF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cu-m / hr</w:t>
            </w:r>
          </w:p>
        </w:tc>
        <w:tc>
          <w:tcPr>
            <w:tcW w:w="0" w:type="auto"/>
            <w:vAlign w:val="center"/>
            <w:hideMark/>
          </w:tcPr>
          <w:p w14:paraId="7548A4B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V/v </w:t>
            </w:r>
            <w:r w:rsidRPr="00CD2F38">
              <w:rPr>
                <w:rFonts w:eastAsia="Times New Roman"/>
                <w:b/>
                <w:bCs/>
                <w:sz w:val="18"/>
                <w:szCs w:val="18"/>
              </w:rPr>
              <w:br/>
              <w:t xml:space="preserve">note units </w:t>
            </w:r>
            <w:r w:rsidRPr="00CD2F38">
              <w:rPr>
                <w:rFonts w:eastAsia="Times New Roman"/>
                <w:b/>
                <w:bCs/>
                <w:sz w:val="18"/>
                <w:szCs w:val="18"/>
              </w:rPr>
              <w:br/>
              <w:t xml:space="preserve">do </w:t>
            </w:r>
            <w:r w:rsidRPr="00CD2F38">
              <w:rPr>
                <w:rFonts w:eastAsia="Times New Roman"/>
                <w:b/>
                <w:bCs/>
                <w:sz w:val="18"/>
                <w:szCs w:val="18"/>
              </w:rPr>
              <w:br/>
              <w:t>not match</w:t>
            </w:r>
          </w:p>
        </w:tc>
        <w:tc>
          <w:tcPr>
            <w:tcW w:w="0" w:type="auto"/>
            <w:vAlign w:val="center"/>
            <w:hideMark/>
          </w:tcPr>
          <w:p w14:paraId="7EE3819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Effective</w:t>
            </w:r>
            <w:r w:rsidRPr="00CD2F38">
              <w:rPr>
                <w:rFonts w:eastAsia="Times New Roman"/>
                <w:b/>
                <w:bCs/>
                <w:sz w:val="18"/>
                <w:szCs w:val="18"/>
              </w:rPr>
              <w:br/>
              <w:t>AUC</w:t>
            </w:r>
          </w:p>
        </w:tc>
        <w:tc>
          <w:tcPr>
            <w:tcW w:w="0" w:type="auto"/>
            <w:vAlign w:val="center"/>
            <w:hideMark/>
          </w:tcPr>
          <w:p w14:paraId="78EFE6A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C1 </w:t>
            </w:r>
            <w:r w:rsidRPr="00CD2F38">
              <w:rPr>
                <w:rFonts w:eastAsia="Times New Roman"/>
                <w:b/>
                <w:bCs/>
                <w:sz w:val="18"/>
                <w:szCs w:val="18"/>
              </w:rPr>
              <w:br/>
              <w:t>Virus / L</w:t>
            </w:r>
          </w:p>
        </w:tc>
        <w:tc>
          <w:tcPr>
            <w:tcW w:w="0" w:type="auto"/>
            <w:vAlign w:val="center"/>
            <w:hideMark/>
          </w:tcPr>
          <w:p w14:paraId="2670A2A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I </w:t>
            </w:r>
            <w:r w:rsidRPr="00CD2F38">
              <w:rPr>
                <w:rFonts w:eastAsia="Times New Roman"/>
                <w:b/>
                <w:bCs/>
                <w:sz w:val="18"/>
                <w:szCs w:val="18"/>
              </w:rPr>
              <w:br/>
              <w:t>Inhalation</w:t>
            </w:r>
            <w:r w:rsidRPr="00CD2F38">
              <w:rPr>
                <w:rFonts w:eastAsia="Times New Roman"/>
                <w:b/>
                <w:bCs/>
                <w:sz w:val="18"/>
                <w:szCs w:val="18"/>
              </w:rPr>
              <w:br/>
              <w:t>Rate L</w:t>
            </w:r>
          </w:p>
        </w:tc>
        <w:tc>
          <w:tcPr>
            <w:tcW w:w="0" w:type="auto"/>
            <w:vAlign w:val="center"/>
            <w:hideMark/>
          </w:tcPr>
          <w:p w14:paraId="4A1CE8F6"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D1 </w:t>
            </w:r>
            <w:r w:rsidRPr="00CD2F38">
              <w:rPr>
                <w:rFonts w:eastAsia="Times New Roman"/>
                <w:b/>
                <w:bCs/>
                <w:sz w:val="18"/>
                <w:szCs w:val="18"/>
              </w:rPr>
              <w:br/>
              <w:t>Virus Inhaled</w:t>
            </w:r>
            <w:r w:rsidRPr="00CD2F38">
              <w:rPr>
                <w:rFonts w:eastAsia="Times New Roman"/>
                <w:sz w:val="18"/>
                <w:szCs w:val="18"/>
              </w:rPr>
              <w:br/>
              <w:t>Infected at 1000+</w:t>
            </w:r>
          </w:p>
        </w:tc>
        <w:tc>
          <w:tcPr>
            <w:tcW w:w="0" w:type="auto"/>
            <w:vAlign w:val="center"/>
            <w:hideMark/>
          </w:tcPr>
          <w:p w14:paraId="52220EB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p</w:t>
            </w:r>
          </w:p>
        </w:tc>
        <w:tc>
          <w:tcPr>
            <w:tcW w:w="0" w:type="auto"/>
            <w:vAlign w:val="center"/>
            <w:hideMark/>
          </w:tcPr>
          <w:p w14:paraId="7F9B6B2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 xml:space="preserve">D </w:t>
            </w:r>
            <w:r w:rsidRPr="00CD2F38">
              <w:rPr>
                <w:rFonts w:eastAsia="Times New Roman"/>
                <w:b/>
                <w:bCs/>
                <w:sz w:val="18"/>
                <w:szCs w:val="18"/>
              </w:rPr>
              <w:br/>
              <w:t>Virus Inhaled</w:t>
            </w:r>
            <w:r w:rsidRPr="00CD2F38">
              <w:rPr>
                <w:rFonts w:eastAsia="Times New Roman"/>
                <w:sz w:val="18"/>
                <w:szCs w:val="18"/>
              </w:rPr>
              <w:br/>
              <w:t>Infected</w:t>
            </w:r>
            <w:r w:rsidRPr="00CD2F38">
              <w:rPr>
                <w:rFonts w:eastAsia="Times New Roman"/>
                <w:sz w:val="18"/>
                <w:szCs w:val="18"/>
              </w:rPr>
              <w:br/>
              <w:t>at 1000+</w:t>
            </w:r>
          </w:p>
        </w:tc>
        <w:tc>
          <w:tcPr>
            <w:tcW w:w="0" w:type="auto"/>
            <w:vAlign w:val="center"/>
            <w:hideMark/>
          </w:tcPr>
          <w:p w14:paraId="086AADD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1 mask</w:t>
            </w:r>
            <w:r w:rsidRPr="00CD2F38">
              <w:rPr>
                <w:rFonts w:eastAsia="Times New Roman"/>
                <w:b/>
                <w:bCs/>
                <w:sz w:val="18"/>
                <w:szCs w:val="18"/>
              </w:rPr>
              <w:br/>
              <w:t xml:space="preserve">75% </w:t>
            </w:r>
            <w:r w:rsidRPr="00CD2F38">
              <w:rPr>
                <w:rFonts w:eastAsia="Times New Roman"/>
                <w:sz w:val="18"/>
                <w:szCs w:val="18"/>
              </w:rPr>
              <w:t xml:space="preserve">Infected </w:t>
            </w:r>
            <w:r w:rsidRPr="00CD2F38">
              <w:rPr>
                <w:rFonts w:eastAsia="Times New Roman"/>
                <w:sz w:val="18"/>
                <w:szCs w:val="18"/>
              </w:rPr>
              <w:br/>
              <w:t>at 1000+</w:t>
            </w:r>
          </w:p>
        </w:tc>
        <w:tc>
          <w:tcPr>
            <w:tcW w:w="0" w:type="auto"/>
            <w:vAlign w:val="center"/>
            <w:hideMark/>
          </w:tcPr>
          <w:p w14:paraId="7F9C799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2 masks</w:t>
            </w:r>
            <w:r w:rsidRPr="00CD2F38">
              <w:rPr>
                <w:rFonts w:eastAsia="Times New Roman"/>
                <w:b/>
                <w:bCs/>
                <w:sz w:val="18"/>
                <w:szCs w:val="18"/>
              </w:rPr>
              <w:br/>
              <w:t xml:space="preserve">75% </w:t>
            </w:r>
            <w:r w:rsidRPr="00CD2F38">
              <w:rPr>
                <w:rFonts w:eastAsia="Times New Roman"/>
                <w:sz w:val="18"/>
                <w:szCs w:val="18"/>
              </w:rPr>
              <w:t xml:space="preserve">Infected </w:t>
            </w:r>
            <w:r w:rsidRPr="00CD2F38">
              <w:rPr>
                <w:rFonts w:eastAsia="Times New Roman"/>
                <w:sz w:val="18"/>
                <w:szCs w:val="18"/>
              </w:rPr>
              <w:br/>
              <w:t>at 1000+</w:t>
            </w:r>
          </w:p>
        </w:tc>
        <w:tc>
          <w:tcPr>
            <w:tcW w:w="0" w:type="auto"/>
            <w:vAlign w:val="center"/>
            <w:hideMark/>
          </w:tcPr>
          <w:p w14:paraId="30F2215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Ver</w:t>
            </w:r>
            <w:r w:rsidRPr="00CD2F38">
              <w:rPr>
                <w:rFonts w:eastAsia="Times New Roman"/>
                <w:sz w:val="18"/>
                <w:szCs w:val="18"/>
              </w:rPr>
              <w:t xml:space="preserve"> </w:t>
            </w:r>
          </w:p>
          <w:p w14:paraId="53F63ED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Baseline / D</w:t>
            </w:r>
          </w:p>
        </w:tc>
      </w:tr>
      <w:tr w:rsidR="00CD2F38" w:rsidRPr="00CD2F38" w14:paraId="12CDEDF9" w14:textId="77777777" w:rsidTr="00CD2F38">
        <w:trPr>
          <w:tblCellSpacing w:w="15" w:type="dxa"/>
        </w:trPr>
        <w:tc>
          <w:tcPr>
            <w:tcW w:w="0" w:type="auto"/>
            <w:vAlign w:val="center"/>
            <w:hideMark/>
          </w:tcPr>
          <w:p w14:paraId="3A351E9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Office</w:t>
            </w:r>
          </w:p>
        </w:tc>
        <w:tc>
          <w:tcPr>
            <w:tcW w:w="0" w:type="auto"/>
            <w:vAlign w:val="center"/>
            <w:hideMark/>
          </w:tcPr>
          <w:p w14:paraId="22E46D5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30426EB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7F9DC4A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3600</w:t>
            </w:r>
          </w:p>
        </w:tc>
        <w:tc>
          <w:tcPr>
            <w:tcW w:w="0" w:type="auto"/>
            <w:vAlign w:val="center"/>
            <w:hideMark/>
          </w:tcPr>
          <w:p w14:paraId="628E55F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999</w:t>
            </w:r>
          </w:p>
        </w:tc>
        <w:tc>
          <w:tcPr>
            <w:tcW w:w="0" w:type="auto"/>
            <w:vAlign w:val="center"/>
            <w:hideMark/>
          </w:tcPr>
          <w:p w14:paraId="0985DFF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28.3</w:t>
            </w:r>
          </w:p>
        </w:tc>
        <w:tc>
          <w:tcPr>
            <w:tcW w:w="0" w:type="auto"/>
            <w:vAlign w:val="center"/>
            <w:hideMark/>
          </w:tcPr>
          <w:p w14:paraId="6FED0540"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28300</w:t>
            </w:r>
          </w:p>
        </w:tc>
        <w:tc>
          <w:tcPr>
            <w:tcW w:w="0" w:type="auto"/>
            <w:vAlign w:val="center"/>
            <w:hideMark/>
          </w:tcPr>
          <w:p w14:paraId="72EF6D3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23.1</w:t>
            </w:r>
          </w:p>
        </w:tc>
        <w:tc>
          <w:tcPr>
            <w:tcW w:w="0" w:type="auto"/>
            <w:vAlign w:val="center"/>
            <w:hideMark/>
          </w:tcPr>
          <w:p w14:paraId="663EF39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83160</w:t>
            </w:r>
          </w:p>
        </w:tc>
        <w:tc>
          <w:tcPr>
            <w:tcW w:w="0" w:type="auto"/>
            <w:vAlign w:val="center"/>
            <w:hideMark/>
          </w:tcPr>
          <w:p w14:paraId="18148CE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83.16</w:t>
            </w:r>
          </w:p>
        </w:tc>
        <w:tc>
          <w:tcPr>
            <w:tcW w:w="0" w:type="auto"/>
            <w:vAlign w:val="center"/>
            <w:hideMark/>
          </w:tcPr>
          <w:p w14:paraId="676E3C9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0.8</w:t>
            </w:r>
          </w:p>
        </w:tc>
        <w:tc>
          <w:tcPr>
            <w:tcW w:w="0" w:type="auto"/>
            <w:vAlign w:val="center"/>
            <w:hideMark/>
          </w:tcPr>
          <w:p w14:paraId="0B17D31D"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2.9</w:t>
            </w:r>
          </w:p>
        </w:tc>
        <w:tc>
          <w:tcPr>
            <w:tcW w:w="0" w:type="auto"/>
            <w:vAlign w:val="center"/>
            <w:hideMark/>
          </w:tcPr>
          <w:p w14:paraId="2C0AB9F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0.82</w:t>
            </w:r>
          </w:p>
        </w:tc>
        <w:tc>
          <w:tcPr>
            <w:tcW w:w="0" w:type="auto"/>
            <w:vAlign w:val="center"/>
            <w:hideMark/>
          </w:tcPr>
          <w:p w14:paraId="328D9FB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7E35C90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443</w:t>
            </w:r>
          </w:p>
        </w:tc>
        <w:tc>
          <w:tcPr>
            <w:tcW w:w="0" w:type="auto"/>
            <w:vAlign w:val="center"/>
            <w:hideMark/>
          </w:tcPr>
          <w:p w14:paraId="706F358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7564E68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467</w:t>
            </w:r>
          </w:p>
        </w:tc>
        <w:tc>
          <w:tcPr>
            <w:tcW w:w="0" w:type="auto"/>
            <w:vAlign w:val="center"/>
            <w:hideMark/>
          </w:tcPr>
          <w:p w14:paraId="3AED110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117</w:t>
            </w:r>
          </w:p>
        </w:tc>
        <w:tc>
          <w:tcPr>
            <w:tcW w:w="0" w:type="auto"/>
            <w:vAlign w:val="center"/>
            <w:hideMark/>
          </w:tcPr>
          <w:p w14:paraId="33B30BB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29</w:t>
            </w:r>
          </w:p>
        </w:tc>
        <w:tc>
          <w:tcPr>
            <w:tcW w:w="0" w:type="auto"/>
            <w:vAlign w:val="center"/>
            <w:hideMark/>
          </w:tcPr>
          <w:p w14:paraId="76D63576"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-1.30</w:t>
            </w:r>
          </w:p>
        </w:tc>
      </w:tr>
      <w:tr w:rsidR="00CD2F38" w:rsidRPr="00CD2F38" w14:paraId="3F1833FB" w14:textId="77777777" w:rsidTr="00CD2F38">
        <w:trPr>
          <w:tblCellSpacing w:w="15" w:type="dxa"/>
        </w:trPr>
        <w:tc>
          <w:tcPr>
            <w:tcW w:w="0" w:type="auto"/>
            <w:vAlign w:val="center"/>
            <w:hideMark/>
          </w:tcPr>
          <w:p w14:paraId="012F37E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Office</w:t>
            </w:r>
          </w:p>
        </w:tc>
        <w:tc>
          <w:tcPr>
            <w:tcW w:w="0" w:type="auto"/>
            <w:vAlign w:val="center"/>
            <w:hideMark/>
          </w:tcPr>
          <w:p w14:paraId="0B809FF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6084A02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w:t>
            </w:r>
          </w:p>
        </w:tc>
        <w:tc>
          <w:tcPr>
            <w:tcW w:w="0" w:type="auto"/>
            <w:vAlign w:val="center"/>
            <w:hideMark/>
          </w:tcPr>
          <w:p w14:paraId="5B0158C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28800</w:t>
            </w:r>
          </w:p>
        </w:tc>
        <w:tc>
          <w:tcPr>
            <w:tcW w:w="0" w:type="auto"/>
            <w:vAlign w:val="center"/>
            <w:hideMark/>
          </w:tcPr>
          <w:p w14:paraId="5DB72FC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999</w:t>
            </w:r>
          </w:p>
        </w:tc>
        <w:tc>
          <w:tcPr>
            <w:tcW w:w="0" w:type="auto"/>
            <w:vAlign w:val="center"/>
            <w:hideMark/>
          </w:tcPr>
          <w:p w14:paraId="57B066D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28.3</w:t>
            </w:r>
          </w:p>
        </w:tc>
        <w:tc>
          <w:tcPr>
            <w:tcW w:w="0" w:type="auto"/>
            <w:vAlign w:val="center"/>
            <w:hideMark/>
          </w:tcPr>
          <w:p w14:paraId="2567255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28300</w:t>
            </w:r>
          </w:p>
        </w:tc>
        <w:tc>
          <w:tcPr>
            <w:tcW w:w="0" w:type="auto"/>
            <w:vAlign w:val="center"/>
            <w:hideMark/>
          </w:tcPr>
          <w:p w14:paraId="0111755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23.1</w:t>
            </w:r>
          </w:p>
        </w:tc>
        <w:tc>
          <w:tcPr>
            <w:tcW w:w="0" w:type="auto"/>
            <w:vAlign w:val="center"/>
            <w:hideMark/>
          </w:tcPr>
          <w:p w14:paraId="15D0786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83160</w:t>
            </w:r>
          </w:p>
        </w:tc>
        <w:tc>
          <w:tcPr>
            <w:tcW w:w="0" w:type="auto"/>
            <w:vAlign w:val="center"/>
            <w:hideMark/>
          </w:tcPr>
          <w:p w14:paraId="79A7FEC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83.16</w:t>
            </w:r>
          </w:p>
        </w:tc>
        <w:tc>
          <w:tcPr>
            <w:tcW w:w="0" w:type="auto"/>
            <w:vAlign w:val="center"/>
            <w:hideMark/>
          </w:tcPr>
          <w:p w14:paraId="3CE60B3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0.8</w:t>
            </w:r>
          </w:p>
        </w:tc>
        <w:tc>
          <w:tcPr>
            <w:tcW w:w="0" w:type="auto"/>
            <w:vAlign w:val="center"/>
            <w:hideMark/>
          </w:tcPr>
          <w:p w14:paraId="604858CD"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2.9</w:t>
            </w:r>
          </w:p>
        </w:tc>
        <w:tc>
          <w:tcPr>
            <w:tcW w:w="0" w:type="auto"/>
            <w:vAlign w:val="center"/>
            <w:hideMark/>
          </w:tcPr>
          <w:p w14:paraId="52838FE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0.87</w:t>
            </w:r>
          </w:p>
        </w:tc>
        <w:tc>
          <w:tcPr>
            <w:tcW w:w="0" w:type="auto"/>
            <w:vAlign w:val="center"/>
            <w:hideMark/>
          </w:tcPr>
          <w:p w14:paraId="1C35870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4C8A3B7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3740</w:t>
            </w:r>
          </w:p>
        </w:tc>
        <w:tc>
          <w:tcPr>
            <w:tcW w:w="0" w:type="auto"/>
            <w:vAlign w:val="center"/>
            <w:hideMark/>
          </w:tcPr>
          <w:p w14:paraId="6E18EE5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4D7D82A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3740</w:t>
            </w:r>
          </w:p>
        </w:tc>
        <w:tc>
          <w:tcPr>
            <w:tcW w:w="0" w:type="auto"/>
            <w:vAlign w:val="center"/>
            <w:hideMark/>
          </w:tcPr>
          <w:p w14:paraId="630B5B3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935</w:t>
            </w:r>
          </w:p>
        </w:tc>
        <w:tc>
          <w:tcPr>
            <w:tcW w:w="0" w:type="auto"/>
            <w:vAlign w:val="center"/>
            <w:hideMark/>
          </w:tcPr>
          <w:p w14:paraId="45B6956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234</w:t>
            </w:r>
          </w:p>
        </w:tc>
        <w:tc>
          <w:tcPr>
            <w:tcW w:w="0" w:type="auto"/>
            <w:vAlign w:val="center"/>
            <w:hideMark/>
          </w:tcPr>
          <w:p w14:paraId="088DB2F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6.17</w:t>
            </w:r>
          </w:p>
        </w:tc>
      </w:tr>
      <w:tr w:rsidR="00CD2F38" w:rsidRPr="00CD2F38" w14:paraId="1E8281C8" w14:textId="77777777" w:rsidTr="00CD2F38">
        <w:trPr>
          <w:tblCellSpacing w:w="15" w:type="dxa"/>
        </w:trPr>
        <w:tc>
          <w:tcPr>
            <w:tcW w:w="0" w:type="auto"/>
            <w:vAlign w:val="center"/>
            <w:hideMark/>
          </w:tcPr>
          <w:p w14:paraId="1E8EF42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w:t>
            </w:r>
          </w:p>
        </w:tc>
        <w:tc>
          <w:tcPr>
            <w:tcW w:w="0" w:type="auto"/>
            <w:vAlign w:val="center"/>
            <w:hideMark/>
          </w:tcPr>
          <w:p w14:paraId="6D388EEC"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2DCFD405"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19058708"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0419EEC3"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71E972CC"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23E5F2A6"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479A8B91"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0EE91B89"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1FD212CA"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592795D0"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5EAB42DF"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6B315DF2"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5FEDED32"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45B180BD"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45A4A9E0"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5915E0B2"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375A0334"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1339A302" w14:textId="77777777" w:rsidR="00CD2F38" w:rsidRPr="00CD2F38" w:rsidRDefault="00CD2F38" w:rsidP="00CD2F38">
            <w:pPr>
              <w:spacing w:after="0" w:line="240" w:lineRule="auto"/>
              <w:rPr>
                <w:rFonts w:eastAsia="Times New Roman"/>
                <w:sz w:val="18"/>
                <w:szCs w:val="18"/>
              </w:rPr>
            </w:pPr>
          </w:p>
        </w:tc>
        <w:tc>
          <w:tcPr>
            <w:tcW w:w="0" w:type="auto"/>
            <w:vAlign w:val="center"/>
            <w:hideMark/>
          </w:tcPr>
          <w:p w14:paraId="252F3149" w14:textId="77777777" w:rsidR="00CD2F38" w:rsidRPr="00CD2F38" w:rsidRDefault="00CD2F38" w:rsidP="00CD2F38">
            <w:pPr>
              <w:spacing w:after="0" w:line="240" w:lineRule="auto"/>
              <w:rPr>
                <w:rFonts w:eastAsia="Times New Roman"/>
                <w:sz w:val="18"/>
                <w:szCs w:val="18"/>
              </w:rPr>
            </w:pPr>
          </w:p>
        </w:tc>
      </w:tr>
      <w:tr w:rsidR="00CD2F38" w:rsidRPr="00CD2F38" w14:paraId="319A72DD" w14:textId="77777777" w:rsidTr="00CD2F38">
        <w:trPr>
          <w:tblCellSpacing w:w="15" w:type="dxa"/>
        </w:trPr>
        <w:tc>
          <w:tcPr>
            <w:tcW w:w="0" w:type="auto"/>
            <w:vAlign w:val="center"/>
            <w:hideMark/>
          </w:tcPr>
          <w:p w14:paraId="0FB99B5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Subway Car</w:t>
            </w:r>
          </w:p>
        </w:tc>
        <w:tc>
          <w:tcPr>
            <w:tcW w:w="0" w:type="auto"/>
            <w:vAlign w:val="center"/>
            <w:hideMark/>
          </w:tcPr>
          <w:p w14:paraId="5E892F9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4FF3D600"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0.50</w:t>
            </w:r>
          </w:p>
        </w:tc>
        <w:tc>
          <w:tcPr>
            <w:tcW w:w="0" w:type="auto"/>
            <w:vAlign w:val="center"/>
            <w:hideMark/>
          </w:tcPr>
          <w:p w14:paraId="58659A8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1800</w:t>
            </w:r>
          </w:p>
        </w:tc>
        <w:tc>
          <w:tcPr>
            <w:tcW w:w="0" w:type="auto"/>
            <w:vAlign w:val="center"/>
            <w:hideMark/>
          </w:tcPr>
          <w:p w14:paraId="4CE6601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25</w:t>
            </w:r>
          </w:p>
        </w:tc>
        <w:tc>
          <w:tcPr>
            <w:tcW w:w="0" w:type="auto"/>
            <w:vAlign w:val="center"/>
            <w:hideMark/>
          </w:tcPr>
          <w:p w14:paraId="3D0263B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0.70</w:t>
            </w:r>
          </w:p>
        </w:tc>
        <w:tc>
          <w:tcPr>
            <w:tcW w:w="0" w:type="auto"/>
            <w:vAlign w:val="center"/>
            <w:hideMark/>
          </w:tcPr>
          <w:p w14:paraId="1FB9721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700</w:t>
            </w:r>
          </w:p>
        </w:tc>
        <w:tc>
          <w:tcPr>
            <w:tcW w:w="0" w:type="auto"/>
            <w:vAlign w:val="center"/>
            <w:hideMark/>
          </w:tcPr>
          <w:p w14:paraId="285B0F8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8.90</w:t>
            </w:r>
          </w:p>
        </w:tc>
        <w:tc>
          <w:tcPr>
            <w:tcW w:w="0" w:type="auto"/>
            <w:vAlign w:val="center"/>
            <w:hideMark/>
          </w:tcPr>
          <w:p w14:paraId="486ED3A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32040</w:t>
            </w:r>
          </w:p>
        </w:tc>
        <w:tc>
          <w:tcPr>
            <w:tcW w:w="0" w:type="auto"/>
            <w:vAlign w:val="center"/>
            <w:hideMark/>
          </w:tcPr>
          <w:p w14:paraId="5EBB91CD"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32.04</w:t>
            </w:r>
          </w:p>
        </w:tc>
        <w:tc>
          <w:tcPr>
            <w:tcW w:w="0" w:type="auto"/>
            <w:vAlign w:val="center"/>
            <w:hideMark/>
          </w:tcPr>
          <w:p w14:paraId="5CD54C46"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12.7</w:t>
            </w:r>
          </w:p>
        </w:tc>
        <w:tc>
          <w:tcPr>
            <w:tcW w:w="0" w:type="auto"/>
            <w:vAlign w:val="center"/>
            <w:hideMark/>
          </w:tcPr>
          <w:p w14:paraId="7DDBFB5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45.8</w:t>
            </w:r>
          </w:p>
        </w:tc>
        <w:tc>
          <w:tcPr>
            <w:tcW w:w="0" w:type="auto"/>
            <w:vAlign w:val="center"/>
            <w:hideMark/>
          </w:tcPr>
          <w:p w14:paraId="7B46E1C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2.25</w:t>
            </w:r>
          </w:p>
        </w:tc>
        <w:tc>
          <w:tcPr>
            <w:tcW w:w="0" w:type="auto"/>
            <w:vAlign w:val="center"/>
            <w:hideMark/>
          </w:tcPr>
          <w:p w14:paraId="69502B6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439D79A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607</w:t>
            </w:r>
          </w:p>
        </w:tc>
        <w:tc>
          <w:tcPr>
            <w:tcW w:w="0" w:type="auto"/>
            <w:vAlign w:val="center"/>
            <w:hideMark/>
          </w:tcPr>
          <w:p w14:paraId="0B513C8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468C1C1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606</w:t>
            </w:r>
          </w:p>
        </w:tc>
        <w:tc>
          <w:tcPr>
            <w:tcW w:w="0" w:type="auto"/>
            <w:vAlign w:val="center"/>
            <w:hideMark/>
          </w:tcPr>
          <w:p w14:paraId="081DE99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152</w:t>
            </w:r>
          </w:p>
        </w:tc>
        <w:tc>
          <w:tcPr>
            <w:tcW w:w="0" w:type="auto"/>
            <w:vAlign w:val="center"/>
            <w:hideMark/>
          </w:tcPr>
          <w:p w14:paraId="7E97BDF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38</w:t>
            </w:r>
          </w:p>
        </w:tc>
        <w:tc>
          <w:tcPr>
            <w:tcW w:w="0" w:type="auto"/>
            <w:vAlign w:val="center"/>
            <w:hideMark/>
          </w:tcPr>
          <w:p w14:paraId="1E5EB03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1.00</w:t>
            </w:r>
          </w:p>
        </w:tc>
      </w:tr>
      <w:tr w:rsidR="00CD2F38" w:rsidRPr="00CD2F38" w14:paraId="7E415FE6" w14:textId="77777777" w:rsidTr="00CD2F38">
        <w:trPr>
          <w:tblCellSpacing w:w="15" w:type="dxa"/>
        </w:trPr>
        <w:tc>
          <w:tcPr>
            <w:tcW w:w="0" w:type="auto"/>
            <w:vAlign w:val="center"/>
            <w:hideMark/>
          </w:tcPr>
          <w:p w14:paraId="0D355610"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Narrow Body Aircraft</w:t>
            </w:r>
          </w:p>
        </w:tc>
        <w:tc>
          <w:tcPr>
            <w:tcW w:w="0" w:type="auto"/>
            <w:vAlign w:val="center"/>
            <w:hideMark/>
          </w:tcPr>
          <w:p w14:paraId="52336C1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19C79F9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6.00</w:t>
            </w:r>
          </w:p>
        </w:tc>
        <w:tc>
          <w:tcPr>
            <w:tcW w:w="0" w:type="auto"/>
            <w:vAlign w:val="center"/>
            <w:hideMark/>
          </w:tcPr>
          <w:p w14:paraId="1A42B59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21600</w:t>
            </w:r>
          </w:p>
        </w:tc>
        <w:tc>
          <w:tcPr>
            <w:tcW w:w="0" w:type="auto"/>
            <w:vAlign w:val="center"/>
            <w:hideMark/>
          </w:tcPr>
          <w:p w14:paraId="0C3CD86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35</w:t>
            </w:r>
          </w:p>
        </w:tc>
        <w:tc>
          <w:tcPr>
            <w:tcW w:w="0" w:type="auto"/>
            <w:vAlign w:val="center"/>
            <w:hideMark/>
          </w:tcPr>
          <w:p w14:paraId="154738B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1.00</w:t>
            </w:r>
          </w:p>
        </w:tc>
        <w:tc>
          <w:tcPr>
            <w:tcW w:w="0" w:type="auto"/>
            <w:vAlign w:val="center"/>
            <w:hideMark/>
          </w:tcPr>
          <w:p w14:paraId="6856C480"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1000</w:t>
            </w:r>
          </w:p>
        </w:tc>
        <w:tc>
          <w:tcPr>
            <w:tcW w:w="0" w:type="auto"/>
            <w:vAlign w:val="center"/>
            <w:hideMark/>
          </w:tcPr>
          <w:p w14:paraId="63BD596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6.10</w:t>
            </w:r>
          </w:p>
        </w:tc>
        <w:tc>
          <w:tcPr>
            <w:tcW w:w="0" w:type="auto"/>
            <w:vAlign w:val="center"/>
            <w:hideMark/>
          </w:tcPr>
          <w:p w14:paraId="721BF51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21960</w:t>
            </w:r>
          </w:p>
        </w:tc>
        <w:tc>
          <w:tcPr>
            <w:tcW w:w="0" w:type="auto"/>
            <w:vAlign w:val="center"/>
            <w:hideMark/>
          </w:tcPr>
          <w:p w14:paraId="3596A5C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21.96</w:t>
            </w:r>
          </w:p>
        </w:tc>
        <w:tc>
          <w:tcPr>
            <w:tcW w:w="0" w:type="auto"/>
            <w:vAlign w:val="center"/>
            <w:hideMark/>
          </w:tcPr>
          <w:p w14:paraId="6F61F00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6.1</w:t>
            </w:r>
          </w:p>
        </w:tc>
        <w:tc>
          <w:tcPr>
            <w:tcW w:w="0" w:type="auto"/>
            <w:vAlign w:val="center"/>
            <w:hideMark/>
          </w:tcPr>
          <w:p w14:paraId="1B42DDC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22.0</w:t>
            </w:r>
          </w:p>
        </w:tc>
        <w:tc>
          <w:tcPr>
            <w:tcW w:w="0" w:type="auto"/>
            <w:vAlign w:val="center"/>
            <w:hideMark/>
          </w:tcPr>
          <w:p w14:paraId="6F42872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3.28</w:t>
            </w:r>
          </w:p>
        </w:tc>
        <w:tc>
          <w:tcPr>
            <w:tcW w:w="0" w:type="auto"/>
            <w:vAlign w:val="center"/>
            <w:hideMark/>
          </w:tcPr>
          <w:p w14:paraId="664728D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52F7E73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10623</w:t>
            </w:r>
          </w:p>
        </w:tc>
        <w:tc>
          <w:tcPr>
            <w:tcW w:w="0" w:type="auto"/>
            <w:vAlign w:val="center"/>
            <w:hideMark/>
          </w:tcPr>
          <w:p w14:paraId="0B6E6B5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2618EF8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10622</w:t>
            </w:r>
          </w:p>
        </w:tc>
        <w:tc>
          <w:tcPr>
            <w:tcW w:w="0" w:type="auto"/>
            <w:vAlign w:val="center"/>
            <w:hideMark/>
          </w:tcPr>
          <w:p w14:paraId="25AAD33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2656</w:t>
            </w:r>
          </w:p>
        </w:tc>
        <w:tc>
          <w:tcPr>
            <w:tcW w:w="0" w:type="auto"/>
            <w:vAlign w:val="center"/>
            <w:hideMark/>
          </w:tcPr>
          <w:p w14:paraId="25766490"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664</w:t>
            </w:r>
          </w:p>
        </w:tc>
        <w:tc>
          <w:tcPr>
            <w:tcW w:w="0" w:type="auto"/>
            <w:vAlign w:val="center"/>
            <w:hideMark/>
          </w:tcPr>
          <w:p w14:paraId="49FCB1E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17.52</w:t>
            </w:r>
          </w:p>
        </w:tc>
      </w:tr>
      <w:tr w:rsidR="00CD2F38" w:rsidRPr="00CD2F38" w14:paraId="7FCB4034" w14:textId="77777777" w:rsidTr="00CD2F38">
        <w:trPr>
          <w:tblCellSpacing w:w="15" w:type="dxa"/>
        </w:trPr>
        <w:tc>
          <w:tcPr>
            <w:tcW w:w="0" w:type="auto"/>
            <w:vAlign w:val="center"/>
            <w:hideMark/>
          </w:tcPr>
          <w:p w14:paraId="2D09063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Wide Body Aircraft</w:t>
            </w:r>
          </w:p>
        </w:tc>
        <w:tc>
          <w:tcPr>
            <w:tcW w:w="0" w:type="auto"/>
            <w:vAlign w:val="center"/>
            <w:hideMark/>
          </w:tcPr>
          <w:p w14:paraId="4E40825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1BD5F27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14.00</w:t>
            </w:r>
          </w:p>
        </w:tc>
        <w:tc>
          <w:tcPr>
            <w:tcW w:w="0" w:type="auto"/>
            <w:vAlign w:val="center"/>
            <w:hideMark/>
          </w:tcPr>
          <w:p w14:paraId="79C3A06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50400</w:t>
            </w:r>
          </w:p>
        </w:tc>
        <w:tc>
          <w:tcPr>
            <w:tcW w:w="0" w:type="auto"/>
            <w:vAlign w:val="center"/>
            <w:hideMark/>
          </w:tcPr>
          <w:p w14:paraId="60EDCC8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56</w:t>
            </w:r>
          </w:p>
        </w:tc>
        <w:tc>
          <w:tcPr>
            <w:tcW w:w="0" w:type="auto"/>
            <w:vAlign w:val="center"/>
            <w:hideMark/>
          </w:tcPr>
          <w:p w14:paraId="1DCC8F4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1.60</w:t>
            </w:r>
          </w:p>
        </w:tc>
        <w:tc>
          <w:tcPr>
            <w:tcW w:w="0" w:type="auto"/>
            <w:vAlign w:val="center"/>
            <w:hideMark/>
          </w:tcPr>
          <w:p w14:paraId="4BA1FCD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1600</w:t>
            </w:r>
          </w:p>
        </w:tc>
        <w:tc>
          <w:tcPr>
            <w:tcW w:w="0" w:type="auto"/>
            <w:vAlign w:val="center"/>
            <w:hideMark/>
          </w:tcPr>
          <w:p w14:paraId="206CF68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11.80</w:t>
            </w:r>
          </w:p>
        </w:tc>
        <w:tc>
          <w:tcPr>
            <w:tcW w:w="0" w:type="auto"/>
            <w:vAlign w:val="center"/>
            <w:hideMark/>
          </w:tcPr>
          <w:p w14:paraId="0F3B7F8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42480</w:t>
            </w:r>
          </w:p>
        </w:tc>
        <w:tc>
          <w:tcPr>
            <w:tcW w:w="0" w:type="auto"/>
            <w:vAlign w:val="center"/>
            <w:hideMark/>
          </w:tcPr>
          <w:p w14:paraId="78972A2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42.48</w:t>
            </w:r>
          </w:p>
        </w:tc>
        <w:tc>
          <w:tcPr>
            <w:tcW w:w="0" w:type="auto"/>
            <w:vAlign w:val="center"/>
            <w:hideMark/>
          </w:tcPr>
          <w:p w14:paraId="5A387C5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7.4</w:t>
            </w:r>
          </w:p>
        </w:tc>
        <w:tc>
          <w:tcPr>
            <w:tcW w:w="0" w:type="auto"/>
            <w:vAlign w:val="center"/>
            <w:hideMark/>
          </w:tcPr>
          <w:p w14:paraId="4407311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26.6</w:t>
            </w:r>
          </w:p>
        </w:tc>
        <w:tc>
          <w:tcPr>
            <w:tcW w:w="0" w:type="auto"/>
            <w:vAlign w:val="center"/>
            <w:hideMark/>
          </w:tcPr>
          <w:p w14:paraId="62F2C8C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1.69</w:t>
            </w:r>
          </w:p>
        </w:tc>
        <w:tc>
          <w:tcPr>
            <w:tcW w:w="0" w:type="auto"/>
            <w:vAlign w:val="center"/>
            <w:hideMark/>
          </w:tcPr>
          <w:p w14:paraId="170E0F9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11796A7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12814</w:t>
            </w:r>
          </w:p>
        </w:tc>
        <w:tc>
          <w:tcPr>
            <w:tcW w:w="0" w:type="auto"/>
            <w:vAlign w:val="center"/>
            <w:hideMark/>
          </w:tcPr>
          <w:p w14:paraId="79F5A00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5F084B96"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12813</w:t>
            </w:r>
          </w:p>
        </w:tc>
        <w:tc>
          <w:tcPr>
            <w:tcW w:w="0" w:type="auto"/>
            <w:vAlign w:val="center"/>
            <w:hideMark/>
          </w:tcPr>
          <w:p w14:paraId="5C4891D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3203</w:t>
            </w:r>
          </w:p>
        </w:tc>
        <w:tc>
          <w:tcPr>
            <w:tcW w:w="0" w:type="auto"/>
            <w:vAlign w:val="center"/>
            <w:hideMark/>
          </w:tcPr>
          <w:p w14:paraId="670F782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801</w:t>
            </w:r>
          </w:p>
        </w:tc>
        <w:tc>
          <w:tcPr>
            <w:tcW w:w="0" w:type="auto"/>
            <w:vAlign w:val="center"/>
            <w:hideMark/>
          </w:tcPr>
          <w:p w14:paraId="5780B5C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21.13</w:t>
            </w:r>
          </w:p>
        </w:tc>
      </w:tr>
      <w:tr w:rsidR="00CD2F38" w:rsidRPr="00CD2F38" w14:paraId="6C7E80B1" w14:textId="77777777" w:rsidTr="00CD2F38">
        <w:trPr>
          <w:tblCellSpacing w:w="15" w:type="dxa"/>
        </w:trPr>
        <w:tc>
          <w:tcPr>
            <w:tcW w:w="0" w:type="auto"/>
            <w:vAlign w:val="center"/>
            <w:hideMark/>
          </w:tcPr>
          <w:p w14:paraId="336AF6B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Classroom Grades 9+</w:t>
            </w:r>
          </w:p>
        </w:tc>
        <w:tc>
          <w:tcPr>
            <w:tcW w:w="0" w:type="auto"/>
            <w:vAlign w:val="center"/>
            <w:hideMark/>
          </w:tcPr>
          <w:p w14:paraId="29878CA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502B585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6.00</w:t>
            </w:r>
          </w:p>
        </w:tc>
        <w:tc>
          <w:tcPr>
            <w:tcW w:w="0" w:type="auto"/>
            <w:vAlign w:val="center"/>
            <w:hideMark/>
          </w:tcPr>
          <w:p w14:paraId="29E865C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21600</w:t>
            </w:r>
          </w:p>
        </w:tc>
        <w:tc>
          <w:tcPr>
            <w:tcW w:w="0" w:type="auto"/>
            <w:vAlign w:val="center"/>
            <w:hideMark/>
          </w:tcPr>
          <w:p w14:paraId="53968120"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286</w:t>
            </w:r>
          </w:p>
        </w:tc>
        <w:tc>
          <w:tcPr>
            <w:tcW w:w="0" w:type="auto"/>
            <w:vAlign w:val="center"/>
            <w:hideMark/>
          </w:tcPr>
          <w:p w14:paraId="4FE49B0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8.10</w:t>
            </w:r>
          </w:p>
        </w:tc>
        <w:tc>
          <w:tcPr>
            <w:tcW w:w="0" w:type="auto"/>
            <w:vAlign w:val="center"/>
            <w:hideMark/>
          </w:tcPr>
          <w:p w14:paraId="101CB67D"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8100</w:t>
            </w:r>
          </w:p>
        </w:tc>
        <w:tc>
          <w:tcPr>
            <w:tcW w:w="0" w:type="auto"/>
            <w:vAlign w:val="center"/>
            <w:hideMark/>
          </w:tcPr>
          <w:p w14:paraId="3891837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10.90</w:t>
            </w:r>
          </w:p>
        </w:tc>
        <w:tc>
          <w:tcPr>
            <w:tcW w:w="0" w:type="auto"/>
            <w:vAlign w:val="center"/>
            <w:hideMark/>
          </w:tcPr>
          <w:p w14:paraId="416C826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39240</w:t>
            </w:r>
          </w:p>
        </w:tc>
        <w:tc>
          <w:tcPr>
            <w:tcW w:w="0" w:type="auto"/>
            <w:vAlign w:val="center"/>
            <w:hideMark/>
          </w:tcPr>
          <w:p w14:paraId="7AD4A3E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39.24</w:t>
            </w:r>
          </w:p>
        </w:tc>
        <w:tc>
          <w:tcPr>
            <w:tcW w:w="0" w:type="auto"/>
            <w:vAlign w:val="center"/>
            <w:hideMark/>
          </w:tcPr>
          <w:p w14:paraId="4A9FDA7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1.3</w:t>
            </w:r>
          </w:p>
        </w:tc>
        <w:tc>
          <w:tcPr>
            <w:tcW w:w="0" w:type="auto"/>
            <w:vAlign w:val="center"/>
            <w:hideMark/>
          </w:tcPr>
          <w:p w14:paraId="718DA8AD"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4.8</w:t>
            </w:r>
          </w:p>
        </w:tc>
        <w:tc>
          <w:tcPr>
            <w:tcW w:w="0" w:type="auto"/>
            <w:vAlign w:val="center"/>
            <w:hideMark/>
          </w:tcPr>
          <w:p w14:paraId="628CE8A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1.83</w:t>
            </w:r>
          </w:p>
        </w:tc>
        <w:tc>
          <w:tcPr>
            <w:tcW w:w="0" w:type="auto"/>
            <w:vAlign w:val="center"/>
            <w:hideMark/>
          </w:tcPr>
          <w:p w14:paraId="52C77AE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49C20CDD"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5945</w:t>
            </w:r>
          </w:p>
        </w:tc>
        <w:tc>
          <w:tcPr>
            <w:tcW w:w="0" w:type="auto"/>
            <w:vAlign w:val="center"/>
            <w:hideMark/>
          </w:tcPr>
          <w:p w14:paraId="34744F2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6D0E69D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5945</w:t>
            </w:r>
          </w:p>
        </w:tc>
        <w:tc>
          <w:tcPr>
            <w:tcW w:w="0" w:type="auto"/>
            <w:vAlign w:val="center"/>
            <w:hideMark/>
          </w:tcPr>
          <w:p w14:paraId="5CFEED3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1486</w:t>
            </w:r>
          </w:p>
        </w:tc>
        <w:tc>
          <w:tcPr>
            <w:tcW w:w="0" w:type="auto"/>
            <w:vAlign w:val="center"/>
            <w:hideMark/>
          </w:tcPr>
          <w:p w14:paraId="3ADF32E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372</w:t>
            </w:r>
          </w:p>
        </w:tc>
        <w:tc>
          <w:tcPr>
            <w:tcW w:w="0" w:type="auto"/>
            <w:vAlign w:val="center"/>
            <w:hideMark/>
          </w:tcPr>
          <w:p w14:paraId="1FB1365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9.80</w:t>
            </w:r>
          </w:p>
        </w:tc>
      </w:tr>
      <w:tr w:rsidR="00CD2F38" w:rsidRPr="00CD2F38" w14:paraId="37B7738F" w14:textId="77777777" w:rsidTr="00CD2F38">
        <w:trPr>
          <w:tblCellSpacing w:w="15" w:type="dxa"/>
        </w:trPr>
        <w:tc>
          <w:tcPr>
            <w:tcW w:w="0" w:type="auto"/>
            <w:vAlign w:val="center"/>
            <w:hideMark/>
          </w:tcPr>
          <w:p w14:paraId="4C1C056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Auditorium Theater</w:t>
            </w:r>
          </w:p>
        </w:tc>
        <w:tc>
          <w:tcPr>
            <w:tcW w:w="0" w:type="auto"/>
            <w:vAlign w:val="center"/>
            <w:hideMark/>
          </w:tcPr>
          <w:p w14:paraId="6A07367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31C1B0CD"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4.00</w:t>
            </w:r>
          </w:p>
        </w:tc>
        <w:tc>
          <w:tcPr>
            <w:tcW w:w="0" w:type="auto"/>
            <w:vAlign w:val="center"/>
            <w:hideMark/>
          </w:tcPr>
          <w:p w14:paraId="6EA8711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14400</w:t>
            </w:r>
          </w:p>
        </w:tc>
        <w:tc>
          <w:tcPr>
            <w:tcW w:w="0" w:type="auto"/>
            <w:vAlign w:val="center"/>
            <w:hideMark/>
          </w:tcPr>
          <w:p w14:paraId="4F06E67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360</w:t>
            </w:r>
          </w:p>
        </w:tc>
        <w:tc>
          <w:tcPr>
            <w:tcW w:w="0" w:type="auto"/>
            <w:vAlign w:val="center"/>
            <w:hideMark/>
          </w:tcPr>
          <w:p w14:paraId="56C4CAD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10.20</w:t>
            </w:r>
          </w:p>
        </w:tc>
        <w:tc>
          <w:tcPr>
            <w:tcW w:w="0" w:type="auto"/>
            <w:vAlign w:val="center"/>
            <w:hideMark/>
          </w:tcPr>
          <w:p w14:paraId="56A63886"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10200</w:t>
            </w:r>
          </w:p>
        </w:tc>
        <w:tc>
          <w:tcPr>
            <w:tcW w:w="0" w:type="auto"/>
            <w:vAlign w:val="center"/>
            <w:hideMark/>
          </w:tcPr>
          <w:p w14:paraId="41D3632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10.60</w:t>
            </w:r>
          </w:p>
        </w:tc>
        <w:tc>
          <w:tcPr>
            <w:tcW w:w="0" w:type="auto"/>
            <w:vAlign w:val="center"/>
            <w:hideMark/>
          </w:tcPr>
          <w:p w14:paraId="658F3C9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38160</w:t>
            </w:r>
          </w:p>
        </w:tc>
        <w:tc>
          <w:tcPr>
            <w:tcW w:w="0" w:type="auto"/>
            <w:vAlign w:val="center"/>
            <w:hideMark/>
          </w:tcPr>
          <w:p w14:paraId="43141E8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38.16</w:t>
            </w:r>
          </w:p>
        </w:tc>
        <w:tc>
          <w:tcPr>
            <w:tcW w:w="0" w:type="auto"/>
            <w:vAlign w:val="center"/>
            <w:hideMark/>
          </w:tcPr>
          <w:p w14:paraId="75E431A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1.0</w:t>
            </w:r>
          </w:p>
        </w:tc>
        <w:tc>
          <w:tcPr>
            <w:tcW w:w="0" w:type="auto"/>
            <w:vAlign w:val="center"/>
            <w:hideMark/>
          </w:tcPr>
          <w:p w14:paraId="4E51C33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3.7</w:t>
            </w:r>
          </w:p>
        </w:tc>
        <w:tc>
          <w:tcPr>
            <w:tcW w:w="0" w:type="auto"/>
            <w:vAlign w:val="center"/>
            <w:hideMark/>
          </w:tcPr>
          <w:p w14:paraId="31BBC07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1.89</w:t>
            </w:r>
          </w:p>
        </w:tc>
        <w:tc>
          <w:tcPr>
            <w:tcW w:w="0" w:type="auto"/>
            <w:vAlign w:val="center"/>
            <w:hideMark/>
          </w:tcPr>
          <w:p w14:paraId="0AD3961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723273D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4075</w:t>
            </w:r>
          </w:p>
        </w:tc>
        <w:tc>
          <w:tcPr>
            <w:tcW w:w="0" w:type="auto"/>
            <w:vAlign w:val="center"/>
            <w:hideMark/>
          </w:tcPr>
          <w:p w14:paraId="14928D0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5539B0B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4075</w:t>
            </w:r>
          </w:p>
        </w:tc>
        <w:tc>
          <w:tcPr>
            <w:tcW w:w="0" w:type="auto"/>
            <w:vAlign w:val="center"/>
            <w:hideMark/>
          </w:tcPr>
          <w:p w14:paraId="213E496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1019</w:t>
            </w:r>
          </w:p>
        </w:tc>
        <w:tc>
          <w:tcPr>
            <w:tcW w:w="0" w:type="auto"/>
            <w:vAlign w:val="center"/>
            <w:hideMark/>
          </w:tcPr>
          <w:p w14:paraId="6D91FEB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255</w:t>
            </w:r>
          </w:p>
        </w:tc>
        <w:tc>
          <w:tcPr>
            <w:tcW w:w="0" w:type="auto"/>
            <w:vAlign w:val="center"/>
            <w:hideMark/>
          </w:tcPr>
          <w:p w14:paraId="14E531E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b/>
                <w:bCs/>
                <w:sz w:val="18"/>
                <w:szCs w:val="18"/>
              </w:rPr>
              <w:t>6.72</w:t>
            </w:r>
          </w:p>
        </w:tc>
      </w:tr>
      <w:tr w:rsidR="00CD2F38" w:rsidRPr="00CD2F38" w14:paraId="5BE8AA20" w14:textId="77777777" w:rsidTr="00CD2F38">
        <w:trPr>
          <w:tblCellSpacing w:w="15" w:type="dxa"/>
        </w:trPr>
        <w:tc>
          <w:tcPr>
            <w:tcW w:w="0" w:type="auto"/>
            <w:vAlign w:val="center"/>
            <w:hideMark/>
          </w:tcPr>
          <w:p w14:paraId="13D9013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Classroom Grades 3-8</w:t>
            </w:r>
          </w:p>
        </w:tc>
        <w:tc>
          <w:tcPr>
            <w:tcW w:w="0" w:type="auto"/>
            <w:vAlign w:val="center"/>
            <w:hideMark/>
          </w:tcPr>
          <w:p w14:paraId="0710E47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2E196D4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6.00</w:t>
            </w:r>
          </w:p>
        </w:tc>
        <w:tc>
          <w:tcPr>
            <w:tcW w:w="0" w:type="auto"/>
            <w:vAlign w:val="center"/>
            <w:hideMark/>
          </w:tcPr>
          <w:p w14:paraId="2081A0D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21600</w:t>
            </w:r>
          </w:p>
        </w:tc>
        <w:tc>
          <w:tcPr>
            <w:tcW w:w="0" w:type="auto"/>
            <w:vAlign w:val="center"/>
            <w:hideMark/>
          </w:tcPr>
          <w:p w14:paraId="280461D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399</w:t>
            </w:r>
          </w:p>
        </w:tc>
        <w:tc>
          <w:tcPr>
            <w:tcW w:w="0" w:type="auto"/>
            <w:vAlign w:val="center"/>
            <w:hideMark/>
          </w:tcPr>
          <w:p w14:paraId="4B29AFF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11.30</w:t>
            </w:r>
          </w:p>
        </w:tc>
        <w:tc>
          <w:tcPr>
            <w:tcW w:w="0" w:type="auto"/>
            <w:vAlign w:val="center"/>
            <w:hideMark/>
          </w:tcPr>
          <w:p w14:paraId="194FBE0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11300</w:t>
            </w:r>
          </w:p>
        </w:tc>
        <w:tc>
          <w:tcPr>
            <w:tcW w:w="0" w:type="auto"/>
            <w:vAlign w:val="center"/>
            <w:hideMark/>
          </w:tcPr>
          <w:p w14:paraId="233976E6"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12.10</w:t>
            </w:r>
          </w:p>
        </w:tc>
        <w:tc>
          <w:tcPr>
            <w:tcW w:w="0" w:type="auto"/>
            <w:vAlign w:val="center"/>
            <w:hideMark/>
          </w:tcPr>
          <w:p w14:paraId="6E93080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43560</w:t>
            </w:r>
          </w:p>
        </w:tc>
        <w:tc>
          <w:tcPr>
            <w:tcW w:w="0" w:type="auto"/>
            <w:vAlign w:val="center"/>
            <w:hideMark/>
          </w:tcPr>
          <w:p w14:paraId="19A8EB4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43.56</w:t>
            </w:r>
          </w:p>
        </w:tc>
        <w:tc>
          <w:tcPr>
            <w:tcW w:w="0" w:type="auto"/>
            <w:vAlign w:val="center"/>
            <w:hideMark/>
          </w:tcPr>
          <w:p w14:paraId="00562BA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1.1</w:t>
            </w:r>
          </w:p>
        </w:tc>
        <w:tc>
          <w:tcPr>
            <w:tcW w:w="0" w:type="auto"/>
            <w:vAlign w:val="center"/>
            <w:hideMark/>
          </w:tcPr>
          <w:p w14:paraId="04D575F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3.9</w:t>
            </w:r>
          </w:p>
        </w:tc>
        <w:tc>
          <w:tcPr>
            <w:tcW w:w="0" w:type="auto"/>
            <w:vAlign w:val="center"/>
            <w:hideMark/>
          </w:tcPr>
          <w:p w14:paraId="0C1C605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1.65</w:t>
            </w:r>
          </w:p>
        </w:tc>
        <w:tc>
          <w:tcPr>
            <w:tcW w:w="0" w:type="auto"/>
            <w:vAlign w:val="center"/>
            <w:hideMark/>
          </w:tcPr>
          <w:p w14:paraId="37A82A3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4967DC9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5355</w:t>
            </w:r>
          </w:p>
        </w:tc>
        <w:tc>
          <w:tcPr>
            <w:tcW w:w="0" w:type="auto"/>
            <w:vAlign w:val="center"/>
            <w:hideMark/>
          </w:tcPr>
          <w:p w14:paraId="3085E71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1BFF489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5355</w:t>
            </w:r>
          </w:p>
        </w:tc>
        <w:tc>
          <w:tcPr>
            <w:tcW w:w="0" w:type="auto"/>
            <w:vAlign w:val="center"/>
            <w:hideMark/>
          </w:tcPr>
          <w:p w14:paraId="2B902CD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1339</w:t>
            </w:r>
          </w:p>
        </w:tc>
        <w:tc>
          <w:tcPr>
            <w:tcW w:w="0" w:type="auto"/>
            <w:vAlign w:val="center"/>
            <w:hideMark/>
          </w:tcPr>
          <w:p w14:paraId="5514C3C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335</w:t>
            </w:r>
          </w:p>
        </w:tc>
        <w:tc>
          <w:tcPr>
            <w:tcW w:w="0" w:type="auto"/>
            <w:vAlign w:val="center"/>
            <w:hideMark/>
          </w:tcPr>
          <w:p w14:paraId="18A70E9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8.83</w:t>
            </w:r>
          </w:p>
        </w:tc>
      </w:tr>
      <w:tr w:rsidR="00CD2F38" w:rsidRPr="00CD2F38" w14:paraId="10531488" w14:textId="77777777" w:rsidTr="00CD2F38">
        <w:trPr>
          <w:tblCellSpacing w:w="15" w:type="dxa"/>
        </w:trPr>
        <w:tc>
          <w:tcPr>
            <w:tcW w:w="0" w:type="auto"/>
            <w:vAlign w:val="center"/>
            <w:hideMark/>
          </w:tcPr>
          <w:p w14:paraId="07D3689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Stadium</w:t>
            </w:r>
          </w:p>
        </w:tc>
        <w:tc>
          <w:tcPr>
            <w:tcW w:w="0" w:type="auto"/>
            <w:vAlign w:val="center"/>
            <w:hideMark/>
          </w:tcPr>
          <w:p w14:paraId="54602FF6"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091CD8A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4.00</w:t>
            </w:r>
          </w:p>
        </w:tc>
        <w:tc>
          <w:tcPr>
            <w:tcW w:w="0" w:type="auto"/>
            <w:vAlign w:val="center"/>
            <w:hideMark/>
          </w:tcPr>
          <w:p w14:paraId="32B0EBF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14400</w:t>
            </w:r>
          </w:p>
        </w:tc>
        <w:tc>
          <w:tcPr>
            <w:tcW w:w="0" w:type="auto"/>
            <w:vAlign w:val="center"/>
            <w:hideMark/>
          </w:tcPr>
          <w:p w14:paraId="4859466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939</w:t>
            </w:r>
          </w:p>
        </w:tc>
        <w:tc>
          <w:tcPr>
            <w:tcW w:w="0" w:type="auto"/>
            <w:vAlign w:val="center"/>
            <w:hideMark/>
          </w:tcPr>
          <w:p w14:paraId="23EE0DC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26.60</w:t>
            </w:r>
          </w:p>
        </w:tc>
        <w:tc>
          <w:tcPr>
            <w:tcW w:w="0" w:type="auto"/>
            <w:vAlign w:val="center"/>
            <w:hideMark/>
          </w:tcPr>
          <w:p w14:paraId="7E93152E"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26600</w:t>
            </w:r>
          </w:p>
        </w:tc>
        <w:tc>
          <w:tcPr>
            <w:tcW w:w="0" w:type="auto"/>
            <w:vAlign w:val="center"/>
            <w:hideMark/>
          </w:tcPr>
          <w:p w14:paraId="6BA08503"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11.30</w:t>
            </w:r>
          </w:p>
        </w:tc>
        <w:tc>
          <w:tcPr>
            <w:tcW w:w="0" w:type="auto"/>
            <w:vAlign w:val="center"/>
            <w:hideMark/>
          </w:tcPr>
          <w:p w14:paraId="081BB54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40680</w:t>
            </w:r>
          </w:p>
        </w:tc>
        <w:tc>
          <w:tcPr>
            <w:tcW w:w="0" w:type="auto"/>
            <w:vAlign w:val="center"/>
            <w:hideMark/>
          </w:tcPr>
          <w:p w14:paraId="2A075CD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40.68</w:t>
            </w:r>
          </w:p>
        </w:tc>
        <w:tc>
          <w:tcPr>
            <w:tcW w:w="0" w:type="auto"/>
            <w:vAlign w:val="center"/>
            <w:hideMark/>
          </w:tcPr>
          <w:p w14:paraId="7782307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0.4</w:t>
            </w:r>
          </w:p>
        </w:tc>
        <w:tc>
          <w:tcPr>
            <w:tcW w:w="0" w:type="auto"/>
            <w:vAlign w:val="center"/>
            <w:hideMark/>
          </w:tcPr>
          <w:p w14:paraId="588B6A6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1.5</w:t>
            </w:r>
          </w:p>
        </w:tc>
        <w:tc>
          <w:tcPr>
            <w:tcW w:w="0" w:type="auto"/>
            <w:vAlign w:val="center"/>
            <w:hideMark/>
          </w:tcPr>
          <w:p w14:paraId="777DCB6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1.77</w:t>
            </w:r>
          </w:p>
        </w:tc>
        <w:tc>
          <w:tcPr>
            <w:tcW w:w="0" w:type="auto"/>
            <w:vAlign w:val="center"/>
            <w:hideMark/>
          </w:tcPr>
          <w:p w14:paraId="2FF1346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5373B17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3815</w:t>
            </w:r>
          </w:p>
        </w:tc>
        <w:tc>
          <w:tcPr>
            <w:tcW w:w="0" w:type="auto"/>
            <w:vAlign w:val="center"/>
            <w:hideMark/>
          </w:tcPr>
          <w:p w14:paraId="186C644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11507C52"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3823</w:t>
            </w:r>
          </w:p>
        </w:tc>
        <w:tc>
          <w:tcPr>
            <w:tcW w:w="0" w:type="auto"/>
            <w:vAlign w:val="center"/>
            <w:hideMark/>
          </w:tcPr>
          <w:p w14:paraId="57BE1EE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956</w:t>
            </w:r>
          </w:p>
        </w:tc>
        <w:tc>
          <w:tcPr>
            <w:tcW w:w="0" w:type="auto"/>
            <w:vAlign w:val="center"/>
            <w:hideMark/>
          </w:tcPr>
          <w:p w14:paraId="33B50200"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239</w:t>
            </w:r>
          </w:p>
        </w:tc>
        <w:tc>
          <w:tcPr>
            <w:tcW w:w="0" w:type="auto"/>
            <w:vAlign w:val="center"/>
            <w:hideMark/>
          </w:tcPr>
          <w:p w14:paraId="421A91A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6.30</w:t>
            </w:r>
          </w:p>
        </w:tc>
      </w:tr>
      <w:tr w:rsidR="00CD2F38" w:rsidRPr="00CD2F38" w14:paraId="30BD6931" w14:textId="77777777" w:rsidTr="00CD2F38">
        <w:trPr>
          <w:tblCellSpacing w:w="15" w:type="dxa"/>
        </w:trPr>
        <w:tc>
          <w:tcPr>
            <w:tcW w:w="0" w:type="auto"/>
            <w:vAlign w:val="center"/>
            <w:hideMark/>
          </w:tcPr>
          <w:p w14:paraId="5E475CD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Office</w:t>
            </w:r>
          </w:p>
        </w:tc>
        <w:tc>
          <w:tcPr>
            <w:tcW w:w="0" w:type="auto"/>
            <w:vAlign w:val="center"/>
            <w:hideMark/>
          </w:tcPr>
          <w:p w14:paraId="72C200E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20</w:t>
            </w:r>
          </w:p>
        </w:tc>
        <w:tc>
          <w:tcPr>
            <w:tcW w:w="0" w:type="auto"/>
            <w:vAlign w:val="center"/>
            <w:hideMark/>
          </w:tcPr>
          <w:p w14:paraId="17AA1C8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8.00</w:t>
            </w:r>
          </w:p>
        </w:tc>
        <w:tc>
          <w:tcPr>
            <w:tcW w:w="0" w:type="auto"/>
            <w:vAlign w:val="center"/>
            <w:hideMark/>
          </w:tcPr>
          <w:p w14:paraId="741522E8"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28800</w:t>
            </w:r>
          </w:p>
        </w:tc>
        <w:tc>
          <w:tcPr>
            <w:tcW w:w="0" w:type="auto"/>
            <w:vAlign w:val="center"/>
            <w:hideMark/>
          </w:tcPr>
          <w:p w14:paraId="69E92380"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999</w:t>
            </w:r>
          </w:p>
        </w:tc>
        <w:tc>
          <w:tcPr>
            <w:tcW w:w="0" w:type="auto"/>
            <w:vAlign w:val="center"/>
            <w:hideMark/>
          </w:tcPr>
          <w:p w14:paraId="3003E43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28.30</w:t>
            </w:r>
          </w:p>
        </w:tc>
        <w:tc>
          <w:tcPr>
            <w:tcW w:w="0" w:type="auto"/>
            <w:vAlign w:val="center"/>
            <w:hideMark/>
          </w:tcPr>
          <w:p w14:paraId="20567EA7"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28300</w:t>
            </w:r>
          </w:p>
        </w:tc>
        <w:tc>
          <w:tcPr>
            <w:tcW w:w="0" w:type="auto"/>
            <w:vAlign w:val="center"/>
            <w:hideMark/>
          </w:tcPr>
          <w:p w14:paraId="3145856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23.10</w:t>
            </w:r>
          </w:p>
        </w:tc>
        <w:tc>
          <w:tcPr>
            <w:tcW w:w="0" w:type="auto"/>
            <w:vAlign w:val="center"/>
            <w:hideMark/>
          </w:tcPr>
          <w:p w14:paraId="531B140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83160</w:t>
            </w:r>
          </w:p>
        </w:tc>
        <w:tc>
          <w:tcPr>
            <w:tcW w:w="0" w:type="auto"/>
            <w:vAlign w:val="center"/>
            <w:hideMark/>
          </w:tcPr>
          <w:p w14:paraId="50DD6F4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83.16</w:t>
            </w:r>
          </w:p>
        </w:tc>
        <w:tc>
          <w:tcPr>
            <w:tcW w:w="0" w:type="auto"/>
            <w:vAlign w:val="center"/>
            <w:hideMark/>
          </w:tcPr>
          <w:p w14:paraId="5A029284"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0.8</w:t>
            </w:r>
          </w:p>
        </w:tc>
        <w:tc>
          <w:tcPr>
            <w:tcW w:w="0" w:type="auto"/>
            <w:vAlign w:val="center"/>
            <w:hideMark/>
          </w:tcPr>
          <w:p w14:paraId="2FBBB3B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2.9</w:t>
            </w:r>
          </w:p>
        </w:tc>
        <w:tc>
          <w:tcPr>
            <w:tcW w:w="0" w:type="auto"/>
            <w:vAlign w:val="center"/>
            <w:hideMark/>
          </w:tcPr>
          <w:p w14:paraId="4EEB0EB5"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0.87</w:t>
            </w:r>
          </w:p>
        </w:tc>
        <w:tc>
          <w:tcPr>
            <w:tcW w:w="0" w:type="auto"/>
            <w:vAlign w:val="center"/>
            <w:hideMark/>
          </w:tcPr>
          <w:p w14:paraId="2AA026AC"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0.15</w:t>
            </w:r>
          </w:p>
        </w:tc>
        <w:tc>
          <w:tcPr>
            <w:tcW w:w="0" w:type="auto"/>
            <w:vAlign w:val="center"/>
            <w:hideMark/>
          </w:tcPr>
          <w:p w14:paraId="5CF8640F"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3740</w:t>
            </w:r>
          </w:p>
        </w:tc>
        <w:tc>
          <w:tcPr>
            <w:tcW w:w="0" w:type="auto"/>
            <w:vAlign w:val="center"/>
            <w:hideMark/>
          </w:tcPr>
          <w:p w14:paraId="4023698B"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1</w:t>
            </w:r>
          </w:p>
        </w:tc>
        <w:tc>
          <w:tcPr>
            <w:tcW w:w="0" w:type="auto"/>
            <w:vAlign w:val="center"/>
            <w:hideMark/>
          </w:tcPr>
          <w:p w14:paraId="2994C806"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3740</w:t>
            </w:r>
          </w:p>
        </w:tc>
        <w:tc>
          <w:tcPr>
            <w:tcW w:w="0" w:type="auto"/>
            <w:vAlign w:val="center"/>
            <w:hideMark/>
          </w:tcPr>
          <w:p w14:paraId="4BCA4F71"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935</w:t>
            </w:r>
          </w:p>
        </w:tc>
        <w:tc>
          <w:tcPr>
            <w:tcW w:w="0" w:type="auto"/>
            <w:vAlign w:val="center"/>
            <w:hideMark/>
          </w:tcPr>
          <w:p w14:paraId="2B5683E9"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234</w:t>
            </w:r>
          </w:p>
        </w:tc>
        <w:tc>
          <w:tcPr>
            <w:tcW w:w="0" w:type="auto"/>
            <w:vAlign w:val="center"/>
            <w:hideMark/>
          </w:tcPr>
          <w:p w14:paraId="310F3DAA" w14:textId="77777777" w:rsidR="00CD2F38" w:rsidRPr="00CD2F38" w:rsidRDefault="00CD2F38" w:rsidP="00CD2F38">
            <w:pPr>
              <w:spacing w:before="100" w:beforeAutospacing="1" w:after="100" w:afterAutospacing="1" w:line="240" w:lineRule="auto"/>
              <w:jc w:val="center"/>
              <w:rPr>
                <w:rFonts w:eastAsia="Times New Roman"/>
                <w:sz w:val="18"/>
                <w:szCs w:val="18"/>
              </w:rPr>
            </w:pPr>
            <w:r w:rsidRPr="00CD2F38">
              <w:rPr>
                <w:rFonts w:eastAsia="Times New Roman"/>
                <w:sz w:val="18"/>
                <w:szCs w:val="18"/>
              </w:rPr>
              <w:t>6.17</w:t>
            </w:r>
          </w:p>
        </w:tc>
      </w:tr>
    </w:tbl>
    <w:p w14:paraId="1F84F7E9" w14:textId="2ADD020F" w:rsidR="00120789" w:rsidRDefault="00120789" w:rsidP="00120789">
      <w:pPr>
        <w:pStyle w:val="NormalWeb"/>
      </w:pPr>
      <w:r>
        <w:t xml:space="preserve">Notes: </w:t>
      </w:r>
    </w:p>
    <w:p w14:paraId="4B276748" w14:textId="77777777" w:rsidR="00120789" w:rsidRDefault="00120789" w:rsidP="00120789">
      <w:pPr>
        <w:pStyle w:val="NormalWeb"/>
      </w:pPr>
      <w:r>
        <w:t>1. V=V*Ve Infection Free Ventilation air all sources L/Sec includes the effects of filtered recirculated air and outside air mixing [1].</w:t>
      </w:r>
      <w:r>
        <w:br/>
        <w:t>2. Minimum outside air supply rates for building environments ASHRAE Standard 62.17 [1].</w:t>
      </w:r>
      <w:r>
        <w:br/>
        <w:t>3. Transportation environment outside air supply rates ASHRAE Standard 161 (aircraft) [1].</w:t>
      </w:r>
      <w:r>
        <w:br/>
        <w:t>4. Filtration ASHRAE Standard 161</w:t>
      </w:r>
      <w:r>
        <w:br/>
        <w:t>5. UV-C is not considered in this model.</w:t>
      </w:r>
      <w:r>
        <w:br/>
        <w:t xml:space="preserve">6. At rest Inhalation is 0.15 Liters it can go as high as 4 (female) to 6 (male) Liters </w:t>
      </w:r>
    </w:p>
    <w:p w14:paraId="41748FCF" w14:textId="77777777" w:rsidR="00120789" w:rsidRDefault="00120789" w:rsidP="00120789">
      <w:pPr>
        <w:pStyle w:val="NormalWeb"/>
        <w:sectPr w:rsidR="00120789" w:rsidSect="00120789">
          <w:pgSz w:w="15840" w:h="12240" w:orient="landscape" w:code="1"/>
          <w:pgMar w:top="1440" w:right="1080" w:bottom="1440" w:left="1080" w:header="720" w:footer="720" w:gutter="0"/>
          <w:cols w:space="720"/>
          <w:docGrid w:linePitch="360"/>
        </w:sectPr>
      </w:pPr>
    </w:p>
    <w:p w14:paraId="67A2968C" w14:textId="77777777" w:rsidR="00120789" w:rsidRDefault="00120789" w:rsidP="00120789">
      <w:pPr>
        <w:pStyle w:val="Heading3"/>
      </w:pPr>
      <w:bookmarkStart w:id="221" w:name="_Toc65656755"/>
      <w:r>
        <w:t>Current US Infrastructure Key Findings</w:t>
      </w:r>
      <w:bookmarkEnd w:id="221"/>
      <w:r>
        <w:t xml:space="preserve"> </w:t>
      </w:r>
    </w:p>
    <w:p w14:paraId="63766787" w14:textId="77777777" w:rsidR="00120789" w:rsidRDefault="00120789" w:rsidP="00120789">
      <w:pPr>
        <w:pStyle w:val="NormalWeb"/>
      </w:pPr>
      <w:r>
        <w:t xml:space="preserve">This analysis models the space around a person. For example the Auditorium Theater scenario space is 360 cu-ft. With a 10 ft ceiling the floor space is 6 ft X 6 ft. The ventilation rate translates into an AUC of 3.7. So a building packed with people that are spaced 6 feet apart with a 10 ft ceiling and an AUC of 3.7 will result in 4075 virus particles being inhaled in 4 hours. Since the infection threshold is 1000 virus particles, there will be infection. If 1 mask is introduced the virus inhaled count will be 1019 and with 2 masks it will be 255. </w:t>
      </w:r>
    </w:p>
    <w:p w14:paraId="506E8ABF" w14:textId="77777777" w:rsidR="00120789" w:rsidRDefault="00120789" w:rsidP="00120789">
      <w:pPr>
        <w:pStyle w:val="NormalWeb"/>
      </w:pPr>
      <w:r>
        <w:t xml:space="preserve">This analysis shows that in each of these scenarios everyone gets infected without a mask except for the Subway. We see airplanes are the worst case scenarios, which is what this text speculated when it was started in April 2020. As the at rest inhalation rate increases because of activity (e.g. laughter, talking, singing, exercise), the infection rate increases. We see that if we increase the personal space, the level of infection drops. We also see that as we increase the AUC, the level of infection drops. </w:t>
      </w:r>
    </w:p>
    <w:p w14:paraId="3BCDA006" w14:textId="77777777" w:rsidR="00120789" w:rsidRDefault="00120789" w:rsidP="00120789">
      <w:pPr>
        <w:pStyle w:val="NormalWeb"/>
      </w:pPr>
      <w:r>
        <w:t xml:space="preserve">Other analysis in this text suggests that the scenarios are worse than suggested in this analysis. Extreme care must be taken when examining these numbers. The Wells-Riley Probability of infection is a better predictor of the results because this model assumes uniform distribution and that is not the case in a real world setting. This analysis suggests that all will be well for some scenarios if masks are worn but the Wells-Rile Probability of infection suggests that even with masks there is a relatively high probability of infection (Office Scenario) [3]. </w:t>
      </w:r>
    </w:p>
    <w:p w14:paraId="5A80C977" w14:textId="77777777" w:rsidR="00120789" w:rsidRDefault="00120789" w:rsidP="00120789">
      <w:pPr>
        <w:pStyle w:val="NormalWeb"/>
      </w:pPr>
      <w:r>
        <w:t xml:space="preserve">A key question remains and that is what happens with repeated exposure. Is the virus cumulative or does something act to eliminate the non-infectious virus load, such as the Innate Immune System. Something is clearing the low dose virus exposure or else the virus spread would have been significantly worse than we have experienced to date (October 2020). However, we do see the extreme danger in small spaces packed with people like classrooms, bars, and restaurants. The occupancy rates must be controlled and the AUC must be drastically increased in these settings. </w:t>
      </w:r>
    </w:p>
    <w:p w14:paraId="1E58A0B6" w14:textId="77777777" w:rsidR="00120789" w:rsidRDefault="00120789" w:rsidP="00120789">
      <w:pPr>
        <w:pStyle w:val="Heading3"/>
      </w:pPr>
      <w:bookmarkStart w:id="222" w:name="_Toc65656756"/>
      <w:r>
        <w:t>Infrastructure Modifications</w:t>
      </w:r>
      <w:bookmarkEnd w:id="222"/>
      <w:r>
        <w:t xml:space="preserve"> </w:t>
      </w:r>
    </w:p>
    <w:p w14:paraId="5A0F3F70" w14:textId="77777777" w:rsidR="00D83177" w:rsidRDefault="00D83177" w:rsidP="00D83177">
      <w:pPr>
        <w:pStyle w:val="NormalWeb"/>
      </w:pPr>
      <w:r>
        <w:t xml:space="preserve">Obviously others are working to determine how to mitgate the risk of infection within indoor spaces. The body of knowledge goes back into the last century. In 1943 there was a 6 year study in Philadelphia on the effects of the use of UV-C ceiling level lights. The study begins with: the prevalence of respiratory infection during the season of indoor congregation suggests a natural relationship between ventilation and communicable disease and concludes that the level of infection was much lower in the irradiated classroom compared to the unirradiated classroom despite the fact that there were more susceptibles in the irradiated classroom than the unirradiated classroom. According to CDC guidelines there is upwards of 90 percent effectiveness applying UV-C lights and they effectively boost the air changes per hour where there can be 17 additional air changes per hour. However, they need to be properly managed to ensure hot air is not trapped at the ceiling level, the air must circulate. [4] </w:t>
      </w:r>
    </w:p>
    <w:p w14:paraId="16019065" w14:textId="77777777" w:rsidR="00D83177" w:rsidRDefault="00D83177" w:rsidP="00D83177">
      <w:pPr>
        <w:pStyle w:val="NormalWeb"/>
      </w:pPr>
      <w:r>
        <w:t xml:space="preserve">Do we have the technology to modify our infrastructure? The short answer is yes. This is not a technology problem. Given that the US has spent trillions of dollars thus far on this disaster, this is not an economic problem. This is a social problem. It is all just a matter of national will and leadership. Proposed legislation text was prepared in July 2020 but there has been no action as of October 2020 [5]. </w:t>
      </w:r>
    </w:p>
    <w:p w14:paraId="550D2AF6" w14:textId="77777777" w:rsidR="00D83177" w:rsidRDefault="00D83177" w:rsidP="00D83177">
      <w:pPr>
        <w:pStyle w:val="NormalWeb"/>
      </w:pPr>
      <w:r>
        <w:rPr>
          <w:b/>
          <w:bCs/>
        </w:rPr>
        <w:t xml:space="preserve">Author Comment: </w:t>
      </w:r>
      <w:r>
        <w:t xml:space="preserve">The US issued trillions of dollars to maintain a status quo, basically doing nothing except for parking people and resources. A fraction of that money could have been used to update all the buildings leading up to the Winter of 2020. Instead the virus will spread at a higher rate and the US Infrastructure will continue to be a source of all types of infection spread. In this case the infection death rate is very high and there is large loss of long term health yet to be quantified. </w:t>
      </w:r>
    </w:p>
    <w:p w14:paraId="75360903" w14:textId="77777777" w:rsidR="00D83177" w:rsidRDefault="00D83177" w:rsidP="00D83177">
      <w:pPr>
        <w:pStyle w:val="NormalWeb"/>
      </w:pPr>
      <w:r>
        <w:t xml:space="preserve">References: </w:t>
      </w:r>
    </w:p>
    <w:p w14:paraId="3504BCA4" w14:textId="4A56AD5F" w:rsidR="00D83177" w:rsidRDefault="00D83177" w:rsidP="00D83177">
      <w:pPr>
        <w:pStyle w:val="NormalWeb"/>
      </w:pPr>
      <w:r>
        <w:t xml:space="preserve">[1] Germs and Flying: Developing Ventilation System Criteria, SAE International, October 18, 2011. webpage http://indoorair.ca/veft/pdf/SAE_paper_Germs_and_Flying_2011-01-2690.pdf, October 2020. </w:t>
      </w:r>
      <w:hyperlink r:id="rId471" w:history="1">
        <w:r>
          <w:rPr>
            <w:rStyle w:val="Hyperlink"/>
          </w:rPr>
          <w:t>Germs and Flying: Developing Ventilation System Criteria</w:t>
        </w:r>
      </w:hyperlink>
      <w:r>
        <w:t xml:space="preserve"> </w:t>
      </w:r>
    </w:p>
    <w:p w14:paraId="11C59F7F" w14:textId="7A45F9C3" w:rsidR="00D83177" w:rsidRDefault="00D83177" w:rsidP="00D83177">
      <w:pPr>
        <w:pStyle w:val="NormalWeb"/>
      </w:pPr>
      <w:r>
        <w:t xml:space="preserve">[2] COVID-19 and Beyond A Brief Introduction To Passenger Aircraft Cabin Air Quality, ASHRAE Journal, October 2020. webpage https://www.ashrae.org/file%20library/technical%20resources/covid-19/12-19_walkinshaw.pdf, October 2020. </w:t>
      </w:r>
      <w:hyperlink r:id="rId472" w:history="1">
        <w:r>
          <w:rPr>
            <w:rStyle w:val="Hyperlink"/>
          </w:rPr>
          <w:t>COVID-19 and Beyond</w:t>
        </w:r>
        <w:r w:rsidR="004254B1">
          <w:rPr>
            <w:rStyle w:val="Hyperlink"/>
          </w:rPr>
          <w:t xml:space="preserve"> </w:t>
        </w:r>
        <w:r>
          <w:rPr>
            <w:rStyle w:val="Hyperlink"/>
          </w:rPr>
          <w:t>A Brief Introduction To Passenger Aircraft Cabin Air Quality</w:t>
        </w:r>
      </w:hyperlink>
      <w:r>
        <w:t xml:space="preserve"> </w:t>
      </w:r>
    </w:p>
    <w:p w14:paraId="65847C4A" w14:textId="698BAF63" w:rsidR="00D83177" w:rsidRDefault="00D83177" w:rsidP="00D83177">
      <w:pPr>
        <w:pStyle w:val="NormalWeb"/>
      </w:pPr>
      <w:r>
        <w:t xml:space="preserve">[3] See section </w:t>
      </w:r>
      <w:hyperlink r:id="rId473" w:anchor="Wells-Riley-Probability-of-Infection" w:history="1">
        <w:r>
          <w:rPr>
            <w:rStyle w:val="Hyperlink"/>
          </w:rPr>
          <w:t>Wells Riley Probability of Infection</w:t>
        </w:r>
      </w:hyperlink>
      <w:r>
        <w:t xml:space="preserve">. </w:t>
      </w:r>
    </w:p>
    <w:p w14:paraId="26A102B8" w14:textId="2629A46A" w:rsidR="00D83177" w:rsidRDefault="00D83177" w:rsidP="00D83177">
      <w:pPr>
        <w:pStyle w:val="NormalWeb"/>
      </w:pPr>
      <w:r>
        <w:t xml:space="preserve">[4] </w:t>
      </w:r>
      <w:hyperlink r:id="rId474" w:history="1">
        <w:r>
          <w:rPr>
            <w:rStyle w:val="Hyperlink"/>
          </w:rPr>
          <w:t>How Can Airborne Transmission of COVID-19 Indoors be Minimized?</w:t>
        </w:r>
      </w:hyperlink>
      <w:r>
        <w:t xml:space="preserve">, May 01, 2020. https://www.youtube.com/watch?v=jK6Cef5A8FQ. </w:t>
      </w:r>
      <w:hyperlink r:id="rId475" w:history="1">
        <w:r>
          <w:rPr>
            <w:rStyle w:val="Hyperlink"/>
          </w:rPr>
          <w:t>local transcript</w:t>
        </w:r>
      </w:hyperlink>
      <w:r>
        <w:t xml:space="preserve"> </w:t>
      </w:r>
    </w:p>
    <w:p w14:paraId="1733A7B3" w14:textId="2695475B" w:rsidR="00AA3E58" w:rsidRDefault="00D83177" w:rsidP="00120789">
      <w:pPr>
        <w:pStyle w:val="NormalWeb"/>
      </w:pPr>
      <w:r>
        <w:t xml:space="preserve">[5] See section </w:t>
      </w:r>
      <w:hyperlink r:id="rId476" w:anchor="Proposed Legislation" w:history="1">
        <w:r>
          <w:rPr>
            <w:rStyle w:val="Hyperlink"/>
          </w:rPr>
          <w:t>Proposed Legislation</w:t>
        </w:r>
      </w:hyperlink>
      <w:r w:rsidR="00AA3E58">
        <w:t>.</w:t>
      </w:r>
    </w:p>
    <w:p w14:paraId="37086888" w14:textId="77777777" w:rsidR="008C7812" w:rsidRPr="008C7812" w:rsidRDefault="008C7812" w:rsidP="008C7812">
      <w:pPr>
        <w:pStyle w:val="Heading2"/>
      </w:pPr>
      <w:bookmarkStart w:id="223" w:name="_Toc65656757"/>
      <w:r w:rsidRPr="008C7812">
        <w:t>Classroom &amp; Other Designs</w:t>
      </w:r>
      <w:bookmarkEnd w:id="223"/>
      <w:r w:rsidRPr="008C7812">
        <w:t xml:space="preserve"> </w:t>
      </w:r>
    </w:p>
    <w:p w14:paraId="589F04F8" w14:textId="77777777" w:rsidR="008C7812" w:rsidRPr="008C7812" w:rsidRDefault="008C7812" w:rsidP="008C7812">
      <w:pPr>
        <w:spacing w:before="100" w:beforeAutospacing="1" w:after="100" w:afterAutospacing="1" w:line="240" w:lineRule="auto"/>
        <w:rPr>
          <w:rFonts w:eastAsia="Times New Roman"/>
        </w:rPr>
      </w:pPr>
      <w:r w:rsidRPr="008C7812">
        <w:rPr>
          <w:rFonts w:eastAsia="Times New Roman"/>
        </w:rPr>
        <w:t xml:space="preserve">When this analysis was started there was no idea that it would lead to a potential design for a classroom. The goal of the analysis was to gain further insight into the behavior of the virus from an engineering perspective. As the analysis unfolded the possibility of developing indoor venue designs surfaced. </w:t>
      </w:r>
    </w:p>
    <w:p w14:paraId="47175231" w14:textId="77777777" w:rsidR="007D51C7" w:rsidRDefault="007D51C7" w:rsidP="009C2DE9">
      <w:pPr>
        <w:pStyle w:val="NormalWeb"/>
      </w:pPr>
      <w:r>
        <w:t xml:space="preserve">The key to virus safe classroom design is proper ventilation. Ventilation moves outdoor air into a building or a room and distributes the air to provide healthy air for breathing. Ventilation is accomplished by both diluting internal pollutants and removing the pollutants. In this case there is a need to dilute as quickly as possible, capture, and remove any floating virus in the air. The recycled air must be subjected to UV-C and virus level filters. There are three methods used to ventilate a building: natural, mechanical and hybrid (mixed-mode) ventilation. Ventilation has three elements: </w:t>
      </w:r>
    </w:p>
    <w:p w14:paraId="64B8F951" w14:textId="77777777" w:rsidR="007D51C7" w:rsidRDefault="007D51C7" w:rsidP="002F724D">
      <w:pPr>
        <w:numPr>
          <w:ilvl w:val="0"/>
          <w:numId w:val="54"/>
        </w:numPr>
        <w:spacing w:before="100" w:beforeAutospacing="1" w:after="100" w:afterAutospacing="1" w:line="240" w:lineRule="auto"/>
      </w:pPr>
      <w:r>
        <w:t xml:space="preserve">Ventilation Rate: This is the amount of outdoor air that is provided into the space, and the quality of the outdoor air </w:t>
      </w:r>
    </w:p>
    <w:p w14:paraId="27417843" w14:textId="77777777" w:rsidR="007D51C7" w:rsidRDefault="007D51C7" w:rsidP="002F724D">
      <w:pPr>
        <w:numPr>
          <w:ilvl w:val="0"/>
          <w:numId w:val="54"/>
        </w:numPr>
        <w:spacing w:before="100" w:beforeAutospacing="1" w:after="100" w:afterAutospacing="1" w:line="240" w:lineRule="auto"/>
      </w:pPr>
      <w:r>
        <w:t xml:space="preserve">Airflow Direction: This is the overall airflow direction in a building, which should be from clean zones to dirty zones </w:t>
      </w:r>
    </w:p>
    <w:p w14:paraId="15AF6208" w14:textId="77777777" w:rsidR="007D51C7" w:rsidRDefault="007D51C7" w:rsidP="002F724D">
      <w:pPr>
        <w:numPr>
          <w:ilvl w:val="0"/>
          <w:numId w:val="54"/>
        </w:numPr>
        <w:spacing w:before="100" w:beforeAutospacing="1" w:after="100" w:afterAutospacing="1" w:line="240" w:lineRule="auto"/>
      </w:pPr>
      <w:r>
        <w:t xml:space="preserve">Air distribution or Airflow Pattern: The external air should be delivered and the airborne pollutants should be removed in each part of the space </w:t>
      </w:r>
    </w:p>
    <w:p w14:paraId="625804BA" w14:textId="5BC7B4DF" w:rsidR="00FA0D69" w:rsidRDefault="00FA0D69" w:rsidP="009C2DE9">
      <w:pPr>
        <w:pStyle w:val="NormalWeb"/>
      </w:pPr>
      <w:r>
        <w:t>One of the key reports to review to gain a better understanding of ventilation and common sense building management is from the WHO [</w:t>
      </w:r>
      <w:r w:rsidR="000E0D28">
        <w:t>1</w:t>
      </w:r>
      <w:r>
        <w:t>].  Look at the pictures of the designs of the buildings. Look at the natural ventilation ACH numbers throughout the report. </w:t>
      </w:r>
      <w:hyperlink r:id="rId477" w:history="1">
        <w:r>
          <w:rPr>
            <w:rStyle w:val="Hyperlink"/>
          </w:rPr>
          <w:t>Natural Ventilation for Infection Control in Health-Care Settings, WHO, 2009</w:t>
        </w:r>
      </w:hyperlink>
      <w:r>
        <w:t xml:space="preserve"> . </w:t>
      </w:r>
      <w:hyperlink r:id="rId478" w:history="1">
        <w:r>
          <w:rPr>
            <w:rStyle w:val="Hyperlink"/>
          </w:rPr>
          <w:t>local</w:t>
        </w:r>
      </w:hyperlink>
    </w:p>
    <w:p w14:paraId="550141FE" w14:textId="77777777" w:rsidR="00D83177" w:rsidRDefault="00D83177" w:rsidP="00D83177">
      <w:pPr>
        <w:pStyle w:val="NormalWeb"/>
      </w:pPr>
      <w:r>
        <w:t xml:space="preserve">In addition to ventilation the use of ceiling level UV-C lights is a key element to the system that will reduce the risk of infection. The UV-C lights boost the air changes per hour where there can be 17 additional air changes per hour. However, they need to be properly managed to ensure hot air is not trapped at the ceiling level, the air must circulate. </w:t>
      </w:r>
    </w:p>
    <w:p w14:paraId="2C4D84F1" w14:textId="77777777" w:rsidR="00D83177" w:rsidRDefault="00D83177" w:rsidP="00D83177">
      <w:pPr>
        <w:pStyle w:val="NormalWeb"/>
      </w:pPr>
      <w:r>
        <w:t xml:space="preserve">All this analysis can now be used to develop a potential design for an generic enclosed space. The selected generic space is a classroom. These are the system requirements: </w:t>
      </w:r>
    </w:p>
    <w:p w14:paraId="34F1D8F5" w14:textId="1772BD02" w:rsidR="00D83177" w:rsidRDefault="00D83177" w:rsidP="00D83177">
      <w:pPr>
        <w:numPr>
          <w:ilvl w:val="0"/>
          <w:numId w:val="55"/>
        </w:numPr>
        <w:spacing w:before="100" w:beforeAutospacing="1" w:after="100" w:afterAutospacing="1" w:line="240" w:lineRule="auto"/>
      </w:pPr>
      <w:r>
        <w:t>The classroom size is 30 X 30 X 12 feet. As the volume decreases the AUC must increase. [</w:t>
      </w:r>
      <w:hyperlink r:id="rId479" w:history="1">
        <w:r>
          <w:rPr>
            <w:rStyle w:val="Hyperlink"/>
          </w:rPr>
          <w:t>spreadsheet</w:t>
        </w:r>
      </w:hyperlink>
      <w:r>
        <w:t xml:space="preserve"> Diffusion] </w:t>
      </w:r>
    </w:p>
    <w:p w14:paraId="3D1D0CD1" w14:textId="77777777" w:rsidR="00D83177" w:rsidRDefault="00D83177" w:rsidP="00D83177">
      <w:pPr>
        <w:numPr>
          <w:ilvl w:val="0"/>
          <w:numId w:val="55"/>
        </w:numPr>
        <w:spacing w:before="100" w:beforeAutospacing="1" w:after="100" w:afterAutospacing="1" w:line="240" w:lineRule="auto"/>
      </w:pPr>
      <w:r>
        <w:t xml:space="preserve">It has 4 ceiling level oscillating fans to randomize the air flow with UV-C ceiling lights, a central ceiling large diameter fan, and 3 exhaust fans. </w:t>
      </w:r>
    </w:p>
    <w:p w14:paraId="1E81714A" w14:textId="77777777" w:rsidR="00D83177" w:rsidRDefault="00D83177" w:rsidP="00D83177">
      <w:pPr>
        <w:numPr>
          <w:ilvl w:val="0"/>
          <w:numId w:val="55"/>
        </w:numPr>
        <w:spacing w:before="100" w:beforeAutospacing="1" w:after="100" w:afterAutospacing="1" w:line="240" w:lineRule="auto"/>
      </w:pPr>
      <w:r>
        <w:t xml:space="preserve">The oscillating fans create a turbulent random airflow that mixes any virus in the full volume of the room and ensures the ceiling air is is not trapped. </w:t>
      </w:r>
    </w:p>
    <w:p w14:paraId="66E3E2AC" w14:textId="77777777" w:rsidR="00D83177" w:rsidRDefault="00D83177" w:rsidP="00D83177">
      <w:pPr>
        <w:numPr>
          <w:ilvl w:val="0"/>
          <w:numId w:val="55"/>
        </w:numPr>
        <w:spacing w:before="100" w:beforeAutospacing="1" w:after="100" w:afterAutospacing="1" w:line="240" w:lineRule="auto"/>
      </w:pPr>
      <w:r>
        <w:t xml:space="preserve">The fans should provide a gentle breeze of approximately 1 mile per hour. </w:t>
      </w:r>
    </w:p>
    <w:p w14:paraId="4F7BC291" w14:textId="27C9C215" w:rsidR="00D83177" w:rsidRDefault="00D83177" w:rsidP="00D83177">
      <w:pPr>
        <w:numPr>
          <w:ilvl w:val="0"/>
          <w:numId w:val="55"/>
        </w:numPr>
        <w:spacing w:before="100" w:beforeAutospacing="1" w:after="100" w:afterAutospacing="1" w:line="240" w:lineRule="auto"/>
      </w:pPr>
      <w:r>
        <w:t>The exhaust fans remove the air with an AUC of 14.81 (sneeze event). [</w:t>
      </w:r>
      <w:hyperlink r:id="rId480" w:history="1">
        <w:r>
          <w:rPr>
            <w:rStyle w:val="Hyperlink"/>
          </w:rPr>
          <w:t>spreadsheet</w:t>
        </w:r>
      </w:hyperlink>
      <w:r>
        <w:t xml:space="preserve"> Diffusion] </w:t>
      </w:r>
    </w:p>
    <w:p w14:paraId="59E40599" w14:textId="77777777" w:rsidR="00D83177" w:rsidRDefault="00D83177" w:rsidP="00D83177">
      <w:pPr>
        <w:numPr>
          <w:ilvl w:val="0"/>
          <w:numId w:val="55"/>
        </w:numPr>
        <w:spacing w:before="100" w:beforeAutospacing="1" w:after="100" w:afterAutospacing="1" w:line="240" w:lineRule="auto"/>
      </w:pPr>
      <w:r>
        <w:t xml:space="preserve">The students are placed along the windows and along the opposite room wall. </w:t>
      </w:r>
    </w:p>
    <w:p w14:paraId="1BB79F04" w14:textId="77777777" w:rsidR="00D83177" w:rsidRDefault="00D83177" w:rsidP="00D83177">
      <w:pPr>
        <w:numPr>
          <w:ilvl w:val="0"/>
          <w:numId w:val="55"/>
        </w:numPr>
        <w:spacing w:before="100" w:beforeAutospacing="1" w:after="100" w:afterAutospacing="1" w:line="240" w:lineRule="auto"/>
      </w:pPr>
      <w:r>
        <w:t xml:space="preserve">They are separated by 6 feet. This allows for 16 students and 1 teacher. </w:t>
      </w:r>
    </w:p>
    <w:p w14:paraId="6E5C2D86" w14:textId="77777777" w:rsidR="00D83177" w:rsidRDefault="00D83177" w:rsidP="00D83177">
      <w:pPr>
        <w:numPr>
          <w:ilvl w:val="0"/>
          <w:numId w:val="55"/>
        </w:numPr>
        <w:spacing w:before="100" w:beforeAutospacing="1" w:after="100" w:afterAutospacing="1" w:line="240" w:lineRule="auto"/>
      </w:pPr>
      <w:r>
        <w:t xml:space="preserve">The windows and door are open allowing for fresh air to enter through the door via the hall that connects other classrooms. </w:t>
      </w:r>
    </w:p>
    <w:p w14:paraId="614B5C0C" w14:textId="77777777" w:rsidR="00D83177" w:rsidRDefault="00D83177" w:rsidP="00D83177">
      <w:pPr>
        <w:numPr>
          <w:ilvl w:val="0"/>
          <w:numId w:val="55"/>
        </w:numPr>
        <w:spacing w:before="100" w:beforeAutospacing="1" w:after="100" w:afterAutospacing="1" w:line="240" w:lineRule="auto"/>
      </w:pPr>
      <w:r>
        <w:t xml:space="preserve">In the winter months this will reduce the temperature in the classroom and there will be tradeoffs associated with the cost of heat. </w:t>
      </w:r>
    </w:p>
    <w:p w14:paraId="231727A1" w14:textId="77777777" w:rsidR="00D83177" w:rsidRDefault="00D83177" w:rsidP="00D83177">
      <w:pPr>
        <w:numPr>
          <w:ilvl w:val="0"/>
          <w:numId w:val="55"/>
        </w:numPr>
        <w:spacing w:before="100" w:beforeAutospacing="1" w:after="100" w:afterAutospacing="1" w:line="240" w:lineRule="auto"/>
      </w:pPr>
      <w:r>
        <w:t xml:space="preserve">To deal with the winter months the exhaust fans can connect to flexible ducts leading to UV-C lights plus filter assembly and recycle the air back into the building. </w:t>
      </w:r>
    </w:p>
    <w:p w14:paraId="4A581B36" w14:textId="77777777" w:rsidR="00D83177" w:rsidRDefault="00D83177" w:rsidP="00D83177">
      <w:pPr>
        <w:numPr>
          <w:ilvl w:val="0"/>
          <w:numId w:val="55"/>
        </w:numPr>
        <w:spacing w:before="100" w:beforeAutospacing="1" w:after="100" w:afterAutospacing="1" w:line="240" w:lineRule="auto"/>
      </w:pPr>
      <w:r>
        <w:t xml:space="preserve">Do not remove the oscillating fans with UV-C ceiling level lights or exhaust fans, they work together to diffuse and remove the virus. </w:t>
      </w:r>
    </w:p>
    <w:p w14:paraId="6E56D3E2" w14:textId="3A331E67" w:rsidR="007D51C7" w:rsidRDefault="00D83177" w:rsidP="00D83177">
      <w:pPr>
        <w:numPr>
          <w:ilvl w:val="0"/>
          <w:numId w:val="55"/>
        </w:numPr>
        <w:spacing w:before="100" w:beforeAutospacing="1" w:after="100" w:afterAutospacing="1" w:line="240" w:lineRule="auto"/>
      </w:pPr>
      <w:r>
        <w:t xml:space="preserve">Examine the section on </w:t>
      </w:r>
      <w:hyperlink r:id="rId481" w:anchor="Wells-Riley-Probability-of-Infection" w:history="1">
        <w:r>
          <w:rPr>
            <w:rStyle w:val="Hyperlink"/>
          </w:rPr>
          <w:t>Wells Riley Probability of Infection</w:t>
        </w:r>
      </w:hyperlink>
      <w:r>
        <w:t xml:space="preserve">, it suggests that this design may be insufficient because the AUC level is too low, this is why the section on </w:t>
      </w:r>
      <w:hyperlink r:id="rId482" w:anchor="Proposed Legislation" w:history="1">
        <w:r>
          <w:rPr>
            <w:rStyle w:val="Hyperlink"/>
          </w:rPr>
          <w:t>Proposed Legislation</w:t>
        </w:r>
      </w:hyperlink>
      <w:r>
        <w:t xml:space="preserve"> is so critical</w:t>
      </w:r>
      <w:r w:rsidR="00383258">
        <w:t>.</w:t>
      </w:r>
    </w:p>
    <w:p w14:paraId="140B775F" w14:textId="77777777" w:rsidR="007D51C7" w:rsidRDefault="007D51C7" w:rsidP="009C2DE9">
      <w:pPr>
        <w:pStyle w:val="NormalWeb"/>
      </w:pPr>
      <w:r>
        <w:t xml:space="preserve">Those are the key requirements to be used to upgrade the classroom. </w:t>
      </w:r>
    </w:p>
    <w:p w14:paraId="16EF2B24" w14:textId="77777777" w:rsidR="007D51C7" w:rsidRDefault="007D51C7" w:rsidP="009C2DE9">
      <w:pPr>
        <w:pStyle w:val="NormalWeb"/>
      </w:pPr>
      <w:r>
        <w:t xml:space="preserve">Each school district in the US should build a prototype classroom adapted to their unique needs using this generic classroom design. It should then be subjected to validation using a test and evaluation effort that will tweak the design (described below). This should then be used to update all the classrooms and common areas in the school district. </w:t>
      </w:r>
    </w:p>
    <w:p w14:paraId="3B2C12F3" w14:textId="017F31DC" w:rsidR="00D83177" w:rsidRPr="00D83177" w:rsidRDefault="00D83177" w:rsidP="00D83177">
      <w:pPr>
        <w:spacing w:after="0" w:line="240" w:lineRule="auto"/>
        <w:jc w:val="center"/>
        <w:rPr>
          <w:rFonts w:eastAsia="Times New Roman"/>
        </w:rPr>
      </w:pPr>
      <w:r w:rsidRPr="00D83177">
        <w:rPr>
          <w:rFonts w:eastAsia="Times New Roman"/>
          <w:noProof/>
        </w:rPr>
        <w:drawing>
          <wp:inline distT="0" distB="0" distL="0" distR="0" wp14:anchorId="32E94C97" wp14:editId="5DFE57E7">
            <wp:extent cx="5248275" cy="37433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3">
                      <a:extLst>
                        <a:ext uri="{28A0092B-C50C-407E-A947-70E740481C1C}">
                          <a14:useLocalDpi xmlns:a14="http://schemas.microsoft.com/office/drawing/2010/main" val="0"/>
                        </a:ext>
                      </a:extLst>
                    </a:blip>
                    <a:srcRect/>
                    <a:stretch>
                      <a:fillRect/>
                    </a:stretch>
                  </pic:blipFill>
                  <pic:spPr bwMode="auto">
                    <a:xfrm>
                      <a:off x="0" y="0"/>
                      <a:ext cx="5248275" cy="3743325"/>
                    </a:xfrm>
                    <a:prstGeom prst="rect">
                      <a:avLst/>
                    </a:prstGeom>
                    <a:noFill/>
                    <a:ln>
                      <a:noFill/>
                    </a:ln>
                  </pic:spPr>
                </pic:pic>
              </a:graphicData>
            </a:graphic>
          </wp:inline>
        </w:drawing>
      </w:r>
    </w:p>
    <w:p w14:paraId="179172FE" w14:textId="32452DCC" w:rsidR="00475F36" w:rsidRDefault="00475F36" w:rsidP="009C2DE9"/>
    <w:p w14:paraId="41F52EB9" w14:textId="67CAB8C1" w:rsidR="00475F36" w:rsidRDefault="00CE3E7E" w:rsidP="009C2DE9">
      <w:pPr>
        <w:pStyle w:val="Caption"/>
      </w:pPr>
      <w:bookmarkStart w:id="224" w:name="_Toc65656967"/>
      <w:r>
        <w:t xml:space="preserve">Figure </w:t>
      </w:r>
      <w:r w:rsidR="001B0186">
        <w:fldChar w:fldCharType="begin"/>
      </w:r>
      <w:r w:rsidR="001B0186">
        <w:instrText xml:space="preserve"> SEQ Figure \* ARABIC </w:instrText>
      </w:r>
      <w:r w:rsidR="001B0186">
        <w:fldChar w:fldCharType="separate"/>
      </w:r>
      <w:r w:rsidR="007A6F6D">
        <w:rPr>
          <w:noProof/>
        </w:rPr>
        <w:t>35</w:t>
      </w:r>
      <w:r w:rsidR="001B0186">
        <w:rPr>
          <w:noProof/>
        </w:rPr>
        <w:fldChar w:fldCharType="end"/>
      </w:r>
      <w:r>
        <w:t xml:space="preserve"> - </w:t>
      </w:r>
      <w:r w:rsidR="00475F36">
        <w:t>Indoor Classroom Converted to Outdoor Environment</w:t>
      </w:r>
      <w:bookmarkEnd w:id="224"/>
    </w:p>
    <w:p w14:paraId="760E4EBD" w14:textId="77777777" w:rsidR="00475F36" w:rsidRDefault="00475F36" w:rsidP="009C2DE9">
      <w:r>
        <w:t> </w:t>
      </w:r>
    </w:p>
    <w:p w14:paraId="6CE7C602" w14:textId="249A2609" w:rsidR="00CE3E7E" w:rsidRDefault="00475F36" w:rsidP="009C2DE9">
      <w:pPr>
        <w:pStyle w:val="NormalWeb"/>
        <w:jc w:val="center"/>
      </w:pPr>
      <w:r>
        <w:rPr>
          <w:noProof/>
        </w:rPr>
        <w:drawing>
          <wp:inline distT="0" distB="0" distL="0" distR="0" wp14:anchorId="5D56E268" wp14:editId="6938A4E4">
            <wp:extent cx="2857500" cy="238125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4">
                      <a:extLst>
                        <a:ext uri="{28A0092B-C50C-407E-A947-70E740481C1C}">
                          <a14:useLocalDpi xmlns:a14="http://schemas.microsoft.com/office/drawing/2010/main" val="0"/>
                        </a:ext>
                      </a:extLst>
                    </a:blip>
                    <a:srcRect/>
                    <a:stretch>
                      <a:fillRect/>
                    </a:stretch>
                  </pic:blipFill>
                  <pic:spPr bwMode="auto">
                    <a:xfrm>
                      <a:off x="0" y="0"/>
                      <a:ext cx="2857500" cy="2381250"/>
                    </a:xfrm>
                    <a:prstGeom prst="rect">
                      <a:avLst/>
                    </a:prstGeom>
                    <a:noFill/>
                    <a:ln>
                      <a:noFill/>
                    </a:ln>
                  </pic:spPr>
                </pic:pic>
              </a:graphicData>
            </a:graphic>
          </wp:inline>
        </w:drawing>
      </w:r>
      <w:r w:rsidR="00CE3E7E">
        <w:br/>
        <w:t xml:space="preserve">Source: </w:t>
      </w:r>
      <w:r w:rsidR="00CE3E7E" w:rsidRPr="00CE3E7E">
        <w:t>Library of Congress</w:t>
      </w:r>
    </w:p>
    <w:p w14:paraId="0BD53324" w14:textId="5DE4E063" w:rsidR="00475F36" w:rsidRDefault="00CE3E7E" w:rsidP="009C2DE9">
      <w:pPr>
        <w:pStyle w:val="Caption"/>
      </w:pPr>
      <w:bookmarkStart w:id="225" w:name="_Toc65656968"/>
      <w:r>
        <w:t xml:space="preserve">Figure </w:t>
      </w:r>
      <w:r w:rsidR="001B0186">
        <w:fldChar w:fldCharType="begin"/>
      </w:r>
      <w:r w:rsidR="001B0186">
        <w:instrText xml:space="preserve"> SEQ Figure \* ARABIC </w:instrText>
      </w:r>
      <w:r w:rsidR="001B0186">
        <w:fldChar w:fldCharType="separate"/>
      </w:r>
      <w:r w:rsidR="007A6F6D">
        <w:rPr>
          <w:noProof/>
        </w:rPr>
        <w:t>36</w:t>
      </w:r>
      <w:r w:rsidR="001B0186">
        <w:rPr>
          <w:noProof/>
        </w:rPr>
        <w:fldChar w:fldCharType="end"/>
      </w:r>
      <w:r>
        <w:t xml:space="preserve"> - </w:t>
      </w:r>
      <w:r w:rsidR="00475F36">
        <w:t xml:space="preserve">Open </w:t>
      </w:r>
      <w:r>
        <w:t>W</w:t>
      </w:r>
      <w:r w:rsidR="00475F36">
        <w:t xml:space="preserve">indows Public School </w:t>
      </w:r>
      <w:r>
        <w:t>C</w:t>
      </w:r>
      <w:r w:rsidR="00475F36">
        <w:t>afeteria</w:t>
      </w:r>
      <w:r>
        <w:t xml:space="preserve"> </w:t>
      </w:r>
      <w:r w:rsidR="00475F36">
        <w:t>circa 1908</w:t>
      </w:r>
      <w:bookmarkEnd w:id="225"/>
    </w:p>
    <w:p w14:paraId="55CFA6FC" w14:textId="2A5949E1" w:rsidR="007D51C7" w:rsidRPr="007D51C7" w:rsidRDefault="007D51C7" w:rsidP="009C2DE9">
      <w:pPr>
        <w:spacing w:before="100" w:beforeAutospacing="1" w:after="100" w:afterAutospacing="1" w:line="240" w:lineRule="auto"/>
        <w:rPr>
          <w:rFonts w:eastAsia="Times New Roman"/>
        </w:rPr>
      </w:pPr>
      <w:r w:rsidRPr="007D51C7">
        <w:rPr>
          <w:rFonts w:eastAsia="Times New Roman"/>
        </w:rPr>
        <w:t>In the early 1900s while dealing with tuberculosis it was detected that children do better in the open air. The first fresh-air school in the US for tubercular children opened in Providence in 1908 and by 1910 there were 65 fresh-air schools in the country [</w:t>
      </w:r>
      <w:r w:rsidR="000E0D28">
        <w:rPr>
          <w:rFonts w:eastAsia="Times New Roman"/>
        </w:rPr>
        <w:t>2</w:t>
      </w:r>
      <w:r w:rsidRPr="007D51C7">
        <w:rPr>
          <w:rFonts w:eastAsia="Times New Roman"/>
        </w:rPr>
        <w:t>]. Some are currently suggesting that classrooms be moved outside to prevent the spread of the virus to school children and teachers [</w:t>
      </w:r>
      <w:r w:rsidR="000E0D28">
        <w:rPr>
          <w:rFonts w:eastAsia="Times New Roman"/>
        </w:rPr>
        <w:t>3</w:t>
      </w:r>
      <w:r w:rsidRPr="007D51C7">
        <w:rPr>
          <w:rFonts w:eastAsia="Times New Roman"/>
        </w:rPr>
        <w:t>]. They also suggest that plastic shields going up around desks is not the answer and they cynically state that - That's our creative solution? [</w:t>
      </w:r>
      <w:r w:rsidR="000E0D28">
        <w:rPr>
          <w:rFonts w:eastAsia="Times New Roman"/>
        </w:rPr>
        <w:t>3</w:t>
      </w:r>
      <w:r w:rsidRPr="007D51C7">
        <w:rPr>
          <w:rFonts w:eastAsia="Times New Roman"/>
        </w:rPr>
        <w:t xml:space="preserve">]. </w:t>
      </w:r>
    </w:p>
    <w:p w14:paraId="1A45E5C5" w14:textId="0DA1BB77" w:rsidR="007D51C7" w:rsidRDefault="007D51C7" w:rsidP="009C2DE9">
      <w:pPr>
        <w:spacing w:before="100" w:beforeAutospacing="1" w:after="100" w:afterAutospacing="1" w:line="240" w:lineRule="auto"/>
        <w:rPr>
          <w:rFonts w:eastAsia="Times New Roman"/>
        </w:rPr>
      </w:pPr>
      <w:r w:rsidRPr="007D51C7">
        <w:rPr>
          <w:rFonts w:eastAsia="Times New Roman"/>
        </w:rPr>
        <w:t xml:space="preserve">What is missing in the dialog is sound engineering. It is over 100 years since 1908 when there were few engineering alternatives. The proposed classroom design suggested by this analysis can be accomplished in any school in the US with minimal costs. The capability and industrial infrastructure exists and can be quickly rolled out across the country. </w:t>
      </w:r>
    </w:p>
    <w:p w14:paraId="41CB32C5" w14:textId="116784C8" w:rsidR="001F757E" w:rsidRPr="001F757E" w:rsidRDefault="001F757E" w:rsidP="00DB3172">
      <w:pPr>
        <w:spacing w:after="0" w:line="240" w:lineRule="auto"/>
        <w:jc w:val="center"/>
        <w:rPr>
          <w:rFonts w:eastAsia="Times New Roman"/>
        </w:rPr>
      </w:pPr>
      <w:r w:rsidRPr="001F757E">
        <w:rPr>
          <w:rFonts w:eastAsia="Times New Roman"/>
          <w:noProof/>
        </w:rPr>
        <w:drawing>
          <wp:inline distT="0" distB="0" distL="0" distR="0" wp14:anchorId="0BBF37C5" wp14:editId="41205B9E">
            <wp:extent cx="5248275" cy="41338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5">
                      <a:extLst>
                        <a:ext uri="{28A0092B-C50C-407E-A947-70E740481C1C}">
                          <a14:useLocalDpi xmlns:a14="http://schemas.microsoft.com/office/drawing/2010/main" val="0"/>
                        </a:ext>
                      </a:extLst>
                    </a:blip>
                    <a:srcRect/>
                    <a:stretch>
                      <a:fillRect/>
                    </a:stretch>
                  </pic:blipFill>
                  <pic:spPr bwMode="auto">
                    <a:xfrm>
                      <a:off x="0" y="0"/>
                      <a:ext cx="5248275" cy="4133850"/>
                    </a:xfrm>
                    <a:prstGeom prst="rect">
                      <a:avLst/>
                    </a:prstGeom>
                    <a:noFill/>
                    <a:ln>
                      <a:noFill/>
                    </a:ln>
                  </pic:spPr>
                </pic:pic>
              </a:graphicData>
            </a:graphic>
          </wp:inline>
        </w:drawing>
      </w:r>
    </w:p>
    <w:p w14:paraId="749C1DF9" w14:textId="77777777" w:rsidR="00996C72" w:rsidRDefault="00996C72" w:rsidP="001F757E">
      <w:pPr>
        <w:pStyle w:val="Caption"/>
      </w:pPr>
    </w:p>
    <w:p w14:paraId="09F559B6" w14:textId="2FDC17DC" w:rsidR="001F757E" w:rsidRDefault="001F757E" w:rsidP="001F757E">
      <w:pPr>
        <w:pStyle w:val="Caption"/>
        <w:rPr>
          <w:rFonts w:eastAsia="Times New Roman"/>
        </w:rPr>
      </w:pPr>
      <w:bookmarkStart w:id="226" w:name="_Toc65656969"/>
      <w:r>
        <w:t xml:space="preserve">Figure </w:t>
      </w:r>
      <w:r w:rsidR="001B0186">
        <w:fldChar w:fldCharType="begin"/>
      </w:r>
      <w:r w:rsidR="001B0186">
        <w:instrText xml:space="preserve"> SEQ Figure \* ARABIC </w:instrText>
      </w:r>
      <w:r w:rsidR="001B0186">
        <w:fldChar w:fldCharType="separate"/>
      </w:r>
      <w:r w:rsidR="007A6F6D">
        <w:rPr>
          <w:noProof/>
        </w:rPr>
        <w:t>37</w:t>
      </w:r>
      <w:r w:rsidR="001B0186">
        <w:rPr>
          <w:noProof/>
        </w:rPr>
        <w:fldChar w:fldCharType="end"/>
      </w:r>
      <w:r>
        <w:t xml:space="preserve"> - </w:t>
      </w:r>
      <w:r w:rsidRPr="001F757E">
        <w:rPr>
          <w:rFonts w:eastAsia="Times New Roman"/>
        </w:rPr>
        <w:t>Classroom</w:t>
      </w:r>
      <w:r>
        <w:rPr>
          <w:rFonts w:eastAsia="Times New Roman"/>
        </w:rPr>
        <w:t xml:space="preserve"> Design</w:t>
      </w:r>
      <w:r w:rsidRPr="001F757E">
        <w:rPr>
          <w:rFonts w:eastAsia="Times New Roman"/>
        </w:rPr>
        <w:t xml:space="preserve"> Swa</w:t>
      </w:r>
      <w:r>
        <w:rPr>
          <w:rFonts w:eastAsia="Times New Roman"/>
        </w:rPr>
        <w:t>r</w:t>
      </w:r>
      <w:r w:rsidRPr="001F757E">
        <w:rPr>
          <w:rFonts w:eastAsia="Times New Roman"/>
        </w:rPr>
        <w:t>thmore Public School</w:t>
      </w:r>
      <w:bookmarkEnd w:id="226"/>
    </w:p>
    <w:p w14:paraId="10A1735D" w14:textId="6D2F4479" w:rsidR="001F757E" w:rsidRPr="007D51C7" w:rsidRDefault="001F757E" w:rsidP="007E6CDE">
      <w:pPr>
        <w:spacing w:before="100" w:beforeAutospacing="1" w:after="100" w:afterAutospacing="1" w:line="240" w:lineRule="auto"/>
        <w:jc w:val="center"/>
        <w:rPr>
          <w:rFonts w:eastAsia="Times New Roman"/>
        </w:rPr>
      </w:pPr>
      <w:r w:rsidRPr="001F757E">
        <w:rPr>
          <w:rFonts w:eastAsia="Times New Roman"/>
        </w:rPr>
        <w:t>UV Lights to reduce risk of infection previous century</w:t>
      </w:r>
    </w:p>
    <w:p w14:paraId="7B8CC261" w14:textId="77777777" w:rsidR="007966A9" w:rsidRDefault="007966A9" w:rsidP="009C2DE9">
      <w:pPr>
        <w:pStyle w:val="Heading3"/>
      </w:pPr>
      <w:bookmarkStart w:id="227" w:name="_Toc65656758"/>
      <w:r>
        <w:t>Classroom Design Validation</w:t>
      </w:r>
      <w:bookmarkEnd w:id="227"/>
      <w:r>
        <w:t xml:space="preserve"> </w:t>
      </w:r>
    </w:p>
    <w:p w14:paraId="22403B23" w14:textId="77777777" w:rsidR="00291D56" w:rsidRPr="00291D56" w:rsidRDefault="00291D56" w:rsidP="009C2DE9">
      <w:pPr>
        <w:spacing w:before="100" w:beforeAutospacing="1" w:after="100" w:afterAutospacing="1" w:line="240" w:lineRule="auto"/>
        <w:rPr>
          <w:rFonts w:eastAsia="Times New Roman"/>
        </w:rPr>
      </w:pPr>
      <w:r w:rsidRPr="00291D56">
        <w:rPr>
          <w:rFonts w:eastAsia="Times New Roman"/>
        </w:rPr>
        <w:t xml:space="preserve">The prototype classroom and each resulting modified classroom can be validated using a common sense test and evaluation program. </w:t>
      </w:r>
    </w:p>
    <w:p w14:paraId="15297CC4" w14:textId="77777777" w:rsidR="00291D56" w:rsidRPr="00291D56" w:rsidRDefault="00291D56" w:rsidP="009C2DE9">
      <w:pPr>
        <w:spacing w:before="100" w:beforeAutospacing="1" w:after="100" w:afterAutospacing="1" w:line="240" w:lineRule="auto"/>
        <w:rPr>
          <w:rFonts w:eastAsia="Times New Roman"/>
        </w:rPr>
      </w:pPr>
      <w:r w:rsidRPr="00291D56">
        <w:rPr>
          <w:rFonts w:eastAsia="Times New Roman"/>
        </w:rPr>
        <w:t xml:space="preserve">The testing and evaluation is performed by placing smoke emitters at the different student desks. The smoke is monitored with and without the ventilation turned on. Test subjects are placed at each desk to monitor the airflow and look for dead air zones. The test subjects can be parents or students from the community. The smoke emitter is placed at each of the student desks as part of separate test events. This entire project can be made part of the science classes offered when the school session is started. </w:t>
      </w:r>
    </w:p>
    <w:p w14:paraId="73A436E1" w14:textId="77777777" w:rsidR="00291D56" w:rsidRPr="00291D56" w:rsidRDefault="00291D56" w:rsidP="009C2DE9">
      <w:pPr>
        <w:spacing w:before="100" w:beforeAutospacing="1" w:after="100" w:afterAutospacing="1" w:line="240" w:lineRule="auto"/>
        <w:rPr>
          <w:rFonts w:eastAsia="Times New Roman"/>
        </w:rPr>
      </w:pPr>
      <w:r w:rsidRPr="00291D56">
        <w:rPr>
          <w:rFonts w:eastAsia="Times New Roman"/>
        </w:rPr>
        <w:t xml:space="preserve">Can higher tech testing be done - Yes. This is the lowest common denominator validation approach and it will also instill confidence in the community because everyone will see and understand the results. </w:t>
      </w:r>
    </w:p>
    <w:p w14:paraId="79B1BB20" w14:textId="620EF608" w:rsidR="00C73722" w:rsidRDefault="00291D56" w:rsidP="009C2DE9">
      <w:pPr>
        <w:spacing w:before="100" w:beforeAutospacing="1" w:after="100" w:afterAutospacing="1" w:line="240" w:lineRule="auto"/>
        <w:rPr>
          <w:noProof/>
        </w:rPr>
      </w:pPr>
      <w:r w:rsidRPr="00291D56">
        <w:rPr>
          <w:rFonts w:eastAsia="Times New Roman"/>
        </w:rPr>
        <w:t>At this point few will trust a report based on high tech testing. Does that mean the high tech testing should not be performed - No. Do the high tech testing approach and then do the simple common sense smoke test before a classroom is certified as being as safe as modern engineering can make the classroom safe</w:t>
      </w:r>
      <w:r w:rsidR="007D51C7" w:rsidRPr="007D51C7">
        <w:rPr>
          <w:rFonts w:eastAsia="Times New Roman"/>
        </w:rPr>
        <w:t xml:space="preserve">. </w:t>
      </w:r>
    </w:p>
    <w:p w14:paraId="5256FDD6" w14:textId="0FFE75C4" w:rsidR="00D83177" w:rsidRPr="00D83177" w:rsidRDefault="00D83177" w:rsidP="00D83177">
      <w:pPr>
        <w:spacing w:after="0" w:line="240" w:lineRule="auto"/>
        <w:jc w:val="center"/>
        <w:rPr>
          <w:rFonts w:eastAsia="Times New Roman"/>
        </w:rPr>
      </w:pPr>
      <w:r w:rsidRPr="00D83177">
        <w:rPr>
          <w:rFonts w:eastAsia="Times New Roman"/>
          <w:noProof/>
        </w:rPr>
        <w:drawing>
          <wp:inline distT="0" distB="0" distL="0" distR="0" wp14:anchorId="311D767A" wp14:editId="46D5B7F1">
            <wp:extent cx="5248275" cy="374332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6">
                      <a:extLst>
                        <a:ext uri="{28A0092B-C50C-407E-A947-70E740481C1C}">
                          <a14:useLocalDpi xmlns:a14="http://schemas.microsoft.com/office/drawing/2010/main" val="0"/>
                        </a:ext>
                      </a:extLst>
                    </a:blip>
                    <a:srcRect/>
                    <a:stretch>
                      <a:fillRect/>
                    </a:stretch>
                  </pic:blipFill>
                  <pic:spPr bwMode="auto">
                    <a:xfrm>
                      <a:off x="0" y="0"/>
                      <a:ext cx="5248275" cy="3743325"/>
                    </a:xfrm>
                    <a:prstGeom prst="rect">
                      <a:avLst/>
                    </a:prstGeom>
                    <a:noFill/>
                    <a:ln>
                      <a:noFill/>
                    </a:ln>
                  </pic:spPr>
                </pic:pic>
              </a:graphicData>
            </a:graphic>
          </wp:inline>
        </w:drawing>
      </w:r>
    </w:p>
    <w:p w14:paraId="3264BF79" w14:textId="19E50A16" w:rsidR="00C73722" w:rsidRDefault="00C73722" w:rsidP="009C2DE9">
      <w:pPr>
        <w:pStyle w:val="Caption"/>
      </w:pPr>
      <w:bookmarkStart w:id="228" w:name="_Toc65656970"/>
      <w:r>
        <w:t xml:space="preserve">Figure </w:t>
      </w:r>
      <w:r w:rsidR="001B0186">
        <w:fldChar w:fldCharType="begin"/>
      </w:r>
      <w:r w:rsidR="001B0186">
        <w:instrText xml:space="preserve"> SEQ Figure \* ARABIC </w:instrText>
      </w:r>
      <w:r w:rsidR="001B0186">
        <w:fldChar w:fldCharType="separate"/>
      </w:r>
      <w:r w:rsidR="007A6F6D">
        <w:rPr>
          <w:noProof/>
        </w:rPr>
        <w:t>38</w:t>
      </w:r>
      <w:r w:rsidR="001B0186">
        <w:rPr>
          <w:noProof/>
        </w:rPr>
        <w:fldChar w:fldCharType="end"/>
      </w:r>
      <w:r>
        <w:t xml:space="preserve"> - Classroom Ventilation On</w:t>
      </w:r>
      <w:bookmarkEnd w:id="228"/>
    </w:p>
    <w:p w14:paraId="3D1415E2" w14:textId="217429C7" w:rsidR="00D83177" w:rsidRPr="00D83177" w:rsidRDefault="00D83177" w:rsidP="00D83177">
      <w:pPr>
        <w:jc w:val="center"/>
        <w:rPr>
          <w:rFonts w:eastAsia="Times New Roman"/>
        </w:rPr>
      </w:pPr>
      <w:r w:rsidRPr="00D83177">
        <w:rPr>
          <w:rFonts w:eastAsia="Times New Roman"/>
          <w:noProof/>
        </w:rPr>
        <w:drawing>
          <wp:inline distT="0" distB="0" distL="0" distR="0" wp14:anchorId="4F48F60C" wp14:editId="2FD105AE">
            <wp:extent cx="5248275" cy="37433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bwMode="auto">
                    <a:xfrm>
                      <a:off x="0" y="0"/>
                      <a:ext cx="5248275" cy="3743325"/>
                    </a:xfrm>
                    <a:prstGeom prst="rect">
                      <a:avLst/>
                    </a:prstGeom>
                    <a:noFill/>
                    <a:ln>
                      <a:noFill/>
                    </a:ln>
                  </pic:spPr>
                </pic:pic>
              </a:graphicData>
            </a:graphic>
          </wp:inline>
        </w:drawing>
      </w:r>
    </w:p>
    <w:p w14:paraId="2B985834" w14:textId="1C8AF9F8" w:rsidR="00C73722" w:rsidRDefault="00D00064" w:rsidP="009C2DE9">
      <w:pPr>
        <w:pStyle w:val="Caption"/>
      </w:pPr>
      <w:bookmarkStart w:id="229" w:name="_Toc65656971"/>
      <w:r>
        <w:t xml:space="preserve">Figure </w:t>
      </w:r>
      <w:r w:rsidR="001B0186">
        <w:fldChar w:fldCharType="begin"/>
      </w:r>
      <w:r w:rsidR="001B0186">
        <w:instrText xml:space="preserve"> SEQ Figure \* ARABIC </w:instrText>
      </w:r>
      <w:r w:rsidR="001B0186">
        <w:fldChar w:fldCharType="separate"/>
      </w:r>
      <w:r w:rsidR="007A6F6D">
        <w:rPr>
          <w:noProof/>
        </w:rPr>
        <w:t>39</w:t>
      </w:r>
      <w:r w:rsidR="001B0186">
        <w:rPr>
          <w:noProof/>
        </w:rPr>
        <w:fldChar w:fldCharType="end"/>
      </w:r>
      <w:r>
        <w:t xml:space="preserve"> - </w:t>
      </w:r>
      <w:r w:rsidR="00C73722">
        <w:t>Classroom Ventilation Off</w:t>
      </w:r>
      <w:bookmarkEnd w:id="229"/>
    </w:p>
    <w:p w14:paraId="7E5AE686" w14:textId="1BAA0CA7" w:rsidR="00663959" w:rsidRDefault="00663959" w:rsidP="009C2DE9">
      <w:pPr>
        <w:pStyle w:val="NormalWeb"/>
      </w:pPr>
      <w:r>
        <w:t>As of July 2020, 31% of the children in Florida are positive for the virus and the Florida statewide average is 11% [</w:t>
      </w:r>
      <w:r w:rsidR="00866B91">
        <w:t>4</w:t>
      </w:r>
      <w:r>
        <w:t xml:space="preserve">]. Each school district has the following options: </w:t>
      </w:r>
    </w:p>
    <w:p w14:paraId="004A8EF5" w14:textId="4C5D1199" w:rsidR="00663959" w:rsidRDefault="00663959" w:rsidP="00692654">
      <w:pPr>
        <w:numPr>
          <w:ilvl w:val="0"/>
          <w:numId w:val="64"/>
        </w:numPr>
        <w:spacing w:before="100" w:beforeAutospacing="1" w:after="100" w:afterAutospacing="1" w:line="240" w:lineRule="auto"/>
      </w:pPr>
      <w:r>
        <w:t>Do nothing with the school ventilation systems - children and teachers will get sick and die while others will probably have to live with long health issues [</w:t>
      </w:r>
      <w:r w:rsidR="00866B91">
        <w:t>5</w:t>
      </w:r>
      <w:r>
        <w:t xml:space="preserve">] </w:t>
      </w:r>
    </w:p>
    <w:p w14:paraId="475AEC40" w14:textId="77777777" w:rsidR="00663959" w:rsidRDefault="00663959" w:rsidP="00692654">
      <w:pPr>
        <w:numPr>
          <w:ilvl w:val="0"/>
          <w:numId w:val="64"/>
        </w:numPr>
        <w:spacing w:before="100" w:beforeAutospacing="1" w:after="100" w:afterAutospacing="1" w:line="240" w:lineRule="auto"/>
      </w:pPr>
      <w:r>
        <w:t xml:space="preserve">Use this analysis as the basis to validate and if needed update your ventilation needs in each classroom and other school rooms </w:t>
      </w:r>
    </w:p>
    <w:p w14:paraId="06262347" w14:textId="77777777" w:rsidR="00663959" w:rsidRDefault="00663959" w:rsidP="00692654">
      <w:pPr>
        <w:numPr>
          <w:ilvl w:val="0"/>
          <w:numId w:val="64"/>
        </w:numPr>
        <w:spacing w:before="100" w:beforeAutospacing="1" w:after="100" w:afterAutospacing="1" w:line="240" w:lineRule="auto"/>
      </w:pPr>
      <w:r>
        <w:t xml:space="preserve">Follow the recommendations of your facility staff and their contractors, however be aware they may be ignorant on how to proceed, if they have not provided valid answers as of July 2020 you have a problem </w:t>
      </w:r>
    </w:p>
    <w:p w14:paraId="00241C5C" w14:textId="77777777" w:rsidR="00663959" w:rsidRDefault="00663959" w:rsidP="009C2DE9">
      <w:pPr>
        <w:pStyle w:val="NormalWeb"/>
      </w:pPr>
      <w:r>
        <w:t xml:space="preserve">It is gravely important that if option #3 is followed you behave as an educated stakeholder and ask the questions raised in this analysis. They must educate you and what they provide must make sense. You now know the air needs to be mixed to dilute the virus. You also know that the air needs to be exchanged at a rate (AUC) to remove the virus. If the recommendations are less, then you must be convinced using logic, common sense, and transparent engineering analysis that is understood by everyone including the parents and older children. The children are the most important stakeholder in this system. </w:t>
      </w:r>
    </w:p>
    <w:p w14:paraId="0460A66E" w14:textId="77777777" w:rsidR="00663959" w:rsidRDefault="00663959" w:rsidP="009C2DE9">
      <w:pPr>
        <w:pStyle w:val="NormalWeb"/>
      </w:pPr>
      <w:r>
        <w:t xml:space="preserve">Do not open the schools until the virus is under control and the students can be properly screened before entering the building. Realize that school children will not social distance, constantly wear masks, wash their hands, and may even come to school sick. Respect that reality, any management driven desires or talking points are irrelevant, the virus is in control. </w:t>
      </w:r>
    </w:p>
    <w:p w14:paraId="0ADD7580" w14:textId="0600A7EA" w:rsidR="00663959" w:rsidRDefault="00663959" w:rsidP="009C2DE9">
      <w:pPr>
        <w:pStyle w:val="NormalWeb"/>
      </w:pPr>
      <w:r>
        <w:t xml:space="preserve">To view the analysis that supports this design go back and read the section: </w:t>
      </w:r>
      <w:hyperlink r:id="rId488" w:anchor="Virus-Diffusion-Classroom-Design" w:history="1">
        <w:r>
          <w:rPr>
            <w:rStyle w:val="Hyperlink"/>
          </w:rPr>
          <w:t>Virus Diffusion Classroom Design</w:t>
        </w:r>
      </w:hyperlink>
      <w:r>
        <w:t xml:space="preserve"> </w:t>
      </w:r>
    </w:p>
    <w:p w14:paraId="6CF15F70" w14:textId="77777777" w:rsidR="00663959" w:rsidRDefault="00663959" w:rsidP="009C2DE9">
      <w:pPr>
        <w:pStyle w:val="NormalWeb"/>
      </w:pPr>
      <w:r>
        <w:rPr>
          <w:b/>
          <w:bCs/>
          <w:u w:val="single"/>
        </w:rPr>
        <w:t>Key Stakeholder Statements</w:t>
      </w:r>
      <w:r>
        <w:t xml:space="preserve"> </w:t>
      </w:r>
    </w:p>
    <w:p w14:paraId="02E73E98" w14:textId="232E236A" w:rsidR="00663959" w:rsidRDefault="00663959" w:rsidP="009C2DE9">
      <w:pPr>
        <w:pStyle w:val="NormalWeb"/>
      </w:pPr>
      <w:r>
        <w:t>The Essex County Education Association provided a statement on the in-person reopening of schools [</w:t>
      </w:r>
      <w:r w:rsidR="00866B91">
        <w:t>6</w:t>
      </w:r>
      <w:r>
        <w:t xml:space="preserve">]. The position titles were kept but many of the names have been removed from the statement. </w:t>
      </w:r>
    </w:p>
    <w:p w14:paraId="7C59027D" w14:textId="77777777" w:rsidR="00663959" w:rsidRDefault="00663959" w:rsidP="009C2DE9">
      <w:r>
        <w:rPr>
          <w:b/>
          <w:bCs/>
          <w:i/>
          <w:iCs/>
        </w:rPr>
        <w:t>Essex County Education Association Statement on the In-Person Reopening of Schools</w:t>
      </w:r>
      <w:r>
        <w:t xml:space="preserve"> </w:t>
      </w:r>
    </w:p>
    <w:p w14:paraId="7DC17B3B" w14:textId="77777777" w:rsidR="00663959" w:rsidRDefault="00663959" w:rsidP="009C2DE9">
      <w:pPr>
        <w:pStyle w:val="NormalWeb"/>
      </w:pPr>
      <w:r>
        <w:rPr>
          <w:i/>
          <w:iCs/>
        </w:rPr>
        <w:t>July 24, 2020</w:t>
      </w:r>
      <w:r>
        <w:t xml:space="preserve"> </w:t>
      </w:r>
    </w:p>
    <w:p w14:paraId="02A18717" w14:textId="77777777" w:rsidR="00663959" w:rsidRDefault="00663959" w:rsidP="009C2DE9">
      <w:pPr>
        <w:pStyle w:val="NormalWeb"/>
      </w:pPr>
      <w:r>
        <w:rPr>
          <w:i/>
          <w:iCs/>
        </w:rPr>
        <w:t xml:space="preserve">To: </w:t>
      </w:r>
    </w:p>
    <w:p w14:paraId="09C82C30" w14:textId="77777777" w:rsidR="00663959" w:rsidRDefault="00663959" w:rsidP="009C2DE9">
      <w:pPr>
        <w:pStyle w:val="NormalWeb"/>
      </w:pPr>
      <w:r>
        <w:rPr>
          <w:i/>
          <w:iCs/>
        </w:rPr>
        <w:t>Interim Executive County Superintendent; Assemblywoman, Vice-Chair of the Assembly Education Committee; Assemblyman, Member of the Assembly Education Committee; Essex County Executive; Sen. Richard Codey; Sen. Teresa Ruiz, Chair of the Senate Education Committee; Sen. Ron Rice; Sen. Nia Gill; Sen. Kristin Corrado; Sen. Joe Pennacchio; Assemblywoman  various; Assemblyman various; and the Essex County Freeholder Board.</w:t>
      </w:r>
      <w:r>
        <w:t xml:space="preserve"> </w:t>
      </w:r>
    </w:p>
    <w:p w14:paraId="5F53F512" w14:textId="77777777" w:rsidR="00663959" w:rsidRDefault="00663959" w:rsidP="009C2DE9">
      <w:pPr>
        <w:pStyle w:val="NormalWeb"/>
      </w:pPr>
      <w:r>
        <w:rPr>
          <w:i/>
          <w:iCs/>
        </w:rPr>
        <w:t>Out of the more than three thousand counties in the United States, Essex County New Jersey ranks in the top ten nationally for the number of Covid-19 deaths. We mourn for the more than two thousand residents who lost their lives and recognize that each one represents a family that will never be the same. As president of the Essex County Education Association, I represent more than twelve thousand educators across the county and for us the danger that Covid-19 presents is all too real.</w:t>
      </w:r>
      <w:r>
        <w:t xml:space="preserve"> </w:t>
      </w:r>
    </w:p>
    <w:p w14:paraId="32ED96E3" w14:textId="77777777" w:rsidR="00663959" w:rsidRDefault="00663959" w:rsidP="009C2DE9">
      <w:pPr>
        <w:pStyle w:val="NormalWeb"/>
      </w:pPr>
      <w:r>
        <w:rPr>
          <w:i/>
          <w:iCs/>
        </w:rPr>
        <w:t>For the last several weeks our members have been faithfully participating in reopening committees in our districts. We would like nothing more than to return to our classrooms and offices to educate our students in a safe environment. However, it is clear that the science supports that reopening school buildings this fall is unsafe.</w:t>
      </w:r>
      <w:r>
        <w:t xml:space="preserve"> </w:t>
      </w:r>
    </w:p>
    <w:p w14:paraId="5FC24779" w14:textId="77777777" w:rsidR="00663959" w:rsidRDefault="00663959" w:rsidP="009C2DE9">
      <w:pPr>
        <w:pStyle w:val="NormalWeb"/>
      </w:pPr>
      <w:r>
        <w:rPr>
          <w:b/>
          <w:bCs/>
          <w:i/>
          <w:iCs/>
        </w:rPr>
        <w:t>Therefore, the Essex County Education Association cannot, in good faith, support the reopening of public schools for in-person instruction in September. Simply put, despite the best of intentions and planning, the risk to the health and safety of our students and staff is too high.</w:t>
      </w:r>
      <w:r>
        <w:t xml:space="preserve"> </w:t>
      </w:r>
    </w:p>
    <w:p w14:paraId="3B3CD1F6" w14:textId="77777777" w:rsidR="00663959" w:rsidRDefault="00663959" w:rsidP="009C2DE9">
      <w:pPr>
        <w:pStyle w:val="NormalWeb"/>
      </w:pPr>
      <w:r>
        <w:rPr>
          <w:i/>
          <w:iCs/>
        </w:rPr>
        <w:t>We know that indoor activities in small spaces for long periods of time presents the highest risk for the spread of Covid-19. Currently, the NJ Department of Health acknowledges that short term, indoor dining is not safe. The World Health Organization now agrees that Covid-19 may spread through the air in indoor enclosed spaces [A].</w:t>
      </w:r>
      <w:r>
        <w:t xml:space="preserve"> </w:t>
      </w:r>
    </w:p>
    <w:p w14:paraId="274F9E83" w14:textId="77777777" w:rsidR="00663959" w:rsidRDefault="00663959" w:rsidP="009C2DE9">
      <w:pPr>
        <w:pStyle w:val="NormalWeb"/>
      </w:pPr>
      <w:r>
        <w:rPr>
          <w:i/>
          <w:iCs/>
        </w:rPr>
        <w:t xml:space="preserve">Just this week it was reported that scientists also believe that Covid-19 may be spread by HVAC units [B]. Enclosed spaces and long periods of time describe the exact conditions in our classrooms. In addition, chronic problems with HVAC systems in our buildings are prevalent across the county even in well-resourced districts. To address just that one issue it would likely take tens of millions of dollars and probably more than a year. This reflects the magnitude of the problems we face. </w:t>
      </w:r>
    </w:p>
    <w:p w14:paraId="3480E0C1" w14:textId="77777777" w:rsidR="00663959" w:rsidRDefault="00663959" w:rsidP="009C2DE9">
      <w:pPr>
        <w:pStyle w:val="NormalWeb"/>
      </w:pPr>
      <w:r>
        <w:rPr>
          <w:i/>
          <w:iCs/>
        </w:rPr>
        <w:t>There are countless other health and safety issues that are equally daunting, including busing and Covid testing and tracing and they come during a time when we are facing budget shortfalls and no guarantee of assistance from the Federal Government.</w:t>
      </w:r>
      <w:r>
        <w:t xml:space="preserve"> </w:t>
      </w:r>
    </w:p>
    <w:p w14:paraId="4F3B2BCC" w14:textId="77777777" w:rsidR="00663959" w:rsidRDefault="00663959" w:rsidP="009C2DE9">
      <w:pPr>
        <w:pStyle w:val="NormalWeb"/>
      </w:pPr>
      <w:r>
        <w:rPr>
          <w:i/>
          <w:iCs/>
        </w:rPr>
        <w:t>The other huge issue that makes resuming in-person instruction unsafe is compliance. Small children are not developmentally able to understand or undertake social distancing. It will be an impossible task to keep them apart. As educators, we are problem solvers and inherently optimistic. Just try to teach a lesson on Halloween and you will see optimism personified. But this is not a challenge to be overcome, it is an impossibility.</w:t>
      </w:r>
      <w:r>
        <w:t xml:space="preserve"> </w:t>
      </w:r>
    </w:p>
    <w:p w14:paraId="2C0C093A" w14:textId="77777777" w:rsidR="00663959" w:rsidRDefault="00663959" w:rsidP="009C2DE9">
      <w:pPr>
        <w:pStyle w:val="NormalWeb"/>
      </w:pPr>
      <w:r>
        <w:rPr>
          <w:i/>
          <w:iCs/>
        </w:rPr>
        <w:t>If we open buildings for in-person instruction, make no mistake, students will not maintain social distance and the results may be deadly. For some of our students, compliance with rules is often difficult. Therefore, regardless of age level, the maintenance of safety protocols is utterly unrealistic.</w:t>
      </w:r>
      <w:r>
        <w:t xml:space="preserve"> </w:t>
      </w:r>
    </w:p>
    <w:p w14:paraId="64CAC0EC" w14:textId="77777777" w:rsidR="00663959" w:rsidRDefault="00663959" w:rsidP="009C2DE9">
      <w:pPr>
        <w:pStyle w:val="NormalWeb"/>
      </w:pPr>
      <w:r>
        <w:rPr>
          <w:i/>
          <w:iCs/>
        </w:rPr>
        <w:t>The guidelines from both the NJDOE and the AAP are simply that, guidelines. They are unproven and untested. They cannot assure parents that their children are safe from contracting the virus or bringing it home. The guidelines cannot guarantee that teachers will not get sick and die.</w:t>
      </w:r>
      <w:r>
        <w:t xml:space="preserve"> </w:t>
      </w:r>
    </w:p>
    <w:p w14:paraId="5158092E" w14:textId="77777777" w:rsidR="00663959" w:rsidRDefault="00663959" w:rsidP="009C2DE9">
      <w:pPr>
        <w:pStyle w:val="NormalWeb"/>
      </w:pPr>
      <w:r>
        <w:rPr>
          <w:i/>
          <w:iCs/>
        </w:rPr>
        <w:t xml:space="preserve">In a large-scale, systematic study of 65,000 people in South Korea, results found students between ages 10 and 19 spread the virus at the same rate as adults [C]. What are the implications for our middle and high school students, their families, and educators? </w:t>
      </w:r>
    </w:p>
    <w:p w14:paraId="396515AF" w14:textId="77777777" w:rsidR="00663959" w:rsidRDefault="00663959" w:rsidP="009C2DE9">
      <w:pPr>
        <w:pStyle w:val="NormalWeb"/>
      </w:pPr>
      <w:r>
        <w:rPr>
          <w:i/>
          <w:iCs/>
        </w:rPr>
        <w:t>We have already seen camps and summer schools with small groups, who followed social distancing guidelines and mask requirements, report cases of Covid 19 and close, some within a few days of opening.</w:t>
      </w:r>
      <w:r>
        <w:t xml:space="preserve"> </w:t>
      </w:r>
    </w:p>
    <w:p w14:paraId="75FDAA98" w14:textId="77777777" w:rsidR="00663959" w:rsidRDefault="00663959" w:rsidP="00692654">
      <w:pPr>
        <w:numPr>
          <w:ilvl w:val="0"/>
          <w:numId w:val="65"/>
        </w:numPr>
        <w:spacing w:before="100" w:beforeAutospacing="1" w:after="100" w:afterAutospacing="1" w:line="240" w:lineRule="auto"/>
      </w:pPr>
      <w:r>
        <w:rPr>
          <w:i/>
          <w:iCs/>
        </w:rPr>
        <w:t>Newark summer school site was temporarily closed due to coronavirus case [D]</w:t>
      </w:r>
      <w:r>
        <w:t xml:space="preserve"> </w:t>
      </w:r>
    </w:p>
    <w:p w14:paraId="1F868920" w14:textId="77777777" w:rsidR="00663959" w:rsidRDefault="00663959" w:rsidP="00692654">
      <w:pPr>
        <w:numPr>
          <w:ilvl w:val="0"/>
          <w:numId w:val="65"/>
        </w:numPr>
        <w:spacing w:before="100" w:beforeAutospacing="1" w:after="100" w:afterAutospacing="1" w:line="240" w:lineRule="auto"/>
      </w:pPr>
      <w:r>
        <w:rPr>
          <w:i/>
          <w:iCs/>
        </w:rPr>
        <w:t>Covid Case Suspends In-person Summer School At Norwalk High [E]</w:t>
      </w:r>
      <w:r>
        <w:t xml:space="preserve"> </w:t>
      </w:r>
    </w:p>
    <w:p w14:paraId="07474681" w14:textId="77777777" w:rsidR="00663959" w:rsidRDefault="00663959" w:rsidP="00692654">
      <w:pPr>
        <w:numPr>
          <w:ilvl w:val="0"/>
          <w:numId w:val="65"/>
        </w:numPr>
        <w:spacing w:before="100" w:beforeAutospacing="1" w:after="100" w:afterAutospacing="1" w:line="240" w:lineRule="auto"/>
      </w:pPr>
      <w:r>
        <w:rPr>
          <w:i/>
          <w:iCs/>
        </w:rPr>
        <w:t>Reopening New Jersey: Manasquan Pauses Summer Camp Program After Workers Test Positive For Covid-19 [F]</w:t>
      </w:r>
      <w:r>
        <w:t xml:space="preserve"> </w:t>
      </w:r>
    </w:p>
    <w:p w14:paraId="546866FA" w14:textId="77777777" w:rsidR="00663959" w:rsidRDefault="00663959" w:rsidP="009C2DE9">
      <w:pPr>
        <w:pStyle w:val="NormalWeb"/>
      </w:pPr>
      <w:r>
        <w:rPr>
          <w:i/>
          <w:iCs/>
        </w:rPr>
        <w:t>We understand that parents want to resume a sense of normalcy for their children. We want that too. But we all need to understand the new realities of classrooms in the age of Covid. As a teacher for the last twenty-four years I can attest that educators have spent the last decade engaged in an effort to emphasize the social and emotional development of our students.</w:t>
      </w:r>
      <w:r>
        <w:t xml:space="preserve"> </w:t>
      </w:r>
    </w:p>
    <w:p w14:paraId="444373CA" w14:textId="77777777" w:rsidR="00663959" w:rsidRDefault="00663959" w:rsidP="009C2DE9">
      <w:pPr>
        <w:pStyle w:val="NormalWeb"/>
      </w:pPr>
      <w:r>
        <w:rPr>
          <w:i/>
          <w:iCs/>
        </w:rPr>
        <w:t xml:space="preserve">Simply put, we understand now more than ever that for students to learn they must feel safe, welcome, and part of the community. How exactly will they do that with desks spaced 6 ft apart? How will they feel as they are constantly reminded to stay apart from their friends, and to not touch their masks, and to not share supplies and keep to their plexiglass “personal space” in the classroom? </w:t>
      </w:r>
      <w:r>
        <w:rPr>
          <w:b/>
          <w:bCs/>
          <w:i/>
          <w:iCs/>
        </w:rPr>
        <w:t>How will that work exactly, with kindergarteners?</w:t>
      </w:r>
      <w:r>
        <w:t xml:space="preserve"> </w:t>
      </w:r>
      <w:r>
        <w:rPr>
          <w:i/>
          <w:iCs/>
        </w:rPr>
        <w:t>Many schools will require a “door to door” mask policy. The teacher will be wearing a mask and face shield. One to one help will be restricted under the guidelines. Group work and labs with shared supplies will not occur. The simple gesture of a reassuring smile or fist bump will vanish.</w:t>
      </w:r>
      <w:r>
        <w:t xml:space="preserve"> </w:t>
      </w:r>
    </w:p>
    <w:p w14:paraId="6ABDE698" w14:textId="77777777" w:rsidR="00663959" w:rsidRDefault="00663959" w:rsidP="009C2DE9">
      <w:pPr>
        <w:pStyle w:val="NormalWeb"/>
      </w:pPr>
      <w:r>
        <w:rPr>
          <w:i/>
          <w:iCs/>
        </w:rPr>
        <w:t>The school day may be abbreviated with students either eating lunch at home, getting a boxed lunch to take home, or eating in their classroom. Going to the bathroom will now require the careful orchestration and logistics of an air traffic controller at Newark Airport.</w:t>
      </w:r>
      <w:r>
        <w:t xml:space="preserve"> </w:t>
      </w:r>
    </w:p>
    <w:p w14:paraId="124449BC" w14:textId="77777777" w:rsidR="00663959" w:rsidRDefault="00663959" w:rsidP="009C2DE9">
      <w:pPr>
        <w:pStyle w:val="NormalWeb"/>
      </w:pPr>
      <w:r>
        <w:rPr>
          <w:i/>
          <w:iCs/>
        </w:rPr>
        <w:t>Precious instructional time will be lost to monitor sanitizing and compliance to social distancing and mask wearing. Socially and emotionally every single person - both students and adults - present in these buildings under these conditions will be totally stressed out all the time.</w:t>
      </w:r>
      <w:r>
        <w:t xml:space="preserve"> </w:t>
      </w:r>
      <w:r>
        <w:rPr>
          <w:i/>
          <w:iCs/>
        </w:rPr>
        <w:t>Yet, even with all these draconian measures, there is still no guarantee that students will be safe from Covid-19.</w:t>
      </w:r>
      <w:r>
        <w:t xml:space="preserve"> </w:t>
      </w:r>
    </w:p>
    <w:p w14:paraId="60CD7614" w14:textId="77777777" w:rsidR="00663959" w:rsidRDefault="00663959" w:rsidP="009C2DE9">
      <w:pPr>
        <w:pStyle w:val="NormalWeb"/>
      </w:pPr>
      <w:r>
        <w:rPr>
          <w:b/>
          <w:bCs/>
          <w:i/>
          <w:iCs/>
          <w:u w:val="single"/>
        </w:rPr>
        <w:t>Impact on Families</w:t>
      </w:r>
      <w:r>
        <w:t xml:space="preserve"> </w:t>
      </w:r>
    </w:p>
    <w:p w14:paraId="4537D3BA" w14:textId="77777777" w:rsidR="00663959" w:rsidRDefault="00663959" w:rsidP="009C2DE9">
      <w:pPr>
        <w:pStyle w:val="NormalWeb"/>
      </w:pPr>
      <w:r>
        <w:rPr>
          <w:i/>
          <w:iCs/>
        </w:rPr>
        <w:t>The Essex County Education Association recognizes the severe burden that closed school buildings presents for working families and we did not arrive at this decision to support a remote start lightly. Many teachers are working parents too. However, an intermittent start and stop due to an outbreak of new cases is far more disruptive and unstable than planning now for remote learning for all families.</w:t>
      </w:r>
      <w:r>
        <w:t xml:space="preserve"> </w:t>
      </w:r>
    </w:p>
    <w:p w14:paraId="09C26715" w14:textId="77777777" w:rsidR="00663959" w:rsidRDefault="00663959" w:rsidP="009C2DE9">
      <w:pPr>
        <w:pStyle w:val="NormalWeb"/>
      </w:pPr>
      <w:r>
        <w:rPr>
          <w:i/>
          <w:iCs/>
        </w:rPr>
        <w:t>While some European schools have opened with limited transmission, schools in China, Israel and South Korea have been forced to close.</w:t>
      </w:r>
      <w:r>
        <w:t xml:space="preserve"> </w:t>
      </w:r>
    </w:p>
    <w:p w14:paraId="01F9424F" w14:textId="77777777" w:rsidR="00663959" w:rsidRDefault="00663959" w:rsidP="009C2DE9">
      <w:pPr>
        <w:pStyle w:val="NormalWeb"/>
      </w:pPr>
      <w:r>
        <w:rPr>
          <w:b/>
          <w:bCs/>
          <w:i/>
          <w:iCs/>
          <w:u w:val="single"/>
        </w:rPr>
        <w:t>Next Steps</w:t>
      </w:r>
      <w:r>
        <w:t xml:space="preserve"> </w:t>
      </w:r>
    </w:p>
    <w:p w14:paraId="52719495" w14:textId="77777777" w:rsidR="00663959" w:rsidRDefault="00663959" w:rsidP="009C2DE9">
      <w:pPr>
        <w:pStyle w:val="NormalWeb"/>
      </w:pPr>
      <w:r>
        <w:rPr>
          <w:b/>
          <w:bCs/>
          <w:i/>
          <w:iCs/>
        </w:rPr>
        <w:t>We are asking that you recognize the obvious, that it is totally unrealistic to expect that we can safely open our schools for in-person instruction in September.</w:t>
      </w:r>
      <w:r>
        <w:t xml:space="preserve"> </w:t>
      </w:r>
    </w:p>
    <w:p w14:paraId="6A5E07B2" w14:textId="77777777" w:rsidR="00663959" w:rsidRDefault="00663959" w:rsidP="009C2DE9">
      <w:pPr>
        <w:pStyle w:val="NormalWeb"/>
      </w:pPr>
      <w:r>
        <w:rPr>
          <w:i/>
          <w:iCs/>
        </w:rPr>
        <w:t>By declaring a remote start for school in September now, this will provide parents time to arrange for childcare and educators to better prepare for remote instruction. Time though, is of the essence. Districts are wasting precious weeks creating plans with convoluted schedules and Plexiglas dividers that are plainly unworkable.</w:t>
      </w:r>
      <w:r>
        <w:t xml:space="preserve"> </w:t>
      </w:r>
    </w:p>
    <w:p w14:paraId="345A3A44" w14:textId="77777777" w:rsidR="00663959" w:rsidRDefault="00663959" w:rsidP="009C2DE9">
      <w:pPr>
        <w:pStyle w:val="NormalWeb"/>
      </w:pPr>
      <w:r>
        <w:rPr>
          <w:i/>
          <w:iCs/>
        </w:rPr>
        <w:t>Staffing these plans will prove to be impossible. We had a severe substitute shortage before the pandemic. Many educators are preparing to leave the profession rather than risk their lives in buildings that they know cannot be made safe over the next six weeks.</w:t>
      </w:r>
      <w:r>
        <w:t xml:space="preserve"> </w:t>
      </w:r>
    </w:p>
    <w:p w14:paraId="047A0D30" w14:textId="77777777" w:rsidR="00663959" w:rsidRDefault="00663959" w:rsidP="009C2DE9">
      <w:pPr>
        <w:pStyle w:val="NormalWeb"/>
      </w:pPr>
      <w:r>
        <w:rPr>
          <w:i/>
          <w:iCs/>
        </w:rPr>
        <w:t xml:space="preserve">Ultimately, once cases of Covid start showing up - and they will - these plans fall apart like a house of cards. </w:t>
      </w:r>
    </w:p>
    <w:p w14:paraId="59588CAE" w14:textId="77777777" w:rsidR="00663959" w:rsidRDefault="00663959" w:rsidP="009C2DE9">
      <w:pPr>
        <w:pStyle w:val="NormalWeb"/>
      </w:pPr>
      <w:r>
        <w:rPr>
          <w:i/>
          <w:iCs/>
        </w:rPr>
        <w:t>Where do districts, families and students end up in that case? Right back in remote learning anyway, but without the benefit of planning and preparation because we were too busy figuring out who is going to be taking temperatures and sanitizing every surface each day.</w:t>
      </w:r>
      <w:r>
        <w:t xml:space="preserve"> </w:t>
      </w:r>
    </w:p>
    <w:p w14:paraId="3519C96D" w14:textId="77777777" w:rsidR="00663959" w:rsidRDefault="00663959" w:rsidP="00692654">
      <w:pPr>
        <w:numPr>
          <w:ilvl w:val="0"/>
          <w:numId w:val="66"/>
        </w:numPr>
        <w:spacing w:before="100" w:beforeAutospacing="1" w:after="100" w:afterAutospacing="1" w:line="240" w:lineRule="auto"/>
      </w:pPr>
      <w:r>
        <w:rPr>
          <w:i/>
          <w:iCs/>
        </w:rPr>
        <w:t>Educators can use the remaining weeks before school to engage in professional development in effective remote instruction</w:t>
      </w:r>
      <w:r>
        <w:t xml:space="preserve"> </w:t>
      </w:r>
    </w:p>
    <w:p w14:paraId="395128C0" w14:textId="77777777" w:rsidR="00663959" w:rsidRDefault="00663959" w:rsidP="00692654">
      <w:pPr>
        <w:numPr>
          <w:ilvl w:val="0"/>
          <w:numId w:val="66"/>
        </w:numPr>
        <w:spacing w:before="100" w:beforeAutospacing="1" w:after="100" w:afterAutospacing="1" w:line="240" w:lineRule="auto"/>
      </w:pPr>
      <w:r>
        <w:rPr>
          <w:i/>
          <w:iCs/>
        </w:rPr>
        <w:t>Administrators can work to provide technology support for those families in need.</w:t>
      </w:r>
      <w:r>
        <w:t xml:space="preserve"> </w:t>
      </w:r>
    </w:p>
    <w:p w14:paraId="79951288" w14:textId="77777777" w:rsidR="00663959" w:rsidRDefault="00663959" w:rsidP="00692654">
      <w:pPr>
        <w:numPr>
          <w:ilvl w:val="0"/>
          <w:numId w:val="66"/>
        </w:numPr>
        <w:spacing w:before="100" w:beforeAutospacing="1" w:after="100" w:afterAutospacing="1" w:line="240" w:lineRule="auto"/>
      </w:pPr>
      <w:r>
        <w:rPr>
          <w:i/>
          <w:iCs/>
        </w:rPr>
        <w:t>Districts can focus on public/private partnerships and other funding sources to help their students as outlined by Governor Murphy’s initiative, “Closing the Digital Divide.”</w:t>
      </w:r>
      <w:r>
        <w:t xml:space="preserve"> </w:t>
      </w:r>
    </w:p>
    <w:p w14:paraId="66F4E1DE" w14:textId="77777777" w:rsidR="00663959" w:rsidRDefault="00663959" w:rsidP="00692654">
      <w:pPr>
        <w:numPr>
          <w:ilvl w:val="0"/>
          <w:numId w:val="66"/>
        </w:numPr>
        <w:spacing w:before="100" w:beforeAutospacing="1" w:after="100" w:afterAutospacing="1" w:line="240" w:lineRule="auto"/>
      </w:pPr>
      <w:r>
        <w:rPr>
          <w:i/>
          <w:iCs/>
        </w:rPr>
        <w:t>Districts that had successes with remote learning could share best practices with districts that struggled.</w:t>
      </w:r>
      <w:r>
        <w:t xml:space="preserve"> </w:t>
      </w:r>
    </w:p>
    <w:p w14:paraId="5B89E23B" w14:textId="77777777" w:rsidR="00663959" w:rsidRDefault="00663959" w:rsidP="009C2DE9">
      <w:pPr>
        <w:pStyle w:val="NormalWeb"/>
      </w:pPr>
      <w:r>
        <w:rPr>
          <w:i/>
          <w:iCs/>
        </w:rPr>
        <w:t>As always, our members stand ready to work with the communities we serve to help reduce the burden of remote instruction. We are interested in creative ideas that can help working families and support students, but do not put lives at risk.</w:t>
      </w:r>
      <w:r>
        <w:t xml:space="preserve"> </w:t>
      </w:r>
    </w:p>
    <w:p w14:paraId="53B8D071" w14:textId="77777777" w:rsidR="00663959" w:rsidRDefault="00663959" w:rsidP="009C2DE9">
      <w:pPr>
        <w:pStyle w:val="NormalWeb"/>
      </w:pPr>
      <w:r>
        <w:rPr>
          <w:i/>
          <w:iCs/>
        </w:rPr>
        <w:t>We are simply asking that as leaders you take the next step and support a remote start to the year so that during this unprecedented crisis we can continue to deliver the best quality education that made NJ schools the best in the nation.</w:t>
      </w:r>
      <w:r>
        <w:t xml:space="preserve"> </w:t>
      </w:r>
    </w:p>
    <w:p w14:paraId="7421652D" w14:textId="77777777" w:rsidR="00663959" w:rsidRDefault="00663959" w:rsidP="009C2DE9">
      <w:pPr>
        <w:pStyle w:val="NormalWeb"/>
      </w:pPr>
      <w:r>
        <w:rPr>
          <w:i/>
          <w:iCs/>
        </w:rPr>
        <w:t>Sincerely,</w:t>
      </w:r>
      <w:r>
        <w:t xml:space="preserve"> </w:t>
      </w:r>
    </w:p>
    <w:p w14:paraId="40335F4A" w14:textId="77777777" w:rsidR="00663959" w:rsidRDefault="00663959" w:rsidP="009C2DE9">
      <w:pPr>
        <w:pStyle w:val="NormalWeb"/>
      </w:pPr>
      <w:r>
        <w:rPr>
          <w:i/>
          <w:iCs/>
        </w:rPr>
        <w:t>President Essex County Education Association and Livingston Education Association, Co-President: Essex Fells Education Association, President: Irvington Education Association, President: Cedar Grove Education Association, Co-President: West Essex Regional Education Association, President: Orange Education Association, Co-President: Essex Fells Education Association, President: Education Association of Nutley, Co-President: West Essex Regional Education Association, Co-President: Essex Fells Education Association, President: Bloomfield Education Association, President: Millburn Education Association, President: South Orange-Maplewood Education Association, President: West Orange Education Association, President: East Orange Resource Professionals Association, President: Caldwell-West Caldwell Education Association, President: Belleville Education Association, President: East Orange Education Association, President: Roseland Education Association, President: Essex County Vocational &amp; Technical Education Association, Co-President: Glen Ridge Education Association, Co-President: Glen Ridge Education Association, President: East Orange Service &amp; Maintenance Association, President: Verona Education Association, President: East Orange Charter School Education Association</w:t>
      </w:r>
      <w:r>
        <w:t xml:space="preserve"> </w:t>
      </w:r>
    </w:p>
    <w:p w14:paraId="0DDB821D" w14:textId="77777777" w:rsidR="00663959" w:rsidRDefault="00663959" w:rsidP="009C2DE9">
      <w:pPr>
        <w:pStyle w:val="NormalWeb"/>
      </w:pPr>
      <w:r>
        <w:rPr>
          <w:b/>
          <w:bCs/>
          <w:u w:val="single"/>
        </w:rPr>
        <w:t>American Federation of Teachers</w:t>
      </w:r>
      <w:r>
        <w:t xml:space="preserve"> </w:t>
      </w:r>
    </w:p>
    <w:p w14:paraId="391B390D" w14:textId="7FB78639" w:rsidR="00663959" w:rsidRDefault="00663959" w:rsidP="009C2DE9">
      <w:pPr>
        <w:pStyle w:val="NormalWeb"/>
      </w:pPr>
      <w:r>
        <w:t>The nation’s second largest teachers union with 1.7 million members, American Federation of Teachers (AFT), issued a resolution saying it will support any local chapter that decides to strike over reopening plans because of unsafe working conditions in schools due to the coronavirus pandemic. According to the union the safeguards must include [</w:t>
      </w:r>
      <w:r w:rsidR="00866B91">
        <w:t>7</w:t>
      </w:r>
      <w:r>
        <w:t xml:space="preserve">]: </w:t>
      </w:r>
    </w:p>
    <w:p w14:paraId="64686922" w14:textId="77777777" w:rsidR="00663959" w:rsidRDefault="00663959" w:rsidP="00692654">
      <w:pPr>
        <w:numPr>
          <w:ilvl w:val="0"/>
          <w:numId w:val="67"/>
        </w:numPr>
        <w:spacing w:before="100" w:beforeAutospacing="1" w:after="100" w:afterAutospacing="1" w:line="240" w:lineRule="auto"/>
      </w:pPr>
      <w:r>
        <w:t xml:space="preserve">Comprehensive contact tracing in areas where classes resume </w:t>
      </w:r>
    </w:p>
    <w:p w14:paraId="14962D26" w14:textId="77777777" w:rsidR="00663959" w:rsidRDefault="00663959" w:rsidP="00692654">
      <w:pPr>
        <w:numPr>
          <w:ilvl w:val="0"/>
          <w:numId w:val="67"/>
        </w:numPr>
        <w:spacing w:before="100" w:beforeAutospacing="1" w:after="100" w:afterAutospacing="1" w:line="240" w:lineRule="auto"/>
      </w:pPr>
      <w:r>
        <w:t xml:space="preserve">Mandatory masking </w:t>
      </w:r>
    </w:p>
    <w:p w14:paraId="604EBE94" w14:textId="77777777" w:rsidR="00663959" w:rsidRDefault="00663959" w:rsidP="00692654">
      <w:pPr>
        <w:numPr>
          <w:ilvl w:val="0"/>
          <w:numId w:val="67"/>
        </w:numPr>
        <w:spacing w:before="100" w:beforeAutospacing="1" w:after="100" w:afterAutospacing="1" w:line="240" w:lineRule="auto"/>
      </w:pPr>
      <w:r>
        <w:t xml:space="preserve">Updated ventilation systems in facilities </w:t>
      </w:r>
    </w:p>
    <w:p w14:paraId="47F22150" w14:textId="77777777" w:rsidR="00663959" w:rsidRDefault="00663959" w:rsidP="009C2DE9">
      <w:pPr>
        <w:pStyle w:val="NormalWeb"/>
      </w:pPr>
      <w:r>
        <w:rPr>
          <w:b/>
          <w:bCs/>
          <w:u w:val="single"/>
        </w:rPr>
        <w:t>HVAC Industry</w:t>
      </w:r>
      <w:r>
        <w:t xml:space="preserve"> </w:t>
      </w:r>
    </w:p>
    <w:p w14:paraId="2EF4C2F8" w14:textId="115ACE8B" w:rsidR="00663959" w:rsidRDefault="00663959" w:rsidP="009C2DE9">
      <w:pPr>
        <w:pStyle w:val="NormalWeb"/>
      </w:pPr>
      <w:r>
        <w:t>The HVAC and ventilation issue has started to surface in popular media as of July 28, 2020. There is acknowledgement that upgrading building HVAC systems will help to mitigate the risk of infection and companies are being asked to provide potential solutions. Property managers are upgrading heating, ventilation and air conditioning systems before reopening buildings. Building specialists are examining filters that block microbes, systems that use ultraviolet light or electrically charged particles in the ductwork to kill the virus, air monitoring sensors, and portable filter machines to help make up for deficiencies in central ventilation systems. There are many tradeoffs [</w:t>
      </w:r>
      <w:r w:rsidR="00866B91">
        <w:t>8</w:t>
      </w:r>
      <w:r>
        <w:t xml:space="preserve">]: </w:t>
      </w:r>
    </w:p>
    <w:p w14:paraId="7EE873D0" w14:textId="77777777" w:rsidR="00663959" w:rsidRDefault="00663959" w:rsidP="00692654">
      <w:pPr>
        <w:numPr>
          <w:ilvl w:val="0"/>
          <w:numId w:val="68"/>
        </w:numPr>
        <w:spacing w:before="100" w:beforeAutospacing="1" w:after="100" w:afterAutospacing="1" w:line="240" w:lineRule="auto"/>
      </w:pPr>
      <w:r>
        <w:t xml:space="preserve">It’s best to let in more fresh air, but that impacts cooling or heating levels </w:t>
      </w:r>
    </w:p>
    <w:p w14:paraId="36AFFCF5" w14:textId="77777777" w:rsidR="00663959" w:rsidRDefault="00663959" w:rsidP="00692654">
      <w:pPr>
        <w:numPr>
          <w:ilvl w:val="0"/>
          <w:numId w:val="68"/>
        </w:numPr>
        <w:spacing w:before="100" w:beforeAutospacing="1" w:after="100" w:afterAutospacing="1" w:line="240" w:lineRule="auto"/>
      </w:pPr>
      <w:r>
        <w:t xml:space="preserve">Dense filters trap more microbes, but they choke off airflow and worsen ventilation, and if a building’s fans aren’t powerful enough it can make a bad situation worse </w:t>
      </w:r>
    </w:p>
    <w:p w14:paraId="1888095D" w14:textId="77777777" w:rsidR="00663959" w:rsidRDefault="00663959" w:rsidP="00692654">
      <w:pPr>
        <w:numPr>
          <w:ilvl w:val="0"/>
          <w:numId w:val="68"/>
        </w:numPr>
        <w:spacing w:before="100" w:beforeAutospacing="1" w:after="100" w:afterAutospacing="1" w:line="240" w:lineRule="auto"/>
      </w:pPr>
      <w:r>
        <w:t xml:space="preserve">And all solutions require more energy consumption which means higher operational costs </w:t>
      </w:r>
    </w:p>
    <w:p w14:paraId="35DBFDC4" w14:textId="71935B47" w:rsidR="00663959" w:rsidRDefault="00663959" w:rsidP="009C2DE9">
      <w:pPr>
        <w:pStyle w:val="NormalWeb"/>
      </w:pPr>
      <w:r>
        <w:t>Many approaches to reduce pathogens have been available for decades, such as UV light and bipolar ionization, which releases electrically charged atoms that attach to and neutralize viruses and bacteria. These technologies are geared more to hospitals than commercial buildings, which put more of an emphasis on saving energy than killing germs. Demand is now coming from schools and small offices [</w:t>
      </w:r>
      <w:r w:rsidR="00866B91">
        <w:t>8</w:t>
      </w:r>
      <w:r>
        <w:t xml:space="preserve">] </w:t>
      </w:r>
    </w:p>
    <w:p w14:paraId="53A31EE5" w14:textId="77777777" w:rsidR="00663959" w:rsidRDefault="00663959" w:rsidP="009C2DE9">
      <w:pPr>
        <w:pStyle w:val="NormalWeb"/>
      </w:pPr>
      <w:r>
        <w:t xml:space="preserve">References: </w:t>
      </w:r>
    </w:p>
    <w:p w14:paraId="16DA2627" w14:textId="5BD8CB4E" w:rsidR="003D25B0" w:rsidRDefault="003D25B0" w:rsidP="003D25B0">
      <w:pPr>
        <w:pStyle w:val="NormalWeb"/>
      </w:pPr>
      <w:r>
        <w:t>[1] WHO Publication/Guidelines Natural Ventilation for Infection Control in Health-Care Settings, World Health Organization (WHO), 2009. webpage https://www.ncbi.nlm.nih.gov/books/NBK143284/pdf/Bookshelf_NBK143284.pdf, May 2020.  </w:t>
      </w:r>
      <w:hyperlink r:id="rId489" w:history="1">
        <w:r>
          <w:rPr>
            <w:rStyle w:val="Hyperlink"/>
          </w:rPr>
          <w:t>Natural Ventilation for Infection Control in Health-Care Settings, WHO, 2009</w:t>
        </w:r>
      </w:hyperlink>
      <w:r>
        <w:t xml:space="preserve"> . </w:t>
      </w:r>
      <w:hyperlink r:id="rId490" w:history="1">
        <w:r>
          <w:rPr>
            <w:rStyle w:val="Hyperlink"/>
          </w:rPr>
          <w:t>local</w:t>
        </w:r>
      </w:hyperlink>
      <w:r>
        <w:t xml:space="preserve"> </w:t>
      </w:r>
    </w:p>
    <w:p w14:paraId="49F666C2" w14:textId="26FC601B" w:rsidR="003D25B0" w:rsidRDefault="003D25B0" w:rsidP="003D25B0">
      <w:pPr>
        <w:pStyle w:val="NormalWeb"/>
      </w:pPr>
      <w:r>
        <w:t xml:space="preserve">[2] Fighting TB with Fresh-Air Schools, RIMS Doctors Launch a Movement, Rhode Island Medical Journal, Mary Korr, September 2016. webpage http://www.rimed.org/rimedicaljournal/2016/09/2016-09-75-heritage.pdf, July 2020. </w:t>
      </w:r>
      <w:hyperlink r:id="rId491" w:history="1">
        <w:r>
          <w:rPr>
            <w:rStyle w:val="Hyperlink"/>
          </w:rPr>
          <w:t>Fighting TB with Fresh-Air Schools, RIMS Doctors Launch a Movement</w:t>
        </w:r>
      </w:hyperlink>
      <w:r>
        <w:t xml:space="preserve"> </w:t>
      </w:r>
    </w:p>
    <w:p w14:paraId="0CD0E9FC" w14:textId="3AFFAD72" w:rsidR="003D25B0" w:rsidRDefault="003D25B0" w:rsidP="003D25B0">
      <w:pPr>
        <w:pStyle w:val="NormalWeb"/>
      </w:pPr>
      <w:r>
        <w:t xml:space="preserve">[3] Schools Beat Earlier Plagues With Outdoor Classes. New York Times, Ginia Bellafante, July 17, 2020. webpage https://www.nytimes.com/2020/07/17/nyregion/coronavirus-nyc-schools-reopening-outdoors.html, July 2020. </w:t>
      </w:r>
      <w:hyperlink r:id="rId492" w:history="1">
        <w:r>
          <w:rPr>
            <w:rStyle w:val="Hyperlink"/>
          </w:rPr>
          <w:t>Schools Beat Earlier Plagues With Outdoor Classes</w:t>
        </w:r>
      </w:hyperlink>
      <w:r>
        <w:t xml:space="preserve"> </w:t>
      </w:r>
    </w:p>
    <w:p w14:paraId="45AD234A" w14:textId="7DADCCBF" w:rsidR="003D25B0" w:rsidRDefault="003D25B0" w:rsidP="003D25B0">
      <w:pPr>
        <w:pStyle w:val="NormalWeb"/>
      </w:pPr>
      <w:r>
        <w:t xml:space="preserve">[4] Nearly one-third of children tested for COVID in Florida are positive. Palm Beach County’s health director warns of risk of long-term damage, By Skyler Swisher, South Florida Sun Sentinel July 14, 2020. webpage https://www.sun-sentinel.com/coronavirus/fl-ne-pbc-health-director-covid-children-20200714-xcdall2tsrd4riim2nwokvmsxm-story.html, July 2020. </w:t>
      </w:r>
      <w:hyperlink r:id="rId493" w:history="1">
        <w:r>
          <w:rPr>
            <w:rStyle w:val="Hyperlink"/>
          </w:rPr>
          <w:t>Nearly one-third of children tested for COVID in Florida are positive</w:t>
        </w:r>
      </w:hyperlink>
      <w:r>
        <w:t xml:space="preserve"> </w:t>
      </w:r>
    </w:p>
    <w:p w14:paraId="1E2FB74F" w14:textId="0F94AF87" w:rsidR="003D25B0" w:rsidRDefault="003D25B0" w:rsidP="003D25B0">
      <w:pPr>
        <w:pStyle w:val="NormalWeb"/>
      </w:pPr>
      <w:r>
        <w:t xml:space="preserve">[5] Almost one-third of Florida children tested are positive for the coronavirus, The state’s outbreak continues to surge as new data reveal children may be more impacted than previously thought., By Alexandra Kelley The Hill, July 15, 2020. webpage https://thehill.com/changing-america/well-being/prevention-cures/507442-almost-one-third-of-florida-children-tested-are, July 2020. </w:t>
      </w:r>
      <w:hyperlink r:id="rId494" w:history="1">
        <w:r>
          <w:rPr>
            <w:rStyle w:val="Hyperlink"/>
          </w:rPr>
          <w:t>Almost one-third of Florida children tested are positive for the coronavirus</w:t>
        </w:r>
      </w:hyperlink>
      <w:r>
        <w:t xml:space="preserve"> </w:t>
      </w:r>
    </w:p>
    <w:p w14:paraId="27981AFB" w14:textId="561E967F" w:rsidR="003D25B0" w:rsidRDefault="003D25B0" w:rsidP="003D25B0">
      <w:pPr>
        <w:pStyle w:val="NormalWeb"/>
      </w:pPr>
      <w:r>
        <w:t xml:space="preserve">[6] Essex County Education Association Statement on the In-Person Reopening of Schools, West Essex NOW, Carolyne Volpe Curley, July 24, 2020. webpage https://www.westessexnow.com/new-jersey-education/essex-county-education-association-statement-on-the-in-person-reopening-of-schools, July 2020. </w:t>
      </w:r>
      <w:hyperlink r:id="rId495" w:history="1">
        <w:r>
          <w:rPr>
            <w:rStyle w:val="Hyperlink"/>
          </w:rPr>
          <w:t>Essex County Education Association Statement on the In-Person Reopening of Schools</w:t>
        </w:r>
      </w:hyperlink>
      <w:r>
        <w:t xml:space="preserve"> </w:t>
      </w:r>
    </w:p>
    <w:p w14:paraId="114FDB64" w14:textId="6E8078C6" w:rsidR="003D25B0" w:rsidRDefault="003D25B0" w:rsidP="003D25B0">
      <w:pPr>
        <w:pStyle w:val="NormalWeb"/>
      </w:pPr>
      <w:r>
        <w:t xml:space="preserve">[7] Teachers union authorizes strikes if schools reopen without certain safety measures, The Hill, Zack Budryk, July 28, 2020. webpage https://thehill.com/policy/healthcare/509373-teachers-union-authorizes-strikes-if-schools-reopen-without-certain-safety, July 2020. </w:t>
      </w:r>
      <w:hyperlink r:id="rId496" w:history="1">
        <w:r>
          <w:rPr>
            <w:rStyle w:val="Hyperlink"/>
          </w:rPr>
          <w:t>Teachers union authorizes strikes if schools reopen without certain safety measures</w:t>
        </w:r>
      </w:hyperlink>
      <w:r>
        <w:t xml:space="preserve"> </w:t>
      </w:r>
    </w:p>
    <w:p w14:paraId="3FA03464" w14:textId="51A640AF" w:rsidR="003D25B0" w:rsidRDefault="003D25B0" w:rsidP="003D25B0">
      <w:pPr>
        <w:pStyle w:val="NormalWeb"/>
      </w:pPr>
      <w:r>
        <w:t xml:space="preserve">[8] Can Covid Spread With Air Conditioning? HVAC Makers Plan Upgrades, Bloomberg msn.com, July 27, 2020. webpage https://www.msn.com/en-us/money/other/can-covid-spread-with-air-conditioning-hvac-makers-plan-upgrades/ar-BB17eMF8?ocid=se, July 2020. </w:t>
      </w:r>
      <w:hyperlink r:id="rId497" w:history="1">
        <w:r>
          <w:rPr>
            <w:rStyle w:val="Hyperlink"/>
          </w:rPr>
          <w:t>Can Covid Spread With Air Conditioning? HVAC Makers Plan Upgrades</w:t>
        </w:r>
      </w:hyperlink>
      <w:r>
        <w:t xml:space="preserve"> </w:t>
      </w:r>
    </w:p>
    <w:p w14:paraId="0006A87D" w14:textId="720C640B" w:rsidR="003D25B0" w:rsidRDefault="003D25B0" w:rsidP="003D25B0">
      <w:pPr>
        <w:pStyle w:val="NormalWeb"/>
      </w:pPr>
      <w:r>
        <w:t xml:space="preserve">[A] WHO acknowledges 'evidence emerging' of airborne spread of COVID-19, Reuters, July 7, 2020. webpage https://www.reuters.com/article/us-health-coronavirus-who-airborne/who-acknowledges-evidence-emerging-of-airborne-spread-of-covid-19-idUSKBN2482AU, July 2020. </w:t>
      </w:r>
      <w:hyperlink r:id="rId498" w:history="1">
        <w:r>
          <w:rPr>
            <w:rStyle w:val="Hyperlink"/>
          </w:rPr>
          <w:t>WHO acknowledges 'evidence emerging' of airborne spread of COVID-19</w:t>
        </w:r>
      </w:hyperlink>
      <w:r>
        <w:t xml:space="preserve"> </w:t>
      </w:r>
    </w:p>
    <w:p w14:paraId="1A7A73D1" w14:textId="6066FE78" w:rsidR="003D25B0" w:rsidRDefault="003D25B0" w:rsidP="003D25B0">
      <w:pPr>
        <w:pStyle w:val="NormalWeb"/>
      </w:pPr>
      <w:r>
        <w:t xml:space="preserve">[B] Most air conditioning systems don't protect against the coronavirus. In some cases, they can actually facilitate spread, USA Today, Adrianna Rodriguez, July 15, 2020. webpage https://www.usatoday.com/story/news/health/2020/07/15/covid-air-conditioning-could-facilitate-coronavirus-airborne-spread/5429919002 July 2020. </w:t>
      </w:r>
      <w:hyperlink r:id="rId499" w:history="1">
        <w:r>
          <w:rPr>
            <w:rStyle w:val="Hyperlink"/>
          </w:rPr>
          <w:t>Most air conditioning systems don't protect against the coronavirus. In some cases, they can actually facilitate spread</w:t>
        </w:r>
      </w:hyperlink>
      <w:r>
        <w:t xml:space="preserve"> </w:t>
      </w:r>
    </w:p>
    <w:p w14:paraId="66B9D970" w14:textId="6A3D20D3" w:rsidR="003D25B0" w:rsidRDefault="003D25B0" w:rsidP="003D25B0">
      <w:pPr>
        <w:pStyle w:val="NormalWeb"/>
      </w:pPr>
      <w:r>
        <w:t>[C] Older Children Spread the Coronavirus Just as Much as Adults, Large Study Finds, New Yo</w:t>
      </w:r>
      <w:r w:rsidR="0058327C">
        <w:t>r</w:t>
      </w:r>
      <w:r>
        <w:t xml:space="preserve">k Times, Apoorva Mandavilli, July 18, 2020. webpage https://www.nytimes.com/2020/07/18/health/coronavirus-children-schools.html, July 2020. </w:t>
      </w:r>
      <w:hyperlink r:id="rId500" w:history="1">
        <w:r>
          <w:rPr>
            <w:rStyle w:val="Hyperlink"/>
          </w:rPr>
          <w:t>Older Children Spread the Coronavirus Just as Much as Adults, Large Study Finds</w:t>
        </w:r>
      </w:hyperlink>
      <w:r>
        <w:t xml:space="preserve"> </w:t>
      </w:r>
    </w:p>
    <w:p w14:paraId="02D7943F" w14:textId="462139AF" w:rsidR="003D25B0" w:rsidRDefault="003D25B0" w:rsidP="003D25B0">
      <w:pPr>
        <w:pStyle w:val="NormalWeb"/>
      </w:pPr>
      <w:r>
        <w:t xml:space="preserve">[D] Newark summer school site was temporarily closed due to coronavirus case, Chalkbeat, Patrick Wall ,July 21, 2020. webpage https://newark.chalkbeat.org/2020/7/21/21332949/newark-summer-school-site-closed-coronavirus-case, July 2020. </w:t>
      </w:r>
      <w:hyperlink r:id="rId501" w:history="1">
        <w:r>
          <w:rPr>
            <w:rStyle w:val="Hyperlink"/>
          </w:rPr>
          <w:t>Newark summer school site was temporarily closed due to coronavirus case</w:t>
        </w:r>
      </w:hyperlink>
      <w:r>
        <w:t xml:space="preserve"> </w:t>
      </w:r>
    </w:p>
    <w:p w14:paraId="235EEE22" w14:textId="03AED228" w:rsidR="003D25B0" w:rsidRDefault="003D25B0" w:rsidP="003D25B0">
      <w:pPr>
        <w:pStyle w:val="NormalWeb"/>
      </w:pPr>
      <w:r>
        <w:t xml:space="preserve">[E] COVID case suspends in-person summer school at Norwalk High, The Hour, Erin Kayata, July 8, 2020. webpage https://www.thehour.com/news/article/Norwalk-High-closed-after-person-in-building-15393796.php, July 2020. </w:t>
      </w:r>
      <w:hyperlink r:id="rId502" w:history="1">
        <w:r>
          <w:rPr>
            <w:rStyle w:val="Hyperlink"/>
          </w:rPr>
          <w:t>COVID case suspends in-person summer school at Norwalk High</w:t>
        </w:r>
      </w:hyperlink>
      <w:r>
        <w:t xml:space="preserve"> </w:t>
      </w:r>
    </w:p>
    <w:p w14:paraId="6E68722E" w14:textId="64C10B5E" w:rsidR="0071544F" w:rsidRDefault="003D25B0" w:rsidP="009C2DE9">
      <w:pPr>
        <w:pStyle w:val="NormalWeb"/>
      </w:pPr>
      <w:r>
        <w:t xml:space="preserve">[F] Reopening New Jersey: Manasquan pauses summer camp program after workers test positive for COVID-19, Eyewitness News WABC TV 7 NY, July 13, 2020. webpage https://abc7ny.com/manasquan-covid-coronavirus-summer-camp-nj-pause/6315058, July 2020. </w:t>
      </w:r>
      <w:hyperlink r:id="rId503" w:history="1">
        <w:r>
          <w:rPr>
            <w:rStyle w:val="Hyperlink"/>
          </w:rPr>
          <w:t>Reopening New Jersey: Manasquan pauses summer camp program after workers test positive for COVID-19</w:t>
        </w:r>
      </w:hyperlink>
      <w:r>
        <w:t xml:space="preserve"> </w:t>
      </w:r>
    </w:p>
    <w:p w14:paraId="6C3E3CB3" w14:textId="77777777" w:rsidR="007966A9" w:rsidRDefault="007966A9" w:rsidP="009C2DE9">
      <w:pPr>
        <w:pStyle w:val="Heading3"/>
      </w:pPr>
      <w:bookmarkStart w:id="230" w:name="_Toc65656759"/>
      <w:r>
        <w:t>Virus Diffusion Other Indoor Designs</w:t>
      </w:r>
      <w:bookmarkEnd w:id="230"/>
      <w:r>
        <w:t xml:space="preserve"> </w:t>
      </w:r>
    </w:p>
    <w:p w14:paraId="2AAB8E99" w14:textId="5CDDEFE3" w:rsidR="007966A9" w:rsidRDefault="007966A9" w:rsidP="009C2DE9">
      <w:pPr>
        <w:pStyle w:val="NormalWeb"/>
      </w:pPr>
      <w:r>
        <w:t xml:space="preserve">All the information needed to understand virus diffusion and develop working designs is in section </w:t>
      </w:r>
      <w:hyperlink r:id="rId504" w:anchor="Virus-Diffusion-Classroom-Design" w:history="1">
        <w:r>
          <w:rPr>
            <w:rStyle w:val="Hyperlink"/>
          </w:rPr>
          <w:t>Virus Diffusion Classroom Design</w:t>
        </w:r>
      </w:hyperlink>
      <w:r>
        <w:t xml:space="preserve">. The generic classroom design can be adapted for restaurants, bars, small office spaces, movie theaters, small retail shops. Large office buildings should engage large HVAC companies to develop the designs based on findings of the analysis that resulted in the generic classroom design. The issue is who will test and certify these spaces. </w:t>
      </w:r>
    </w:p>
    <w:p w14:paraId="128A48E5" w14:textId="77777777" w:rsidR="007966A9" w:rsidRDefault="007966A9" w:rsidP="009C2DE9">
      <w:pPr>
        <w:pStyle w:val="NormalWeb"/>
      </w:pPr>
      <w:r>
        <w:t xml:space="preserve">This begs the question - what is going on with the HVAC industry because there is no serious dialog in the public media on this subject as of July 2020. </w:t>
      </w:r>
    </w:p>
    <w:p w14:paraId="5E1B2D57" w14:textId="77777777" w:rsidR="007966A9" w:rsidRDefault="007966A9" w:rsidP="002F724D">
      <w:pPr>
        <w:numPr>
          <w:ilvl w:val="0"/>
          <w:numId w:val="51"/>
        </w:numPr>
        <w:spacing w:before="100" w:beforeAutospacing="1" w:after="100" w:afterAutospacing="1" w:line="240" w:lineRule="auto"/>
      </w:pPr>
      <w:r>
        <w:t xml:space="preserve">Is this a liability issue where no one wants to touch this with a 10 foot pole? </w:t>
      </w:r>
    </w:p>
    <w:p w14:paraId="53A74CA1" w14:textId="77777777" w:rsidR="007966A9" w:rsidRDefault="007966A9" w:rsidP="002F724D">
      <w:pPr>
        <w:numPr>
          <w:ilvl w:val="0"/>
          <w:numId w:val="51"/>
        </w:numPr>
        <w:spacing w:before="100" w:beforeAutospacing="1" w:after="100" w:afterAutospacing="1" w:line="240" w:lineRule="auto"/>
      </w:pPr>
      <w:r>
        <w:t xml:space="preserve">Is this something that is so obvious that everyone thinks someone else is doing this? </w:t>
      </w:r>
    </w:p>
    <w:p w14:paraId="54339727" w14:textId="77777777" w:rsidR="007966A9" w:rsidRDefault="007966A9" w:rsidP="002F724D">
      <w:pPr>
        <w:numPr>
          <w:ilvl w:val="0"/>
          <w:numId w:val="51"/>
        </w:numPr>
        <w:spacing w:before="100" w:beforeAutospacing="1" w:after="100" w:afterAutospacing="1" w:line="240" w:lineRule="auto"/>
      </w:pPr>
      <w:r>
        <w:t xml:space="preserve">Is this analysis and conclusion of mixing and exhaust flawed? </w:t>
      </w:r>
    </w:p>
    <w:p w14:paraId="5A3A84C3" w14:textId="77777777" w:rsidR="007966A9" w:rsidRDefault="007966A9" w:rsidP="002F724D">
      <w:pPr>
        <w:numPr>
          <w:ilvl w:val="0"/>
          <w:numId w:val="51"/>
        </w:numPr>
        <w:spacing w:before="100" w:beforeAutospacing="1" w:after="100" w:afterAutospacing="1" w:line="240" w:lineRule="auto"/>
      </w:pPr>
      <w:r>
        <w:t xml:space="preserve">Is this A failure of Imagination similar to the Apollo 1 fire on January 27, 1967 where - We just didn't think of it? </w:t>
      </w:r>
    </w:p>
    <w:p w14:paraId="120425A1" w14:textId="77777777" w:rsidR="007966A9" w:rsidRDefault="007966A9" w:rsidP="002F724D">
      <w:pPr>
        <w:numPr>
          <w:ilvl w:val="0"/>
          <w:numId w:val="51"/>
        </w:numPr>
        <w:spacing w:before="100" w:beforeAutospacing="1" w:after="100" w:afterAutospacing="1" w:line="240" w:lineRule="auto"/>
      </w:pPr>
      <w:r>
        <w:t xml:space="preserve">Why haven't the individual small business owners put in fans both indoors and in their tents outdoors? </w:t>
      </w:r>
    </w:p>
    <w:p w14:paraId="76BC99D9" w14:textId="77777777" w:rsidR="00BE1E81" w:rsidRPr="00BE1E81" w:rsidRDefault="00BE1E81" w:rsidP="00C64911">
      <w:pPr>
        <w:pStyle w:val="Heading2"/>
      </w:pPr>
      <w:bookmarkStart w:id="231" w:name="_Toc65656760"/>
      <w:r w:rsidRPr="00BE1E81">
        <w:t>Personally Dealing With Enclosed Spaces</w:t>
      </w:r>
      <w:bookmarkEnd w:id="231"/>
      <w:r w:rsidRPr="00BE1E81">
        <w:t xml:space="preserve"> </w:t>
      </w:r>
    </w:p>
    <w:p w14:paraId="6B228860" w14:textId="77777777" w:rsidR="008C49EB" w:rsidRPr="008C49EB" w:rsidRDefault="008C49EB" w:rsidP="009C2DE9">
      <w:pPr>
        <w:spacing w:before="100" w:beforeAutospacing="1" w:after="100" w:afterAutospacing="1" w:line="240" w:lineRule="auto"/>
        <w:rPr>
          <w:rFonts w:eastAsia="Times New Roman"/>
        </w:rPr>
      </w:pPr>
      <w:r w:rsidRPr="008C49EB">
        <w:rPr>
          <w:rFonts w:eastAsia="Times New Roman"/>
        </w:rPr>
        <w:t xml:space="preserve">The data from the previous analysis has been reduced to provide personal guidance on dealing with enclosed spaces. The enclosed spaces are both indoor and outdoor settings. </w:t>
      </w:r>
    </w:p>
    <w:p w14:paraId="74A897AA" w14:textId="5437BD64" w:rsidR="00E67648" w:rsidRDefault="008C49EB" w:rsidP="009C2DE9">
      <w:pPr>
        <w:spacing w:before="100" w:beforeAutospacing="1" w:after="100" w:afterAutospacing="1" w:line="240" w:lineRule="auto"/>
        <w:rPr>
          <w:rFonts w:eastAsia="Times New Roman"/>
        </w:rPr>
      </w:pPr>
      <w:r w:rsidRPr="008C49EB">
        <w:rPr>
          <w:rFonts w:eastAsia="Times New Roman"/>
        </w:rPr>
        <w:t xml:space="preserve">The analysis findings are significant. Wearing a mask in a small enclosed space with social distancing but no ventilation or poor ventilation may still quickly lead to virus infection. Big spaces like big box stores are less risk because of the massive space for the virus to diffuse allowing enough time for it to be exhausted. Personal experience suggests that many big box stores turned on their ventilation systems to the maximum levels. Outdoor venues can have the same characteristics as small spaces with no ventilation and they are at the same high risk of virus infection. </w:t>
      </w:r>
      <w:r w:rsidR="00E67648">
        <w:rPr>
          <w:rFonts w:eastAsia="Times New Roman"/>
        </w:rPr>
        <w:t xml:space="preserve">However </w:t>
      </w:r>
      <w:r w:rsidRPr="008C49EB">
        <w:rPr>
          <w:rFonts w:eastAsia="Times New Roman"/>
        </w:rPr>
        <w:t>outdoor settings with a gentle breeze, minimal crowds and social distancing</w:t>
      </w:r>
      <w:r w:rsidR="00E67648">
        <w:rPr>
          <w:rFonts w:eastAsia="Times New Roman"/>
        </w:rPr>
        <w:t xml:space="preserve"> are low risk</w:t>
      </w:r>
      <w:r w:rsidRPr="008C49EB">
        <w:rPr>
          <w:rFonts w:eastAsia="Times New Roman"/>
        </w:rPr>
        <w:t xml:space="preserve">. </w:t>
      </w:r>
    </w:p>
    <w:p w14:paraId="3C670402" w14:textId="0BAFDC71" w:rsidR="00BE1E81" w:rsidRPr="00BE1E81" w:rsidRDefault="008C49EB" w:rsidP="009C2DE9">
      <w:pPr>
        <w:spacing w:before="100" w:beforeAutospacing="1" w:after="100" w:afterAutospacing="1" w:line="240" w:lineRule="auto"/>
        <w:rPr>
          <w:rFonts w:eastAsia="Times New Roman"/>
        </w:rPr>
      </w:pPr>
      <w:r w:rsidRPr="008C49EB">
        <w:rPr>
          <w:rFonts w:eastAsia="Times New Roman"/>
        </w:rPr>
        <w:t>The following guidance is offered on how to proceed and the data follows the guidance.</w:t>
      </w:r>
      <w:r w:rsidR="00BE1E81" w:rsidRPr="00BE1E81">
        <w:rPr>
          <w:rFonts w:eastAsia="Times New Roman"/>
        </w:rPr>
        <w:t xml:space="preserve"> </w:t>
      </w:r>
    </w:p>
    <w:p w14:paraId="57118309" w14:textId="71EE28A4" w:rsidR="00BE1E81" w:rsidRPr="00BE1E81" w:rsidRDefault="00BE1E81" w:rsidP="009C2DE9">
      <w:pPr>
        <w:spacing w:before="100" w:beforeAutospacing="1" w:after="100" w:afterAutospacing="1" w:line="240" w:lineRule="auto"/>
        <w:rPr>
          <w:rFonts w:eastAsia="Times New Roman"/>
        </w:rPr>
      </w:pPr>
      <w:r w:rsidRPr="00BE1E81">
        <w:rPr>
          <w:rFonts w:eastAsia="Times New Roman"/>
          <w:noProof/>
        </w:rPr>
        <w:drawing>
          <wp:inline distT="0" distB="0" distL="0" distR="0" wp14:anchorId="3429EA8D" wp14:editId="3E3602C7">
            <wp:extent cx="191135" cy="95885"/>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rFonts w:eastAsia="Times New Roman"/>
        </w:rPr>
        <w:t xml:space="preserve"> </w:t>
      </w:r>
      <w:r w:rsidRPr="00BE1E81">
        <w:rPr>
          <w:rFonts w:eastAsia="Times New Roman"/>
        </w:rPr>
        <w:t xml:space="preserve">When you enter a small space check for ventilation, if there is no ventilation that you can feel and hear get out as soon as possible, follow up and tell the management why you left </w:t>
      </w:r>
    </w:p>
    <w:p w14:paraId="55DCE6F4" w14:textId="589A0D51" w:rsidR="00BE1E81" w:rsidRPr="00BE1E81" w:rsidRDefault="00BE1E81" w:rsidP="009C2DE9">
      <w:pPr>
        <w:spacing w:before="100" w:beforeAutospacing="1" w:after="100" w:afterAutospacing="1" w:line="240" w:lineRule="auto"/>
        <w:rPr>
          <w:rFonts w:eastAsia="Times New Roman"/>
        </w:rPr>
      </w:pPr>
      <w:r w:rsidRPr="00BE1E81">
        <w:rPr>
          <w:rFonts w:eastAsia="Times New Roman"/>
          <w:noProof/>
        </w:rPr>
        <w:drawing>
          <wp:inline distT="0" distB="0" distL="0" distR="0" wp14:anchorId="4717F738" wp14:editId="584FDE35">
            <wp:extent cx="191135" cy="95885"/>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rFonts w:eastAsia="Times New Roman"/>
        </w:rPr>
        <w:t xml:space="preserve"> </w:t>
      </w:r>
      <w:r w:rsidRPr="00BE1E81">
        <w:rPr>
          <w:rFonts w:eastAsia="Times New Roman"/>
        </w:rPr>
        <w:t xml:space="preserve">When in an outdoor space in a large crowd, if there is no open wind that you can feel get out as soon as possible, avoid the middle of the crowd, follow up and tell the management why you left </w:t>
      </w:r>
    </w:p>
    <w:p w14:paraId="1695140E" w14:textId="3A69E719" w:rsidR="00BE1E81" w:rsidRPr="00BE1E81" w:rsidRDefault="00BE1E81" w:rsidP="009C2DE9">
      <w:pPr>
        <w:spacing w:before="100" w:beforeAutospacing="1" w:after="100" w:afterAutospacing="1" w:line="240" w:lineRule="auto"/>
        <w:rPr>
          <w:rFonts w:eastAsia="Times New Roman"/>
        </w:rPr>
      </w:pPr>
      <w:r w:rsidRPr="00BE1E81">
        <w:rPr>
          <w:rFonts w:eastAsia="Times New Roman"/>
          <w:noProof/>
        </w:rPr>
        <w:drawing>
          <wp:inline distT="0" distB="0" distL="0" distR="0" wp14:anchorId="7D73EA91" wp14:editId="7718AF87">
            <wp:extent cx="191135" cy="9588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rFonts w:eastAsia="Times New Roman"/>
        </w:rPr>
        <w:t xml:space="preserve"> </w:t>
      </w:r>
      <w:r w:rsidRPr="00BE1E81">
        <w:rPr>
          <w:rFonts w:eastAsia="Times New Roman"/>
        </w:rPr>
        <w:t xml:space="preserve">Enjoy the outside when there are gentle winds in places with few crowds where people are spaced </w:t>
      </w:r>
      <w:r w:rsidR="00DE7821">
        <w:rPr>
          <w:rFonts w:eastAsia="Times New Roman"/>
        </w:rPr>
        <w:t xml:space="preserve">6 to </w:t>
      </w:r>
      <w:r w:rsidRPr="00BE1E81">
        <w:rPr>
          <w:rFonts w:eastAsia="Times New Roman"/>
        </w:rPr>
        <w:t>1</w:t>
      </w:r>
      <w:r w:rsidR="00DE7821">
        <w:rPr>
          <w:rFonts w:eastAsia="Times New Roman"/>
        </w:rPr>
        <w:t>2</w:t>
      </w:r>
      <w:r w:rsidRPr="00BE1E81">
        <w:rPr>
          <w:rFonts w:eastAsia="Times New Roman"/>
        </w:rPr>
        <w:t xml:space="preserve"> feet apart</w:t>
      </w:r>
      <w:r w:rsidR="00DE7821">
        <w:rPr>
          <w:rFonts w:eastAsia="Times New Roman"/>
        </w:rPr>
        <w:t>,</w:t>
      </w:r>
      <w:r w:rsidRPr="00BE1E81">
        <w:rPr>
          <w:rFonts w:eastAsia="Times New Roman"/>
        </w:rPr>
        <w:t xml:space="preserve"> </w:t>
      </w:r>
      <w:r w:rsidR="00DE7821">
        <w:rPr>
          <w:rFonts w:eastAsia="Times New Roman"/>
        </w:rPr>
        <w:t>a distance of 1 foot will lead to infection.</w:t>
      </w:r>
    </w:p>
    <w:p w14:paraId="702F28C3" w14:textId="2C7EEFC0" w:rsidR="00BE1E81" w:rsidRPr="00BE1E81" w:rsidRDefault="00BE1E81" w:rsidP="009C2DE9">
      <w:pPr>
        <w:spacing w:before="100" w:beforeAutospacing="1" w:after="100" w:afterAutospacing="1" w:line="240" w:lineRule="auto"/>
        <w:rPr>
          <w:rFonts w:eastAsia="Times New Roman"/>
        </w:rPr>
      </w:pPr>
      <w:r w:rsidRPr="00BE1E81">
        <w:rPr>
          <w:rFonts w:eastAsia="Times New Roman"/>
          <w:noProof/>
        </w:rPr>
        <w:drawing>
          <wp:inline distT="0" distB="0" distL="0" distR="0" wp14:anchorId="62FACAF6" wp14:editId="1798522C">
            <wp:extent cx="191135" cy="9588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rFonts w:eastAsia="Times New Roman"/>
        </w:rPr>
        <w:t xml:space="preserve"> </w:t>
      </w:r>
      <w:r w:rsidRPr="00BE1E81">
        <w:rPr>
          <w:rFonts w:eastAsia="Times New Roman"/>
        </w:rPr>
        <w:t xml:space="preserve">Enjoy walking, running, bike riding outside in places with few crowds where people are spaced 6 feet apart </w:t>
      </w:r>
    </w:p>
    <w:p w14:paraId="5C3BAC36" w14:textId="787FFC16" w:rsidR="00BE1E81" w:rsidRPr="00BE1E81" w:rsidRDefault="00BE1E81" w:rsidP="009C2DE9">
      <w:pPr>
        <w:spacing w:before="100" w:beforeAutospacing="1" w:after="100" w:afterAutospacing="1" w:line="240" w:lineRule="auto"/>
        <w:rPr>
          <w:rFonts w:eastAsia="Times New Roman"/>
        </w:rPr>
      </w:pPr>
      <w:r w:rsidRPr="00BE1E81">
        <w:rPr>
          <w:rFonts w:eastAsia="Times New Roman"/>
          <w:noProof/>
        </w:rPr>
        <w:drawing>
          <wp:inline distT="0" distB="0" distL="0" distR="0" wp14:anchorId="4A493D2C" wp14:editId="66637F2F">
            <wp:extent cx="191135" cy="95885"/>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rPr>
          <w:rFonts w:eastAsia="Times New Roman"/>
        </w:rPr>
        <w:t xml:space="preserve"> </w:t>
      </w:r>
      <w:r w:rsidR="00E67648" w:rsidRPr="00E67648">
        <w:rPr>
          <w:rFonts w:eastAsia="Times New Roman"/>
        </w:rPr>
        <w:t xml:space="preserve">Wear a mask, masks </w:t>
      </w:r>
      <w:r w:rsidRPr="00BE1E81">
        <w:rPr>
          <w:rFonts w:eastAsia="Times New Roman"/>
        </w:rPr>
        <w:t xml:space="preserve">are critical but do not fully rely on the masks to protect you, you must use your common sense about ventilation, it is instinctive </w:t>
      </w:r>
    </w:p>
    <w:p w14:paraId="1F57457C" w14:textId="77777777" w:rsidR="00226DCC" w:rsidRDefault="00226DCC" w:rsidP="009C2DE9">
      <w:pPr>
        <w:pStyle w:val="NormalWeb"/>
      </w:pPr>
      <w:r>
        <w:t xml:space="preserve">The analysis that led to these findings are from: </w:t>
      </w:r>
    </w:p>
    <w:p w14:paraId="56E1427D" w14:textId="77777777" w:rsidR="00443B99" w:rsidRPr="00443B99" w:rsidRDefault="00443B99" w:rsidP="00692654">
      <w:pPr>
        <w:numPr>
          <w:ilvl w:val="0"/>
          <w:numId w:val="72"/>
        </w:numPr>
        <w:spacing w:before="100" w:beforeAutospacing="1" w:after="100" w:afterAutospacing="1" w:line="240" w:lineRule="auto"/>
        <w:rPr>
          <w:rFonts w:eastAsia="Times New Roman"/>
        </w:rPr>
      </w:pPr>
      <w:r w:rsidRPr="00443B99">
        <w:rPr>
          <w:rFonts w:eastAsia="Times New Roman"/>
        </w:rPr>
        <w:t xml:space="preserve">Virus Diffusion by Distance and Windspeed (Nuclear Engineering) </w:t>
      </w:r>
    </w:p>
    <w:p w14:paraId="1AC08B5B" w14:textId="77777777" w:rsidR="00443B99" w:rsidRPr="00443B99" w:rsidRDefault="00443B99" w:rsidP="00692654">
      <w:pPr>
        <w:numPr>
          <w:ilvl w:val="0"/>
          <w:numId w:val="72"/>
        </w:numPr>
        <w:spacing w:before="100" w:beforeAutospacing="1" w:after="100" w:afterAutospacing="1" w:line="240" w:lineRule="auto"/>
        <w:rPr>
          <w:rFonts w:eastAsia="Times New Roman"/>
        </w:rPr>
      </w:pPr>
      <w:r w:rsidRPr="00443B99">
        <w:rPr>
          <w:rFonts w:eastAsia="Times New Roman"/>
        </w:rPr>
        <w:t xml:space="preserve">Virus Density by Volume and Air Mixing (Engineering) </w:t>
      </w:r>
    </w:p>
    <w:p w14:paraId="67AEE2A5" w14:textId="77777777" w:rsidR="00443B99" w:rsidRPr="00443B99" w:rsidRDefault="00443B99" w:rsidP="00692654">
      <w:pPr>
        <w:numPr>
          <w:ilvl w:val="0"/>
          <w:numId w:val="72"/>
        </w:numPr>
        <w:spacing w:before="100" w:beforeAutospacing="1" w:after="100" w:afterAutospacing="1" w:line="240" w:lineRule="auto"/>
        <w:rPr>
          <w:rFonts w:eastAsia="Times New Roman"/>
        </w:rPr>
      </w:pPr>
      <w:r w:rsidRPr="00443B99">
        <w:rPr>
          <w:rFonts w:eastAsia="Times New Roman"/>
        </w:rPr>
        <w:t xml:space="preserve">Virus Density by Distance (Electrical Engineering) </w:t>
      </w:r>
    </w:p>
    <w:p w14:paraId="3B39C3CF" w14:textId="77777777" w:rsidR="00443B99" w:rsidRPr="00443B99" w:rsidRDefault="00443B99" w:rsidP="00692654">
      <w:pPr>
        <w:numPr>
          <w:ilvl w:val="0"/>
          <w:numId w:val="72"/>
        </w:numPr>
        <w:spacing w:before="100" w:beforeAutospacing="1" w:after="100" w:afterAutospacing="1" w:line="240" w:lineRule="auto"/>
        <w:rPr>
          <w:rFonts w:eastAsia="Times New Roman"/>
        </w:rPr>
      </w:pPr>
      <w:r w:rsidRPr="00443B99">
        <w:rPr>
          <w:rFonts w:eastAsia="Times New Roman"/>
        </w:rPr>
        <w:t xml:space="preserve">Virus Density by Mask Filtering Levels (Engineering) </w:t>
      </w:r>
    </w:p>
    <w:p w14:paraId="3219BD4F" w14:textId="77777777" w:rsidR="00443B99" w:rsidRPr="00443B99" w:rsidRDefault="00443B99" w:rsidP="00692654">
      <w:pPr>
        <w:numPr>
          <w:ilvl w:val="0"/>
          <w:numId w:val="72"/>
        </w:numPr>
        <w:spacing w:before="100" w:beforeAutospacing="1" w:after="100" w:afterAutospacing="1" w:line="240" w:lineRule="auto"/>
        <w:rPr>
          <w:rFonts w:eastAsia="Times New Roman"/>
        </w:rPr>
      </w:pPr>
      <w:r w:rsidRPr="00443B99">
        <w:rPr>
          <w:rFonts w:eastAsia="Times New Roman"/>
        </w:rPr>
        <w:t xml:space="preserve">Virus Probability of Infection (Wells-Riley) </w:t>
      </w:r>
    </w:p>
    <w:p w14:paraId="4797878B" w14:textId="77777777" w:rsidR="00064EC7" w:rsidRPr="00064EC7" w:rsidRDefault="00064EC7" w:rsidP="00064EC7">
      <w:pPr>
        <w:spacing w:before="100" w:beforeAutospacing="1" w:after="100" w:afterAutospacing="1" w:line="240" w:lineRule="auto"/>
        <w:rPr>
          <w:rFonts w:eastAsia="Times New Roman"/>
        </w:rPr>
      </w:pPr>
      <w:r w:rsidRPr="00064EC7">
        <w:rPr>
          <w:rFonts w:eastAsia="Times New Roman"/>
        </w:rPr>
        <w:t xml:space="preserve">All the analysis is consistent, appears to match the empirical data, and appears to match what people are experiencing. Before the analysis summary is offered the following relationships are provided to further help people understand how the virus can be transmitted. </w:t>
      </w:r>
    </w:p>
    <w:p w14:paraId="1B37C088" w14:textId="77777777" w:rsidR="00064EC7" w:rsidRPr="00064EC7" w:rsidRDefault="00064EC7" w:rsidP="00692654">
      <w:pPr>
        <w:numPr>
          <w:ilvl w:val="0"/>
          <w:numId w:val="101"/>
        </w:numPr>
        <w:spacing w:before="100" w:beforeAutospacing="1" w:after="100" w:afterAutospacing="1" w:line="240" w:lineRule="auto"/>
        <w:rPr>
          <w:rFonts w:eastAsia="Times New Roman"/>
        </w:rPr>
      </w:pPr>
      <w:r w:rsidRPr="00064EC7">
        <w:rPr>
          <w:rFonts w:eastAsia="Times New Roman"/>
        </w:rPr>
        <w:t xml:space="preserve">When an infected person breathes they exhale 20 virus particles with each breath </w:t>
      </w:r>
    </w:p>
    <w:p w14:paraId="44E1DD80" w14:textId="77777777" w:rsidR="00064EC7" w:rsidRPr="00064EC7" w:rsidRDefault="00064EC7" w:rsidP="00692654">
      <w:pPr>
        <w:numPr>
          <w:ilvl w:val="0"/>
          <w:numId w:val="101"/>
        </w:numPr>
        <w:spacing w:before="100" w:beforeAutospacing="1" w:after="100" w:afterAutospacing="1" w:line="240" w:lineRule="auto"/>
        <w:rPr>
          <w:rFonts w:eastAsia="Times New Roman"/>
        </w:rPr>
      </w:pPr>
      <w:r w:rsidRPr="00064EC7">
        <w:rPr>
          <w:rFonts w:eastAsia="Times New Roman"/>
        </w:rPr>
        <w:t xml:space="preserve">In general people breath about once per second </w:t>
      </w:r>
    </w:p>
    <w:p w14:paraId="27FB44E7" w14:textId="77777777" w:rsidR="00064EC7" w:rsidRPr="00064EC7" w:rsidRDefault="00064EC7" w:rsidP="00692654">
      <w:pPr>
        <w:numPr>
          <w:ilvl w:val="0"/>
          <w:numId w:val="101"/>
        </w:numPr>
        <w:spacing w:before="100" w:beforeAutospacing="1" w:after="100" w:afterAutospacing="1" w:line="240" w:lineRule="auto"/>
        <w:rPr>
          <w:rFonts w:eastAsia="Times New Roman"/>
        </w:rPr>
      </w:pPr>
      <w:r w:rsidRPr="00064EC7">
        <w:rPr>
          <w:rFonts w:eastAsia="Times New Roman"/>
        </w:rPr>
        <w:t xml:space="preserve">The assumed virus infection load is 1000 virus particles </w:t>
      </w:r>
    </w:p>
    <w:p w14:paraId="6D8F1DBE" w14:textId="291AB283" w:rsidR="00064EC7" w:rsidRPr="00064EC7" w:rsidRDefault="00064EC7" w:rsidP="00692654">
      <w:pPr>
        <w:numPr>
          <w:ilvl w:val="0"/>
          <w:numId w:val="101"/>
        </w:numPr>
        <w:spacing w:before="100" w:beforeAutospacing="1" w:after="100" w:afterAutospacing="1" w:line="240" w:lineRule="auto"/>
        <w:rPr>
          <w:rFonts w:eastAsia="Times New Roman"/>
        </w:rPr>
      </w:pPr>
      <w:r w:rsidRPr="00064EC7">
        <w:rPr>
          <w:rFonts w:eastAsia="Times New Roman"/>
        </w:rPr>
        <w:t xml:space="preserve">Eventually as they </w:t>
      </w:r>
      <w:r w:rsidR="000D19F9" w:rsidRPr="00064EC7">
        <w:rPr>
          <w:rFonts w:eastAsia="Times New Roman"/>
        </w:rPr>
        <w:t>breathe</w:t>
      </w:r>
      <w:r w:rsidRPr="00064EC7">
        <w:rPr>
          <w:rFonts w:eastAsia="Times New Roman"/>
        </w:rPr>
        <w:t xml:space="preserve"> a cloud starts to form and expand </w:t>
      </w:r>
    </w:p>
    <w:p w14:paraId="2674FB56" w14:textId="77777777" w:rsidR="00064EC7" w:rsidRPr="00064EC7" w:rsidRDefault="00064EC7" w:rsidP="00692654">
      <w:pPr>
        <w:numPr>
          <w:ilvl w:val="0"/>
          <w:numId w:val="101"/>
        </w:numPr>
        <w:spacing w:before="100" w:beforeAutospacing="1" w:after="100" w:afterAutospacing="1" w:line="240" w:lineRule="auto"/>
        <w:rPr>
          <w:rFonts w:eastAsia="Times New Roman"/>
        </w:rPr>
      </w:pPr>
      <w:r w:rsidRPr="00064EC7">
        <w:rPr>
          <w:rFonts w:eastAsia="Times New Roman"/>
        </w:rPr>
        <w:t xml:space="preserve">The virus cloud moves and eventually fills an enclosed space </w:t>
      </w:r>
    </w:p>
    <w:p w14:paraId="70DAC8B6" w14:textId="77777777" w:rsidR="00064EC7" w:rsidRPr="00064EC7" w:rsidRDefault="00064EC7" w:rsidP="00692654">
      <w:pPr>
        <w:numPr>
          <w:ilvl w:val="0"/>
          <w:numId w:val="101"/>
        </w:numPr>
        <w:spacing w:before="100" w:beforeAutospacing="1" w:after="100" w:afterAutospacing="1" w:line="240" w:lineRule="auto"/>
        <w:rPr>
          <w:rFonts w:eastAsia="Times New Roman"/>
        </w:rPr>
      </w:pPr>
      <w:r w:rsidRPr="00064EC7">
        <w:rPr>
          <w:rFonts w:eastAsia="Times New Roman"/>
        </w:rPr>
        <w:t xml:space="preserve">As hard as it is to believe an infected person can quickly fill a small space </w:t>
      </w:r>
    </w:p>
    <w:p w14:paraId="1452F058" w14:textId="77777777" w:rsidR="00064EC7" w:rsidRPr="00064EC7" w:rsidRDefault="00064EC7" w:rsidP="00692654">
      <w:pPr>
        <w:numPr>
          <w:ilvl w:val="0"/>
          <w:numId w:val="101"/>
        </w:numPr>
        <w:spacing w:before="100" w:beforeAutospacing="1" w:after="100" w:afterAutospacing="1" w:line="240" w:lineRule="auto"/>
        <w:rPr>
          <w:rFonts w:eastAsia="Times New Roman"/>
        </w:rPr>
      </w:pPr>
      <w:r w:rsidRPr="00064EC7">
        <w:rPr>
          <w:rFonts w:eastAsia="Times New Roman"/>
        </w:rPr>
        <w:t xml:space="preserve">The spaces analyzed were a classroom, big box store, and outside - remember a car is much smaller than a classroom </w:t>
      </w:r>
    </w:p>
    <w:p w14:paraId="4CDB2E1E" w14:textId="77777777" w:rsidR="00064EC7" w:rsidRPr="00064EC7" w:rsidRDefault="00064EC7" w:rsidP="00064EC7">
      <w:pPr>
        <w:spacing w:before="100" w:beforeAutospacing="1" w:after="100" w:afterAutospacing="1" w:line="240" w:lineRule="auto"/>
        <w:rPr>
          <w:rFonts w:eastAsia="Times New Roman"/>
        </w:rPr>
      </w:pPr>
      <w:r w:rsidRPr="00064EC7">
        <w:rPr>
          <w:rFonts w:eastAsia="Times New Roman"/>
        </w:rPr>
        <w:t xml:space="preserve">Words are cheap. It is always about the performance characteristics. All performance characteristics are stated in terms of numbers. Any system that does not have a full understanding of the performance characteristics is a very bad and potentially dangerous system. For example, someone can say that a car stops, but there is a big difference between stopping within 250 feet and stopping within 1000 feet from a speed of 60 miles per hour. This is what may happen when there is a primary brake hydraulic failure. Only the rear brakes work. In the first scenario people are shaken up but okay. In the second scenario people are going to the hospital and someone may die or lose their health. </w:t>
      </w:r>
    </w:p>
    <w:p w14:paraId="0F85200D" w14:textId="77777777" w:rsidR="00064EC7" w:rsidRPr="00064EC7" w:rsidRDefault="00064EC7" w:rsidP="00064EC7">
      <w:pPr>
        <w:spacing w:before="100" w:beforeAutospacing="1" w:after="100" w:afterAutospacing="1" w:line="240" w:lineRule="auto"/>
        <w:rPr>
          <w:rFonts w:eastAsia="Times New Roman"/>
        </w:rPr>
      </w:pPr>
      <w:r w:rsidRPr="00064EC7">
        <w:rPr>
          <w:rFonts w:eastAsia="Times New Roman"/>
        </w:rPr>
        <w:t xml:space="preserve">All systems must have their performance clearly stated using numbers, even televisions and stereos. Otherwise there is no way to compare different solutions and take appropriate actions. In all systems the performance must be clearly understood. The understanding eventually leads to some key relationships. These are some key relationships to understand the COVID-19 disaster and its system space. </w:t>
      </w:r>
    </w:p>
    <w:p w14:paraId="012B3C76"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If you are 1 foot away from an infected person you will be infected in 1 minute (20 X 60 = 1200) </w:t>
      </w:r>
    </w:p>
    <w:p w14:paraId="72BB3502"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If you are 1 foot away from an infected person and you are wearing a mask at 75% effectiveness you will be infected in 4 minutes </w:t>
      </w:r>
    </w:p>
    <w:p w14:paraId="12ED8C23"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If you are 1 foot away from an infected person and you are wearing a mask at 90% effectiveness you will be infected in 10 minutes </w:t>
      </w:r>
    </w:p>
    <w:p w14:paraId="3E25C3DA"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If you are 1 foot away from an infected person and you are wearing a mask at 95% effectiveness you will be infected in 20 minutes </w:t>
      </w:r>
    </w:p>
    <w:p w14:paraId="49D75152"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If you are 6 foot away from an infected person you will be infected in 36 minutes if the cloud hits you directly, however that is unlikely, instead the virus is diluted into the space </w:t>
      </w:r>
    </w:p>
    <w:p w14:paraId="6457896F"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Being further away even in the worst case where the cloud hits you is better than wearing a mask (36 verses 4, 10, or 20 minutes) </w:t>
      </w:r>
    </w:p>
    <w:p w14:paraId="0D404E94"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You must keep your distance, period </w:t>
      </w:r>
    </w:p>
    <w:p w14:paraId="771342C7"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The Wells-Riley equation is what is used to determine how likely it is for infection to occur, based on the space size, look at the numbers in the summary </w:t>
      </w:r>
    </w:p>
    <w:p w14:paraId="38F5C348"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Once again you must keep your distance and understand the space that you are inhabiting </w:t>
      </w:r>
    </w:p>
    <w:p w14:paraId="475165B7"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Cars are much worse than classrooms and classrooms are much worse than big box stores, outside is significantly safer as long as it is not converted to an indoor setting </w:t>
      </w:r>
    </w:p>
    <w:p w14:paraId="18B7FF0A"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Time is critical, 8 hours per day 5 days per week is 10 times worse than 4 hours of shopping per week, this is a Virus Exposure Risk (Ver) measurement </w:t>
      </w:r>
    </w:p>
    <w:p w14:paraId="65BFE923"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Examine the Vre for different scenarios in this analysis </w:t>
      </w:r>
    </w:p>
    <w:p w14:paraId="0E5FE100"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Because the indoor spaces range from very unsafe to unsafe you must wear a mask to get the benefit of 4, 10, or 20 times reduction in the virus count </w:t>
      </w:r>
    </w:p>
    <w:p w14:paraId="0F476517" w14:textId="77777777" w:rsidR="00064EC7" w:rsidRPr="00064EC7" w:rsidRDefault="00064EC7" w:rsidP="00692654">
      <w:pPr>
        <w:numPr>
          <w:ilvl w:val="0"/>
          <w:numId w:val="102"/>
        </w:numPr>
        <w:spacing w:before="100" w:beforeAutospacing="1" w:after="100" w:afterAutospacing="1" w:line="240" w:lineRule="auto"/>
        <w:rPr>
          <w:rFonts w:eastAsia="Times New Roman"/>
        </w:rPr>
      </w:pPr>
      <w:r w:rsidRPr="00064EC7">
        <w:rPr>
          <w:rFonts w:eastAsia="Times New Roman"/>
        </w:rPr>
        <w:t xml:space="preserve">If everyone wears a mask the benefit is then 16, 100, or 400 times reduction in the virus count </w:t>
      </w:r>
    </w:p>
    <w:p w14:paraId="40FDDDA6" w14:textId="77777777" w:rsidR="00064EC7" w:rsidRPr="00064EC7" w:rsidRDefault="00064EC7" w:rsidP="00064EC7">
      <w:pPr>
        <w:spacing w:before="100" w:beforeAutospacing="1" w:after="100" w:afterAutospacing="1" w:line="240" w:lineRule="auto"/>
        <w:rPr>
          <w:rFonts w:eastAsia="Times New Roman"/>
        </w:rPr>
      </w:pPr>
      <w:r w:rsidRPr="00064EC7">
        <w:rPr>
          <w:rFonts w:eastAsia="Times New Roman"/>
        </w:rPr>
        <w:t xml:space="preserve">This is why mask wearing is so critical especially in the unsafe indoor spaces. This analysis shows that the indoor spaces can be made safe but it will cost lots of money and no one wants to pay for it at this time. The government knew all this day one, never forget that as long as you live, make sure your children and their children never forget this. </w:t>
      </w:r>
    </w:p>
    <w:p w14:paraId="2727113B" w14:textId="34EFD2C7" w:rsidR="00226DCC" w:rsidRPr="00064EC7" w:rsidRDefault="00064EC7" w:rsidP="00064EC7">
      <w:pPr>
        <w:spacing w:before="100" w:beforeAutospacing="1" w:after="100" w:afterAutospacing="1" w:line="240" w:lineRule="auto"/>
        <w:rPr>
          <w:rFonts w:eastAsia="Times New Roman"/>
        </w:rPr>
      </w:pPr>
      <w:r w:rsidRPr="00064EC7">
        <w:rPr>
          <w:rFonts w:eastAsia="Times New Roman"/>
        </w:rPr>
        <w:t>This is the analysis summary details. Remember this is just the summary. The detailed analysis is provided in other sections of this report</w:t>
      </w:r>
      <w:r w:rsidR="00226DCC">
        <w:t xml:space="preserve">. </w:t>
      </w:r>
    </w:p>
    <w:p w14:paraId="638D7F96" w14:textId="77777777" w:rsidR="00C64911" w:rsidRDefault="00C64911" w:rsidP="00C64911">
      <w:pPr>
        <w:pStyle w:val="Heading3"/>
        <w:rPr>
          <w:sz w:val="27"/>
          <w:szCs w:val="27"/>
        </w:rPr>
      </w:pPr>
      <w:bookmarkStart w:id="232" w:name="_Toc65656761"/>
      <w:r>
        <w:t>Virus Diffusion by Distance and Windspeed</w:t>
      </w:r>
      <w:bookmarkEnd w:id="232"/>
      <w:r>
        <w:t xml:space="preserve"> </w:t>
      </w:r>
    </w:p>
    <w:p w14:paraId="20CCBA76" w14:textId="4948B008" w:rsidR="00226DCC" w:rsidRDefault="00226DCC" w:rsidP="009C2DE9">
      <w:pPr>
        <w:pStyle w:val="NormalWeb"/>
      </w:pPr>
      <w:r>
        <w:t>From the empirical data from around the world as of July 2020 we know that it is safer to be outside than indoors. From the analysis we have numbers to show that this is a valid observation. The analysis also shows that there are unsafe outdoor scenarios and they include being up against a wall even if there is a 1 mile per hour wind and being outside when there is no wind such as inside a tent or a swimming pool setting surrounded by people. The wind must blow or you must leave the setting. Also the wind must blow freely and not stop where you are standing or sitting. (Diffusion of particles as a function of distance and windspeed) [</w:t>
      </w:r>
      <w:hyperlink r:id="rId505" w:history="1">
        <w:r>
          <w:rPr>
            <w:rStyle w:val="Hyperlink"/>
          </w:rPr>
          <w:t>spreadsheet</w:t>
        </w:r>
      </w:hyperlink>
      <w:r>
        <w:t xml:space="preserve"> Diffusion] </w:t>
      </w:r>
    </w:p>
    <w:p w14:paraId="5C051FC7" w14:textId="164A1776" w:rsidR="00BE1E81" w:rsidRPr="00BE1E81" w:rsidRDefault="00BE1E81" w:rsidP="009C2DE9">
      <w:pPr>
        <w:pStyle w:val="Caption"/>
        <w:rPr>
          <w:rFonts w:eastAsia="Times New Roman"/>
        </w:rPr>
      </w:pPr>
      <w:bookmarkStart w:id="233" w:name="_Toc65656894"/>
      <w:r>
        <w:t xml:space="preserve">Table </w:t>
      </w:r>
      <w:r w:rsidR="001B0186">
        <w:fldChar w:fldCharType="begin"/>
      </w:r>
      <w:r w:rsidR="001B0186">
        <w:instrText xml:space="preserve"> SEQ Table \* ARABIC </w:instrText>
      </w:r>
      <w:r w:rsidR="001B0186">
        <w:fldChar w:fldCharType="separate"/>
      </w:r>
      <w:r w:rsidR="007A6F6D">
        <w:rPr>
          <w:noProof/>
        </w:rPr>
        <w:t>68</w:t>
      </w:r>
      <w:r w:rsidR="001B0186">
        <w:rPr>
          <w:noProof/>
        </w:rPr>
        <w:fldChar w:fldCharType="end"/>
      </w:r>
      <w:r>
        <w:t xml:space="preserve"> - Outdoor Risk Settings</w:t>
      </w:r>
      <w:bookmarkEnd w:id="233"/>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06"/>
        <w:gridCol w:w="1141"/>
        <w:gridCol w:w="1071"/>
        <w:gridCol w:w="1795"/>
        <w:gridCol w:w="1386"/>
        <w:gridCol w:w="1286"/>
        <w:gridCol w:w="1485"/>
      </w:tblGrid>
      <w:tr w:rsidR="00BE1E81" w:rsidRPr="00BE1E81" w14:paraId="7DA4E57B" w14:textId="77777777" w:rsidTr="00BE1E81">
        <w:trPr>
          <w:tblHeader/>
          <w:tblCellSpacing w:w="15" w:type="dxa"/>
        </w:trPr>
        <w:tc>
          <w:tcPr>
            <w:tcW w:w="0" w:type="auto"/>
            <w:vAlign w:val="center"/>
            <w:hideMark/>
          </w:tcPr>
          <w:p w14:paraId="4BA0EA5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Source Virus/min</w:t>
            </w:r>
          </w:p>
        </w:tc>
        <w:tc>
          <w:tcPr>
            <w:tcW w:w="0" w:type="auto"/>
            <w:vAlign w:val="center"/>
            <w:hideMark/>
          </w:tcPr>
          <w:p w14:paraId="774AC54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Wind Miles/Hr</w:t>
            </w:r>
          </w:p>
        </w:tc>
        <w:tc>
          <w:tcPr>
            <w:tcW w:w="0" w:type="auto"/>
            <w:vAlign w:val="center"/>
            <w:hideMark/>
          </w:tcPr>
          <w:p w14:paraId="0A7FEF9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Distance Feet</w:t>
            </w:r>
          </w:p>
        </w:tc>
        <w:tc>
          <w:tcPr>
            <w:tcW w:w="0" w:type="auto"/>
            <w:vAlign w:val="center"/>
            <w:hideMark/>
          </w:tcPr>
          <w:p w14:paraId="69166A5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Time to Reach </w:t>
            </w:r>
            <w:r w:rsidRPr="00BE1E81">
              <w:rPr>
                <w:rFonts w:eastAsia="Times New Roman"/>
                <w:b/>
                <w:bCs/>
              </w:rPr>
              <w:br/>
              <w:t>Virus Infection  Load</w:t>
            </w:r>
            <w:r w:rsidRPr="00BE1E81">
              <w:rPr>
                <w:rFonts w:eastAsia="Times New Roman"/>
                <w:b/>
                <w:bCs/>
              </w:rPr>
              <w:br/>
              <w:t>Minutes</w:t>
            </w:r>
          </w:p>
        </w:tc>
        <w:tc>
          <w:tcPr>
            <w:tcW w:w="0" w:type="auto"/>
            <w:vAlign w:val="center"/>
            <w:hideMark/>
          </w:tcPr>
          <w:p w14:paraId="1BFB3FB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Risk</w:t>
            </w:r>
          </w:p>
        </w:tc>
        <w:tc>
          <w:tcPr>
            <w:tcW w:w="0" w:type="auto"/>
            <w:vAlign w:val="center"/>
            <w:hideMark/>
          </w:tcPr>
          <w:p w14:paraId="10C7FF5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Location</w:t>
            </w:r>
          </w:p>
        </w:tc>
        <w:tc>
          <w:tcPr>
            <w:tcW w:w="0" w:type="auto"/>
            <w:vAlign w:val="center"/>
            <w:hideMark/>
          </w:tcPr>
          <w:p w14:paraId="639C48E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Scenarios</w:t>
            </w:r>
          </w:p>
        </w:tc>
      </w:tr>
      <w:tr w:rsidR="00BE1E81" w:rsidRPr="00BE1E81" w14:paraId="2B112888" w14:textId="77777777" w:rsidTr="00BE1E81">
        <w:trPr>
          <w:tblCellSpacing w:w="15" w:type="dxa"/>
        </w:trPr>
        <w:tc>
          <w:tcPr>
            <w:tcW w:w="0" w:type="auto"/>
            <w:vAlign w:val="center"/>
            <w:hideMark/>
          </w:tcPr>
          <w:p w14:paraId="3A04A8A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5FC6EA0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w:t>
            </w:r>
          </w:p>
        </w:tc>
        <w:tc>
          <w:tcPr>
            <w:tcW w:w="0" w:type="auto"/>
            <w:vAlign w:val="center"/>
            <w:hideMark/>
          </w:tcPr>
          <w:p w14:paraId="6D0C124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6</w:t>
            </w:r>
          </w:p>
        </w:tc>
        <w:tc>
          <w:tcPr>
            <w:tcW w:w="0" w:type="auto"/>
            <w:vAlign w:val="center"/>
            <w:hideMark/>
          </w:tcPr>
          <w:p w14:paraId="03275AC3"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3168</w:t>
            </w:r>
          </w:p>
        </w:tc>
        <w:tc>
          <w:tcPr>
            <w:tcW w:w="0" w:type="auto"/>
            <w:vAlign w:val="center"/>
            <w:hideMark/>
          </w:tcPr>
          <w:p w14:paraId="17D19A4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Low</w:t>
            </w:r>
          </w:p>
        </w:tc>
        <w:tc>
          <w:tcPr>
            <w:tcW w:w="0" w:type="auto"/>
            <w:vAlign w:val="center"/>
            <w:hideMark/>
          </w:tcPr>
          <w:p w14:paraId="5F18221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Outside, Beach, Park</w:t>
            </w:r>
          </w:p>
        </w:tc>
        <w:tc>
          <w:tcPr>
            <w:tcW w:w="0" w:type="auto"/>
            <w:vAlign w:val="center"/>
            <w:hideMark/>
          </w:tcPr>
          <w:p w14:paraId="3BE06861"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Free space air movement</w:t>
            </w:r>
          </w:p>
        </w:tc>
      </w:tr>
      <w:tr w:rsidR="00BE1E81" w:rsidRPr="00BE1E81" w14:paraId="29CD36E1" w14:textId="77777777" w:rsidTr="00BE1E81">
        <w:trPr>
          <w:tblCellSpacing w:w="15" w:type="dxa"/>
        </w:trPr>
        <w:tc>
          <w:tcPr>
            <w:tcW w:w="0" w:type="auto"/>
            <w:vAlign w:val="center"/>
            <w:hideMark/>
          </w:tcPr>
          <w:p w14:paraId="4C4CB45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35AF134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w:t>
            </w:r>
          </w:p>
        </w:tc>
        <w:tc>
          <w:tcPr>
            <w:tcW w:w="0" w:type="auto"/>
            <w:vAlign w:val="center"/>
            <w:hideMark/>
          </w:tcPr>
          <w:p w14:paraId="18840C1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16</w:t>
            </w:r>
          </w:p>
        </w:tc>
        <w:tc>
          <w:tcPr>
            <w:tcW w:w="0" w:type="auto"/>
            <w:vAlign w:val="center"/>
            <w:hideMark/>
          </w:tcPr>
          <w:p w14:paraId="1CD0EB7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22528</w:t>
            </w:r>
          </w:p>
        </w:tc>
        <w:tc>
          <w:tcPr>
            <w:tcW w:w="0" w:type="auto"/>
            <w:vAlign w:val="center"/>
            <w:hideMark/>
          </w:tcPr>
          <w:p w14:paraId="15E6A3B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Low</w:t>
            </w:r>
          </w:p>
        </w:tc>
        <w:tc>
          <w:tcPr>
            <w:tcW w:w="0" w:type="auto"/>
            <w:vAlign w:val="center"/>
            <w:hideMark/>
          </w:tcPr>
          <w:p w14:paraId="4C22F7F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Outside, Beach, Park</w:t>
            </w:r>
          </w:p>
        </w:tc>
        <w:tc>
          <w:tcPr>
            <w:tcW w:w="0" w:type="auto"/>
            <w:vAlign w:val="center"/>
            <w:hideMark/>
          </w:tcPr>
          <w:p w14:paraId="748EEAA8"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Free space air movement</w:t>
            </w:r>
          </w:p>
        </w:tc>
      </w:tr>
      <w:tr w:rsidR="00BE1E81" w:rsidRPr="00BE1E81" w14:paraId="11D23CC7" w14:textId="77777777" w:rsidTr="00BE1E81">
        <w:trPr>
          <w:tblCellSpacing w:w="15" w:type="dxa"/>
        </w:trPr>
        <w:tc>
          <w:tcPr>
            <w:tcW w:w="0" w:type="auto"/>
            <w:vAlign w:val="center"/>
            <w:hideMark/>
          </w:tcPr>
          <w:p w14:paraId="40BF155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7DA2FFB3"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w:t>
            </w:r>
          </w:p>
        </w:tc>
        <w:tc>
          <w:tcPr>
            <w:tcW w:w="0" w:type="auto"/>
            <w:vAlign w:val="center"/>
            <w:hideMark/>
          </w:tcPr>
          <w:p w14:paraId="7138665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6</w:t>
            </w:r>
          </w:p>
        </w:tc>
        <w:tc>
          <w:tcPr>
            <w:tcW w:w="0" w:type="auto"/>
            <w:vAlign w:val="center"/>
            <w:hideMark/>
          </w:tcPr>
          <w:p w14:paraId="1BBB229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106</w:t>
            </w:r>
          </w:p>
        </w:tc>
        <w:tc>
          <w:tcPr>
            <w:tcW w:w="0" w:type="auto"/>
            <w:vAlign w:val="center"/>
            <w:hideMark/>
          </w:tcPr>
          <w:p w14:paraId="752B1F5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High</w:t>
            </w:r>
          </w:p>
        </w:tc>
        <w:tc>
          <w:tcPr>
            <w:tcW w:w="0" w:type="auto"/>
            <w:vAlign w:val="center"/>
            <w:hideMark/>
          </w:tcPr>
          <w:p w14:paraId="125D818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Outside wall</w:t>
            </w:r>
          </w:p>
        </w:tc>
        <w:tc>
          <w:tcPr>
            <w:tcW w:w="0" w:type="auto"/>
            <w:vAlign w:val="center"/>
            <w:hideMark/>
          </w:tcPr>
          <w:p w14:paraId="283EF1E2"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Up against wall</w:t>
            </w:r>
          </w:p>
        </w:tc>
      </w:tr>
      <w:tr w:rsidR="00BE1E81" w:rsidRPr="00BE1E81" w14:paraId="54AEAB7E" w14:textId="77777777" w:rsidTr="00BE1E81">
        <w:trPr>
          <w:tblCellSpacing w:w="15" w:type="dxa"/>
        </w:trPr>
        <w:tc>
          <w:tcPr>
            <w:tcW w:w="0" w:type="auto"/>
            <w:vAlign w:val="center"/>
            <w:hideMark/>
          </w:tcPr>
          <w:p w14:paraId="4972515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41A6850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0.01136</w:t>
            </w:r>
          </w:p>
        </w:tc>
        <w:tc>
          <w:tcPr>
            <w:tcW w:w="0" w:type="auto"/>
            <w:vAlign w:val="center"/>
            <w:hideMark/>
          </w:tcPr>
          <w:p w14:paraId="2C49B63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6</w:t>
            </w:r>
          </w:p>
        </w:tc>
        <w:tc>
          <w:tcPr>
            <w:tcW w:w="0" w:type="auto"/>
            <w:vAlign w:val="center"/>
            <w:hideMark/>
          </w:tcPr>
          <w:p w14:paraId="22DFDB3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36</w:t>
            </w:r>
          </w:p>
        </w:tc>
        <w:tc>
          <w:tcPr>
            <w:tcW w:w="0" w:type="auto"/>
            <w:vAlign w:val="center"/>
            <w:hideMark/>
          </w:tcPr>
          <w:p w14:paraId="00EA475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Unacceptable</w:t>
            </w:r>
          </w:p>
        </w:tc>
        <w:tc>
          <w:tcPr>
            <w:tcW w:w="0" w:type="auto"/>
            <w:vAlign w:val="center"/>
            <w:hideMark/>
          </w:tcPr>
          <w:p w14:paraId="36BEC2F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Outside No Wind, Tent</w:t>
            </w:r>
          </w:p>
        </w:tc>
        <w:tc>
          <w:tcPr>
            <w:tcW w:w="0" w:type="auto"/>
            <w:vAlign w:val="center"/>
            <w:hideMark/>
          </w:tcPr>
          <w:p w14:paraId="4F49938F"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Free space no air movement</w:t>
            </w:r>
          </w:p>
        </w:tc>
      </w:tr>
      <w:tr w:rsidR="00BE1E81" w:rsidRPr="00BE1E81" w14:paraId="20EFF2A4" w14:textId="77777777" w:rsidTr="00BE1E81">
        <w:trPr>
          <w:tblCellSpacing w:w="15" w:type="dxa"/>
        </w:trPr>
        <w:tc>
          <w:tcPr>
            <w:tcW w:w="0" w:type="auto"/>
            <w:vAlign w:val="center"/>
            <w:hideMark/>
          </w:tcPr>
          <w:p w14:paraId="4BF5D2B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30A2B84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0.01136</w:t>
            </w:r>
          </w:p>
        </w:tc>
        <w:tc>
          <w:tcPr>
            <w:tcW w:w="0" w:type="auto"/>
            <w:vAlign w:val="center"/>
            <w:hideMark/>
          </w:tcPr>
          <w:p w14:paraId="6D84AC9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16</w:t>
            </w:r>
          </w:p>
        </w:tc>
        <w:tc>
          <w:tcPr>
            <w:tcW w:w="0" w:type="auto"/>
            <w:vAlign w:val="center"/>
            <w:hideMark/>
          </w:tcPr>
          <w:p w14:paraId="15DF436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256</w:t>
            </w:r>
          </w:p>
        </w:tc>
        <w:tc>
          <w:tcPr>
            <w:tcW w:w="0" w:type="auto"/>
            <w:vAlign w:val="center"/>
            <w:hideMark/>
          </w:tcPr>
          <w:p w14:paraId="31289E3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High</w:t>
            </w:r>
          </w:p>
        </w:tc>
        <w:tc>
          <w:tcPr>
            <w:tcW w:w="0" w:type="auto"/>
            <w:vAlign w:val="center"/>
            <w:hideMark/>
          </w:tcPr>
          <w:p w14:paraId="7E4A130B"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Outside No Wind, Tent</w:t>
            </w:r>
          </w:p>
        </w:tc>
        <w:tc>
          <w:tcPr>
            <w:tcW w:w="0" w:type="auto"/>
            <w:vAlign w:val="center"/>
            <w:hideMark/>
          </w:tcPr>
          <w:p w14:paraId="7AC98B3F"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Free space no air movement</w:t>
            </w:r>
          </w:p>
        </w:tc>
      </w:tr>
    </w:tbl>
    <w:p w14:paraId="303C2FB5"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 xml:space="preserve">From the empirical data from around the world as of July 2020 we know that it is unsafe being indoors under many conditions. From the analysis we have numbers to show that this is a valid observation. The analysis shows that it is critical that the spaces are ventilated to dilute the virus and then the air is exhausted so that the virus is removed from the space, both as soon as possible. Small spaces are more unsafe than large spaces. </w:t>
      </w:r>
    </w:p>
    <w:p w14:paraId="468E1C29" w14:textId="77777777" w:rsidR="00877988" w:rsidRDefault="00877988" w:rsidP="00877988">
      <w:pPr>
        <w:pStyle w:val="Heading3"/>
        <w:rPr>
          <w:sz w:val="27"/>
          <w:szCs w:val="27"/>
        </w:rPr>
      </w:pPr>
      <w:bookmarkStart w:id="234" w:name="_Toc65656762"/>
      <w:r>
        <w:t>Virus Density by Volume and Air Mixing</w:t>
      </w:r>
      <w:bookmarkEnd w:id="234"/>
      <w:r>
        <w:t xml:space="preserve"> </w:t>
      </w:r>
    </w:p>
    <w:p w14:paraId="3C6BDDF7" w14:textId="4891806A" w:rsidR="00356AD1" w:rsidRDefault="003D6434" w:rsidP="009C2DE9">
      <w:pPr>
        <w:spacing w:before="100" w:beforeAutospacing="1" w:after="100" w:afterAutospacing="1" w:line="240" w:lineRule="auto"/>
      </w:pPr>
      <w:r>
        <w:t xml:space="preserve">The following table shows that the time before the virus load is reached in a ventilated space to dilute the virus is high except for the sneeze event. </w:t>
      </w:r>
    </w:p>
    <w:p w14:paraId="5FB6CFEA" w14:textId="2EF64A82" w:rsidR="00356AD1" w:rsidRDefault="00356AD1" w:rsidP="00356AD1">
      <w:pPr>
        <w:spacing w:before="100" w:beforeAutospacing="1" w:after="100" w:afterAutospacing="1" w:line="240" w:lineRule="auto"/>
      </w:pPr>
      <w:r>
        <w:t>In this analysis there is a mechanism that is able to distribute the virus evenly throughout the room before anyone next to the infected person can get a whiff of the virus load. For example, fans are used to distribute the virus fully every minute. The next step is to determine how long it will take for the entire room to reach the virus load. So an infected person breathing 20 viruses per breath, taking 1 breath per second will produce 1200 virus particles around their head (about 1 cu-ft) in one minute. If the room is 10,800 cu-ft, it will take 9,000 minutes for the entire room space to be filled with 1000 virus particles for each cu-ft in the room. If the room is able to constantly distribute the virus and then change the room air with clean air then infection will be prevented. In the case of breathing and a cough the analysis suggests that even a very small AUC will have very low risk of infection. In the case of a sneeze the air must be fully exchanged with an AUC of 14.81. The challenge with this model is to ensure that the air in the room is constantly moving and random so that the virus is evenly diluted before being expelled from the room. Although this analysis is deterministic and based on simple math the real world scenario and results will be less optimistic. An alternative analysis based on the Well-Riley equation is more representative of what is observed in real world settings.</w:t>
      </w:r>
    </w:p>
    <w:p w14:paraId="380FC0F9" w14:textId="1A16F0CF" w:rsidR="00BE1E81" w:rsidRDefault="00356AD1" w:rsidP="009C2DE9">
      <w:pPr>
        <w:spacing w:before="100" w:beforeAutospacing="1" w:after="100" w:afterAutospacing="1" w:line="240" w:lineRule="auto"/>
      </w:pPr>
      <w:r>
        <w:t xml:space="preserve">This metal model of an infection cloud building up around an infected person is important and should be considered in all analysis checks. In 1 minute the cloud is relatively small. A male exhales 6 liters per breath or about .21 cu-ft per breath. In 5 seconds that is about 1 cu-ft. In 50 seconds that is about 10 cu-ft. Some of the virus particles will fall to the ground and some will stay in the air. As time moves on the virus cloud grows first placing individuals near the infected person at risk and then eventually those farther away from the infected person are at risk as time moves on. This is common sense and intuitive. </w:t>
      </w:r>
      <w:r w:rsidR="003D6434">
        <w:t>[</w:t>
      </w:r>
      <w:hyperlink r:id="rId506" w:history="1">
        <w:r w:rsidR="003D6434">
          <w:rPr>
            <w:rStyle w:val="Hyperlink"/>
          </w:rPr>
          <w:t>spreadsheet</w:t>
        </w:r>
      </w:hyperlink>
      <w:r w:rsidR="003D6434">
        <w:t xml:space="preserve"> Diffusion]</w:t>
      </w:r>
    </w:p>
    <w:p w14:paraId="54090D96" w14:textId="77777777" w:rsidR="00A820E4" w:rsidRDefault="00A820E4" w:rsidP="009C2DE9">
      <w:pPr>
        <w:spacing w:before="100" w:beforeAutospacing="1" w:after="100" w:afterAutospacing="1" w:line="240" w:lineRule="auto"/>
      </w:pPr>
    </w:p>
    <w:p w14:paraId="6C6FB58F" w14:textId="3EB22A2E" w:rsidR="00A820E4" w:rsidRDefault="00A820E4" w:rsidP="009C2DE9">
      <w:pPr>
        <w:spacing w:before="100" w:beforeAutospacing="1" w:after="100" w:afterAutospacing="1" w:line="240" w:lineRule="auto"/>
        <w:rPr>
          <w:rFonts w:eastAsia="Times New Roman"/>
        </w:rPr>
        <w:sectPr w:rsidR="00A820E4" w:rsidSect="001741B8">
          <w:pgSz w:w="12240" w:h="15840" w:code="1"/>
          <w:pgMar w:top="1080" w:right="1440" w:bottom="1080" w:left="1440" w:header="720" w:footer="720" w:gutter="0"/>
          <w:cols w:space="720"/>
          <w:docGrid w:linePitch="360"/>
        </w:sectPr>
      </w:pPr>
    </w:p>
    <w:p w14:paraId="5D5BE050" w14:textId="1C6DFDB2" w:rsidR="00BE1E81" w:rsidRPr="00BE1E81" w:rsidRDefault="00BE1E81" w:rsidP="009C2DE9">
      <w:pPr>
        <w:pStyle w:val="Caption"/>
        <w:rPr>
          <w:rFonts w:eastAsia="Times New Roman"/>
        </w:rPr>
      </w:pPr>
      <w:bookmarkStart w:id="235" w:name="_Toc65656895"/>
      <w:r>
        <w:t xml:space="preserve">Table </w:t>
      </w:r>
      <w:r w:rsidR="001B0186">
        <w:fldChar w:fldCharType="begin"/>
      </w:r>
      <w:r w:rsidR="001B0186">
        <w:instrText xml:space="preserve"> SEQ Table \* ARABIC </w:instrText>
      </w:r>
      <w:r w:rsidR="001B0186">
        <w:fldChar w:fldCharType="separate"/>
      </w:r>
      <w:r w:rsidR="007A6F6D">
        <w:rPr>
          <w:noProof/>
        </w:rPr>
        <w:t>69</w:t>
      </w:r>
      <w:r w:rsidR="001B0186">
        <w:rPr>
          <w:noProof/>
        </w:rPr>
        <w:fldChar w:fldCharType="end"/>
      </w:r>
      <w:r>
        <w:t xml:space="preserve"> - </w:t>
      </w:r>
      <w:r>
        <w:rPr>
          <w:rFonts w:eastAsia="Times New Roman"/>
        </w:rPr>
        <w:t>Indoor Ventilated Risk Settings</w:t>
      </w:r>
      <w:bookmarkEnd w:id="235"/>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44"/>
        <w:gridCol w:w="440"/>
        <w:gridCol w:w="440"/>
        <w:gridCol w:w="320"/>
        <w:gridCol w:w="911"/>
        <w:gridCol w:w="1472"/>
        <w:gridCol w:w="1701"/>
        <w:gridCol w:w="1126"/>
        <w:gridCol w:w="1761"/>
        <w:gridCol w:w="2438"/>
        <w:gridCol w:w="1937"/>
      </w:tblGrid>
      <w:tr w:rsidR="000173C7" w:rsidRPr="00BE1E81" w14:paraId="4EC3D956" w14:textId="77777777" w:rsidTr="00BE1E81">
        <w:trPr>
          <w:tblHeader/>
          <w:tblCellSpacing w:w="15" w:type="dxa"/>
        </w:trPr>
        <w:tc>
          <w:tcPr>
            <w:tcW w:w="0" w:type="auto"/>
            <w:vAlign w:val="center"/>
            <w:hideMark/>
          </w:tcPr>
          <w:p w14:paraId="43CCF4D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Source </w:t>
            </w:r>
            <w:r w:rsidRPr="00BE1E81">
              <w:rPr>
                <w:rFonts w:eastAsia="Times New Roman"/>
                <w:b/>
                <w:bCs/>
              </w:rPr>
              <w:br/>
              <w:t xml:space="preserve">Virus/min </w:t>
            </w:r>
            <w:r w:rsidRPr="00BE1E81">
              <w:rPr>
                <w:rFonts w:eastAsia="Times New Roman"/>
                <w:b/>
                <w:bCs/>
              </w:rPr>
              <w:br/>
              <w:t>Per Cubic-Ft</w:t>
            </w:r>
          </w:p>
        </w:tc>
        <w:tc>
          <w:tcPr>
            <w:tcW w:w="0" w:type="auto"/>
            <w:vAlign w:val="center"/>
            <w:hideMark/>
          </w:tcPr>
          <w:p w14:paraId="28D97D3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L</w:t>
            </w:r>
          </w:p>
        </w:tc>
        <w:tc>
          <w:tcPr>
            <w:tcW w:w="0" w:type="auto"/>
            <w:vAlign w:val="center"/>
            <w:hideMark/>
          </w:tcPr>
          <w:p w14:paraId="3AA5D87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W</w:t>
            </w:r>
          </w:p>
        </w:tc>
        <w:tc>
          <w:tcPr>
            <w:tcW w:w="0" w:type="auto"/>
            <w:vAlign w:val="center"/>
            <w:hideMark/>
          </w:tcPr>
          <w:p w14:paraId="076EF2A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H</w:t>
            </w:r>
          </w:p>
        </w:tc>
        <w:tc>
          <w:tcPr>
            <w:tcW w:w="0" w:type="auto"/>
            <w:vAlign w:val="center"/>
            <w:hideMark/>
          </w:tcPr>
          <w:p w14:paraId="465FAFD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Cubic-Ft</w:t>
            </w:r>
          </w:p>
        </w:tc>
        <w:tc>
          <w:tcPr>
            <w:tcW w:w="0" w:type="auto"/>
            <w:vAlign w:val="center"/>
            <w:hideMark/>
          </w:tcPr>
          <w:p w14:paraId="5FE95CF0"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Virus/Cubic-ft </w:t>
            </w:r>
            <w:r w:rsidRPr="00BE1E81">
              <w:rPr>
                <w:rFonts w:eastAsia="Times New Roman"/>
                <w:b/>
                <w:bCs/>
              </w:rPr>
              <w:br/>
              <w:t>per min</w:t>
            </w:r>
          </w:p>
        </w:tc>
        <w:tc>
          <w:tcPr>
            <w:tcW w:w="0" w:type="auto"/>
            <w:vAlign w:val="center"/>
            <w:hideMark/>
          </w:tcPr>
          <w:p w14:paraId="169F45DF" w14:textId="59C1D1AA"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Virus Fully Diluted </w:t>
            </w:r>
            <w:r w:rsidRPr="00BE1E81">
              <w:rPr>
                <w:rFonts w:eastAsia="Times New Roman"/>
                <w:b/>
                <w:bCs/>
              </w:rPr>
              <w:br/>
              <w:t xml:space="preserve">Via </w:t>
            </w:r>
            <w:r w:rsidR="000173C7">
              <w:rPr>
                <w:rFonts w:eastAsia="Times New Roman"/>
                <w:b/>
                <w:bCs/>
              </w:rPr>
              <w:t xml:space="preserve">Massive </w:t>
            </w:r>
            <w:r w:rsidRPr="00BE1E81">
              <w:rPr>
                <w:rFonts w:eastAsia="Times New Roman"/>
                <w:b/>
                <w:bCs/>
              </w:rPr>
              <w:t>Ventilation</w:t>
            </w:r>
          </w:p>
        </w:tc>
        <w:tc>
          <w:tcPr>
            <w:tcW w:w="0" w:type="auto"/>
            <w:vAlign w:val="center"/>
            <w:hideMark/>
          </w:tcPr>
          <w:p w14:paraId="774837F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Time to Reach </w:t>
            </w:r>
            <w:r w:rsidRPr="00BE1E81">
              <w:rPr>
                <w:rFonts w:eastAsia="Times New Roman"/>
                <w:b/>
                <w:bCs/>
              </w:rPr>
              <w:br/>
              <w:t xml:space="preserve">V=1000 </w:t>
            </w:r>
            <w:r w:rsidRPr="00BE1E81">
              <w:rPr>
                <w:rFonts w:eastAsia="Times New Roman"/>
                <w:b/>
                <w:bCs/>
              </w:rPr>
              <w:br/>
              <w:t>Min</w:t>
            </w:r>
          </w:p>
        </w:tc>
        <w:tc>
          <w:tcPr>
            <w:tcW w:w="0" w:type="auto"/>
            <w:vAlign w:val="center"/>
            <w:hideMark/>
          </w:tcPr>
          <w:p w14:paraId="28977178" w14:textId="30410FA9" w:rsidR="00BE1E81" w:rsidRPr="00C30E70" w:rsidRDefault="00C30E70" w:rsidP="009C2DE9">
            <w:pPr>
              <w:spacing w:before="100" w:beforeAutospacing="1" w:after="100" w:afterAutospacing="1" w:line="240" w:lineRule="auto"/>
              <w:jc w:val="center"/>
              <w:rPr>
                <w:rFonts w:eastAsia="Times New Roman"/>
                <w:b/>
                <w:bCs/>
              </w:rPr>
            </w:pPr>
            <w:r w:rsidRPr="00C30E70">
              <w:rPr>
                <w:rFonts w:eastAsia="Times New Roman"/>
                <w:b/>
                <w:bCs/>
              </w:rPr>
              <w:t>Risk</w:t>
            </w:r>
          </w:p>
        </w:tc>
        <w:tc>
          <w:tcPr>
            <w:tcW w:w="0" w:type="auto"/>
            <w:vAlign w:val="center"/>
            <w:hideMark/>
          </w:tcPr>
          <w:p w14:paraId="54E8DCB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Location</w:t>
            </w:r>
          </w:p>
        </w:tc>
        <w:tc>
          <w:tcPr>
            <w:tcW w:w="0" w:type="auto"/>
            <w:vAlign w:val="center"/>
            <w:hideMark/>
          </w:tcPr>
          <w:p w14:paraId="046917D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Scenarios</w:t>
            </w:r>
          </w:p>
        </w:tc>
      </w:tr>
      <w:tr w:rsidR="000173C7" w:rsidRPr="00BE1E81" w14:paraId="3BE12117" w14:textId="77777777" w:rsidTr="00BE1E81">
        <w:trPr>
          <w:tblCellSpacing w:w="15" w:type="dxa"/>
        </w:trPr>
        <w:tc>
          <w:tcPr>
            <w:tcW w:w="0" w:type="auto"/>
            <w:vAlign w:val="center"/>
            <w:hideMark/>
          </w:tcPr>
          <w:p w14:paraId="4A75905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1B2FE44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17553CE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3C0D495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w:t>
            </w:r>
          </w:p>
        </w:tc>
        <w:tc>
          <w:tcPr>
            <w:tcW w:w="0" w:type="auto"/>
            <w:vAlign w:val="center"/>
            <w:hideMark/>
          </w:tcPr>
          <w:p w14:paraId="64C3AB5B"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10,800</w:t>
            </w:r>
          </w:p>
        </w:tc>
        <w:tc>
          <w:tcPr>
            <w:tcW w:w="0" w:type="auto"/>
            <w:vAlign w:val="center"/>
            <w:hideMark/>
          </w:tcPr>
          <w:p w14:paraId="41919B9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0.11</w:t>
            </w:r>
          </w:p>
        </w:tc>
        <w:tc>
          <w:tcPr>
            <w:tcW w:w="0" w:type="auto"/>
            <w:vAlign w:val="center"/>
            <w:hideMark/>
          </w:tcPr>
          <w:p w14:paraId="0A0B18B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Yes</w:t>
            </w:r>
          </w:p>
        </w:tc>
        <w:tc>
          <w:tcPr>
            <w:tcW w:w="0" w:type="auto"/>
            <w:vAlign w:val="center"/>
            <w:hideMark/>
          </w:tcPr>
          <w:p w14:paraId="66C11AE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9,000</w:t>
            </w:r>
          </w:p>
        </w:tc>
        <w:tc>
          <w:tcPr>
            <w:tcW w:w="0" w:type="auto"/>
            <w:vAlign w:val="center"/>
            <w:hideMark/>
          </w:tcPr>
          <w:p w14:paraId="1931B649" w14:textId="765B1362"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Virtually none</w:t>
            </w:r>
            <w:r w:rsidR="00C30E70">
              <w:rPr>
                <w:rFonts w:eastAsia="Times New Roman"/>
                <w:b/>
                <w:bCs/>
              </w:rPr>
              <w:t xml:space="preserve"> * </w:t>
            </w:r>
          </w:p>
        </w:tc>
        <w:tc>
          <w:tcPr>
            <w:tcW w:w="0" w:type="auto"/>
            <w:vAlign w:val="center"/>
            <w:hideMark/>
          </w:tcPr>
          <w:p w14:paraId="232AC1F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Classroom, restaurant, office, small shop</w:t>
            </w:r>
          </w:p>
        </w:tc>
        <w:tc>
          <w:tcPr>
            <w:tcW w:w="0" w:type="auto"/>
            <w:vAlign w:val="center"/>
            <w:hideMark/>
          </w:tcPr>
          <w:p w14:paraId="3A61254F"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Breathing</w:t>
            </w:r>
          </w:p>
        </w:tc>
      </w:tr>
      <w:tr w:rsidR="000173C7" w:rsidRPr="00BE1E81" w14:paraId="5F4985B1" w14:textId="77777777" w:rsidTr="00BE1E81">
        <w:trPr>
          <w:tblCellSpacing w:w="15" w:type="dxa"/>
        </w:trPr>
        <w:tc>
          <w:tcPr>
            <w:tcW w:w="0" w:type="auto"/>
            <w:vAlign w:val="center"/>
            <w:hideMark/>
          </w:tcPr>
          <w:p w14:paraId="46BF3D9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720</w:t>
            </w:r>
          </w:p>
        </w:tc>
        <w:tc>
          <w:tcPr>
            <w:tcW w:w="0" w:type="auto"/>
            <w:vAlign w:val="center"/>
            <w:hideMark/>
          </w:tcPr>
          <w:p w14:paraId="31AA48E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6CBAD21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561A2A2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w:t>
            </w:r>
          </w:p>
        </w:tc>
        <w:tc>
          <w:tcPr>
            <w:tcW w:w="0" w:type="auto"/>
            <w:vAlign w:val="center"/>
            <w:hideMark/>
          </w:tcPr>
          <w:p w14:paraId="44CFC86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10,800</w:t>
            </w:r>
          </w:p>
        </w:tc>
        <w:tc>
          <w:tcPr>
            <w:tcW w:w="0" w:type="auto"/>
            <w:vAlign w:val="center"/>
            <w:hideMark/>
          </w:tcPr>
          <w:p w14:paraId="7247CDA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0.07</w:t>
            </w:r>
          </w:p>
        </w:tc>
        <w:tc>
          <w:tcPr>
            <w:tcW w:w="0" w:type="auto"/>
            <w:vAlign w:val="center"/>
            <w:hideMark/>
          </w:tcPr>
          <w:p w14:paraId="47A9E01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Yes</w:t>
            </w:r>
          </w:p>
        </w:tc>
        <w:tc>
          <w:tcPr>
            <w:tcW w:w="0" w:type="auto"/>
            <w:vAlign w:val="center"/>
            <w:hideMark/>
          </w:tcPr>
          <w:p w14:paraId="5B0639B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15,000</w:t>
            </w:r>
          </w:p>
        </w:tc>
        <w:tc>
          <w:tcPr>
            <w:tcW w:w="0" w:type="auto"/>
            <w:vAlign w:val="center"/>
            <w:hideMark/>
          </w:tcPr>
          <w:p w14:paraId="18E09173" w14:textId="63987E61"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Virtually none</w:t>
            </w:r>
            <w:r w:rsidR="00C30E70">
              <w:rPr>
                <w:rFonts w:eastAsia="Times New Roman"/>
                <w:b/>
                <w:bCs/>
              </w:rPr>
              <w:t xml:space="preserve"> *</w:t>
            </w:r>
          </w:p>
        </w:tc>
        <w:tc>
          <w:tcPr>
            <w:tcW w:w="0" w:type="auto"/>
            <w:vAlign w:val="center"/>
            <w:hideMark/>
          </w:tcPr>
          <w:p w14:paraId="7A38A13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Classroom, restaurant, office, small shop</w:t>
            </w:r>
          </w:p>
        </w:tc>
        <w:tc>
          <w:tcPr>
            <w:tcW w:w="0" w:type="auto"/>
            <w:vAlign w:val="center"/>
            <w:hideMark/>
          </w:tcPr>
          <w:p w14:paraId="698CF2BF"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Cough 6/hr 80% Droplet Infection</w:t>
            </w:r>
          </w:p>
        </w:tc>
      </w:tr>
      <w:tr w:rsidR="000173C7" w:rsidRPr="00BE1E81" w14:paraId="1977DD00" w14:textId="77777777" w:rsidTr="00BE1E81">
        <w:trPr>
          <w:tblCellSpacing w:w="15" w:type="dxa"/>
        </w:trPr>
        <w:tc>
          <w:tcPr>
            <w:tcW w:w="0" w:type="auto"/>
            <w:vAlign w:val="center"/>
            <w:hideMark/>
          </w:tcPr>
          <w:p w14:paraId="229ABE4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2,666,667 *</w:t>
            </w:r>
          </w:p>
        </w:tc>
        <w:tc>
          <w:tcPr>
            <w:tcW w:w="0" w:type="auto"/>
            <w:vAlign w:val="center"/>
            <w:hideMark/>
          </w:tcPr>
          <w:p w14:paraId="25818D1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760F990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4F6DA4C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w:t>
            </w:r>
          </w:p>
        </w:tc>
        <w:tc>
          <w:tcPr>
            <w:tcW w:w="0" w:type="auto"/>
            <w:vAlign w:val="center"/>
            <w:hideMark/>
          </w:tcPr>
          <w:p w14:paraId="3C57A2B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10,800</w:t>
            </w:r>
          </w:p>
        </w:tc>
        <w:tc>
          <w:tcPr>
            <w:tcW w:w="0" w:type="auto"/>
            <w:vAlign w:val="center"/>
            <w:hideMark/>
          </w:tcPr>
          <w:p w14:paraId="090AFFD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246.91</w:t>
            </w:r>
          </w:p>
        </w:tc>
        <w:tc>
          <w:tcPr>
            <w:tcW w:w="0" w:type="auto"/>
            <w:vAlign w:val="center"/>
            <w:hideMark/>
          </w:tcPr>
          <w:p w14:paraId="060559B0"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Yes</w:t>
            </w:r>
          </w:p>
        </w:tc>
        <w:tc>
          <w:tcPr>
            <w:tcW w:w="0" w:type="auto"/>
            <w:vAlign w:val="center"/>
            <w:hideMark/>
          </w:tcPr>
          <w:p w14:paraId="164E571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w:t>
            </w:r>
          </w:p>
        </w:tc>
        <w:tc>
          <w:tcPr>
            <w:tcW w:w="0" w:type="auto"/>
            <w:vAlign w:val="center"/>
            <w:hideMark/>
          </w:tcPr>
          <w:p w14:paraId="56707A0E" w14:textId="2CA3B2BE"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Low</w:t>
            </w:r>
            <w:r w:rsidR="0092464A">
              <w:rPr>
                <w:rFonts w:eastAsia="Times New Roman"/>
              </w:rPr>
              <w:t xml:space="preserve"> only with massive AUC</w:t>
            </w:r>
            <w:r w:rsidR="00AF487B">
              <w:rPr>
                <w:rFonts w:eastAsia="Times New Roman"/>
              </w:rPr>
              <w:t xml:space="preserve"> *</w:t>
            </w:r>
          </w:p>
        </w:tc>
        <w:tc>
          <w:tcPr>
            <w:tcW w:w="0" w:type="auto"/>
            <w:vAlign w:val="center"/>
            <w:hideMark/>
          </w:tcPr>
          <w:p w14:paraId="34073D5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Classroom, restaurant, office, small shop</w:t>
            </w:r>
          </w:p>
        </w:tc>
        <w:tc>
          <w:tcPr>
            <w:tcW w:w="0" w:type="auto"/>
            <w:vAlign w:val="center"/>
            <w:hideMark/>
          </w:tcPr>
          <w:p w14:paraId="14C9B6D6"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Sneeze 1/hr 80% Droplet Infection</w:t>
            </w:r>
          </w:p>
        </w:tc>
      </w:tr>
      <w:tr w:rsidR="000173C7" w:rsidRPr="00BE1E81" w14:paraId="6052C85C" w14:textId="77777777" w:rsidTr="00BE1E81">
        <w:trPr>
          <w:tblCellSpacing w:w="15" w:type="dxa"/>
        </w:trPr>
        <w:tc>
          <w:tcPr>
            <w:tcW w:w="0" w:type="auto"/>
            <w:vAlign w:val="center"/>
            <w:hideMark/>
          </w:tcPr>
          <w:p w14:paraId="266617C0"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w:t>
            </w:r>
          </w:p>
        </w:tc>
        <w:tc>
          <w:tcPr>
            <w:tcW w:w="0" w:type="auto"/>
            <w:vAlign w:val="center"/>
            <w:hideMark/>
          </w:tcPr>
          <w:p w14:paraId="35A9F6EB" w14:textId="77777777" w:rsidR="00BE1E81" w:rsidRPr="00BE1E81" w:rsidRDefault="00BE1E81" w:rsidP="009C2DE9">
            <w:pPr>
              <w:spacing w:after="0" w:line="240" w:lineRule="auto"/>
              <w:rPr>
                <w:rFonts w:eastAsia="Times New Roman"/>
              </w:rPr>
            </w:pPr>
          </w:p>
        </w:tc>
        <w:tc>
          <w:tcPr>
            <w:tcW w:w="0" w:type="auto"/>
            <w:vAlign w:val="center"/>
            <w:hideMark/>
          </w:tcPr>
          <w:p w14:paraId="54726ADD"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447A83CA"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2B1EBE9E"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55836BE5"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2DCF0862"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7A81696C"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51B63B8F"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5717C95F"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469514FB" w14:textId="77777777" w:rsidR="00BE1E81" w:rsidRPr="00BE1E81" w:rsidRDefault="00BE1E81" w:rsidP="009C2DE9">
            <w:pPr>
              <w:spacing w:after="0" w:line="240" w:lineRule="auto"/>
              <w:rPr>
                <w:rFonts w:eastAsia="Times New Roman"/>
                <w:sz w:val="20"/>
                <w:szCs w:val="20"/>
              </w:rPr>
            </w:pPr>
          </w:p>
        </w:tc>
      </w:tr>
      <w:tr w:rsidR="000173C7" w:rsidRPr="00BE1E81" w14:paraId="7A4CD77A" w14:textId="77777777" w:rsidTr="00BE1E81">
        <w:trPr>
          <w:tblCellSpacing w:w="15" w:type="dxa"/>
        </w:trPr>
        <w:tc>
          <w:tcPr>
            <w:tcW w:w="0" w:type="auto"/>
            <w:vAlign w:val="center"/>
            <w:hideMark/>
          </w:tcPr>
          <w:p w14:paraId="62DD4FD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5F4C731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12E956D0"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1CB4284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w:t>
            </w:r>
          </w:p>
        </w:tc>
        <w:tc>
          <w:tcPr>
            <w:tcW w:w="0" w:type="auto"/>
            <w:vAlign w:val="center"/>
            <w:hideMark/>
          </w:tcPr>
          <w:p w14:paraId="467A06E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400,000</w:t>
            </w:r>
          </w:p>
        </w:tc>
        <w:tc>
          <w:tcPr>
            <w:tcW w:w="0" w:type="auto"/>
            <w:vAlign w:val="center"/>
            <w:hideMark/>
          </w:tcPr>
          <w:p w14:paraId="5267C753"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0.00</w:t>
            </w:r>
          </w:p>
        </w:tc>
        <w:tc>
          <w:tcPr>
            <w:tcW w:w="0" w:type="auto"/>
            <w:vAlign w:val="center"/>
            <w:hideMark/>
          </w:tcPr>
          <w:p w14:paraId="72569B3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Yes</w:t>
            </w:r>
          </w:p>
        </w:tc>
        <w:tc>
          <w:tcPr>
            <w:tcW w:w="0" w:type="auto"/>
            <w:vAlign w:val="center"/>
            <w:hideMark/>
          </w:tcPr>
          <w:p w14:paraId="7F8D3B3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333,333</w:t>
            </w:r>
          </w:p>
        </w:tc>
        <w:tc>
          <w:tcPr>
            <w:tcW w:w="0" w:type="auto"/>
            <w:vAlign w:val="center"/>
            <w:hideMark/>
          </w:tcPr>
          <w:p w14:paraId="6825634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Virtually none</w:t>
            </w:r>
          </w:p>
        </w:tc>
        <w:tc>
          <w:tcPr>
            <w:tcW w:w="0" w:type="auto"/>
            <w:vAlign w:val="center"/>
            <w:hideMark/>
          </w:tcPr>
          <w:p w14:paraId="7D5F755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Grocery store, big box store, garage, warehouse</w:t>
            </w:r>
          </w:p>
        </w:tc>
        <w:tc>
          <w:tcPr>
            <w:tcW w:w="0" w:type="auto"/>
            <w:vAlign w:val="center"/>
            <w:hideMark/>
          </w:tcPr>
          <w:p w14:paraId="52254174"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Breathing</w:t>
            </w:r>
          </w:p>
        </w:tc>
      </w:tr>
      <w:tr w:rsidR="000173C7" w:rsidRPr="00BE1E81" w14:paraId="5EA11E45" w14:textId="77777777" w:rsidTr="00BE1E81">
        <w:trPr>
          <w:tblCellSpacing w:w="15" w:type="dxa"/>
        </w:trPr>
        <w:tc>
          <w:tcPr>
            <w:tcW w:w="0" w:type="auto"/>
            <w:vAlign w:val="center"/>
            <w:hideMark/>
          </w:tcPr>
          <w:p w14:paraId="70F36970"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720</w:t>
            </w:r>
          </w:p>
        </w:tc>
        <w:tc>
          <w:tcPr>
            <w:tcW w:w="0" w:type="auto"/>
            <w:vAlign w:val="center"/>
            <w:hideMark/>
          </w:tcPr>
          <w:p w14:paraId="4520F34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1C220C4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613D50E3"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w:t>
            </w:r>
          </w:p>
        </w:tc>
        <w:tc>
          <w:tcPr>
            <w:tcW w:w="0" w:type="auto"/>
            <w:vAlign w:val="center"/>
            <w:hideMark/>
          </w:tcPr>
          <w:p w14:paraId="0854F98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400,000</w:t>
            </w:r>
          </w:p>
        </w:tc>
        <w:tc>
          <w:tcPr>
            <w:tcW w:w="0" w:type="auto"/>
            <w:vAlign w:val="center"/>
            <w:hideMark/>
          </w:tcPr>
          <w:p w14:paraId="3EF6249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0.00</w:t>
            </w:r>
          </w:p>
        </w:tc>
        <w:tc>
          <w:tcPr>
            <w:tcW w:w="0" w:type="auto"/>
            <w:vAlign w:val="center"/>
            <w:hideMark/>
          </w:tcPr>
          <w:p w14:paraId="03E749B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Yes</w:t>
            </w:r>
          </w:p>
        </w:tc>
        <w:tc>
          <w:tcPr>
            <w:tcW w:w="0" w:type="auto"/>
            <w:vAlign w:val="center"/>
            <w:hideMark/>
          </w:tcPr>
          <w:p w14:paraId="5B03D18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555,556</w:t>
            </w:r>
          </w:p>
        </w:tc>
        <w:tc>
          <w:tcPr>
            <w:tcW w:w="0" w:type="auto"/>
            <w:vAlign w:val="center"/>
            <w:hideMark/>
          </w:tcPr>
          <w:p w14:paraId="3C8A6FB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Virtually none</w:t>
            </w:r>
          </w:p>
        </w:tc>
        <w:tc>
          <w:tcPr>
            <w:tcW w:w="0" w:type="auto"/>
            <w:vAlign w:val="center"/>
            <w:hideMark/>
          </w:tcPr>
          <w:p w14:paraId="25ED0F2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Grocery store, big box store, garage, warehouse</w:t>
            </w:r>
          </w:p>
        </w:tc>
        <w:tc>
          <w:tcPr>
            <w:tcW w:w="0" w:type="auto"/>
            <w:vAlign w:val="center"/>
            <w:hideMark/>
          </w:tcPr>
          <w:p w14:paraId="126C4509"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Cough 6/hr 80% Droplet Infection</w:t>
            </w:r>
          </w:p>
        </w:tc>
      </w:tr>
      <w:tr w:rsidR="000173C7" w:rsidRPr="00BE1E81" w14:paraId="38C8E267" w14:textId="77777777" w:rsidTr="00BE1E81">
        <w:trPr>
          <w:tblCellSpacing w:w="15" w:type="dxa"/>
        </w:trPr>
        <w:tc>
          <w:tcPr>
            <w:tcW w:w="0" w:type="auto"/>
            <w:vAlign w:val="center"/>
            <w:hideMark/>
          </w:tcPr>
          <w:p w14:paraId="6613192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2,666,667</w:t>
            </w:r>
          </w:p>
        </w:tc>
        <w:tc>
          <w:tcPr>
            <w:tcW w:w="0" w:type="auto"/>
            <w:vAlign w:val="center"/>
            <w:hideMark/>
          </w:tcPr>
          <w:p w14:paraId="05B8D01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1E1339C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629B543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w:t>
            </w:r>
          </w:p>
        </w:tc>
        <w:tc>
          <w:tcPr>
            <w:tcW w:w="0" w:type="auto"/>
            <w:vAlign w:val="center"/>
            <w:hideMark/>
          </w:tcPr>
          <w:p w14:paraId="7BFA972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400,000</w:t>
            </w:r>
          </w:p>
        </w:tc>
        <w:tc>
          <w:tcPr>
            <w:tcW w:w="0" w:type="auto"/>
            <w:vAlign w:val="center"/>
            <w:hideMark/>
          </w:tcPr>
          <w:p w14:paraId="578660F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6.67</w:t>
            </w:r>
          </w:p>
        </w:tc>
        <w:tc>
          <w:tcPr>
            <w:tcW w:w="0" w:type="auto"/>
            <w:vAlign w:val="center"/>
            <w:hideMark/>
          </w:tcPr>
          <w:p w14:paraId="5943498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Yes</w:t>
            </w:r>
          </w:p>
        </w:tc>
        <w:tc>
          <w:tcPr>
            <w:tcW w:w="0" w:type="auto"/>
            <w:vAlign w:val="center"/>
            <w:hideMark/>
          </w:tcPr>
          <w:p w14:paraId="0568EA2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150</w:t>
            </w:r>
          </w:p>
        </w:tc>
        <w:tc>
          <w:tcPr>
            <w:tcW w:w="0" w:type="auto"/>
            <w:vAlign w:val="center"/>
            <w:hideMark/>
          </w:tcPr>
          <w:p w14:paraId="24EADA4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Virtually none</w:t>
            </w:r>
          </w:p>
        </w:tc>
        <w:tc>
          <w:tcPr>
            <w:tcW w:w="0" w:type="auto"/>
            <w:vAlign w:val="center"/>
            <w:hideMark/>
          </w:tcPr>
          <w:p w14:paraId="60C43A3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Grocery store, big box store, garage, warehouse</w:t>
            </w:r>
          </w:p>
        </w:tc>
        <w:tc>
          <w:tcPr>
            <w:tcW w:w="0" w:type="auto"/>
            <w:vAlign w:val="center"/>
            <w:hideMark/>
          </w:tcPr>
          <w:p w14:paraId="62FA562D"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Sneeze 1/hr 80% Droplet Infection</w:t>
            </w:r>
          </w:p>
        </w:tc>
      </w:tr>
    </w:tbl>
    <w:p w14:paraId="3317F1FD" w14:textId="77777777" w:rsidR="00C30E70" w:rsidRDefault="00C30E70" w:rsidP="009C2DE9">
      <w:pPr>
        <w:spacing w:before="100" w:beforeAutospacing="1" w:after="100" w:afterAutospacing="1" w:line="240" w:lineRule="auto"/>
      </w:pPr>
      <w:r w:rsidRPr="00C30E70">
        <w:t>* Note that the Wells-Riley equation suggests that the risks are very high. This analysis is provided further in the document.</w:t>
      </w:r>
    </w:p>
    <w:p w14:paraId="0DA24C08" w14:textId="47F16E7C" w:rsidR="00BE1E81" w:rsidRDefault="003D6434" w:rsidP="009C2DE9">
      <w:pPr>
        <w:spacing w:before="100" w:beforeAutospacing="1" w:after="100" w:afterAutospacing="1" w:line="240" w:lineRule="auto"/>
        <w:rPr>
          <w:rFonts w:eastAsia="Times New Roman"/>
        </w:rPr>
      </w:pPr>
      <w:r>
        <w:t>The following table shows that the time before the virus load is reached in an unventilated space is very low. It is less than a minute in some cases. This does assume the infected person is near you not practicing social distancing. (Density as a function of volume and air mixing) [</w:t>
      </w:r>
      <w:hyperlink r:id="rId507" w:history="1">
        <w:r>
          <w:rPr>
            <w:rStyle w:val="Hyperlink"/>
          </w:rPr>
          <w:t>spreadsheet</w:t>
        </w:r>
      </w:hyperlink>
      <w:r>
        <w:t xml:space="preserve"> Diffusion]</w:t>
      </w:r>
    </w:p>
    <w:p w14:paraId="5306E130" w14:textId="33C279EE" w:rsidR="00BE1E81" w:rsidRPr="00BE1E81" w:rsidRDefault="00BE1E81" w:rsidP="009C2DE9">
      <w:pPr>
        <w:pStyle w:val="Caption"/>
        <w:rPr>
          <w:rFonts w:eastAsia="Times New Roman"/>
        </w:rPr>
      </w:pPr>
      <w:bookmarkStart w:id="236" w:name="_Toc65656896"/>
      <w:r>
        <w:t xml:space="preserve">Table </w:t>
      </w:r>
      <w:r w:rsidR="001B0186">
        <w:fldChar w:fldCharType="begin"/>
      </w:r>
      <w:r w:rsidR="001B0186">
        <w:instrText xml:space="preserve"> SEQ Table \* ARABIC </w:instrText>
      </w:r>
      <w:r w:rsidR="001B0186">
        <w:fldChar w:fldCharType="separate"/>
      </w:r>
      <w:r w:rsidR="007A6F6D">
        <w:rPr>
          <w:noProof/>
        </w:rPr>
        <w:t>70</w:t>
      </w:r>
      <w:r w:rsidR="001B0186">
        <w:rPr>
          <w:noProof/>
        </w:rPr>
        <w:fldChar w:fldCharType="end"/>
      </w:r>
      <w:r>
        <w:t xml:space="preserve"> - </w:t>
      </w:r>
      <w:r>
        <w:rPr>
          <w:rFonts w:eastAsia="Times New Roman"/>
        </w:rPr>
        <w:t>Indoor Unventilated Risk Settings</w:t>
      </w:r>
      <w:bookmarkEnd w:id="236"/>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62"/>
        <w:gridCol w:w="440"/>
        <w:gridCol w:w="440"/>
        <w:gridCol w:w="320"/>
        <w:gridCol w:w="919"/>
        <w:gridCol w:w="1481"/>
        <w:gridCol w:w="1580"/>
        <w:gridCol w:w="1166"/>
        <w:gridCol w:w="1467"/>
        <w:gridCol w:w="2641"/>
        <w:gridCol w:w="2074"/>
      </w:tblGrid>
      <w:tr w:rsidR="00BE1E81" w:rsidRPr="00BE1E81" w14:paraId="7F1BE43E" w14:textId="77777777" w:rsidTr="00BE1E81">
        <w:trPr>
          <w:tblHeader/>
          <w:tblCellSpacing w:w="15" w:type="dxa"/>
        </w:trPr>
        <w:tc>
          <w:tcPr>
            <w:tcW w:w="0" w:type="auto"/>
            <w:vAlign w:val="center"/>
            <w:hideMark/>
          </w:tcPr>
          <w:p w14:paraId="264B94BE"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Source </w:t>
            </w:r>
            <w:r w:rsidRPr="00BE1E81">
              <w:rPr>
                <w:rFonts w:eastAsia="Times New Roman"/>
                <w:b/>
                <w:bCs/>
              </w:rPr>
              <w:br/>
              <w:t xml:space="preserve">Virus/min </w:t>
            </w:r>
            <w:r w:rsidRPr="00BE1E81">
              <w:rPr>
                <w:rFonts w:eastAsia="Times New Roman"/>
                <w:b/>
                <w:bCs/>
              </w:rPr>
              <w:br/>
              <w:t>Per Cubic-Ft</w:t>
            </w:r>
          </w:p>
        </w:tc>
        <w:tc>
          <w:tcPr>
            <w:tcW w:w="0" w:type="auto"/>
            <w:vAlign w:val="center"/>
            <w:hideMark/>
          </w:tcPr>
          <w:p w14:paraId="3C95FB9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L</w:t>
            </w:r>
          </w:p>
        </w:tc>
        <w:tc>
          <w:tcPr>
            <w:tcW w:w="0" w:type="auto"/>
            <w:vAlign w:val="center"/>
            <w:hideMark/>
          </w:tcPr>
          <w:p w14:paraId="60E19D0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W</w:t>
            </w:r>
          </w:p>
        </w:tc>
        <w:tc>
          <w:tcPr>
            <w:tcW w:w="0" w:type="auto"/>
            <w:vAlign w:val="center"/>
            <w:hideMark/>
          </w:tcPr>
          <w:p w14:paraId="4A52193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H</w:t>
            </w:r>
          </w:p>
        </w:tc>
        <w:tc>
          <w:tcPr>
            <w:tcW w:w="0" w:type="auto"/>
            <w:vAlign w:val="center"/>
            <w:hideMark/>
          </w:tcPr>
          <w:p w14:paraId="4A9D4C1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Cubic-Ft</w:t>
            </w:r>
          </w:p>
        </w:tc>
        <w:tc>
          <w:tcPr>
            <w:tcW w:w="0" w:type="auto"/>
            <w:vAlign w:val="center"/>
            <w:hideMark/>
          </w:tcPr>
          <w:p w14:paraId="0F7DA9D0"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Virus/Cubic-ft </w:t>
            </w:r>
            <w:r w:rsidRPr="00BE1E81">
              <w:rPr>
                <w:rFonts w:eastAsia="Times New Roman"/>
                <w:b/>
                <w:bCs/>
              </w:rPr>
              <w:br/>
              <w:t>per min</w:t>
            </w:r>
          </w:p>
        </w:tc>
        <w:tc>
          <w:tcPr>
            <w:tcW w:w="0" w:type="auto"/>
            <w:vAlign w:val="center"/>
            <w:hideMark/>
          </w:tcPr>
          <w:p w14:paraId="62E849A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Virus Fully Diluted </w:t>
            </w:r>
            <w:r w:rsidRPr="00BE1E81">
              <w:rPr>
                <w:rFonts w:eastAsia="Times New Roman"/>
                <w:b/>
                <w:bCs/>
              </w:rPr>
              <w:br/>
              <w:t>Via Ventilation</w:t>
            </w:r>
          </w:p>
        </w:tc>
        <w:tc>
          <w:tcPr>
            <w:tcW w:w="0" w:type="auto"/>
            <w:vAlign w:val="center"/>
            <w:hideMark/>
          </w:tcPr>
          <w:p w14:paraId="045E9B9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Time to Reach </w:t>
            </w:r>
            <w:r w:rsidRPr="00BE1E81">
              <w:rPr>
                <w:rFonts w:eastAsia="Times New Roman"/>
                <w:b/>
                <w:bCs/>
              </w:rPr>
              <w:br/>
              <w:t xml:space="preserve">V=1000 </w:t>
            </w:r>
            <w:r w:rsidRPr="00BE1E81">
              <w:rPr>
                <w:rFonts w:eastAsia="Times New Roman"/>
                <w:b/>
                <w:bCs/>
              </w:rPr>
              <w:br/>
              <w:t>Min</w:t>
            </w:r>
          </w:p>
        </w:tc>
        <w:tc>
          <w:tcPr>
            <w:tcW w:w="0" w:type="auto"/>
            <w:vAlign w:val="center"/>
            <w:hideMark/>
          </w:tcPr>
          <w:p w14:paraId="3C84608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Risk</w:t>
            </w:r>
          </w:p>
        </w:tc>
        <w:tc>
          <w:tcPr>
            <w:tcW w:w="0" w:type="auto"/>
            <w:vAlign w:val="center"/>
            <w:hideMark/>
          </w:tcPr>
          <w:p w14:paraId="3D77DF0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Location</w:t>
            </w:r>
          </w:p>
        </w:tc>
        <w:tc>
          <w:tcPr>
            <w:tcW w:w="0" w:type="auto"/>
            <w:vAlign w:val="center"/>
            <w:hideMark/>
          </w:tcPr>
          <w:p w14:paraId="3AB2F98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Scenarios</w:t>
            </w:r>
          </w:p>
        </w:tc>
      </w:tr>
      <w:tr w:rsidR="00BE1E81" w:rsidRPr="00BE1E81" w14:paraId="3141D089" w14:textId="77777777" w:rsidTr="00BE1E81">
        <w:trPr>
          <w:tblCellSpacing w:w="15" w:type="dxa"/>
        </w:trPr>
        <w:tc>
          <w:tcPr>
            <w:tcW w:w="0" w:type="auto"/>
            <w:vAlign w:val="center"/>
            <w:hideMark/>
          </w:tcPr>
          <w:p w14:paraId="6C1018CE"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4094817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1C3751A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1143451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w:t>
            </w:r>
          </w:p>
        </w:tc>
        <w:tc>
          <w:tcPr>
            <w:tcW w:w="0" w:type="auto"/>
            <w:vAlign w:val="center"/>
            <w:hideMark/>
          </w:tcPr>
          <w:p w14:paraId="5CBE2E4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10,800</w:t>
            </w:r>
          </w:p>
        </w:tc>
        <w:tc>
          <w:tcPr>
            <w:tcW w:w="0" w:type="auto"/>
            <w:vAlign w:val="center"/>
            <w:hideMark/>
          </w:tcPr>
          <w:p w14:paraId="0702A9C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0C38B39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No</w:t>
            </w:r>
          </w:p>
        </w:tc>
        <w:tc>
          <w:tcPr>
            <w:tcW w:w="0" w:type="auto"/>
            <w:vAlign w:val="center"/>
            <w:hideMark/>
          </w:tcPr>
          <w:p w14:paraId="764DFEA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0.83</w:t>
            </w:r>
          </w:p>
        </w:tc>
        <w:tc>
          <w:tcPr>
            <w:tcW w:w="0" w:type="auto"/>
            <w:vAlign w:val="center"/>
            <w:hideMark/>
          </w:tcPr>
          <w:p w14:paraId="292EDD8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05F558F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Classroom, restaurant, office, small shop</w:t>
            </w:r>
          </w:p>
        </w:tc>
        <w:tc>
          <w:tcPr>
            <w:tcW w:w="0" w:type="auto"/>
            <w:vAlign w:val="center"/>
            <w:hideMark/>
          </w:tcPr>
          <w:p w14:paraId="3061C14F"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Breathing</w:t>
            </w:r>
          </w:p>
        </w:tc>
      </w:tr>
      <w:tr w:rsidR="00BE1E81" w:rsidRPr="00BE1E81" w14:paraId="24F5E677" w14:textId="77777777" w:rsidTr="00BE1E81">
        <w:trPr>
          <w:tblCellSpacing w:w="15" w:type="dxa"/>
        </w:trPr>
        <w:tc>
          <w:tcPr>
            <w:tcW w:w="0" w:type="auto"/>
            <w:vAlign w:val="center"/>
            <w:hideMark/>
          </w:tcPr>
          <w:p w14:paraId="44E9F3A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720</w:t>
            </w:r>
          </w:p>
        </w:tc>
        <w:tc>
          <w:tcPr>
            <w:tcW w:w="0" w:type="auto"/>
            <w:vAlign w:val="center"/>
            <w:hideMark/>
          </w:tcPr>
          <w:p w14:paraId="5E345BD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19B4976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4021491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w:t>
            </w:r>
          </w:p>
        </w:tc>
        <w:tc>
          <w:tcPr>
            <w:tcW w:w="0" w:type="auto"/>
            <w:vAlign w:val="center"/>
            <w:hideMark/>
          </w:tcPr>
          <w:p w14:paraId="57FF0A0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10,800</w:t>
            </w:r>
          </w:p>
        </w:tc>
        <w:tc>
          <w:tcPr>
            <w:tcW w:w="0" w:type="auto"/>
            <w:vAlign w:val="center"/>
            <w:hideMark/>
          </w:tcPr>
          <w:p w14:paraId="6E3040E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720</w:t>
            </w:r>
          </w:p>
        </w:tc>
        <w:tc>
          <w:tcPr>
            <w:tcW w:w="0" w:type="auto"/>
            <w:vAlign w:val="center"/>
            <w:hideMark/>
          </w:tcPr>
          <w:p w14:paraId="4C36A4A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No</w:t>
            </w:r>
          </w:p>
        </w:tc>
        <w:tc>
          <w:tcPr>
            <w:tcW w:w="0" w:type="auto"/>
            <w:vAlign w:val="center"/>
            <w:hideMark/>
          </w:tcPr>
          <w:p w14:paraId="67576020"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1.39</w:t>
            </w:r>
          </w:p>
        </w:tc>
        <w:tc>
          <w:tcPr>
            <w:tcW w:w="0" w:type="auto"/>
            <w:vAlign w:val="center"/>
            <w:hideMark/>
          </w:tcPr>
          <w:p w14:paraId="1E0F941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56B07EA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Classroom, restaurant, office, small shop</w:t>
            </w:r>
          </w:p>
        </w:tc>
        <w:tc>
          <w:tcPr>
            <w:tcW w:w="0" w:type="auto"/>
            <w:vAlign w:val="center"/>
            <w:hideMark/>
          </w:tcPr>
          <w:p w14:paraId="4BF8DAFD"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Cough 6/hr 80% Droplet Infection</w:t>
            </w:r>
          </w:p>
        </w:tc>
      </w:tr>
      <w:tr w:rsidR="00BE1E81" w:rsidRPr="00BE1E81" w14:paraId="4F8BEC6B" w14:textId="77777777" w:rsidTr="00BE1E81">
        <w:trPr>
          <w:tblCellSpacing w:w="15" w:type="dxa"/>
        </w:trPr>
        <w:tc>
          <w:tcPr>
            <w:tcW w:w="0" w:type="auto"/>
            <w:vAlign w:val="center"/>
            <w:hideMark/>
          </w:tcPr>
          <w:p w14:paraId="089732C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2,666,667</w:t>
            </w:r>
          </w:p>
        </w:tc>
        <w:tc>
          <w:tcPr>
            <w:tcW w:w="0" w:type="auto"/>
            <w:vAlign w:val="center"/>
            <w:hideMark/>
          </w:tcPr>
          <w:p w14:paraId="2B84DEEE"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23691EF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w:t>
            </w:r>
          </w:p>
        </w:tc>
        <w:tc>
          <w:tcPr>
            <w:tcW w:w="0" w:type="auto"/>
            <w:vAlign w:val="center"/>
            <w:hideMark/>
          </w:tcPr>
          <w:p w14:paraId="12D6912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w:t>
            </w:r>
          </w:p>
        </w:tc>
        <w:tc>
          <w:tcPr>
            <w:tcW w:w="0" w:type="auto"/>
            <w:vAlign w:val="center"/>
            <w:hideMark/>
          </w:tcPr>
          <w:p w14:paraId="4C8C26D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10,800</w:t>
            </w:r>
          </w:p>
        </w:tc>
        <w:tc>
          <w:tcPr>
            <w:tcW w:w="0" w:type="auto"/>
            <w:vAlign w:val="center"/>
            <w:hideMark/>
          </w:tcPr>
          <w:p w14:paraId="37BAE87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2,666,667</w:t>
            </w:r>
          </w:p>
        </w:tc>
        <w:tc>
          <w:tcPr>
            <w:tcW w:w="0" w:type="auto"/>
            <w:vAlign w:val="center"/>
            <w:hideMark/>
          </w:tcPr>
          <w:p w14:paraId="1875C9D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No</w:t>
            </w:r>
          </w:p>
        </w:tc>
        <w:tc>
          <w:tcPr>
            <w:tcW w:w="0" w:type="auto"/>
            <w:vAlign w:val="center"/>
            <w:hideMark/>
          </w:tcPr>
          <w:p w14:paraId="79CD336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0.00</w:t>
            </w:r>
          </w:p>
        </w:tc>
        <w:tc>
          <w:tcPr>
            <w:tcW w:w="0" w:type="auto"/>
            <w:vAlign w:val="center"/>
            <w:hideMark/>
          </w:tcPr>
          <w:p w14:paraId="503A627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6ADF697B"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Classroom, restaurant, office, small shop</w:t>
            </w:r>
          </w:p>
        </w:tc>
        <w:tc>
          <w:tcPr>
            <w:tcW w:w="0" w:type="auto"/>
            <w:vAlign w:val="center"/>
            <w:hideMark/>
          </w:tcPr>
          <w:p w14:paraId="17DE8B1F"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Sneeze 1/hr 80% Droplet Infection</w:t>
            </w:r>
          </w:p>
        </w:tc>
      </w:tr>
      <w:tr w:rsidR="00BE1E81" w:rsidRPr="00BE1E81" w14:paraId="087A9FA7" w14:textId="77777777" w:rsidTr="00BE1E81">
        <w:trPr>
          <w:tblCellSpacing w:w="15" w:type="dxa"/>
        </w:trPr>
        <w:tc>
          <w:tcPr>
            <w:tcW w:w="0" w:type="auto"/>
            <w:vAlign w:val="center"/>
            <w:hideMark/>
          </w:tcPr>
          <w:p w14:paraId="45F99BA3"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w:t>
            </w:r>
          </w:p>
        </w:tc>
        <w:tc>
          <w:tcPr>
            <w:tcW w:w="0" w:type="auto"/>
            <w:vAlign w:val="center"/>
            <w:hideMark/>
          </w:tcPr>
          <w:p w14:paraId="13D4A318" w14:textId="77777777" w:rsidR="00BE1E81" w:rsidRPr="00BE1E81" w:rsidRDefault="00BE1E81" w:rsidP="009C2DE9">
            <w:pPr>
              <w:spacing w:after="0" w:line="240" w:lineRule="auto"/>
              <w:rPr>
                <w:rFonts w:eastAsia="Times New Roman"/>
              </w:rPr>
            </w:pPr>
          </w:p>
        </w:tc>
        <w:tc>
          <w:tcPr>
            <w:tcW w:w="0" w:type="auto"/>
            <w:vAlign w:val="center"/>
            <w:hideMark/>
          </w:tcPr>
          <w:p w14:paraId="5F819241"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08D4ACD8"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61F79D27"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7354D454"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1862A1B0"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1AE1AA7E"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5E56572C"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315B240D" w14:textId="77777777" w:rsidR="00BE1E81" w:rsidRPr="00BE1E81" w:rsidRDefault="00BE1E81" w:rsidP="009C2DE9">
            <w:pPr>
              <w:spacing w:after="0" w:line="240" w:lineRule="auto"/>
              <w:rPr>
                <w:rFonts w:eastAsia="Times New Roman"/>
                <w:sz w:val="20"/>
                <w:szCs w:val="20"/>
              </w:rPr>
            </w:pPr>
          </w:p>
        </w:tc>
        <w:tc>
          <w:tcPr>
            <w:tcW w:w="0" w:type="auto"/>
            <w:vAlign w:val="center"/>
            <w:hideMark/>
          </w:tcPr>
          <w:p w14:paraId="1082E43D" w14:textId="77777777" w:rsidR="00BE1E81" w:rsidRPr="00BE1E81" w:rsidRDefault="00BE1E81" w:rsidP="009C2DE9">
            <w:pPr>
              <w:spacing w:after="0" w:line="240" w:lineRule="auto"/>
              <w:rPr>
                <w:rFonts w:eastAsia="Times New Roman"/>
                <w:sz w:val="20"/>
                <w:szCs w:val="20"/>
              </w:rPr>
            </w:pPr>
          </w:p>
        </w:tc>
      </w:tr>
      <w:tr w:rsidR="00BE1E81" w:rsidRPr="00BE1E81" w14:paraId="341922BF" w14:textId="77777777" w:rsidTr="00BE1E81">
        <w:trPr>
          <w:tblCellSpacing w:w="15" w:type="dxa"/>
        </w:trPr>
        <w:tc>
          <w:tcPr>
            <w:tcW w:w="0" w:type="auto"/>
            <w:vAlign w:val="center"/>
            <w:hideMark/>
          </w:tcPr>
          <w:p w14:paraId="634B729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6077785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6250CD5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50E268BB"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w:t>
            </w:r>
          </w:p>
        </w:tc>
        <w:tc>
          <w:tcPr>
            <w:tcW w:w="0" w:type="auto"/>
            <w:vAlign w:val="center"/>
            <w:hideMark/>
          </w:tcPr>
          <w:p w14:paraId="18D8BDE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400,000</w:t>
            </w:r>
          </w:p>
        </w:tc>
        <w:tc>
          <w:tcPr>
            <w:tcW w:w="0" w:type="auto"/>
            <w:vAlign w:val="center"/>
            <w:hideMark/>
          </w:tcPr>
          <w:p w14:paraId="4DF92273"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69AB7B1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No</w:t>
            </w:r>
          </w:p>
        </w:tc>
        <w:tc>
          <w:tcPr>
            <w:tcW w:w="0" w:type="auto"/>
            <w:vAlign w:val="center"/>
            <w:hideMark/>
          </w:tcPr>
          <w:p w14:paraId="729D9E4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0.83</w:t>
            </w:r>
          </w:p>
        </w:tc>
        <w:tc>
          <w:tcPr>
            <w:tcW w:w="0" w:type="auto"/>
            <w:vAlign w:val="center"/>
            <w:hideMark/>
          </w:tcPr>
          <w:p w14:paraId="23CE1F3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358FC8D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Grocery store, big box store, garage, warehouse</w:t>
            </w:r>
          </w:p>
        </w:tc>
        <w:tc>
          <w:tcPr>
            <w:tcW w:w="0" w:type="auto"/>
            <w:vAlign w:val="center"/>
            <w:hideMark/>
          </w:tcPr>
          <w:p w14:paraId="681977E3"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Breathing</w:t>
            </w:r>
          </w:p>
        </w:tc>
      </w:tr>
      <w:tr w:rsidR="00BE1E81" w:rsidRPr="00BE1E81" w14:paraId="5951588C" w14:textId="77777777" w:rsidTr="00BE1E81">
        <w:trPr>
          <w:tblCellSpacing w:w="15" w:type="dxa"/>
        </w:trPr>
        <w:tc>
          <w:tcPr>
            <w:tcW w:w="0" w:type="auto"/>
            <w:vAlign w:val="center"/>
            <w:hideMark/>
          </w:tcPr>
          <w:p w14:paraId="4356C6B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720</w:t>
            </w:r>
          </w:p>
        </w:tc>
        <w:tc>
          <w:tcPr>
            <w:tcW w:w="0" w:type="auto"/>
            <w:vAlign w:val="center"/>
            <w:hideMark/>
          </w:tcPr>
          <w:p w14:paraId="73121F5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194923A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25EA5A0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w:t>
            </w:r>
          </w:p>
        </w:tc>
        <w:tc>
          <w:tcPr>
            <w:tcW w:w="0" w:type="auto"/>
            <w:vAlign w:val="center"/>
            <w:hideMark/>
          </w:tcPr>
          <w:p w14:paraId="2A8C582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400,000</w:t>
            </w:r>
          </w:p>
        </w:tc>
        <w:tc>
          <w:tcPr>
            <w:tcW w:w="0" w:type="auto"/>
            <w:vAlign w:val="center"/>
            <w:hideMark/>
          </w:tcPr>
          <w:p w14:paraId="651F481B"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720</w:t>
            </w:r>
          </w:p>
        </w:tc>
        <w:tc>
          <w:tcPr>
            <w:tcW w:w="0" w:type="auto"/>
            <w:vAlign w:val="center"/>
            <w:hideMark/>
          </w:tcPr>
          <w:p w14:paraId="7C1E0F84"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No</w:t>
            </w:r>
          </w:p>
        </w:tc>
        <w:tc>
          <w:tcPr>
            <w:tcW w:w="0" w:type="auto"/>
            <w:vAlign w:val="center"/>
            <w:hideMark/>
          </w:tcPr>
          <w:p w14:paraId="284647B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1.39</w:t>
            </w:r>
          </w:p>
        </w:tc>
        <w:tc>
          <w:tcPr>
            <w:tcW w:w="0" w:type="auto"/>
            <w:vAlign w:val="center"/>
            <w:hideMark/>
          </w:tcPr>
          <w:p w14:paraId="2B3B298E"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17B5E4C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Grocery store, big box store, garage, warehouse</w:t>
            </w:r>
          </w:p>
        </w:tc>
        <w:tc>
          <w:tcPr>
            <w:tcW w:w="0" w:type="auto"/>
            <w:vAlign w:val="center"/>
            <w:hideMark/>
          </w:tcPr>
          <w:p w14:paraId="3816AF56"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Cough 6/hr 80% Droplet Infection</w:t>
            </w:r>
          </w:p>
        </w:tc>
      </w:tr>
      <w:tr w:rsidR="00BE1E81" w:rsidRPr="00BE1E81" w14:paraId="3931DACC" w14:textId="77777777" w:rsidTr="00BE1E81">
        <w:trPr>
          <w:tblCellSpacing w:w="15" w:type="dxa"/>
        </w:trPr>
        <w:tc>
          <w:tcPr>
            <w:tcW w:w="0" w:type="auto"/>
            <w:vAlign w:val="center"/>
            <w:hideMark/>
          </w:tcPr>
          <w:p w14:paraId="20BED8B0"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2,666,667</w:t>
            </w:r>
          </w:p>
        </w:tc>
        <w:tc>
          <w:tcPr>
            <w:tcW w:w="0" w:type="auto"/>
            <w:vAlign w:val="center"/>
            <w:hideMark/>
          </w:tcPr>
          <w:p w14:paraId="548BAC0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0D529AE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100</w:t>
            </w:r>
          </w:p>
        </w:tc>
        <w:tc>
          <w:tcPr>
            <w:tcW w:w="0" w:type="auto"/>
            <w:vAlign w:val="center"/>
            <w:hideMark/>
          </w:tcPr>
          <w:p w14:paraId="350E338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w:t>
            </w:r>
          </w:p>
        </w:tc>
        <w:tc>
          <w:tcPr>
            <w:tcW w:w="0" w:type="auto"/>
            <w:vAlign w:val="center"/>
            <w:hideMark/>
          </w:tcPr>
          <w:p w14:paraId="7CDC0CD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400,000</w:t>
            </w:r>
          </w:p>
        </w:tc>
        <w:tc>
          <w:tcPr>
            <w:tcW w:w="0" w:type="auto"/>
            <w:vAlign w:val="center"/>
            <w:hideMark/>
          </w:tcPr>
          <w:p w14:paraId="20E6BBC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2,666,667</w:t>
            </w:r>
          </w:p>
        </w:tc>
        <w:tc>
          <w:tcPr>
            <w:tcW w:w="0" w:type="auto"/>
            <w:vAlign w:val="center"/>
            <w:hideMark/>
          </w:tcPr>
          <w:p w14:paraId="4EBD8E9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No</w:t>
            </w:r>
          </w:p>
        </w:tc>
        <w:tc>
          <w:tcPr>
            <w:tcW w:w="0" w:type="auto"/>
            <w:vAlign w:val="center"/>
            <w:hideMark/>
          </w:tcPr>
          <w:p w14:paraId="5914088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0.00</w:t>
            </w:r>
          </w:p>
        </w:tc>
        <w:tc>
          <w:tcPr>
            <w:tcW w:w="0" w:type="auto"/>
            <w:vAlign w:val="center"/>
            <w:hideMark/>
          </w:tcPr>
          <w:p w14:paraId="7097FC6E"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11BBFC8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Grocery store, big box store, garage, warehouse</w:t>
            </w:r>
          </w:p>
        </w:tc>
        <w:tc>
          <w:tcPr>
            <w:tcW w:w="0" w:type="auto"/>
            <w:vAlign w:val="center"/>
            <w:hideMark/>
          </w:tcPr>
          <w:p w14:paraId="73D478F9"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Sneeze 1/hr 80% Droplet Infection</w:t>
            </w:r>
          </w:p>
        </w:tc>
      </w:tr>
    </w:tbl>
    <w:p w14:paraId="0739E833" w14:textId="77777777" w:rsidR="00AA4A9C" w:rsidRDefault="00AA4A9C" w:rsidP="00AA4A9C"/>
    <w:p w14:paraId="7C768A11" w14:textId="77777777" w:rsidR="00AA4A9C" w:rsidRDefault="00AA4A9C" w:rsidP="00AA4A9C">
      <w:pPr>
        <w:pStyle w:val="Heading3"/>
        <w:sectPr w:rsidR="00AA4A9C" w:rsidSect="00BE1E81">
          <w:pgSz w:w="15840" w:h="12240" w:orient="landscape" w:code="1"/>
          <w:pgMar w:top="1440" w:right="1080" w:bottom="1440" w:left="1080" w:header="720" w:footer="720" w:gutter="0"/>
          <w:cols w:space="720"/>
          <w:docGrid w:linePitch="360"/>
        </w:sectPr>
      </w:pPr>
    </w:p>
    <w:p w14:paraId="5214F645" w14:textId="538DA818" w:rsidR="00AA4A9C" w:rsidRDefault="00AA4A9C" w:rsidP="00AA4A9C">
      <w:pPr>
        <w:pStyle w:val="Heading3"/>
        <w:rPr>
          <w:sz w:val="27"/>
          <w:szCs w:val="27"/>
        </w:rPr>
      </w:pPr>
      <w:bookmarkStart w:id="237" w:name="_Toc65656763"/>
      <w:r>
        <w:t>Virus Density by Distance and Mask Filtering Levels</w:t>
      </w:r>
      <w:bookmarkEnd w:id="237"/>
      <w:r>
        <w:t xml:space="preserve"> </w:t>
      </w:r>
    </w:p>
    <w:p w14:paraId="48A3A524" w14:textId="78148825" w:rsidR="00BE1E81" w:rsidRDefault="003D6434" w:rsidP="009C2DE9">
      <w:pPr>
        <w:spacing w:before="100" w:beforeAutospacing="1" w:after="100" w:afterAutospacing="1" w:line="240" w:lineRule="auto"/>
        <w:rPr>
          <w:rFonts w:eastAsia="Times New Roman"/>
        </w:rPr>
      </w:pPr>
      <w:r>
        <w:t>From the empirical data from around the world as of July 2020 we know that wearing a mask will reduce the risk of infection. From the analysis we have numbers to show that this is a valid observation. The problem is that when we enter a small enclosed space that is not ventilated and exhausted the risk of reaching the virus load with a mask is still unacceptable in many settings even when everyone is wearing a consumer grade mask. (Density as a function of distance and Mask filtering levels) [</w:t>
      </w:r>
      <w:hyperlink r:id="rId508" w:history="1">
        <w:r>
          <w:rPr>
            <w:rStyle w:val="Hyperlink"/>
          </w:rPr>
          <w:t>spreadsheet</w:t>
        </w:r>
      </w:hyperlink>
      <w:r>
        <w:t xml:space="preserve"> Diffusion]</w:t>
      </w:r>
      <w:r w:rsidR="00BE1E81" w:rsidRPr="00BE1E81">
        <w:rPr>
          <w:rFonts w:eastAsia="Times New Roman"/>
        </w:rPr>
        <w:t xml:space="preserve"> </w:t>
      </w:r>
    </w:p>
    <w:p w14:paraId="7375354C" w14:textId="46184D75" w:rsidR="00BE1E81" w:rsidRPr="00BE1E81" w:rsidRDefault="00BE1E81" w:rsidP="009C2DE9">
      <w:pPr>
        <w:pStyle w:val="Caption"/>
        <w:rPr>
          <w:rFonts w:eastAsia="Times New Roman"/>
        </w:rPr>
      </w:pPr>
      <w:bookmarkStart w:id="238" w:name="_Toc65656897"/>
      <w:r>
        <w:t xml:space="preserve">Table </w:t>
      </w:r>
      <w:r w:rsidR="001B0186">
        <w:fldChar w:fldCharType="begin"/>
      </w:r>
      <w:r w:rsidR="001B0186">
        <w:instrText xml:space="preserve"> SEQ Table \* ARABIC </w:instrText>
      </w:r>
      <w:r w:rsidR="001B0186">
        <w:fldChar w:fldCharType="separate"/>
      </w:r>
      <w:r w:rsidR="007A6F6D">
        <w:rPr>
          <w:noProof/>
        </w:rPr>
        <w:t>71</w:t>
      </w:r>
      <w:r w:rsidR="001B0186">
        <w:rPr>
          <w:noProof/>
        </w:rPr>
        <w:fldChar w:fldCharType="end"/>
      </w:r>
      <w:r>
        <w:t xml:space="preserve"> - </w:t>
      </w:r>
      <w:r>
        <w:rPr>
          <w:rFonts w:eastAsia="Times New Roman"/>
        </w:rPr>
        <w:t>Mask Risk Settings</w:t>
      </w:r>
      <w:bookmarkEnd w:id="238"/>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48"/>
        <w:gridCol w:w="960"/>
        <w:gridCol w:w="1133"/>
        <w:gridCol w:w="1693"/>
        <w:gridCol w:w="1509"/>
        <w:gridCol w:w="2927"/>
      </w:tblGrid>
      <w:tr w:rsidR="00BE1E81" w:rsidRPr="00BE1E81" w14:paraId="577AF808" w14:textId="77777777" w:rsidTr="00BE1E81">
        <w:trPr>
          <w:tblHeader/>
          <w:tblCellSpacing w:w="15" w:type="dxa"/>
        </w:trPr>
        <w:tc>
          <w:tcPr>
            <w:tcW w:w="0" w:type="auto"/>
            <w:vAlign w:val="center"/>
            <w:hideMark/>
          </w:tcPr>
          <w:p w14:paraId="49033889"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Source </w:t>
            </w:r>
            <w:r w:rsidRPr="00BE1E81">
              <w:rPr>
                <w:rFonts w:eastAsia="Times New Roman"/>
                <w:b/>
                <w:bCs/>
              </w:rPr>
              <w:br/>
              <w:t xml:space="preserve">Virus/min </w:t>
            </w:r>
            <w:r w:rsidRPr="00BE1E81">
              <w:rPr>
                <w:rFonts w:eastAsia="Times New Roman"/>
                <w:b/>
                <w:bCs/>
              </w:rPr>
              <w:br/>
              <w:t>Per Cubic-Ft</w:t>
            </w:r>
          </w:p>
        </w:tc>
        <w:tc>
          <w:tcPr>
            <w:tcW w:w="0" w:type="auto"/>
            <w:vAlign w:val="center"/>
            <w:hideMark/>
          </w:tcPr>
          <w:p w14:paraId="1B9CAD2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Indoor</w:t>
            </w:r>
            <w:r w:rsidRPr="00BE1E81">
              <w:rPr>
                <w:rFonts w:eastAsia="Times New Roman"/>
                <w:b/>
                <w:bCs/>
              </w:rPr>
              <w:br/>
              <w:t>Distance</w:t>
            </w:r>
            <w:r w:rsidRPr="00BE1E81">
              <w:rPr>
                <w:rFonts w:eastAsia="Times New Roman"/>
                <w:b/>
                <w:bCs/>
              </w:rPr>
              <w:br/>
              <w:t>Feet</w:t>
            </w:r>
          </w:p>
        </w:tc>
        <w:tc>
          <w:tcPr>
            <w:tcW w:w="0" w:type="auto"/>
            <w:vAlign w:val="center"/>
            <w:hideMark/>
          </w:tcPr>
          <w:p w14:paraId="64AC3CC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 xml:space="preserve">Time to Reach </w:t>
            </w:r>
            <w:r w:rsidRPr="00BE1E81">
              <w:rPr>
                <w:rFonts w:eastAsia="Times New Roman"/>
                <w:b/>
                <w:bCs/>
              </w:rPr>
              <w:br/>
              <w:t xml:space="preserve">V=1000 </w:t>
            </w:r>
            <w:r w:rsidRPr="00BE1E81">
              <w:rPr>
                <w:rFonts w:eastAsia="Times New Roman"/>
                <w:b/>
                <w:bCs/>
              </w:rPr>
              <w:br/>
              <w:t>Min</w:t>
            </w:r>
          </w:p>
        </w:tc>
        <w:tc>
          <w:tcPr>
            <w:tcW w:w="0" w:type="auto"/>
            <w:vAlign w:val="center"/>
            <w:hideMark/>
          </w:tcPr>
          <w:p w14:paraId="3EA5CA8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Work / School Risk</w:t>
            </w:r>
            <w:r w:rsidRPr="00BE1E81">
              <w:rPr>
                <w:rFonts w:eastAsia="Times New Roman"/>
                <w:b/>
                <w:bCs/>
              </w:rPr>
              <w:br/>
              <w:t>8 Hour Day</w:t>
            </w:r>
            <w:r w:rsidRPr="00BE1E81">
              <w:rPr>
                <w:rFonts w:eastAsia="Times New Roman"/>
                <w:b/>
                <w:bCs/>
              </w:rPr>
              <w:br/>
              <w:t>480 min</w:t>
            </w:r>
          </w:p>
        </w:tc>
        <w:tc>
          <w:tcPr>
            <w:tcW w:w="0" w:type="auto"/>
            <w:vAlign w:val="center"/>
            <w:hideMark/>
          </w:tcPr>
          <w:p w14:paraId="7956B9F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Shopping Risk</w:t>
            </w:r>
            <w:r w:rsidRPr="00BE1E81">
              <w:rPr>
                <w:rFonts w:eastAsia="Times New Roman"/>
                <w:b/>
                <w:bCs/>
              </w:rPr>
              <w:br/>
              <w:t>2 Hour Event</w:t>
            </w:r>
            <w:r w:rsidRPr="00BE1E81">
              <w:rPr>
                <w:rFonts w:eastAsia="Times New Roman"/>
                <w:b/>
                <w:bCs/>
              </w:rPr>
              <w:br/>
              <w:t>120 min</w:t>
            </w:r>
          </w:p>
        </w:tc>
        <w:tc>
          <w:tcPr>
            <w:tcW w:w="0" w:type="auto"/>
            <w:vAlign w:val="center"/>
            <w:hideMark/>
          </w:tcPr>
          <w:p w14:paraId="0F29F3C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Scenarios</w:t>
            </w:r>
          </w:p>
        </w:tc>
      </w:tr>
      <w:tr w:rsidR="00BE1E81" w:rsidRPr="00BE1E81" w14:paraId="1F2EA371" w14:textId="77777777" w:rsidTr="00BE1E81">
        <w:trPr>
          <w:tblCellSpacing w:w="15" w:type="dxa"/>
        </w:trPr>
        <w:tc>
          <w:tcPr>
            <w:tcW w:w="0" w:type="auto"/>
            <w:vAlign w:val="center"/>
            <w:hideMark/>
          </w:tcPr>
          <w:p w14:paraId="238A2EB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072ED3D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6</w:t>
            </w:r>
          </w:p>
        </w:tc>
        <w:tc>
          <w:tcPr>
            <w:tcW w:w="0" w:type="auto"/>
            <w:vAlign w:val="center"/>
            <w:hideMark/>
          </w:tcPr>
          <w:p w14:paraId="2A826D4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w:t>
            </w:r>
          </w:p>
        </w:tc>
        <w:tc>
          <w:tcPr>
            <w:tcW w:w="0" w:type="auto"/>
            <w:vAlign w:val="center"/>
            <w:hideMark/>
          </w:tcPr>
          <w:p w14:paraId="68A7D64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09D50BB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4D2F0063"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Indoor, 1 Mask filter effectiveness 75% consumer grade</w:t>
            </w:r>
          </w:p>
        </w:tc>
      </w:tr>
      <w:tr w:rsidR="00BE1E81" w:rsidRPr="00BE1E81" w14:paraId="54EAB6FE" w14:textId="77777777" w:rsidTr="00BE1E81">
        <w:trPr>
          <w:tblCellSpacing w:w="15" w:type="dxa"/>
        </w:trPr>
        <w:tc>
          <w:tcPr>
            <w:tcW w:w="0" w:type="auto"/>
            <w:vAlign w:val="center"/>
            <w:hideMark/>
          </w:tcPr>
          <w:p w14:paraId="5B40F8D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66976BA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6</w:t>
            </w:r>
          </w:p>
        </w:tc>
        <w:tc>
          <w:tcPr>
            <w:tcW w:w="0" w:type="auto"/>
            <w:vAlign w:val="center"/>
            <w:hideMark/>
          </w:tcPr>
          <w:p w14:paraId="5A09E92A"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480</w:t>
            </w:r>
          </w:p>
        </w:tc>
        <w:tc>
          <w:tcPr>
            <w:tcW w:w="0" w:type="auto"/>
            <w:vAlign w:val="center"/>
            <w:hideMark/>
          </w:tcPr>
          <w:p w14:paraId="4942E7FE"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26CADF2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Med</w:t>
            </w:r>
          </w:p>
        </w:tc>
        <w:tc>
          <w:tcPr>
            <w:tcW w:w="0" w:type="auto"/>
            <w:vAlign w:val="center"/>
            <w:hideMark/>
          </w:tcPr>
          <w:p w14:paraId="4FDFB9E0"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Indoor, 2 Masks filter effectiveness 75% consumer grade</w:t>
            </w:r>
          </w:p>
        </w:tc>
      </w:tr>
      <w:tr w:rsidR="00BE1E81" w:rsidRPr="00BE1E81" w14:paraId="45BDA38A" w14:textId="77777777" w:rsidTr="00BE1E81">
        <w:trPr>
          <w:tblCellSpacing w:w="15" w:type="dxa"/>
        </w:trPr>
        <w:tc>
          <w:tcPr>
            <w:tcW w:w="0" w:type="auto"/>
            <w:vAlign w:val="center"/>
            <w:hideMark/>
          </w:tcPr>
          <w:p w14:paraId="4B7B085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49FBB1D2"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6</w:t>
            </w:r>
          </w:p>
        </w:tc>
        <w:tc>
          <w:tcPr>
            <w:tcW w:w="0" w:type="auto"/>
            <w:vAlign w:val="center"/>
            <w:hideMark/>
          </w:tcPr>
          <w:p w14:paraId="57E19250"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300</w:t>
            </w:r>
          </w:p>
        </w:tc>
        <w:tc>
          <w:tcPr>
            <w:tcW w:w="0" w:type="auto"/>
            <w:vAlign w:val="center"/>
            <w:hideMark/>
          </w:tcPr>
          <w:p w14:paraId="03B6FCC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b/>
                <w:bCs/>
              </w:rPr>
              <w:t>Unacceptable</w:t>
            </w:r>
          </w:p>
        </w:tc>
        <w:tc>
          <w:tcPr>
            <w:tcW w:w="0" w:type="auto"/>
            <w:vAlign w:val="center"/>
            <w:hideMark/>
          </w:tcPr>
          <w:p w14:paraId="1E0C1F7C"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High</w:t>
            </w:r>
          </w:p>
        </w:tc>
        <w:tc>
          <w:tcPr>
            <w:tcW w:w="0" w:type="auto"/>
            <w:vAlign w:val="center"/>
            <w:hideMark/>
          </w:tcPr>
          <w:p w14:paraId="52208C92"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Indoor, 1 Mask filter effectiveness 90% consumer grade</w:t>
            </w:r>
          </w:p>
        </w:tc>
      </w:tr>
      <w:tr w:rsidR="00BE1E81" w:rsidRPr="00BE1E81" w14:paraId="1AE624DF" w14:textId="77777777" w:rsidTr="00BE1E81">
        <w:trPr>
          <w:tblCellSpacing w:w="15" w:type="dxa"/>
        </w:trPr>
        <w:tc>
          <w:tcPr>
            <w:tcW w:w="0" w:type="auto"/>
            <w:vAlign w:val="center"/>
            <w:hideMark/>
          </w:tcPr>
          <w:p w14:paraId="1737D18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536F080E"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6</w:t>
            </w:r>
          </w:p>
        </w:tc>
        <w:tc>
          <w:tcPr>
            <w:tcW w:w="0" w:type="auto"/>
            <w:vAlign w:val="center"/>
            <w:hideMark/>
          </w:tcPr>
          <w:p w14:paraId="6594E843"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3000</w:t>
            </w:r>
          </w:p>
        </w:tc>
        <w:tc>
          <w:tcPr>
            <w:tcW w:w="0" w:type="auto"/>
            <w:vAlign w:val="center"/>
            <w:hideMark/>
          </w:tcPr>
          <w:p w14:paraId="1C9F30C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Low</w:t>
            </w:r>
          </w:p>
        </w:tc>
        <w:tc>
          <w:tcPr>
            <w:tcW w:w="0" w:type="auto"/>
            <w:vAlign w:val="center"/>
            <w:hideMark/>
          </w:tcPr>
          <w:p w14:paraId="221E0A7F"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Low</w:t>
            </w:r>
          </w:p>
        </w:tc>
        <w:tc>
          <w:tcPr>
            <w:tcW w:w="0" w:type="auto"/>
            <w:vAlign w:val="center"/>
            <w:hideMark/>
          </w:tcPr>
          <w:p w14:paraId="75856E52"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Indoor, 2 Masks filter effectiveness 90% consumer grade</w:t>
            </w:r>
          </w:p>
        </w:tc>
      </w:tr>
      <w:tr w:rsidR="00BE1E81" w:rsidRPr="00BE1E81" w14:paraId="207D093C" w14:textId="77777777" w:rsidTr="00BE1E81">
        <w:trPr>
          <w:tblCellSpacing w:w="15" w:type="dxa"/>
        </w:trPr>
        <w:tc>
          <w:tcPr>
            <w:tcW w:w="0" w:type="auto"/>
            <w:vAlign w:val="center"/>
            <w:hideMark/>
          </w:tcPr>
          <w:p w14:paraId="0A2133D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36CE74C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6</w:t>
            </w:r>
          </w:p>
        </w:tc>
        <w:tc>
          <w:tcPr>
            <w:tcW w:w="0" w:type="auto"/>
            <w:vAlign w:val="center"/>
            <w:hideMark/>
          </w:tcPr>
          <w:p w14:paraId="2961EC0D"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3000</w:t>
            </w:r>
          </w:p>
        </w:tc>
        <w:tc>
          <w:tcPr>
            <w:tcW w:w="0" w:type="auto"/>
            <w:vAlign w:val="center"/>
            <w:hideMark/>
          </w:tcPr>
          <w:p w14:paraId="2CA983B1"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Low</w:t>
            </w:r>
          </w:p>
        </w:tc>
        <w:tc>
          <w:tcPr>
            <w:tcW w:w="0" w:type="auto"/>
            <w:vAlign w:val="center"/>
            <w:hideMark/>
          </w:tcPr>
          <w:p w14:paraId="7E2DF663"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Low</w:t>
            </w:r>
          </w:p>
        </w:tc>
        <w:tc>
          <w:tcPr>
            <w:tcW w:w="0" w:type="auto"/>
            <w:vAlign w:val="center"/>
            <w:hideMark/>
          </w:tcPr>
          <w:p w14:paraId="4452330B"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Indoor, 1 Mask filter effectiveness 99%</w:t>
            </w:r>
          </w:p>
        </w:tc>
      </w:tr>
      <w:tr w:rsidR="00BE1E81" w:rsidRPr="00BE1E81" w14:paraId="32E43BDF" w14:textId="77777777" w:rsidTr="00BE1E81">
        <w:trPr>
          <w:tblCellSpacing w:w="15" w:type="dxa"/>
        </w:trPr>
        <w:tc>
          <w:tcPr>
            <w:tcW w:w="0" w:type="auto"/>
            <w:vAlign w:val="center"/>
            <w:hideMark/>
          </w:tcPr>
          <w:p w14:paraId="77D80D4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1200</w:t>
            </w:r>
          </w:p>
        </w:tc>
        <w:tc>
          <w:tcPr>
            <w:tcW w:w="0" w:type="auto"/>
            <w:vAlign w:val="center"/>
            <w:hideMark/>
          </w:tcPr>
          <w:p w14:paraId="36822566"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6</w:t>
            </w:r>
          </w:p>
        </w:tc>
        <w:tc>
          <w:tcPr>
            <w:tcW w:w="0" w:type="auto"/>
            <w:vAlign w:val="center"/>
            <w:hideMark/>
          </w:tcPr>
          <w:p w14:paraId="39E19458"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30000</w:t>
            </w:r>
          </w:p>
        </w:tc>
        <w:tc>
          <w:tcPr>
            <w:tcW w:w="0" w:type="auto"/>
            <w:vAlign w:val="center"/>
            <w:hideMark/>
          </w:tcPr>
          <w:p w14:paraId="1E04C917"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Virtually None</w:t>
            </w:r>
          </w:p>
        </w:tc>
        <w:tc>
          <w:tcPr>
            <w:tcW w:w="0" w:type="auto"/>
            <w:vAlign w:val="center"/>
            <w:hideMark/>
          </w:tcPr>
          <w:p w14:paraId="38A33805" w14:textId="77777777" w:rsidR="00BE1E81" w:rsidRPr="00BE1E81" w:rsidRDefault="00BE1E81" w:rsidP="009C2DE9">
            <w:pPr>
              <w:spacing w:before="100" w:beforeAutospacing="1" w:after="100" w:afterAutospacing="1" w:line="240" w:lineRule="auto"/>
              <w:jc w:val="center"/>
              <w:rPr>
                <w:rFonts w:eastAsia="Times New Roman"/>
              </w:rPr>
            </w:pPr>
            <w:r w:rsidRPr="00BE1E81">
              <w:rPr>
                <w:rFonts w:eastAsia="Times New Roman"/>
              </w:rPr>
              <w:t>Virtually None</w:t>
            </w:r>
          </w:p>
        </w:tc>
        <w:tc>
          <w:tcPr>
            <w:tcW w:w="0" w:type="auto"/>
            <w:vAlign w:val="center"/>
            <w:hideMark/>
          </w:tcPr>
          <w:p w14:paraId="68A8E84A" w14:textId="77777777" w:rsidR="00BE1E81" w:rsidRPr="00BE1E81" w:rsidRDefault="00BE1E81" w:rsidP="009C2DE9">
            <w:pPr>
              <w:spacing w:before="100" w:beforeAutospacing="1" w:after="100" w:afterAutospacing="1" w:line="240" w:lineRule="auto"/>
              <w:rPr>
                <w:rFonts w:eastAsia="Times New Roman"/>
              </w:rPr>
            </w:pPr>
            <w:r w:rsidRPr="00BE1E81">
              <w:rPr>
                <w:rFonts w:eastAsia="Times New Roman"/>
              </w:rPr>
              <w:t>Indoor, 2 Masks filter effectiveness 99%</w:t>
            </w:r>
          </w:p>
        </w:tc>
      </w:tr>
    </w:tbl>
    <w:p w14:paraId="382EF11F" w14:textId="77777777" w:rsidR="00F27BED" w:rsidRDefault="00F27BED" w:rsidP="009C2DE9">
      <w:pPr>
        <w:pStyle w:val="NormalWeb"/>
      </w:pPr>
      <w:r>
        <w:t xml:space="preserve">This analysis assumes there is no mask failure. Mask failure includes the leaks around the face where the mask does not make full contact and also when the mask is removed periodically as needed to deal with different life scenarios and unexpected events. There is a big difference between a medical practitioner that may have breaks where the mask is removed and a person or child wearing a mask for 8 straight hours. </w:t>
      </w:r>
    </w:p>
    <w:p w14:paraId="7BE50A39" w14:textId="480D7220" w:rsidR="00F27BED" w:rsidRDefault="00F27BED" w:rsidP="009C2DE9">
      <w:pPr>
        <w:pStyle w:val="NormalWeb"/>
      </w:pPr>
      <w:r>
        <w:t xml:space="preserve">Unfortunately, until the virus is gone we will need to change our physical building ventilation systems and we will need to change how we behave in situations where the ventilation is poor or nonexistent. </w:t>
      </w:r>
    </w:p>
    <w:p w14:paraId="49DBDA15" w14:textId="3A171C95" w:rsidR="00626782" w:rsidRPr="00626782" w:rsidRDefault="00626782" w:rsidP="009C2DE9">
      <w:pPr>
        <w:pStyle w:val="Heading3"/>
      </w:pPr>
      <w:bookmarkStart w:id="239" w:name="_Toc65656764"/>
      <w:r w:rsidRPr="00626782">
        <w:t>Wells Riley Probability of Infection</w:t>
      </w:r>
      <w:bookmarkEnd w:id="239"/>
      <w:r w:rsidRPr="00626782">
        <w:t xml:space="preserve"> </w:t>
      </w:r>
    </w:p>
    <w:p w14:paraId="5FF01DBF" w14:textId="4BA706DE" w:rsidR="00AE145B" w:rsidRDefault="00BA071E" w:rsidP="009C2DE9">
      <w:pPr>
        <w:pStyle w:val="NormalWeb"/>
      </w:pPr>
      <w:r>
        <w:t>The following analysis is very sobering and difficult to present. Hopefully this analysis will never come to pass. It is offered to show the risks associated with different size indoor spaces, the time spent in the spaces, and the role of masks. It is based on the Wells-Riley equation that was previously discussed in the other analysis areas.  (Wells-Riley Probability of Infection) [</w:t>
      </w:r>
      <w:hyperlink r:id="rId509" w:history="1">
        <w:r>
          <w:rPr>
            <w:rStyle w:val="Hyperlink"/>
          </w:rPr>
          <w:t>spreadsheet</w:t>
        </w:r>
      </w:hyperlink>
      <w:r>
        <w:t xml:space="preserve"> Probability]</w:t>
      </w:r>
      <w:r w:rsidR="00D730CD">
        <w:t xml:space="preserve"> </w:t>
      </w:r>
    </w:p>
    <w:p w14:paraId="71BC8C61" w14:textId="77777777" w:rsidR="00626014" w:rsidRDefault="00626014" w:rsidP="00626014">
      <w:pPr>
        <w:pStyle w:val="NormalWeb"/>
      </w:pPr>
      <w:r>
        <w:t xml:space="preserve">In the school scenario when the children are infected they bring it home. Basically when they go to school everyone goes to school. The same applies for any of the other scenarios. </w:t>
      </w:r>
    </w:p>
    <w:p w14:paraId="69626A9C" w14:textId="61BF401F" w:rsidR="00626014" w:rsidRDefault="00626014" w:rsidP="00626014">
      <w:pPr>
        <w:pStyle w:val="NormalWeb"/>
      </w:pPr>
      <w:r>
        <w:t xml:space="preserve">The outside beach park scenarios show relatively low probability of infection. This assumes only 1 infection source. As the number of infected people increase over time the number in these settings will increase [1]. One approach is to assume social distance practices and then assume a certain percentage of the population is infected. The square footage of the social distance divided into the scenario square footage will provide the number of people in the environment. The percentage of infected population will then provide the number of Infectors. The impact is approximately linear. See section </w:t>
      </w:r>
      <w:hyperlink r:id="rId510" w:anchor="Wells-Riley-Equation" w:history="1">
        <w:r>
          <w:rPr>
            <w:rStyle w:val="Hyperlink"/>
          </w:rPr>
          <w:t>Wells-Riley Equation</w:t>
        </w:r>
      </w:hyperlink>
      <w:r>
        <w:t xml:space="preserve">. </w:t>
      </w:r>
    </w:p>
    <w:p w14:paraId="3565A812" w14:textId="010BDE6D" w:rsidR="00AE145B" w:rsidRDefault="00626014" w:rsidP="00626014">
      <w:pPr>
        <w:pStyle w:val="NormalWeb"/>
      </w:pPr>
      <w:r>
        <w:t xml:space="preserve">This analysis is also much less optimistic about a small enclosed room such as a classroom with natural ventilation. This is why testing must be performed in the National Labs using the best science and engineering a nation state like the US can provide. See section </w:t>
      </w:r>
      <w:hyperlink r:id="rId511" w:anchor="Proposed Legislation" w:history="1">
        <w:r>
          <w:rPr>
            <w:rStyle w:val="Hyperlink"/>
          </w:rPr>
          <w:t>Proposed Legislation</w:t>
        </w:r>
      </w:hyperlink>
      <w:r>
        <w:t>.</w:t>
      </w:r>
    </w:p>
    <w:p w14:paraId="728FD205" w14:textId="77777777" w:rsidR="00A820E4" w:rsidRDefault="00A820E4" w:rsidP="009C2DE9">
      <w:pPr>
        <w:rPr>
          <w:rFonts w:eastAsia="Times New Roman"/>
        </w:rPr>
      </w:pPr>
    </w:p>
    <w:p w14:paraId="45676818" w14:textId="77777777" w:rsidR="00A820E4" w:rsidRDefault="00A820E4" w:rsidP="009C2DE9">
      <w:pPr>
        <w:pStyle w:val="Caption"/>
        <w:sectPr w:rsidR="00A820E4" w:rsidSect="00A820E4">
          <w:pgSz w:w="12240" w:h="15840" w:code="1"/>
          <w:pgMar w:top="1080" w:right="1440" w:bottom="1080" w:left="1440" w:header="720" w:footer="720" w:gutter="0"/>
          <w:cols w:space="720"/>
          <w:docGrid w:linePitch="360"/>
        </w:sectPr>
      </w:pPr>
    </w:p>
    <w:p w14:paraId="47F5055A" w14:textId="6783B3D9" w:rsidR="009B3E78" w:rsidRPr="009B3E78" w:rsidRDefault="009B3E78" w:rsidP="009C2DE9">
      <w:pPr>
        <w:pStyle w:val="Caption"/>
        <w:rPr>
          <w:rFonts w:eastAsia="Times New Roman"/>
        </w:rPr>
      </w:pPr>
      <w:bookmarkStart w:id="240" w:name="_Toc65656898"/>
      <w:r>
        <w:t xml:space="preserve">Table </w:t>
      </w:r>
      <w:r w:rsidR="001B0186">
        <w:fldChar w:fldCharType="begin"/>
      </w:r>
      <w:r w:rsidR="001B0186">
        <w:instrText xml:space="preserve"> SEQ Table \* ARABIC </w:instrText>
      </w:r>
      <w:r w:rsidR="001B0186">
        <w:fldChar w:fldCharType="separate"/>
      </w:r>
      <w:r w:rsidR="007A6F6D">
        <w:rPr>
          <w:noProof/>
        </w:rPr>
        <w:t>72</w:t>
      </w:r>
      <w:r w:rsidR="001B0186">
        <w:rPr>
          <w:noProof/>
        </w:rPr>
        <w:fldChar w:fldCharType="end"/>
      </w:r>
      <w:r>
        <w:t xml:space="preserve"> - </w:t>
      </w:r>
      <w:r w:rsidRPr="009B3E78">
        <w:rPr>
          <w:rFonts w:eastAsia="Times New Roman"/>
        </w:rPr>
        <w:t xml:space="preserve">Wells-Riley Probability Scenarios </w:t>
      </w:r>
      <w:r>
        <w:rPr>
          <w:rFonts w:eastAsia="Times New Roman"/>
        </w:rPr>
        <w:t>Summary</w:t>
      </w:r>
      <w:bookmarkEnd w:id="24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89"/>
        <w:gridCol w:w="1228"/>
        <w:gridCol w:w="1100"/>
        <w:gridCol w:w="1058"/>
        <w:gridCol w:w="1040"/>
        <w:gridCol w:w="1287"/>
        <w:gridCol w:w="1280"/>
        <w:gridCol w:w="1280"/>
        <w:gridCol w:w="1160"/>
        <w:gridCol w:w="1446"/>
        <w:gridCol w:w="2322"/>
      </w:tblGrid>
      <w:tr w:rsidR="00727357" w:rsidRPr="00727357" w14:paraId="3C59ED9B" w14:textId="77777777" w:rsidTr="00727357">
        <w:trPr>
          <w:tblHeader/>
          <w:tblCellSpacing w:w="15" w:type="dxa"/>
        </w:trPr>
        <w:tc>
          <w:tcPr>
            <w:tcW w:w="0" w:type="auto"/>
            <w:vAlign w:val="center"/>
            <w:hideMark/>
          </w:tcPr>
          <w:p w14:paraId="045354B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 xml:space="preserve">time </w:t>
            </w:r>
            <w:r w:rsidRPr="00727357">
              <w:rPr>
                <w:rFonts w:eastAsia="Times New Roman"/>
                <w:b/>
                <w:bCs/>
              </w:rPr>
              <w:br/>
              <w:t>hour</w:t>
            </w:r>
          </w:p>
        </w:tc>
        <w:tc>
          <w:tcPr>
            <w:tcW w:w="0" w:type="auto"/>
            <w:vAlign w:val="center"/>
            <w:hideMark/>
          </w:tcPr>
          <w:p w14:paraId="0BE56B5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Masks</w:t>
            </w:r>
          </w:p>
        </w:tc>
        <w:tc>
          <w:tcPr>
            <w:tcW w:w="0" w:type="auto"/>
            <w:vAlign w:val="center"/>
            <w:hideMark/>
          </w:tcPr>
          <w:p w14:paraId="7B52A17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P</w:t>
            </w:r>
          </w:p>
        </w:tc>
        <w:tc>
          <w:tcPr>
            <w:tcW w:w="0" w:type="auto"/>
            <w:vAlign w:val="center"/>
            <w:hideMark/>
          </w:tcPr>
          <w:p w14:paraId="2C0873E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 xml:space="preserve">Chance of </w:t>
            </w:r>
            <w:r w:rsidRPr="00727357">
              <w:rPr>
                <w:rFonts w:eastAsia="Times New Roman"/>
                <w:b/>
                <w:bCs/>
              </w:rPr>
              <w:br/>
              <w:t>Infection</w:t>
            </w:r>
          </w:p>
        </w:tc>
        <w:tc>
          <w:tcPr>
            <w:tcW w:w="0" w:type="auto"/>
            <w:vAlign w:val="center"/>
            <w:hideMark/>
          </w:tcPr>
          <w:p w14:paraId="5B52FE2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 xml:space="preserve">Space </w:t>
            </w:r>
            <w:r w:rsidRPr="00727357">
              <w:rPr>
                <w:rFonts w:eastAsia="Times New Roman"/>
                <w:b/>
                <w:bCs/>
              </w:rPr>
              <w:br/>
              <w:t>cu-ft</w:t>
            </w:r>
          </w:p>
        </w:tc>
        <w:tc>
          <w:tcPr>
            <w:tcW w:w="0" w:type="auto"/>
            <w:vAlign w:val="center"/>
            <w:hideMark/>
          </w:tcPr>
          <w:p w14:paraId="19ED99A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AUC</w:t>
            </w:r>
          </w:p>
        </w:tc>
        <w:tc>
          <w:tcPr>
            <w:tcW w:w="0" w:type="auto"/>
            <w:vAlign w:val="center"/>
            <w:hideMark/>
          </w:tcPr>
          <w:p w14:paraId="4B2B7F7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Population</w:t>
            </w:r>
          </w:p>
        </w:tc>
        <w:tc>
          <w:tcPr>
            <w:tcW w:w="0" w:type="auto"/>
            <w:vAlign w:val="center"/>
            <w:hideMark/>
          </w:tcPr>
          <w:p w14:paraId="5EC4F69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Infected</w:t>
            </w:r>
          </w:p>
        </w:tc>
        <w:tc>
          <w:tcPr>
            <w:tcW w:w="0" w:type="auto"/>
            <w:vAlign w:val="center"/>
            <w:hideMark/>
          </w:tcPr>
          <w:p w14:paraId="45356902"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Deaths</w:t>
            </w:r>
          </w:p>
        </w:tc>
        <w:tc>
          <w:tcPr>
            <w:tcW w:w="0" w:type="auto"/>
            <w:vAlign w:val="center"/>
            <w:hideMark/>
          </w:tcPr>
          <w:p w14:paraId="2D0A3D4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Ventilation</w:t>
            </w:r>
          </w:p>
        </w:tc>
        <w:tc>
          <w:tcPr>
            <w:tcW w:w="0" w:type="auto"/>
            <w:vAlign w:val="center"/>
            <w:hideMark/>
          </w:tcPr>
          <w:p w14:paraId="7CDCC40C"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Scenario</w:t>
            </w:r>
          </w:p>
        </w:tc>
      </w:tr>
      <w:tr w:rsidR="00727357" w:rsidRPr="00727357" w14:paraId="23AF02FE" w14:textId="77777777" w:rsidTr="00727357">
        <w:trPr>
          <w:tblCellSpacing w:w="15" w:type="dxa"/>
        </w:trPr>
        <w:tc>
          <w:tcPr>
            <w:tcW w:w="0" w:type="auto"/>
            <w:vAlign w:val="center"/>
            <w:hideMark/>
          </w:tcPr>
          <w:p w14:paraId="60FD26D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6AC8675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Yes</w:t>
            </w:r>
          </w:p>
        </w:tc>
        <w:tc>
          <w:tcPr>
            <w:tcW w:w="0" w:type="auto"/>
            <w:vAlign w:val="center"/>
            <w:hideMark/>
          </w:tcPr>
          <w:p w14:paraId="25314EE5"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0.0449626</w:t>
            </w:r>
          </w:p>
        </w:tc>
        <w:tc>
          <w:tcPr>
            <w:tcW w:w="0" w:type="auto"/>
            <w:vAlign w:val="center"/>
            <w:hideMark/>
          </w:tcPr>
          <w:p w14:paraId="6FAC7C62"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4%</w:t>
            </w:r>
          </w:p>
        </w:tc>
        <w:tc>
          <w:tcPr>
            <w:tcW w:w="0" w:type="auto"/>
            <w:vAlign w:val="center"/>
            <w:hideMark/>
          </w:tcPr>
          <w:p w14:paraId="472CA99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10,800</w:t>
            </w:r>
          </w:p>
        </w:tc>
        <w:tc>
          <w:tcPr>
            <w:tcW w:w="0" w:type="auto"/>
            <w:vAlign w:val="center"/>
            <w:hideMark/>
          </w:tcPr>
          <w:p w14:paraId="17731EF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4.00</w:t>
            </w:r>
          </w:p>
        </w:tc>
        <w:tc>
          <w:tcPr>
            <w:tcW w:w="0" w:type="auto"/>
            <w:vAlign w:val="center"/>
            <w:hideMark/>
          </w:tcPr>
          <w:p w14:paraId="3676943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7E1FB55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14,747,747</w:t>
            </w:r>
          </w:p>
        </w:tc>
        <w:tc>
          <w:tcPr>
            <w:tcW w:w="0" w:type="auto"/>
            <w:vAlign w:val="center"/>
            <w:hideMark/>
          </w:tcPr>
          <w:p w14:paraId="217D1537"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516,171</w:t>
            </w:r>
          </w:p>
        </w:tc>
        <w:tc>
          <w:tcPr>
            <w:tcW w:w="0" w:type="auto"/>
            <w:vAlign w:val="center"/>
            <w:hideMark/>
          </w:tcPr>
          <w:p w14:paraId="56A3987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Expected</w:t>
            </w:r>
          </w:p>
        </w:tc>
        <w:tc>
          <w:tcPr>
            <w:tcW w:w="0" w:type="auto"/>
            <w:vAlign w:val="center"/>
            <w:hideMark/>
          </w:tcPr>
          <w:p w14:paraId="5D1C59D4"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 xml:space="preserve">Small indoor space </w:t>
            </w:r>
            <w:r w:rsidRPr="00727357">
              <w:rPr>
                <w:rFonts w:eastAsia="Times New Roman"/>
                <w:b/>
                <w:bCs/>
              </w:rPr>
              <w:br/>
              <w:t>Small Restaurant</w:t>
            </w:r>
            <w:r w:rsidRPr="00727357">
              <w:rPr>
                <w:rFonts w:eastAsia="Times New Roman"/>
                <w:b/>
                <w:bCs/>
              </w:rPr>
              <w:br/>
              <w:t>Not sure how to eat with a mask</w:t>
            </w:r>
          </w:p>
        </w:tc>
      </w:tr>
      <w:tr w:rsidR="00727357" w:rsidRPr="00727357" w14:paraId="4BEB1B55" w14:textId="77777777" w:rsidTr="00727357">
        <w:trPr>
          <w:tblCellSpacing w:w="15" w:type="dxa"/>
        </w:trPr>
        <w:tc>
          <w:tcPr>
            <w:tcW w:w="0" w:type="auto"/>
            <w:vAlign w:val="center"/>
            <w:hideMark/>
          </w:tcPr>
          <w:p w14:paraId="0C12901C"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3F2F40BD"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No</w:t>
            </w:r>
          </w:p>
        </w:tc>
        <w:tc>
          <w:tcPr>
            <w:tcW w:w="0" w:type="auto"/>
            <w:vAlign w:val="center"/>
            <w:hideMark/>
          </w:tcPr>
          <w:p w14:paraId="12D35FD7"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0.7194023</w:t>
            </w:r>
          </w:p>
        </w:tc>
        <w:tc>
          <w:tcPr>
            <w:tcW w:w="0" w:type="auto"/>
            <w:vAlign w:val="center"/>
            <w:hideMark/>
          </w:tcPr>
          <w:p w14:paraId="52107207"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72%</w:t>
            </w:r>
          </w:p>
        </w:tc>
        <w:tc>
          <w:tcPr>
            <w:tcW w:w="0" w:type="auto"/>
            <w:vAlign w:val="center"/>
            <w:hideMark/>
          </w:tcPr>
          <w:p w14:paraId="5BF355D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10,800</w:t>
            </w:r>
          </w:p>
        </w:tc>
        <w:tc>
          <w:tcPr>
            <w:tcW w:w="0" w:type="auto"/>
            <w:vAlign w:val="center"/>
            <w:hideMark/>
          </w:tcPr>
          <w:p w14:paraId="213167D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4.00</w:t>
            </w:r>
          </w:p>
        </w:tc>
        <w:tc>
          <w:tcPr>
            <w:tcW w:w="0" w:type="auto"/>
            <w:vAlign w:val="center"/>
            <w:hideMark/>
          </w:tcPr>
          <w:p w14:paraId="7F6935D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02433C52"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235,963,957</w:t>
            </w:r>
          </w:p>
        </w:tc>
        <w:tc>
          <w:tcPr>
            <w:tcW w:w="0" w:type="auto"/>
            <w:vAlign w:val="center"/>
            <w:hideMark/>
          </w:tcPr>
          <w:p w14:paraId="686DC6B7"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8,258,738</w:t>
            </w:r>
          </w:p>
        </w:tc>
        <w:tc>
          <w:tcPr>
            <w:tcW w:w="0" w:type="auto"/>
            <w:vAlign w:val="center"/>
            <w:hideMark/>
          </w:tcPr>
          <w:p w14:paraId="566D4BC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Expected</w:t>
            </w:r>
          </w:p>
        </w:tc>
        <w:tc>
          <w:tcPr>
            <w:tcW w:w="0" w:type="auto"/>
            <w:vAlign w:val="center"/>
            <w:hideMark/>
          </w:tcPr>
          <w:p w14:paraId="3A00CDFC"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 xml:space="preserve">Small indoor space </w:t>
            </w:r>
            <w:r w:rsidRPr="00727357">
              <w:rPr>
                <w:rFonts w:eastAsia="Times New Roman"/>
                <w:b/>
                <w:bCs/>
              </w:rPr>
              <w:br/>
              <w:t xml:space="preserve">Small Restaurant </w:t>
            </w:r>
            <w:r w:rsidRPr="00727357">
              <w:rPr>
                <w:rFonts w:eastAsia="Times New Roman"/>
                <w:b/>
                <w:bCs/>
              </w:rPr>
              <w:br/>
              <w:t>Reality no mask while eating</w:t>
            </w:r>
          </w:p>
        </w:tc>
      </w:tr>
      <w:tr w:rsidR="00727357" w:rsidRPr="00727357" w14:paraId="4CDEB4C9" w14:textId="77777777" w:rsidTr="00727357">
        <w:trPr>
          <w:tblCellSpacing w:w="15" w:type="dxa"/>
        </w:trPr>
        <w:tc>
          <w:tcPr>
            <w:tcW w:w="0" w:type="auto"/>
            <w:vAlign w:val="center"/>
            <w:hideMark/>
          </w:tcPr>
          <w:p w14:paraId="15845D1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8</w:t>
            </w:r>
          </w:p>
        </w:tc>
        <w:tc>
          <w:tcPr>
            <w:tcW w:w="0" w:type="auto"/>
            <w:vAlign w:val="center"/>
            <w:hideMark/>
          </w:tcPr>
          <w:p w14:paraId="11F48464"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Yes</w:t>
            </w:r>
          </w:p>
        </w:tc>
        <w:tc>
          <w:tcPr>
            <w:tcW w:w="0" w:type="auto"/>
            <w:vAlign w:val="center"/>
            <w:hideMark/>
          </w:tcPr>
          <w:p w14:paraId="6C87B0E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0.0624976</w:t>
            </w:r>
          </w:p>
        </w:tc>
        <w:tc>
          <w:tcPr>
            <w:tcW w:w="0" w:type="auto"/>
            <w:vAlign w:val="center"/>
            <w:hideMark/>
          </w:tcPr>
          <w:p w14:paraId="2C9AF0E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6%</w:t>
            </w:r>
          </w:p>
        </w:tc>
        <w:tc>
          <w:tcPr>
            <w:tcW w:w="0" w:type="auto"/>
            <w:vAlign w:val="center"/>
            <w:hideMark/>
          </w:tcPr>
          <w:p w14:paraId="4F17A28E"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10,800</w:t>
            </w:r>
          </w:p>
        </w:tc>
        <w:tc>
          <w:tcPr>
            <w:tcW w:w="0" w:type="auto"/>
            <w:vAlign w:val="center"/>
            <w:hideMark/>
          </w:tcPr>
          <w:p w14:paraId="58C411F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4.00</w:t>
            </w:r>
          </w:p>
        </w:tc>
        <w:tc>
          <w:tcPr>
            <w:tcW w:w="0" w:type="auto"/>
            <w:vAlign w:val="center"/>
            <w:hideMark/>
          </w:tcPr>
          <w:p w14:paraId="74F28F57"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1871EF8C"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20,499,212</w:t>
            </w:r>
          </w:p>
        </w:tc>
        <w:tc>
          <w:tcPr>
            <w:tcW w:w="0" w:type="auto"/>
            <w:vAlign w:val="center"/>
            <w:hideMark/>
          </w:tcPr>
          <w:p w14:paraId="65FF99E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717,472</w:t>
            </w:r>
          </w:p>
        </w:tc>
        <w:tc>
          <w:tcPr>
            <w:tcW w:w="0" w:type="auto"/>
            <w:vAlign w:val="center"/>
            <w:hideMark/>
          </w:tcPr>
          <w:p w14:paraId="19C0677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Expected</w:t>
            </w:r>
          </w:p>
        </w:tc>
        <w:tc>
          <w:tcPr>
            <w:tcW w:w="0" w:type="auto"/>
            <w:vAlign w:val="center"/>
            <w:hideMark/>
          </w:tcPr>
          <w:p w14:paraId="054F438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Small indoor space</w:t>
            </w:r>
            <w:r w:rsidRPr="00727357">
              <w:rPr>
                <w:rFonts w:eastAsia="Times New Roman"/>
              </w:rPr>
              <w:br/>
            </w:r>
            <w:r w:rsidRPr="00727357">
              <w:rPr>
                <w:rFonts w:eastAsia="Times New Roman"/>
                <w:b/>
                <w:bCs/>
              </w:rPr>
              <w:t>Best case school &amp; work Setting</w:t>
            </w:r>
          </w:p>
        </w:tc>
      </w:tr>
      <w:tr w:rsidR="00727357" w:rsidRPr="00727357" w14:paraId="3319D9F9" w14:textId="77777777" w:rsidTr="00727357">
        <w:trPr>
          <w:tblCellSpacing w:w="15" w:type="dxa"/>
        </w:trPr>
        <w:tc>
          <w:tcPr>
            <w:tcW w:w="0" w:type="auto"/>
            <w:vAlign w:val="center"/>
            <w:hideMark/>
          </w:tcPr>
          <w:p w14:paraId="16CA70F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6F5B92E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Yes</w:t>
            </w:r>
          </w:p>
        </w:tc>
        <w:tc>
          <w:tcPr>
            <w:tcW w:w="0" w:type="auto"/>
            <w:vAlign w:val="center"/>
            <w:hideMark/>
          </w:tcPr>
          <w:p w14:paraId="2720BC4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0.0021082</w:t>
            </w:r>
          </w:p>
        </w:tc>
        <w:tc>
          <w:tcPr>
            <w:tcW w:w="0" w:type="auto"/>
            <w:vAlign w:val="center"/>
            <w:hideMark/>
          </w:tcPr>
          <w:p w14:paraId="2DE4E25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 xml:space="preserve">~ </w:t>
            </w:r>
            <w:r w:rsidRPr="00727357">
              <w:rPr>
                <w:rFonts w:eastAsia="Times New Roman"/>
                <w:b/>
                <w:bCs/>
              </w:rPr>
              <w:t>0%</w:t>
            </w:r>
          </w:p>
        </w:tc>
        <w:tc>
          <w:tcPr>
            <w:tcW w:w="0" w:type="auto"/>
            <w:vAlign w:val="center"/>
            <w:hideMark/>
          </w:tcPr>
          <w:p w14:paraId="40CAF912"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400,000</w:t>
            </w:r>
          </w:p>
        </w:tc>
        <w:tc>
          <w:tcPr>
            <w:tcW w:w="0" w:type="auto"/>
            <w:vAlign w:val="center"/>
            <w:hideMark/>
          </w:tcPr>
          <w:p w14:paraId="45C1F17E"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4.00</w:t>
            </w:r>
          </w:p>
        </w:tc>
        <w:tc>
          <w:tcPr>
            <w:tcW w:w="0" w:type="auto"/>
            <w:vAlign w:val="center"/>
            <w:hideMark/>
          </w:tcPr>
          <w:p w14:paraId="3C5A5354"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703B8E3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691,475</w:t>
            </w:r>
          </w:p>
        </w:tc>
        <w:tc>
          <w:tcPr>
            <w:tcW w:w="0" w:type="auto"/>
            <w:vAlign w:val="center"/>
            <w:hideMark/>
          </w:tcPr>
          <w:p w14:paraId="37CB9F82"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24,202</w:t>
            </w:r>
          </w:p>
        </w:tc>
        <w:tc>
          <w:tcPr>
            <w:tcW w:w="0" w:type="auto"/>
            <w:vAlign w:val="center"/>
            <w:hideMark/>
          </w:tcPr>
          <w:p w14:paraId="19B31BA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Expected</w:t>
            </w:r>
          </w:p>
        </w:tc>
        <w:tc>
          <w:tcPr>
            <w:tcW w:w="0" w:type="auto"/>
            <w:vAlign w:val="center"/>
            <w:hideMark/>
          </w:tcPr>
          <w:p w14:paraId="07390FA5"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Large indoor space</w:t>
            </w:r>
            <w:r w:rsidRPr="00727357">
              <w:rPr>
                <w:rFonts w:eastAsia="Times New Roman"/>
              </w:rPr>
              <w:br/>
            </w:r>
            <w:r w:rsidRPr="00727357">
              <w:rPr>
                <w:rFonts w:eastAsia="Times New Roman"/>
                <w:b/>
                <w:bCs/>
              </w:rPr>
              <w:t>Shopping</w:t>
            </w:r>
          </w:p>
        </w:tc>
      </w:tr>
      <w:tr w:rsidR="00727357" w:rsidRPr="00727357" w14:paraId="0B4BEDEC" w14:textId="77777777" w:rsidTr="00727357">
        <w:trPr>
          <w:tblCellSpacing w:w="15" w:type="dxa"/>
        </w:trPr>
        <w:tc>
          <w:tcPr>
            <w:tcW w:w="0" w:type="auto"/>
            <w:vAlign w:val="center"/>
            <w:hideMark/>
          </w:tcPr>
          <w:p w14:paraId="01CC05A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8</w:t>
            </w:r>
          </w:p>
        </w:tc>
        <w:tc>
          <w:tcPr>
            <w:tcW w:w="0" w:type="auto"/>
            <w:vAlign w:val="center"/>
            <w:hideMark/>
          </w:tcPr>
          <w:p w14:paraId="0B022D4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Yes</w:t>
            </w:r>
          </w:p>
        </w:tc>
        <w:tc>
          <w:tcPr>
            <w:tcW w:w="0" w:type="auto"/>
            <w:vAlign w:val="center"/>
            <w:hideMark/>
          </w:tcPr>
          <w:p w14:paraId="6D90444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0.0150030</w:t>
            </w:r>
          </w:p>
        </w:tc>
        <w:tc>
          <w:tcPr>
            <w:tcW w:w="0" w:type="auto"/>
            <w:vAlign w:val="center"/>
            <w:hideMark/>
          </w:tcPr>
          <w:p w14:paraId="5297505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2%</w:t>
            </w:r>
          </w:p>
        </w:tc>
        <w:tc>
          <w:tcPr>
            <w:tcW w:w="0" w:type="auto"/>
            <w:vAlign w:val="center"/>
            <w:hideMark/>
          </w:tcPr>
          <w:p w14:paraId="11F0EE8C"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400,000</w:t>
            </w:r>
          </w:p>
        </w:tc>
        <w:tc>
          <w:tcPr>
            <w:tcW w:w="0" w:type="auto"/>
            <w:vAlign w:val="center"/>
            <w:hideMark/>
          </w:tcPr>
          <w:p w14:paraId="62FC306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4.00</w:t>
            </w:r>
          </w:p>
        </w:tc>
        <w:tc>
          <w:tcPr>
            <w:tcW w:w="0" w:type="auto"/>
            <w:vAlign w:val="center"/>
            <w:hideMark/>
          </w:tcPr>
          <w:p w14:paraId="7FD99417"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59132AC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4,920,984</w:t>
            </w:r>
          </w:p>
        </w:tc>
        <w:tc>
          <w:tcPr>
            <w:tcW w:w="0" w:type="auto"/>
            <w:vAlign w:val="center"/>
            <w:hideMark/>
          </w:tcPr>
          <w:p w14:paraId="4F5D921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172,234</w:t>
            </w:r>
          </w:p>
        </w:tc>
        <w:tc>
          <w:tcPr>
            <w:tcW w:w="0" w:type="auto"/>
            <w:vAlign w:val="center"/>
            <w:hideMark/>
          </w:tcPr>
          <w:p w14:paraId="53B9C50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Expected</w:t>
            </w:r>
          </w:p>
        </w:tc>
        <w:tc>
          <w:tcPr>
            <w:tcW w:w="0" w:type="auto"/>
            <w:vAlign w:val="center"/>
            <w:hideMark/>
          </w:tcPr>
          <w:p w14:paraId="18C9A858"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Large indoor space</w:t>
            </w:r>
            <w:r w:rsidRPr="00727357">
              <w:rPr>
                <w:rFonts w:eastAsia="Times New Roman"/>
              </w:rPr>
              <w:br/>
            </w:r>
            <w:r w:rsidRPr="00727357">
              <w:rPr>
                <w:rFonts w:eastAsia="Times New Roman"/>
                <w:b/>
                <w:bCs/>
              </w:rPr>
              <w:t>Retail Work</w:t>
            </w:r>
          </w:p>
        </w:tc>
      </w:tr>
      <w:tr w:rsidR="00727357" w:rsidRPr="00727357" w14:paraId="10BBDE69" w14:textId="77777777" w:rsidTr="00727357">
        <w:trPr>
          <w:tblCellSpacing w:w="15" w:type="dxa"/>
        </w:trPr>
        <w:tc>
          <w:tcPr>
            <w:tcW w:w="0" w:type="auto"/>
            <w:vAlign w:val="center"/>
            <w:hideMark/>
          </w:tcPr>
          <w:p w14:paraId="7AF321D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5C6539C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Yes but</w:t>
            </w:r>
            <w:r w:rsidRPr="00727357">
              <w:rPr>
                <w:rFonts w:eastAsia="Times New Roman"/>
                <w:b/>
                <w:bCs/>
              </w:rPr>
              <w:br/>
              <w:t>1 hour mask off</w:t>
            </w:r>
          </w:p>
        </w:tc>
        <w:tc>
          <w:tcPr>
            <w:tcW w:w="0" w:type="auto"/>
            <w:vAlign w:val="center"/>
            <w:hideMark/>
          </w:tcPr>
          <w:p w14:paraId="32663BA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0.9938008</w:t>
            </w:r>
          </w:p>
        </w:tc>
        <w:tc>
          <w:tcPr>
            <w:tcW w:w="0" w:type="auto"/>
            <w:vAlign w:val="center"/>
            <w:hideMark/>
          </w:tcPr>
          <w:p w14:paraId="170BE7B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99%</w:t>
            </w:r>
          </w:p>
        </w:tc>
        <w:tc>
          <w:tcPr>
            <w:tcW w:w="0" w:type="auto"/>
            <w:vAlign w:val="center"/>
            <w:hideMark/>
          </w:tcPr>
          <w:p w14:paraId="3EC4193D"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10,800</w:t>
            </w:r>
          </w:p>
        </w:tc>
        <w:tc>
          <w:tcPr>
            <w:tcW w:w="0" w:type="auto"/>
            <w:vAlign w:val="center"/>
            <w:hideMark/>
          </w:tcPr>
          <w:p w14:paraId="04090BE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1.00</w:t>
            </w:r>
          </w:p>
        </w:tc>
        <w:tc>
          <w:tcPr>
            <w:tcW w:w="0" w:type="auto"/>
            <w:vAlign w:val="center"/>
            <w:hideMark/>
          </w:tcPr>
          <w:p w14:paraId="6A19A4F5"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74DA2C42"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325,966,659</w:t>
            </w:r>
          </w:p>
        </w:tc>
        <w:tc>
          <w:tcPr>
            <w:tcW w:w="0" w:type="auto"/>
            <w:vAlign w:val="center"/>
            <w:hideMark/>
          </w:tcPr>
          <w:p w14:paraId="70E0D75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11,408,833</w:t>
            </w:r>
          </w:p>
        </w:tc>
        <w:tc>
          <w:tcPr>
            <w:tcW w:w="0" w:type="auto"/>
            <w:vAlign w:val="center"/>
            <w:hideMark/>
          </w:tcPr>
          <w:p w14:paraId="7CB1E5B7"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Poor</w:t>
            </w:r>
          </w:p>
        </w:tc>
        <w:tc>
          <w:tcPr>
            <w:tcW w:w="0" w:type="auto"/>
            <w:vAlign w:val="center"/>
            <w:hideMark/>
          </w:tcPr>
          <w:p w14:paraId="4FC697D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 xml:space="preserve">Small indoor space </w:t>
            </w:r>
            <w:r w:rsidRPr="00727357">
              <w:rPr>
                <w:rFonts w:eastAsia="Times New Roman"/>
              </w:rPr>
              <w:br/>
            </w:r>
            <w:r w:rsidRPr="00727357">
              <w:rPr>
                <w:rFonts w:eastAsia="Times New Roman"/>
                <w:b/>
                <w:bCs/>
              </w:rPr>
              <w:t>School Setting</w:t>
            </w:r>
            <w:r w:rsidRPr="00727357">
              <w:rPr>
                <w:rFonts w:eastAsia="Times New Roman"/>
                <w:b/>
                <w:bCs/>
              </w:rPr>
              <w:br/>
              <w:t xml:space="preserve">Small Restaurant </w:t>
            </w:r>
          </w:p>
        </w:tc>
      </w:tr>
      <w:tr w:rsidR="00727357" w:rsidRPr="00727357" w14:paraId="2F779564" w14:textId="77777777" w:rsidTr="00727357">
        <w:trPr>
          <w:tblCellSpacing w:w="15" w:type="dxa"/>
        </w:trPr>
        <w:tc>
          <w:tcPr>
            <w:tcW w:w="0" w:type="auto"/>
            <w:vAlign w:val="center"/>
            <w:hideMark/>
          </w:tcPr>
          <w:p w14:paraId="12502AAE"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28820218"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Yes but</w:t>
            </w:r>
            <w:r w:rsidRPr="00727357">
              <w:rPr>
                <w:rFonts w:eastAsia="Times New Roman"/>
                <w:b/>
                <w:bCs/>
              </w:rPr>
              <w:br/>
              <w:t>1 hour mask off</w:t>
            </w:r>
          </w:p>
        </w:tc>
        <w:tc>
          <w:tcPr>
            <w:tcW w:w="0" w:type="auto"/>
            <w:vAlign w:val="center"/>
            <w:hideMark/>
          </w:tcPr>
          <w:p w14:paraId="1E9724FE"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0.7194023</w:t>
            </w:r>
          </w:p>
        </w:tc>
        <w:tc>
          <w:tcPr>
            <w:tcW w:w="0" w:type="auto"/>
            <w:vAlign w:val="center"/>
            <w:hideMark/>
          </w:tcPr>
          <w:p w14:paraId="2772E8A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72%</w:t>
            </w:r>
          </w:p>
        </w:tc>
        <w:tc>
          <w:tcPr>
            <w:tcW w:w="0" w:type="auto"/>
            <w:vAlign w:val="center"/>
            <w:hideMark/>
          </w:tcPr>
          <w:p w14:paraId="7E55553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10,800</w:t>
            </w:r>
          </w:p>
        </w:tc>
        <w:tc>
          <w:tcPr>
            <w:tcW w:w="0" w:type="auto"/>
            <w:vAlign w:val="center"/>
            <w:hideMark/>
          </w:tcPr>
          <w:p w14:paraId="2AB22DE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4.00</w:t>
            </w:r>
          </w:p>
        </w:tc>
        <w:tc>
          <w:tcPr>
            <w:tcW w:w="0" w:type="auto"/>
            <w:vAlign w:val="center"/>
            <w:hideMark/>
          </w:tcPr>
          <w:p w14:paraId="1098404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3BE5B3B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235,963,957</w:t>
            </w:r>
          </w:p>
        </w:tc>
        <w:tc>
          <w:tcPr>
            <w:tcW w:w="0" w:type="auto"/>
            <w:vAlign w:val="center"/>
            <w:hideMark/>
          </w:tcPr>
          <w:p w14:paraId="762C2C7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8,258,738</w:t>
            </w:r>
          </w:p>
        </w:tc>
        <w:tc>
          <w:tcPr>
            <w:tcW w:w="0" w:type="auto"/>
            <w:vAlign w:val="center"/>
            <w:hideMark/>
          </w:tcPr>
          <w:p w14:paraId="17B40D1C"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Expected</w:t>
            </w:r>
          </w:p>
        </w:tc>
        <w:tc>
          <w:tcPr>
            <w:tcW w:w="0" w:type="auto"/>
            <w:vAlign w:val="center"/>
            <w:hideMark/>
          </w:tcPr>
          <w:p w14:paraId="7167A025"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 xml:space="preserve">Small indoor space </w:t>
            </w:r>
            <w:r w:rsidRPr="00727357">
              <w:rPr>
                <w:rFonts w:eastAsia="Times New Roman"/>
              </w:rPr>
              <w:br/>
            </w:r>
            <w:r w:rsidRPr="00727357">
              <w:rPr>
                <w:rFonts w:eastAsia="Times New Roman"/>
                <w:b/>
                <w:bCs/>
              </w:rPr>
              <w:t>School Setting</w:t>
            </w:r>
          </w:p>
        </w:tc>
      </w:tr>
      <w:tr w:rsidR="00727357" w:rsidRPr="00727357" w14:paraId="355F7B8E" w14:textId="77777777" w:rsidTr="00727357">
        <w:trPr>
          <w:tblCellSpacing w:w="15" w:type="dxa"/>
        </w:trPr>
        <w:tc>
          <w:tcPr>
            <w:tcW w:w="0" w:type="auto"/>
            <w:vAlign w:val="center"/>
            <w:hideMark/>
          </w:tcPr>
          <w:p w14:paraId="19AAF12D"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4DF308A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Yes but</w:t>
            </w:r>
            <w:r w:rsidRPr="00727357">
              <w:rPr>
                <w:rFonts w:eastAsia="Times New Roman"/>
                <w:b/>
                <w:bCs/>
              </w:rPr>
              <w:br/>
              <w:t>1 hour mask off</w:t>
            </w:r>
          </w:p>
        </w:tc>
        <w:tc>
          <w:tcPr>
            <w:tcW w:w="0" w:type="auto"/>
            <w:vAlign w:val="center"/>
            <w:hideMark/>
          </w:tcPr>
          <w:p w14:paraId="7F9F456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0.1193397</w:t>
            </w:r>
          </w:p>
        </w:tc>
        <w:tc>
          <w:tcPr>
            <w:tcW w:w="0" w:type="auto"/>
            <w:vAlign w:val="center"/>
            <w:hideMark/>
          </w:tcPr>
          <w:p w14:paraId="1C35973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12%</w:t>
            </w:r>
          </w:p>
        </w:tc>
        <w:tc>
          <w:tcPr>
            <w:tcW w:w="0" w:type="auto"/>
            <w:vAlign w:val="center"/>
            <w:hideMark/>
          </w:tcPr>
          <w:p w14:paraId="4EF71848"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10,800</w:t>
            </w:r>
          </w:p>
        </w:tc>
        <w:tc>
          <w:tcPr>
            <w:tcW w:w="0" w:type="auto"/>
            <w:vAlign w:val="center"/>
            <w:hideMark/>
          </w:tcPr>
          <w:p w14:paraId="786B734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40.00</w:t>
            </w:r>
            <w:r w:rsidRPr="00727357">
              <w:rPr>
                <w:rFonts w:eastAsia="Times New Roman"/>
              </w:rPr>
              <w:br/>
            </w:r>
            <w:r w:rsidRPr="00727357">
              <w:rPr>
                <w:rFonts w:eastAsia="Times New Roman"/>
                <w:b/>
                <w:bCs/>
              </w:rPr>
              <w:t xml:space="preserve">Open windows </w:t>
            </w:r>
            <w:r w:rsidRPr="00727357">
              <w:rPr>
                <w:rFonts w:eastAsia="Times New Roman"/>
                <w:b/>
                <w:bCs/>
              </w:rPr>
              <w:br/>
              <w:t>with fans</w:t>
            </w:r>
          </w:p>
        </w:tc>
        <w:tc>
          <w:tcPr>
            <w:tcW w:w="0" w:type="auto"/>
            <w:vAlign w:val="center"/>
            <w:hideMark/>
          </w:tcPr>
          <w:p w14:paraId="4D330F1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3AD6AF2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39,143,428</w:t>
            </w:r>
          </w:p>
        </w:tc>
        <w:tc>
          <w:tcPr>
            <w:tcW w:w="0" w:type="auto"/>
            <w:vAlign w:val="center"/>
            <w:hideMark/>
          </w:tcPr>
          <w:p w14:paraId="590A8E8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1,370,020</w:t>
            </w:r>
          </w:p>
        </w:tc>
        <w:tc>
          <w:tcPr>
            <w:tcW w:w="0" w:type="auto"/>
            <w:vAlign w:val="center"/>
            <w:hideMark/>
          </w:tcPr>
          <w:p w14:paraId="050A108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Massive Natural</w:t>
            </w:r>
          </w:p>
        </w:tc>
        <w:tc>
          <w:tcPr>
            <w:tcW w:w="0" w:type="auto"/>
            <w:vAlign w:val="center"/>
            <w:hideMark/>
          </w:tcPr>
          <w:p w14:paraId="6E28FC2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 xml:space="preserve">Small indoor space </w:t>
            </w:r>
            <w:r w:rsidRPr="00727357">
              <w:rPr>
                <w:rFonts w:eastAsia="Times New Roman"/>
              </w:rPr>
              <w:br/>
            </w:r>
            <w:r w:rsidRPr="00727357">
              <w:rPr>
                <w:rFonts w:eastAsia="Times New Roman"/>
                <w:b/>
                <w:bCs/>
              </w:rPr>
              <w:t>School Setting</w:t>
            </w:r>
          </w:p>
        </w:tc>
      </w:tr>
      <w:tr w:rsidR="00727357" w:rsidRPr="00727357" w14:paraId="1BA22A1A" w14:textId="77777777" w:rsidTr="00727357">
        <w:trPr>
          <w:tblCellSpacing w:w="15" w:type="dxa"/>
        </w:trPr>
        <w:tc>
          <w:tcPr>
            <w:tcW w:w="0" w:type="auto"/>
            <w:vAlign w:val="center"/>
            <w:hideMark/>
          </w:tcPr>
          <w:p w14:paraId="2B13C064"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2FC892F2"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No</w:t>
            </w:r>
          </w:p>
        </w:tc>
        <w:tc>
          <w:tcPr>
            <w:tcW w:w="0" w:type="auto"/>
            <w:vAlign w:val="center"/>
            <w:hideMark/>
          </w:tcPr>
          <w:p w14:paraId="3CBA26D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0.0056322</w:t>
            </w:r>
          </w:p>
        </w:tc>
        <w:tc>
          <w:tcPr>
            <w:tcW w:w="0" w:type="auto"/>
            <w:vAlign w:val="center"/>
            <w:hideMark/>
          </w:tcPr>
          <w:p w14:paraId="4C716A5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360949B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10,800</w:t>
            </w:r>
          </w:p>
        </w:tc>
        <w:tc>
          <w:tcPr>
            <w:tcW w:w="0" w:type="auto"/>
            <w:vAlign w:val="center"/>
            <w:hideMark/>
          </w:tcPr>
          <w:p w14:paraId="1D5E07F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3600</w:t>
            </w:r>
          </w:p>
        </w:tc>
        <w:tc>
          <w:tcPr>
            <w:tcW w:w="0" w:type="auto"/>
            <w:vAlign w:val="center"/>
            <w:hideMark/>
          </w:tcPr>
          <w:p w14:paraId="3B6351D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6C475BCD"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1,915,155</w:t>
            </w:r>
          </w:p>
        </w:tc>
        <w:tc>
          <w:tcPr>
            <w:tcW w:w="0" w:type="auto"/>
            <w:vAlign w:val="center"/>
            <w:hideMark/>
          </w:tcPr>
          <w:p w14:paraId="0899B83E"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67,030</w:t>
            </w:r>
          </w:p>
        </w:tc>
        <w:tc>
          <w:tcPr>
            <w:tcW w:w="0" w:type="auto"/>
            <w:vAlign w:val="center"/>
            <w:hideMark/>
          </w:tcPr>
          <w:p w14:paraId="0C3DE43D"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wind 1 mile / hr</w:t>
            </w:r>
          </w:p>
        </w:tc>
        <w:tc>
          <w:tcPr>
            <w:tcW w:w="0" w:type="auto"/>
            <w:vAlign w:val="center"/>
            <w:hideMark/>
          </w:tcPr>
          <w:p w14:paraId="3D69B71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Outside small enclosed back yard</w:t>
            </w:r>
          </w:p>
        </w:tc>
      </w:tr>
      <w:tr w:rsidR="00727357" w:rsidRPr="00727357" w14:paraId="04DBE040" w14:textId="77777777" w:rsidTr="00727357">
        <w:trPr>
          <w:tblCellSpacing w:w="15" w:type="dxa"/>
        </w:trPr>
        <w:tc>
          <w:tcPr>
            <w:tcW w:w="0" w:type="auto"/>
            <w:vAlign w:val="center"/>
            <w:hideMark/>
          </w:tcPr>
          <w:p w14:paraId="3735F02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2B49DCC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No</w:t>
            </w:r>
          </w:p>
        </w:tc>
        <w:tc>
          <w:tcPr>
            <w:tcW w:w="0" w:type="auto"/>
            <w:vAlign w:val="center"/>
            <w:hideMark/>
          </w:tcPr>
          <w:p w14:paraId="4BA8BB3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0.0011290</w:t>
            </w:r>
          </w:p>
        </w:tc>
        <w:tc>
          <w:tcPr>
            <w:tcW w:w="0" w:type="auto"/>
            <w:vAlign w:val="center"/>
            <w:hideMark/>
          </w:tcPr>
          <w:p w14:paraId="23238B98"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0.11%</w:t>
            </w:r>
          </w:p>
        </w:tc>
        <w:tc>
          <w:tcPr>
            <w:tcW w:w="0" w:type="auto"/>
            <w:vAlign w:val="center"/>
            <w:hideMark/>
          </w:tcPr>
          <w:p w14:paraId="25AF12CC"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10,800</w:t>
            </w:r>
          </w:p>
        </w:tc>
        <w:tc>
          <w:tcPr>
            <w:tcW w:w="0" w:type="auto"/>
            <w:vAlign w:val="center"/>
            <w:hideMark/>
          </w:tcPr>
          <w:p w14:paraId="4870E80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18000</w:t>
            </w:r>
          </w:p>
        </w:tc>
        <w:tc>
          <w:tcPr>
            <w:tcW w:w="0" w:type="auto"/>
            <w:vAlign w:val="center"/>
            <w:hideMark/>
          </w:tcPr>
          <w:p w14:paraId="2E81950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3C3E200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370,309</w:t>
            </w:r>
          </w:p>
        </w:tc>
        <w:tc>
          <w:tcPr>
            <w:tcW w:w="0" w:type="auto"/>
            <w:vAlign w:val="center"/>
            <w:hideMark/>
          </w:tcPr>
          <w:p w14:paraId="365E9BA2"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12,961</w:t>
            </w:r>
          </w:p>
        </w:tc>
        <w:tc>
          <w:tcPr>
            <w:tcW w:w="0" w:type="auto"/>
            <w:vAlign w:val="center"/>
            <w:hideMark/>
          </w:tcPr>
          <w:p w14:paraId="6685647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wind 5 mile / hr</w:t>
            </w:r>
          </w:p>
        </w:tc>
        <w:tc>
          <w:tcPr>
            <w:tcW w:w="0" w:type="auto"/>
            <w:vAlign w:val="center"/>
            <w:hideMark/>
          </w:tcPr>
          <w:p w14:paraId="266B7E6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Outside small enclosed back yard</w:t>
            </w:r>
          </w:p>
        </w:tc>
      </w:tr>
      <w:tr w:rsidR="00727357" w:rsidRPr="00727357" w14:paraId="484EF2DE" w14:textId="77777777" w:rsidTr="00727357">
        <w:trPr>
          <w:tblCellSpacing w:w="15" w:type="dxa"/>
        </w:trPr>
        <w:tc>
          <w:tcPr>
            <w:tcW w:w="0" w:type="auto"/>
            <w:vAlign w:val="center"/>
            <w:hideMark/>
          </w:tcPr>
          <w:p w14:paraId="0236B3A5"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079683D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No</w:t>
            </w:r>
          </w:p>
        </w:tc>
        <w:tc>
          <w:tcPr>
            <w:tcW w:w="0" w:type="auto"/>
            <w:vAlign w:val="center"/>
            <w:hideMark/>
          </w:tcPr>
          <w:p w14:paraId="344D23E8"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0.0001525</w:t>
            </w:r>
          </w:p>
        </w:tc>
        <w:tc>
          <w:tcPr>
            <w:tcW w:w="0" w:type="auto"/>
            <w:vAlign w:val="center"/>
            <w:hideMark/>
          </w:tcPr>
          <w:p w14:paraId="0E67405C"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0.02%</w:t>
            </w:r>
          </w:p>
        </w:tc>
        <w:tc>
          <w:tcPr>
            <w:tcW w:w="0" w:type="auto"/>
            <w:vAlign w:val="center"/>
            <w:hideMark/>
          </w:tcPr>
          <w:p w14:paraId="2A1CBFC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400,000</w:t>
            </w:r>
          </w:p>
        </w:tc>
        <w:tc>
          <w:tcPr>
            <w:tcW w:w="0" w:type="auto"/>
            <w:vAlign w:val="center"/>
            <w:hideMark/>
          </w:tcPr>
          <w:p w14:paraId="2BF6404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3600</w:t>
            </w:r>
          </w:p>
        </w:tc>
        <w:tc>
          <w:tcPr>
            <w:tcW w:w="0" w:type="auto"/>
            <w:vAlign w:val="center"/>
            <w:hideMark/>
          </w:tcPr>
          <w:p w14:paraId="210B984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54DCABE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50,016</w:t>
            </w:r>
          </w:p>
        </w:tc>
        <w:tc>
          <w:tcPr>
            <w:tcW w:w="0" w:type="auto"/>
            <w:vAlign w:val="center"/>
            <w:hideMark/>
          </w:tcPr>
          <w:p w14:paraId="30BB742E"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1,751</w:t>
            </w:r>
          </w:p>
        </w:tc>
        <w:tc>
          <w:tcPr>
            <w:tcW w:w="0" w:type="auto"/>
            <w:vAlign w:val="center"/>
            <w:hideMark/>
          </w:tcPr>
          <w:p w14:paraId="2264CDCC"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wind 1 mile / hr</w:t>
            </w:r>
          </w:p>
        </w:tc>
        <w:tc>
          <w:tcPr>
            <w:tcW w:w="0" w:type="auto"/>
            <w:vAlign w:val="center"/>
            <w:hideMark/>
          </w:tcPr>
          <w:p w14:paraId="1037D0B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Outside beach park</w:t>
            </w:r>
          </w:p>
        </w:tc>
      </w:tr>
      <w:tr w:rsidR="00727357" w:rsidRPr="00727357" w14:paraId="69B467DA" w14:textId="77777777" w:rsidTr="00727357">
        <w:trPr>
          <w:tblCellSpacing w:w="15" w:type="dxa"/>
        </w:trPr>
        <w:tc>
          <w:tcPr>
            <w:tcW w:w="0" w:type="auto"/>
            <w:vAlign w:val="center"/>
            <w:hideMark/>
          </w:tcPr>
          <w:p w14:paraId="17C80831"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6FEEF59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No</w:t>
            </w:r>
          </w:p>
        </w:tc>
        <w:tc>
          <w:tcPr>
            <w:tcW w:w="0" w:type="auto"/>
            <w:vAlign w:val="center"/>
            <w:hideMark/>
          </w:tcPr>
          <w:p w14:paraId="3D50D875"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0.0000305</w:t>
            </w:r>
          </w:p>
        </w:tc>
        <w:tc>
          <w:tcPr>
            <w:tcW w:w="0" w:type="auto"/>
            <w:vAlign w:val="center"/>
            <w:hideMark/>
          </w:tcPr>
          <w:p w14:paraId="618CCD4E"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0.00%</w:t>
            </w:r>
          </w:p>
        </w:tc>
        <w:tc>
          <w:tcPr>
            <w:tcW w:w="0" w:type="auto"/>
            <w:vAlign w:val="center"/>
            <w:hideMark/>
          </w:tcPr>
          <w:p w14:paraId="71AD0A24"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400,000</w:t>
            </w:r>
          </w:p>
        </w:tc>
        <w:tc>
          <w:tcPr>
            <w:tcW w:w="0" w:type="auto"/>
            <w:vAlign w:val="center"/>
            <w:hideMark/>
          </w:tcPr>
          <w:p w14:paraId="166AFAF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18000</w:t>
            </w:r>
          </w:p>
        </w:tc>
        <w:tc>
          <w:tcPr>
            <w:tcW w:w="0" w:type="auto"/>
            <w:vAlign w:val="center"/>
            <w:hideMark/>
          </w:tcPr>
          <w:p w14:paraId="212BBC1D"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25DC7635"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10,004</w:t>
            </w:r>
          </w:p>
        </w:tc>
        <w:tc>
          <w:tcPr>
            <w:tcW w:w="0" w:type="auto"/>
            <w:vAlign w:val="center"/>
            <w:hideMark/>
          </w:tcPr>
          <w:p w14:paraId="15AFA8A5"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350</w:t>
            </w:r>
          </w:p>
        </w:tc>
        <w:tc>
          <w:tcPr>
            <w:tcW w:w="0" w:type="auto"/>
            <w:vAlign w:val="center"/>
            <w:hideMark/>
          </w:tcPr>
          <w:p w14:paraId="0EE5902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wind 5 mile / hr</w:t>
            </w:r>
          </w:p>
        </w:tc>
        <w:tc>
          <w:tcPr>
            <w:tcW w:w="0" w:type="auto"/>
            <w:vAlign w:val="center"/>
            <w:hideMark/>
          </w:tcPr>
          <w:p w14:paraId="17D88D6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Outside beach park</w:t>
            </w:r>
          </w:p>
        </w:tc>
      </w:tr>
      <w:tr w:rsidR="00727357" w:rsidRPr="00727357" w14:paraId="201FBBA2" w14:textId="77777777" w:rsidTr="00727357">
        <w:trPr>
          <w:tblCellSpacing w:w="15" w:type="dxa"/>
        </w:trPr>
        <w:tc>
          <w:tcPr>
            <w:tcW w:w="0" w:type="auto"/>
            <w:vAlign w:val="center"/>
            <w:hideMark/>
          </w:tcPr>
          <w:p w14:paraId="4900F714"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45138EC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No</w:t>
            </w:r>
          </w:p>
        </w:tc>
        <w:tc>
          <w:tcPr>
            <w:tcW w:w="0" w:type="auto"/>
            <w:vAlign w:val="center"/>
            <w:hideMark/>
          </w:tcPr>
          <w:p w14:paraId="1A598AAA"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0.0000152</w:t>
            </w:r>
          </w:p>
        </w:tc>
        <w:tc>
          <w:tcPr>
            <w:tcW w:w="0" w:type="auto"/>
            <w:vAlign w:val="center"/>
            <w:hideMark/>
          </w:tcPr>
          <w:p w14:paraId="782966D5"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0.00%</w:t>
            </w:r>
          </w:p>
        </w:tc>
        <w:tc>
          <w:tcPr>
            <w:tcW w:w="0" w:type="auto"/>
            <w:vAlign w:val="center"/>
            <w:hideMark/>
          </w:tcPr>
          <w:p w14:paraId="675AF9B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4,000,000</w:t>
            </w:r>
          </w:p>
        </w:tc>
        <w:tc>
          <w:tcPr>
            <w:tcW w:w="0" w:type="auto"/>
            <w:vAlign w:val="center"/>
            <w:hideMark/>
          </w:tcPr>
          <w:p w14:paraId="282B5A9E"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3600</w:t>
            </w:r>
          </w:p>
        </w:tc>
        <w:tc>
          <w:tcPr>
            <w:tcW w:w="0" w:type="auto"/>
            <w:vAlign w:val="center"/>
            <w:hideMark/>
          </w:tcPr>
          <w:p w14:paraId="22403784"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149E8DCF"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5,002</w:t>
            </w:r>
          </w:p>
        </w:tc>
        <w:tc>
          <w:tcPr>
            <w:tcW w:w="0" w:type="auto"/>
            <w:vAlign w:val="center"/>
            <w:hideMark/>
          </w:tcPr>
          <w:p w14:paraId="21B30349"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175</w:t>
            </w:r>
          </w:p>
        </w:tc>
        <w:tc>
          <w:tcPr>
            <w:tcW w:w="0" w:type="auto"/>
            <w:vAlign w:val="center"/>
            <w:hideMark/>
          </w:tcPr>
          <w:p w14:paraId="6B91CD20"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wind 1 mile / hr</w:t>
            </w:r>
          </w:p>
        </w:tc>
        <w:tc>
          <w:tcPr>
            <w:tcW w:w="0" w:type="auto"/>
            <w:vAlign w:val="center"/>
            <w:hideMark/>
          </w:tcPr>
          <w:p w14:paraId="53773B0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Outside large beach park</w:t>
            </w:r>
          </w:p>
        </w:tc>
      </w:tr>
      <w:tr w:rsidR="00727357" w:rsidRPr="00727357" w14:paraId="62D2C552" w14:textId="77777777" w:rsidTr="00727357">
        <w:trPr>
          <w:tblCellSpacing w:w="15" w:type="dxa"/>
        </w:trPr>
        <w:tc>
          <w:tcPr>
            <w:tcW w:w="0" w:type="auto"/>
            <w:vAlign w:val="center"/>
            <w:hideMark/>
          </w:tcPr>
          <w:p w14:paraId="7C6DEBA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1</w:t>
            </w:r>
          </w:p>
        </w:tc>
        <w:tc>
          <w:tcPr>
            <w:tcW w:w="0" w:type="auto"/>
            <w:vAlign w:val="center"/>
            <w:hideMark/>
          </w:tcPr>
          <w:p w14:paraId="1FF6292E"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No</w:t>
            </w:r>
          </w:p>
        </w:tc>
        <w:tc>
          <w:tcPr>
            <w:tcW w:w="0" w:type="auto"/>
            <w:vAlign w:val="center"/>
            <w:hideMark/>
          </w:tcPr>
          <w:p w14:paraId="4196968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0.0000030</w:t>
            </w:r>
          </w:p>
        </w:tc>
        <w:tc>
          <w:tcPr>
            <w:tcW w:w="0" w:type="auto"/>
            <w:vAlign w:val="center"/>
            <w:hideMark/>
          </w:tcPr>
          <w:p w14:paraId="49190066"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b/>
                <w:bCs/>
              </w:rPr>
              <w:t>0.00%</w:t>
            </w:r>
          </w:p>
        </w:tc>
        <w:tc>
          <w:tcPr>
            <w:tcW w:w="0" w:type="auto"/>
            <w:vAlign w:val="center"/>
            <w:hideMark/>
          </w:tcPr>
          <w:p w14:paraId="5F31169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4,000,000</w:t>
            </w:r>
          </w:p>
        </w:tc>
        <w:tc>
          <w:tcPr>
            <w:tcW w:w="0" w:type="auto"/>
            <w:vAlign w:val="center"/>
            <w:hideMark/>
          </w:tcPr>
          <w:p w14:paraId="793D1212"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18000</w:t>
            </w:r>
          </w:p>
        </w:tc>
        <w:tc>
          <w:tcPr>
            <w:tcW w:w="0" w:type="auto"/>
            <w:vAlign w:val="center"/>
            <w:hideMark/>
          </w:tcPr>
          <w:p w14:paraId="36EB2D9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328,000,000</w:t>
            </w:r>
          </w:p>
        </w:tc>
        <w:tc>
          <w:tcPr>
            <w:tcW w:w="0" w:type="auto"/>
            <w:vAlign w:val="center"/>
            <w:hideMark/>
          </w:tcPr>
          <w:p w14:paraId="774170E4"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1,000</w:t>
            </w:r>
          </w:p>
        </w:tc>
        <w:tc>
          <w:tcPr>
            <w:tcW w:w="0" w:type="auto"/>
            <w:vAlign w:val="center"/>
            <w:hideMark/>
          </w:tcPr>
          <w:p w14:paraId="2494D603"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35</w:t>
            </w:r>
          </w:p>
        </w:tc>
        <w:tc>
          <w:tcPr>
            <w:tcW w:w="0" w:type="auto"/>
            <w:vAlign w:val="center"/>
            <w:hideMark/>
          </w:tcPr>
          <w:p w14:paraId="7CE2FC3D"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wind 5 mile / hr</w:t>
            </w:r>
          </w:p>
        </w:tc>
        <w:tc>
          <w:tcPr>
            <w:tcW w:w="0" w:type="auto"/>
            <w:vAlign w:val="center"/>
            <w:hideMark/>
          </w:tcPr>
          <w:p w14:paraId="2AF3B77B" w14:textId="77777777" w:rsidR="00727357" w:rsidRPr="00727357" w:rsidRDefault="00727357" w:rsidP="00727357">
            <w:pPr>
              <w:spacing w:before="100" w:beforeAutospacing="1" w:after="100" w:afterAutospacing="1" w:line="240" w:lineRule="auto"/>
              <w:jc w:val="center"/>
              <w:rPr>
                <w:rFonts w:eastAsia="Times New Roman"/>
              </w:rPr>
            </w:pPr>
            <w:r w:rsidRPr="00727357">
              <w:rPr>
                <w:rFonts w:eastAsia="Times New Roman"/>
              </w:rPr>
              <w:t>Outside large beach park</w:t>
            </w:r>
          </w:p>
        </w:tc>
      </w:tr>
    </w:tbl>
    <w:p w14:paraId="57DFA4C8" w14:textId="129FF48E" w:rsidR="009B3E78" w:rsidRDefault="009B3E78" w:rsidP="009C2DE9">
      <w:pPr>
        <w:pStyle w:val="Caption"/>
        <w:jc w:val="left"/>
      </w:pPr>
    </w:p>
    <w:p w14:paraId="50FFFA9A" w14:textId="77777777" w:rsidR="00A820E4" w:rsidRDefault="00A820E4" w:rsidP="009C2DE9">
      <w:pPr>
        <w:pStyle w:val="NormalWeb"/>
        <w:sectPr w:rsidR="00A820E4" w:rsidSect="00BE1E81">
          <w:pgSz w:w="15840" w:h="12240" w:orient="landscape" w:code="1"/>
          <w:pgMar w:top="1440" w:right="1080" w:bottom="1440" w:left="1080" w:header="720" w:footer="720" w:gutter="0"/>
          <w:cols w:space="720"/>
          <w:docGrid w:linePitch="360"/>
        </w:sectPr>
      </w:pPr>
    </w:p>
    <w:p w14:paraId="486DD53A" w14:textId="77777777" w:rsidR="003D033B" w:rsidRDefault="003D033B" w:rsidP="009C2DE9">
      <w:pPr>
        <w:pStyle w:val="Heading3"/>
      </w:pPr>
      <w:bookmarkStart w:id="241" w:name="_Toc65656765"/>
      <w:r>
        <w:t>Public Transportation</w:t>
      </w:r>
      <w:bookmarkEnd w:id="241"/>
      <w:r>
        <w:t xml:space="preserve"> </w:t>
      </w:r>
    </w:p>
    <w:p w14:paraId="391EE838" w14:textId="77777777" w:rsidR="00DE31D7" w:rsidRDefault="00DE31D7" w:rsidP="009C2DE9">
      <w:pPr>
        <w:pStyle w:val="NormalWeb"/>
      </w:pPr>
      <w:r>
        <w:t xml:space="preserve">As the research has started to suggest that the virus may have an airborne element and this research has shown the effects of virus infection based on different ventilation scenarios the popular media has started to report on the ventilation story. The Southeastern Pennsylvania Transportation Authority (SEPTA) has released information on ventilation rates of their public transportation systems. It has also been stated that most of these ground based transportation systems have similar ventilation characteristics and that they do not appear to be a source of virus infection as of August 2020. [2] </w:t>
      </w:r>
    </w:p>
    <w:p w14:paraId="71BF8415" w14:textId="77777777" w:rsidR="00DE31D7" w:rsidRDefault="00DE31D7" w:rsidP="009C2DE9">
      <w:pPr>
        <w:pStyle w:val="NormalWeb"/>
      </w:pPr>
      <w:r>
        <w:t xml:space="preserve">There are no standards from the Federal Transit Administration that regulate ventilation. New air refreshes cars on both the Broad Street Line and Market-Frankford Line every 2 to 3 minutes and there are similar rates across the system: on Buses, Regional Rail and Trolley Cars. SEPTA’s rate is probably common across many ground transportation system because many transit authorities use similar vehicles. [2] </w:t>
      </w:r>
    </w:p>
    <w:p w14:paraId="5B3B0E5E" w14:textId="77777777" w:rsidR="00DE31D7" w:rsidRDefault="00DE31D7" w:rsidP="009C2DE9">
      <w:pPr>
        <w:pStyle w:val="NormalWeb"/>
      </w:pPr>
      <w:r>
        <w:t xml:space="preserve">Vents at the top of all SEPTA’s subway cars are constantly pushing air in and out with the natural movement of the vehicle. The train’s airflow is always in flux, leading to a full exchange of air every 2 to 3 minutes. On buses, there’s a hatch at the top of the vehicle that can be opened in good weather to increase airflow. More air circulates when the doors open and close. The following are the ventilation rates for the SEPTA systems [2]: </w:t>
      </w:r>
    </w:p>
    <w:p w14:paraId="03A305FE" w14:textId="77777777" w:rsidR="00DE31D7" w:rsidRDefault="00DE31D7" w:rsidP="00692654">
      <w:pPr>
        <w:numPr>
          <w:ilvl w:val="0"/>
          <w:numId w:val="70"/>
        </w:numPr>
        <w:spacing w:before="100" w:beforeAutospacing="1" w:after="100" w:afterAutospacing="1" w:line="240" w:lineRule="auto"/>
      </w:pPr>
      <w:r>
        <w:t xml:space="preserve">Trolleys: every 2 to 3 minutes this is an AUC of 30 to 20 </w:t>
      </w:r>
    </w:p>
    <w:p w14:paraId="20298C96" w14:textId="77777777" w:rsidR="00DE31D7" w:rsidRDefault="00DE31D7" w:rsidP="00692654">
      <w:pPr>
        <w:numPr>
          <w:ilvl w:val="0"/>
          <w:numId w:val="70"/>
        </w:numPr>
        <w:spacing w:before="100" w:beforeAutospacing="1" w:after="100" w:afterAutospacing="1" w:line="240" w:lineRule="auto"/>
      </w:pPr>
      <w:r>
        <w:t xml:space="preserve">Norristown High Speed Line trains: every 2 minutes this is an AUC of 30 </w:t>
      </w:r>
    </w:p>
    <w:p w14:paraId="75030984" w14:textId="77777777" w:rsidR="00DE31D7" w:rsidRDefault="00DE31D7" w:rsidP="00692654">
      <w:pPr>
        <w:numPr>
          <w:ilvl w:val="0"/>
          <w:numId w:val="70"/>
        </w:numPr>
        <w:spacing w:before="100" w:beforeAutospacing="1" w:after="100" w:afterAutospacing="1" w:line="240" w:lineRule="auto"/>
      </w:pPr>
      <w:r>
        <w:t xml:space="preserve">40-foot buses (standard size): every 2 minutes this is an AUC of 30 </w:t>
      </w:r>
    </w:p>
    <w:p w14:paraId="1091018B" w14:textId="77777777" w:rsidR="00DE31D7" w:rsidRDefault="00DE31D7" w:rsidP="00692654">
      <w:pPr>
        <w:numPr>
          <w:ilvl w:val="0"/>
          <w:numId w:val="70"/>
        </w:numPr>
        <w:spacing w:before="100" w:beforeAutospacing="1" w:after="100" w:afterAutospacing="1" w:line="240" w:lineRule="auto"/>
      </w:pPr>
      <w:r>
        <w:t xml:space="preserve">60-foot buses (articulated): every 2.5 minutes this is an AUC of 24 </w:t>
      </w:r>
    </w:p>
    <w:p w14:paraId="25F4FD40" w14:textId="77777777" w:rsidR="00DE31D7" w:rsidRDefault="00DE31D7" w:rsidP="00692654">
      <w:pPr>
        <w:numPr>
          <w:ilvl w:val="0"/>
          <w:numId w:val="70"/>
        </w:numPr>
        <w:spacing w:before="100" w:beforeAutospacing="1" w:after="100" w:afterAutospacing="1" w:line="240" w:lineRule="auto"/>
      </w:pPr>
      <w:r>
        <w:t xml:space="preserve">Regional Rail trains: every 2 to 3 minutes this is an AUC of 30 to 20 </w:t>
      </w:r>
    </w:p>
    <w:p w14:paraId="42A44C3A" w14:textId="77777777" w:rsidR="00DE31D7" w:rsidRDefault="00DE31D7" w:rsidP="00692654">
      <w:pPr>
        <w:numPr>
          <w:ilvl w:val="0"/>
          <w:numId w:val="70"/>
        </w:numPr>
        <w:spacing w:before="100" w:beforeAutospacing="1" w:after="100" w:afterAutospacing="1" w:line="240" w:lineRule="auto"/>
      </w:pPr>
      <w:r>
        <w:t xml:space="preserve">Coach cars (small part of fleet): every 3 minutes this is an AUC of 20 </w:t>
      </w:r>
    </w:p>
    <w:p w14:paraId="340D2DF4" w14:textId="77777777" w:rsidR="00DE31D7" w:rsidRDefault="00DE31D7" w:rsidP="00692654">
      <w:pPr>
        <w:numPr>
          <w:ilvl w:val="0"/>
          <w:numId w:val="70"/>
        </w:numPr>
        <w:spacing w:before="100" w:beforeAutospacing="1" w:after="100" w:afterAutospacing="1" w:line="240" w:lineRule="auto"/>
      </w:pPr>
      <w:r>
        <w:t xml:space="preserve">Silverliner 4 cars (majority of the fleet, the older trains): every 3 minutes this is an AUC of 20 </w:t>
      </w:r>
    </w:p>
    <w:p w14:paraId="78A8BE28" w14:textId="77777777" w:rsidR="00DE31D7" w:rsidRDefault="00DE31D7" w:rsidP="00692654">
      <w:pPr>
        <w:numPr>
          <w:ilvl w:val="0"/>
          <w:numId w:val="70"/>
        </w:numPr>
        <w:spacing w:before="100" w:beforeAutospacing="1" w:after="100" w:afterAutospacing="1" w:line="240" w:lineRule="auto"/>
      </w:pPr>
      <w:r>
        <w:t xml:space="preserve">Silverliner 5 cars (about one-third of the fleet, newer cars): every 2.5 minutes this is an AUC of 24 </w:t>
      </w:r>
    </w:p>
    <w:p w14:paraId="7C940089" w14:textId="77777777" w:rsidR="00DE31D7" w:rsidRDefault="00DE31D7" w:rsidP="009C2DE9">
      <w:pPr>
        <w:pStyle w:val="NormalWeb"/>
      </w:pPr>
      <w:r>
        <w:t xml:space="preserve">New York’s subway cars ventilate roughly 18 times per hour (equivalent to once every 3.3 minutes). [3]. This is similar to SEPTA’s ventilation rate. </w:t>
      </w:r>
    </w:p>
    <w:p w14:paraId="54E57949" w14:textId="77777777" w:rsidR="00DE31D7" w:rsidRDefault="00DE31D7" w:rsidP="009C2DE9">
      <w:pPr>
        <w:pStyle w:val="NormalWeb"/>
      </w:pPr>
      <w:r>
        <w:t xml:space="preserve">A contact tracing effort in Paris found that none of the city’s 150 coronavirus clusters from early May to early June spread on public transit. As of July 15, four transport clusters had been identified in Paris, accounting for roughly 1% of 386 total clusters. Japan, a country known for crowded commuter trains failed to connect a single cluster to the country’s commuter trains. [5] In Japan, subway windows are left open to enhance airflow. </w:t>
      </w:r>
    </w:p>
    <w:p w14:paraId="026AC68E" w14:textId="77777777" w:rsidR="00DE31D7" w:rsidRDefault="00DE31D7" w:rsidP="009C2DE9">
      <w:pPr>
        <w:pStyle w:val="NormalWeb"/>
      </w:pPr>
      <w:r>
        <w:t xml:space="preserve">Fully ventilating all the air in an indoor space every 2 to 3 minutes far exceeds the recommendations for physical spaces like restaurants. Under most current codes, a restaurant replaces all of its air with outside air about once every hour. [6] </w:t>
      </w:r>
    </w:p>
    <w:p w14:paraId="554FF1AD" w14:textId="77777777" w:rsidR="00DE31D7" w:rsidRDefault="00DE31D7" w:rsidP="009C2DE9">
      <w:pPr>
        <w:pStyle w:val="NormalWeb"/>
      </w:pPr>
      <w:r>
        <w:t xml:space="preserve">Unlike in a restaurant where people spend a long time eating and enjoying the time out in a social setting, people usually spend little time on commuter public transit. The trip may last from 5 to 15 minutes within a city. Commuting from outside the city may be a 45 minute trip. A restaurant session typically lasts from 1 to 3 hours. </w:t>
      </w:r>
    </w:p>
    <w:p w14:paraId="76F76D9C" w14:textId="1250601D" w:rsidR="00DE31D7" w:rsidRDefault="00DE31D7" w:rsidP="009C2DE9">
      <w:pPr>
        <w:pStyle w:val="NormalWeb"/>
      </w:pPr>
      <w:r>
        <w:t>These scenarios and ventilation rates have been plugged into the Well-Riley equation and the results are as follows. [</w:t>
      </w:r>
      <w:hyperlink r:id="rId512" w:history="1">
        <w:r>
          <w:rPr>
            <w:rStyle w:val="Hyperlink"/>
          </w:rPr>
          <w:t>spreadsheet</w:t>
        </w:r>
      </w:hyperlink>
      <w:r>
        <w:t xml:space="preserve"> Public Transit] </w:t>
      </w:r>
    </w:p>
    <w:p w14:paraId="12609BA9" w14:textId="10587BAB" w:rsidR="003D033B" w:rsidRDefault="003D033B" w:rsidP="009C2DE9">
      <w:pPr>
        <w:pStyle w:val="Caption"/>
      </w:pPr>
      <w:bookmarkStart w:id="242" w:name="_Toc65656899"/>
      <w:r>
        <w:t xml:space="preserve">Table </w:t>
      </w:r>
      <w:r w:rsidR="001B0186">
        <w:fldChar w:fldCharType="begin"/>
      </w:r>
      <w:r w:rsidR="001B0186">
        <w:instrText xml:space="preserve"> SEQ Table \* ARABIC </w:instrText>
      </w:r>
      <w:r w:rsidR="001B0186">
        <w:fldChar w:fldCharType="separate"/>
      </w:r>
      <w:r w:rsidR="007A6F6D">
        <w:rPr>
          <w:noProof/>
        </w:rPr>
        <w:t>73</w:t>
      </w:r>
      <w:r w:rsidR="001B0186">
        <w:rPr>
          <w:noProof/>
        </w:rPr>
        <w:fldChar w:fldCharType="end"/>
      </w:r>
      <w:r>
        <w:t xml:space="preserve"> </w:t>
      </w:r>
      <w:r w:rsidR="00B93080">
        <w:t xml:space="preserve">- </w:t>
      </w:r>
      <w:r>
        <w:t>Ground Public Transit Probability of Infection</w:t>
      </w:r>
      <w:bookmarkEnd w:id="242"/>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640"/>
        <w:gridCol w:w="777"/>
        <w:gridCol w:w="2062"/>
        <w:gridCol w:w="668"/>
        <w:gridCol w:w="2353"/>
      </w:tblGrid>
      <w:tr w:rsidR="00DE31D7" w14:paraId="0C4EE171" w14:textId="77777777" w:rsidTr="006826EC">
        <w:trPr>
          <w:tblHeader/>
          <w:tblCellSpacing w:w="15" w:type="dxa"/>
        </w:trPr>
        <w:tc>
          <w:tcPr>
            <w:tcW w:w="0" w:type="auto"/>
            <w:vAlign w:val="center"/>
            <w:hideMark/>
          </w:tcPr>
          <w:p w14:paraId="5278727A" w14:textId="77777777" w:rsidR="00DE31D7" w:rsidRDefault="00DE31D7" w:rsidP="009C2DE9">
            <w:r>
              <w:rPr>
                <w:b/>
                <w:bCs/>
              </w:rPr>
              <w:t>Scenario</w:t>
            </w:r>
          </w:p>
        </w:tc>
        <w:tc>
          <w:tcPr>
            <w:tcW w:w="0" w:type="auto"/>
            <w:vAlign w:val="center"/>
            <w:hideMark/>
          </w:tcPr>
          <w:p w14:paraId="71CC85B6" w14:textId="77777777" w:rsidR="00DE31D7" w:rsidRDefault="00DE31D7" w:rsidP="009C2DE9">
            <w:r>
              <w:rPr>
                <w:b/>
                <w:bCs/>
              </w:rPr>
              <w:t>Masks</w:t>
            </w:r>
          </w:p>
        </w:tc>
        <w:tc>
          <w:tcPr>
            <w:tcW w:w="0" w:type="auto"/>
            <w:vAlign w:val="center"/>
            <w:hideMark/>
          </w:tcPr>
          <w:p w14:paraId="4E329DB0" w14:textId="77777777" w:rsidR="00DE31D7" w:rsidRDefault="00DE31D7" w:rsidP="009C2DE9">
            <w:r>
              <w:rPr>
                <w:b/>
                <w:bCs/>
              </w:rPr>
              <w:t>Chance of Infection</w:t>
            </w:r>
          </w:p>
        </w:tc>
        <w:tc>
          <w:tcPr>
            <w:tcW w:w="0" w:type="auto"/>
            <w:vAlign w:val="center"/>
            <w:hideMark/>
          </w:tcPr>
          <w:p w14:paraId="06D84B79" w14:textId="77777777" w:rsidR="00DE31D7" w:rsidRDefault="00DE31D7" w:rsidP="009C2DE9">
            <w:r>
              <w:rPr>
                <w:b/>
                <w:bCs/>
              </w:rPr>
              <w:t>AUC</w:t>
            </w:r>
          </w:p>
        </w:tc>
        <w:tc>
          <w:tcPr>
            <w:tcW w:w="0" w:type="auto"/>
            <w:vAlign w:val="center"/>
            <w:hideMark/>
          </w:tcPr>
          <w:p w14:paraId="32D40EF7" w14:textId="77777777" w:rsidR="00DE31D7" w:rsidRDefault="00DE31D7" w:rsidP="009C2DE9">
            <w:r>
              <w:rPr>
                <w:b/>
                <w:bCs/>
              </w:rPr>
              <w:t>Ventilation</w:t>
            </w:r>
          </w:p>
        </w:tc>
      </w:tr>
      <w:tr w:rsidR="00DE31D7" w14:paraId="0EABCC21" w14:textId="77777777" w:rsidTr="00DE31D7">
        <w:trPr>
          <w:tblCellSpacing w:w="15" w:type="dxa"/>
        </w:trPr>
        <w:tc>
          <w:tcPr>
            <w:tcW w:w="0" w:type="auto"/>
            <w:vAlign w:val="center"/>
            <w:hideMark/>
          </w:tcPr>
          <w:p w14:paraId="492B5902" w14:textId="77777777" w:rsidR="00DE31D7" w:rsidRDefault="00DE31D7" w:rsidP="009C2DE9">
            <w:r>
              <w:t>Trolley, Bus, Train</w:t>
            </w:r>
          </w:p>
        </w:tc>
        <w:tc>
          <w:tcPr>
            <w:tcW w:w="0" w:type="auto"/>
            <w:vAlign w:val="center"/>
            <w:hideMark/>
          </w:tcPr>
          <w:p w14:paraId="1F027AF8" w14:textId="77777777" w:rsidR="00DE31D7" w:rsidRDefault="00DE31D7" w:rsidP="009C2DE9">
            <w:pPr>
              <w:pStyle w:val="NormalWeb"/>
              <w:jc w:val="center"/>
            </w:pPr>
            <w:r>
              <w:t>Yes</w:t>
            </w:r>
          </w:p>
        </w:tc>
        <w:tc>
          <w:tcPr>
            <w:tcW w:w="0" w:type="auto"/>
            <w:vAlign w:val="center"/>
            <w:hideMark/>
          </w:tcPr>
          <w:p w14:paraId="3D343C62" w14:textId="77777777" w:rsidR="00DE31D7" w:rsidRDefault="00DE31D7" w:rsidP="009C2DE9">
            <w:pPr>
              <w:pStyle w:val="NormalWeb"/>
              <w:jc w:val="center"/>
            </w:pPr>
            <w:r>
              <w:t>&lt; 1% to 1%</w:t>
            </w:r>
          </w:p>
        </w:tc>
        <w:tc>
          <w:tcPr>
            <w:tcW w:w="0" w:type="auto"/>
            <w:vAlign w:val="center"/>
            <w:hideMark/>
          </w:tcPr>
          <w:p w14:paraId="17FD4F99" w14:textId="77777777" w:rsidR="00DE31D7" w:rsidRDefault="00DE31D7" w:rsidP="009C2DE9">
            <w:r>
              <w:t>20-30</w:t>
            </w:r>
          </w:p>
        </w:tc>
        <w:tc>
          <w:tcPr>
            <w:tcW w:w="0" w:type="auto"/>
            <w:vAlign w:val="center"/>
            <w:hideMark/>
          </w:tcPr>
          <w:p w14:paraId="6BE36BCF" w14:textId="77777777" w:rsidR="00DE31D7" w:rsidRDefault="00DE31D7" w:rsidP="009C2DE9">
            <w:r>
              <w:t>Transit</w:t>
            </w:r>
          </w:p>
        </w:tc>
      </w:tr>
      <w:tr w:rsidR="00DE31D7" w14:paraId="0A6EB793" w14:textId="77777777" w:rsidTr="00DE31D7">
        <w:trPr>
          <w:tblCellSpacing w:w="15" w:type="dxa"/>
        </w:trPr>
        <w:tc>
          <w:tcPr>
            <w:tcW w:w="0" w:type="auto"/>
            <w:vAlign w:val="center"/>
            <w:hideMark/>
          </w:tcPr>
          <w:p w14:paraId="6FC2BF10" w14:textId="77777777" w:rsidR="00DE31D7" w:rsidRDefault="00DE31D7" w:rsidP="009C2DE9">
            <w:r>
              <w:t>Trolley, Bus, Train</w:t>
            </w:r>
          </w:p>
        </w:tc>
        <w:tc>
          <w:tcPr>
            <w:tcW w:w="0" w:type="auto"/>
            <w:vAlign w:val="center"/>
            <w:hideMark/>
          </w:tcPr>
          <w:p w14:paraId="1D28C80B" w14:textId="77777777" w:rsidR="00DE31D7" w:rsidRDefault="00DE31D7" w:rsidP="009C2DE9">
            <w:pPr>
              <w:pStyle w:val="NormalWeb"/>
              <w:jc w:val="center"/>
            </w:pPr>
            <w:r>
              <w:t>No</w:t>
            </w:r>
          </w:p>
        </w:tc>
        <w:tc>
          <w:tcPr>
            <w:tcW w:w="0" w:type="auto"/>
            <w:vAlign w:val="center"/>
            <w:hideMark/>
          </w:tcPr>
          <w:p w14:paraId="408F11F5" w14:textId="77777777" w:rsidR="00DE31D7" w:rsidRDefault="00DE31D7" w:rsidP="009C2DE9">
            <w:pPr>
              <w:pStyle w:val="NormalWeb"/>
              <w:jc w:val="center"/>
            </w:pPr>
            <w:r>
              <w:t>10% to 20%</w:t>
            </w:r>
          </w:p>
        </w:tc>
        <w:tc>
          <w:tcPr>
            <w:tcW w:w="0" w:type="auto"/>
            <w:vAlign w:val="center"/>
            <w:hideMark/>
          </w:tcPr>
          <w:p w14:paraId="4BB0B42D" w14:textId="77777777" w:rsidR="00DE31D7" w:rsidRDefault="00DE31D7" w:rsidP="009C2DE9">
            <w:r>
              <w:t>20-30</w:t>
            </w:r>
          </w:p>
        </w:tc>
        <w:tc>
          <w:tcPr>
            <w:tcW w:w="0" w:type="auto"/>
            <w:vAlign w:val="center"/>
            <w:hideMark/>
          </w:tcPr>
          <w:p w14:paraId="54FD09D3" w14:textId="77777777" w:rsidR="00DE31D7" w:rsidRDefault="00DE31D7" w:rsidP="009C2DE9">
            <w:r>
              <w:t>Transit</w:t>
            </w:r>
          </w:p>
        </w:tc>
      </w:tr>
      <w:tr w:rsidR="00DE31D7" w14:paraId="09A89D5A" w14:textId="77777777" w:rsidTr="00DE31D7">
        <w:trPr>
          <w:tblCellSpacing w:w="15" w:type="dxa"/>
        </w:trPr>
        <w:tc>
          <w:tcPr>
            <w:tcW w:w="0" w:type="auto"/>
            <w:vAlign w:val="center"/>
            <w:hideMark/>
          </w:tcPr>
          <w:p w14:paraId="548546A9" w14:textId="77777777" w:rsidR="00DE31D7" w:rsidRDefault="00DE31D7" w:rsidP="009C2DE9">
            <w:r>
              <w:t>Trolley, Bus, Train</w:t>
            </w:r>
          </w:p>
        </w:tc>
        <w:tc>
          <w:tcPr>
            <w:tcW w:w="0" w:type="auto"/>
            <w:vAlign w:val="center"/>
            <w:hideMark/>
          </w:tcPr>
          <w:p w14:paraId="17F4AD72" w14:textId="77777777" w:rsidR="00DE31D7" w:rsidRDefault="00DE31D7" w:rsidP="009C2DE9">
            <w:pPr>
              <w:pStyle w:val="NormalWeb"/>
              <w:jc w:val="center"/>
            </w:pPr>
            <w:r>
              <w:t>Yes</w:t>
            </w:r>
          </w:p>
        </w:tc>
        <w:tc>
          <w:tcPr>
            <w:tcW w:w="0" w:type="auto"/>
            <w:vAlign w:val="center"/>
            <w:hideMark/>
          </w:tcPr>
          <w:p w14:paraId="20AE9F0B" w14:textId="77777777" w:rsidR="00DE31D7" w:rsidRDefault="00DE31D7" w:rsidP="009C2DE9">
            <w:pPr>
              <w:pStyle w:val="NormalWeb"/>
              <w:jc w:val="center"/>
            </w:pPr>
            <w:r>
              <w:t>6%</w:t>
            </w:r>
          </w:p>
        </w:tc>
        <w:tc>
          <w:tcPr>
            <w:tcW w:w="0" w:type="auto"/>
            <w:vAlign w:val="center"/>
            <w:hideMark/>
          </w:tcPr>
          <w:p w14:paraId="66183E6A" w14:textId="77777777" w:rsidR="00DE31D7" w:rsidRDefault="00DE31D7" w:rsidP="009C2DE9">
            <w:pPr>
              <w:pStyle w:val="NormalWeb"/>
              <w:jc w:val="center"/>
            </w:pPr>
            <w:r>
              <w:t>1 *</w:t>
            </w:r>
          </w:p>
        </w:tc>
        <w:tc>
          <w:tcPr>
            <w:tcW w:w="0" w:type="auto"/>
            <w:vAlign w:val="center"/>
            <w:hideMark/>
          </w:tcPr>
          <w:p w14:paraId="4B1F450B" w14:textId="77777777" w:rsidR="00DE31D7" w:rsidRDefault="00DE31D7" w:rsidP="009C2DE9">
            <w:r>
              <w:t>Poor like in a restaurant</w:t>
            </w:r>
          </w:p>
        </w:tc>
      </w:tr>
      <w:tr w:rsidR="00DE31D7" w14:paraId="24AE66F1" w14:textId="77777777" w:rsidTr="00DE31D7">
        <w:trPr>
          <w:tblCellSpacing w:w="15" w:type="dxa"/>
        </w:trPr>
        <w:tc>
          <w:tcPr>
            <w:tcW w:w="0" w:type="auto"/>
            <w:vAlign w:val="center"/>
            <w:hideMark/>
          </w:tcPr>
          <w:p w14:paraId="24A93DD2" w14:textId="77777777" w:rsidR="00DE31D7" w:rsidRDefault="00DE31D7" w:rsidP="009C2DE9">
            <w:r>
              <w:t>Trolley, Bus, Train</w:t>
            </w:r>
          </w:p>
        </w:tc>
        <w:tc>
          <w:tcPr>
            <w:tcW w:w="0" w:type="auto"/>
            <w:vAlign w:val="center"/>
            <w:hideMark/>
          </w:tcPr>
          <w:p w14:paraId="0BB556A4" w14:textId="77777777" w:rsidR="00DE31D7" w:rsidRDefault="00DE31D7" w:rsidP="009C2DE9">
            <w:pPr>
              <w:pStyle w:val="NormalWeb"/>
              <w:jc w:val="center"/>
            </w:pPr>
            <w:r>
              <w:t>No</w:t>
            </w:r>
          </w:p>
        </w:tc>
        <w:tc>
          <w:tcPr>
            <w:tcW w:w="0" w:type="auto"/>
            <w:vAlign w:val="center"/>
            <w:hideMark/>
          </w:tcPr>
          <w:p w14:paraId="46C991A4" w14:textId="77777777" w:rsidR="00DE31D7" w:rsidRDefault="00DE31D7" w:rsidP="009C2DE9">
            <w:pPr>
              <w:pStyle w:val="NormalWeb"/>
              <w:jc w:val="center"/>
            </w:pPr>
            <w:r>
              <w:t>97% to 99%</w:t>
            </w:r>
          </w:p>
        </w:tc>
        <w:tc>
          <w:tcPr>
            <w:tcW w:w="0" w:type="auto"/>
            <w:vAlign w:val="center"/>
            <w:hideMark/>
          </w:tcPr>
          <w:p w14:paraId="3DE52608" w14:textId="77777777" w:rsidR="00DE31D7" w:rsidRDefault="00DE31D7" w:rsidP="009C2DE9">
            <w:pPr>
              <w:pStyle w:val="NormalWeb"/>
              <w:jc w:val="center"/>
            </w:pPr>
            <w:r>
              <w:t>1 *</w:t>
            </w:r>
          </w:p>
        </w:tc>
        <w:tc>
          <w:tcPr>
            <w:tcW w:w="0" w:type="auto"/>
            <w:vAlign w:val="center"/>
            <w:hideMark/>
          </w:tcPr>
          <w:p w14:paraId="1AF0D880" w14:textId="77777777" w:rsidR="00DE31D7" w:rsidRDefault="00DE31D7" w:rsidP="009C2DE9">
            <w:r>
              <w:t>Poor like in a restaurant</w:t>
            </w:r>
          </w:p>
        </w:tc>
      </w:tr>
      <w:tr w:rsidR="00DE31D7" w14:paraId="0DDCCC62" w14:textId="77777777" w:rsidTr="00DE31D7">
        <w:trPr>
          <w:tblCellSpacing w:w="15" w:type="dxa"/>
        </w:trPr>
        <w:tc>
          <w:tcPr>
            <w:tcW w:w="0" w:type="auto"/>
            <w:vAlign w:val="center"/>
            <w:hideMark/>
          </w:tcPr>
          <w:p w14:paraId="51AFE71E" w14:textId="77777777" w:rsidR="00DE31D7" w:rsidRDefault="00DE31D7" w:rsidP="009C2DE9">
            <w:r>
              <w:t>Japan Commuter Train open windows</w:t>
            </w:r>
          </w:p>
        </w:tc>
        <w:tc>
          <w:tcPr>
            <w:tcW w:w="0" w:type="auto"/>
            <w:vAlign w:val="center"/>
            <w:hideMark/>
          </w:tcPr>
          <w:p w14:paraId="6442533F" w14:textId="77777777" w:rsidR="00DE31D7" w:rsidRDefault="00DE31D7" w:rsidP="009C2DE9">
            <w:pPr>
              <w:pStyle w:val="NormalWeb"/>
              <w:jc w:val="center"/>
            </w:pPr>
            <w:r>
              <w:t>Yes</w:t>
            </w:r>
          </w:p>
        </w:tc>
        <w:tc>
          <w:tcPr>
            <w:tcW w:w="0" w:type="auto"/>
            <w:vAlign w:val="center"/>
            <w:hideMark/>
          </w:tcPr>
          <w:p w14:paraId="5F80808F" w14:textId="77777777" w:rsidR="00DE31D7" w:rsidRDefault="00DE31D7" w:rsidP="009C2DE9">
            <w:pPr>
              <w:pStyle w:val="NormalWeb"/>
              <w:jc w:val="center"/>
            </w:pPr>
            <w:r>
              <w:t>0%</w:t>
            </w:r>
          </w:p>
        </w:tc>
        <w:tc>
          <w:tcPr>
            <w:tcW w:w="0" w:type="auto"/>
            <w:vAlign w:val="center"/>
            <w:hideMark/>
          </w:tcPr>
          <w:p w14:paraId="5FD0E4A2" w14:textId="77777777" w:rsidR="00DE31D7" w:rsidRDefault="00DE31D7" w:rsidP="009C2DE9">
            <w:r>
              <w:t>3600</w:t>
            </w:r>
          </w:p>
        </w:tc>
        <w:tc>
          <w:tcPr>
            <w:tcW w:w="0" w:type="auto"/>
            <w:vAlign w:val="center"/>
            <w:hideMark/>
          </w:tcPr>
          <w:p w14:paraId="6BE01043" w14:textId="77777777" w:rsidR="00DE31D7" w:rsidRDefault="00DE31D7" w:rsidP="009C2DE9">
            <w:r>
              <w:t>outside 1 mile / hr wind</w:t>
            </w:r>
          </w:p>
        </w:tc>
      </w:tr>
      <w:tr w:rsidR="00DE31D7" w14:paraId="78A6F870" w14:textId="77777777" w:rsidTr="00DE31D7">
        <w:trPr>
          <w:tblCellSpacing w:w="15" w:type="dxa"/>
        </w:trPr>
        <w:tc>
          <w:tcPr>
            <w:tcW w:w="0" w:type="auto"/>
            <w:vAlign w:val="center"/>
            <w:hideMark/>
          </w:tcPr>
          <w:p w14:paraId="6A9990C2" w14:textId="77777777" w:rsidR="00DE31D7" w:rsidRDefault="00DE31D7" w:rsidP="009C2DE9">
            <w:r>
              <w:t>Japan Commuter Train open windows</w:t>
            </w:r>
          </w:p>
        </w:tc>
        <w:tc>
          <w:tcPr>
            <w:tcW w:w="0" w:type="auto"/>
            <w:vAlign w:val="center"/>
            <w:hideMark/>
          </w:tcPr>
          <w:p w14:paraId="2053556B" w14:textId="77777777" w:rsidR="00DE31D7" w:rsidRDefault="00DE31D7" w:rsidP="009C2DE9">
            <w:pPr>
              <w:pStyle w:val="NormalWeb"/>
              <w:jc w:val="center"/>
            </w:pPr>
            <w:r>
              <w:t>No</w:t>
            </w:r>
          </w:p>
        </w:tc>
        <w:tc>
          <w:tcPr>
            <w:tcW w:w="0" w:type="auto"/>
            <w:vAlign w:val="center"/>
            <w:hideMark/>
          </w:tcPr>
          <w:p w14:paraId="3800B5C6" w14:textId="5B0D6302" w:rsidR="00DE31D7" w:rsidRDefault="00DE31D7" w:rsidP="009C2DE9">
            <w:pPr>
              <w:pStyle w:val="NormalWeb"/>
              <w:jc w:val="center"/>
            </w:pPr>
            <w:r>
              <w:t>0.07%</w:t>
            </w:r>
            <w:r w:rsidR="000877AF">
              <w:t xml:space="preserve"> **</w:t>
            </w:r>
          </w:p>
        </w:tc>
        <w:tc>
          <w:tcPr>
            <w:tcW w:w="0" w:type="auto"/>
            <w:vAlign w:val="center"/>
            <w:hideMark/>
          </w:tcPr>
          <w:p w14:paraId="0E4A46D9" w14:textId="77777777" w:rsidR="00DE31D7" w:rsidRDefault="00DE31D7" w:rsidP="009C2DE9">
            <w:r>
              <w:t>3600</w:t>
            </w:r>
          </w:p>
        </w:tc>
        <w:tc>
          <w:tcPr>
            <w:tcW w:w="0" w:type="auto"/>
            <w:vAlign w:val="center"/>
            <w:hideMark/>
          </w:tcPr>
          <w:p w14:paraId="528CA51C" w14:textId="77777777" w:rsidR="00DE31D7" w:rsidRDefault="00DE31D7" w:rsidP="009C2DE9">
            <w:r>
              <w:t>outside 1 mile / hr wind</w:t>
            </w:r>
          </w:p>
        </w:tc>
      </w:tr>
    </w:tbl>
    <w:p w14:paraId="67363A39" w14:textId="5794C875" w:rsidR="000877AF" w:rsidRDefault="000877AF" w:rsidP="009C2DE9">
      <w:pPr>
        <w:pStyle w:val="NormalWeb"/>
      </w:pPr>
      <w:r>
        <w:t>* These extremely low AUC rates are not in ground transportation systems. This is shown here to demonstrate the importance of proper ventilation.</w:t>
      </w:r>
      <w:r>
        <w:br/>
        <w:t xml:space="preserve">** This assumes there are no dead air conditions such as up against a wall or someone is not downwind from a close infection source - wear a mask until the virus is gone. See section </w:t>
      </w:r>
      <w:hyperlink r:id="rId513" w:anchor="Virus-Diffusion-Classroom-Design" w:history="1">
        <w:r>
          <w:rPr>
            <w:rStyle w:val="Hyperlink"/>
          </w:rPr>
          <w:t>Virus Diffusion Classroom Design &amp; Other Takeaways</w:t>
        </w:r>
      </w:hyperlink>
      <w:r>
        <w:t xml:space="preserve"> nuclear engineering model. </w:t>
      </w:r>
    </w:p>
    <w:p w14:paraId="67322FF9" w14:textId="5946DBF9" w:rsidR="00DE31D7" w:rsidRDefault="00DE31D7" w:rsidP="009C2DE9">
      <w:pPr>
        <w:pStyle w:val="NormalWeb"/>
      </w:pPr>
      <w:r>
        <w:t xml:space="preserve">The analysis appears to match the findings from France. The analysis also shows the importance of ventilation and wearing a mask. When there is poor ventilation it is clear that a mask will significantly reduce the risk of infection. This analysis and empirical data of the transportation systems also shows that ventilation systems must be upgraded in small spaces to reduce the risk of infection. </w:t>
      </w:r>
    </w:p>
    <w:p w14:paraId="0E71D5FF" w14:textId="7CB7380C" w:rsidR="00DA1AFB" w:rsidRDefault="00DA1AFB" w:rsidP="009C2DE9">
      <w:pPr>
        <w:pStyle w:val="NormalWeb"/>
      </w:pPr>
      <w:r>
        <w:t>References:</w:t>
      </w:r>
    </w:p>
    <w:p w14:paraId="0B67482A" w14:textId="01DB0AB9" w:rsidR="00DE31D7" w:rsidRDefault="00DE31D7" w:rsidP="009C2DE9">
      <w:pPr>
        <w:pStyle w:val="NormalWeb"/>
      </w:pPr>
      <w:r>
        <w:t xml:space="preserve">[1] 24 LBI lifeguards positive for coronavirus after attending social gatherings together,  NJ.com, July 25, 2020. webpage https://www.nj.com/coronavirus/2020/07/20-lbi-lifeguards-test-positive-for-coronavirus-after-attending-parties-together.html, July 2020. </w:t>
      </w:r>
      <w:hyperlink r:id="rId514" w:history="1">
        <w:r>
          <w:rPr>
            <w:rStyle w:val="Hyperlink"/>
          </w:rPr>
          <w:t>LBI lifeguards positive for coronavirus after attending social gatherings together</w:t>
        </w:r>
      </w:hyperlink>
      <w:r>
        <w:t xml:space="preserve"> </w:t>
      </w:r>
    </w:p>
    <w:p w14:paraId="14482B88" w14:textId="4B3702FE" w:rsidR="00DE31D7" w:rsidRDefault="00DE31D7" w:rsidP="009C2DE9">
      <w:pPr>
        <w:pStyle w:val="NormalWeb"/>
      </w:pPr>
      <w:r>
        <w:t>[2] SEPTA trains and buses have great airflow - which means less coronavirus risk for riders, WHYY PBS Philadelphia whyy.org, August 7, 2020, webpage https://whyy.org/articles/septa-trains-and-buses-have-great-airflow-which-means-less-coronavirus-risk-for-riders, August 2020.</w:t>
      </w:r>
      <w:hyperlink r:id="rId515" w:history="1">
        <w:r>
          <w:rPr>
            <w:rStyle w:val="Hyperlink"/>
          </w:rPr>
          <w:t xml:space="preserve"> SEPTA trains and buses have great airflow - which means less coronavirus risk for riders</w:t>
        </w:r>
      </w:hyperlink>
      <w:r>
        <w:t xml:space="preserve"> </w:t>
      </w:r>
    </w:p>
    <w:p w14:paraId="2FBAC3B1" w14:textId="187AB56D" w:rsidR="00DE31D7" w:rsidRDefault="00DE31D7" w:rsidP="009C2DE9">
      <w:pPr>
        <w:pStyle w:val="NormalWeb"/>
      </w:pPr>
      <w:r>
        <w:t xml:space="preserve">[3] Is the Subway Risky? It May Be Safer Than You Think, New York Times, August 2, 2020. Webpage https://www.nytimes.com/2020/08/02/nyregion/nyc-subway-coronavirus-safety.html, August 2020. </w:t>
      </w:r>
      <w:hyperlink r:id="rId516" w:history="1">
        <w:r>
          <w:rPr>
            <w:rStyle w:val="Hyperlink"/>
          </w:rPr>
          <w:t>Is the Subway Risky? It May Be Safer Than You Think</w:t>
        </w:r>
      </w:hyperlink>
      <w:r>
        <w:t xml:space="preserve"> </w:t>
      </w:r>
    </w:p>
    <w:p w14:paraId="2AF23B7D" w14:textId="368ED756" w:rsidR="00DE31D7" w:rsidRDefault="00DE31D7" w:rsidP="009C2DE9">
      <w:pPr>
        <w:pStyle w:val="NormalWeb"/>
      </w:pPr>
      <w:r>
        <w:t xml:space="preserve">[4] Japan has long accepted COVID's airborne spread, and scientists say ventilation is key, CBS News, July 13, 2020. webpage https://www.cbsnews.com/news/coronavirus-japan-has-long-accepted-covids-airborne-spread-and-scientists-say-ventilation-is-key, August 2020. </w:t>
      </w:r>
      <w:hyperlink r:id="rId517" w:history="1">
        <w:r>
          <w:rPr>
            <w:rStyle w:val="Hyperlink"/>
          </w:rPr>
          <w:t>Japan has long accepted COVID's airborne spread, and scientists say ventilation is key</w:t>
        </w:r>
      </w:hyperlink>
      <w:r>
        <w:t xml:space="preserve"> </w:t>
      </w:r>
    </w:p>
    <w:p w14:paraId="29E0EA40" w14:textId="20E7D5B0" w:rsidR="00DE31D7" w:rsidRDefault="00DE31D7" w:rsidP="009C2DE9">
      <w:pPr>
        <w:pStyle w:val="NormalWeb"/>
      </w:pPr>
      <w:r>
        <w:t xml:space="preserve">[5] There Is Little Evidence That Mass Transit Poses a Risk of Coronavirus Outbreaks, Scientific American, July 28, 2020. webpage https://www.scientificamerican.com/article/there-is-little-evidence-that-mass-transit-poses-a-risk-of-coronavirus-outbreaks August 2020. </w:t>
      </w:r>
      <w:hyperlink r:id="rId518" w:history="1">
        <w:r>
          <w:rPr>
            <w:rStyle w:val="Hyperlink"/>
          </w:rPr>
          <w:t>There Is Little Evidence That Mass Transit Poses a Risk of Coronavirus Outbreaks</w:t>
        </w:r>
      </w:hyperlink>
      <w:r>
        <w:t xml:space="preserve"> </w:t>
      </w:r>
    </w:p>
    <w:p w14:paraId="30FFEB0D" w14:textId="78FD7370" w:rsidR="003D033B" w:rsidRDefault="00DE31D7" w:rsidP="009C2DE9">
      <w:pPr>
        <w:pStyle w:val="NormalWeb"/>
      </w:pPr>
      <w:r>
        <w:t xml:space="preserve">[6] As restaurants reopen, here’s what you should know about air conditioning, air flow and the coronavirus, Washington Post, May 28, 2020, webpage https://www.washingtonpost.com/news/voraciously/wp/2020/05/28/as-restaurants-reopen-heres-what-you-should-know-about-air-conditioning-air-flow-and-the-coronavirus, August 2020. </w:t>
      </w:r>
      <w:hyperlink r:id="rId519" w:history="1">
        <w:r>
          <w:rPr>
            <w:rStyle w:val="Hyperlink"/>
          </w:rPr>
          <w:t>As restaurants reopen, here’s what you should know about air conditioning, air flow and the coronavirus</w:t>
        </w:r>
      </w:hyperlink>
      <w:r w:rsidR="003D033B">
        <w:t xml:space="preserve"> </w:t>
      </w:r>
    </w:p>
    <w:p w14:paraId="11FB795C" w14:textId="77777777" w:rsidR="00C135E5" w:rsidRPr="00C135E5" w:rsidRDefault="00C135E5" w:rsidP="00C135E5">
      <w:pPr>
        <w:pStyle w:val="Heading3"/>
      </w:pPr>
      <w:bookmarkStart w:id="243" w:name="_Toc65656766"/>
      <w:r w:rsidRPr="00C135E5">
        <w:t>Virus Exposure Risk (Ver)</w:t>
      </w:r>
      <w:bookmarkEnd w:id="243"/>
      <w:r w:rsidRPr="00C135E5">
        <w:t xml:space="preserve"> </w:t>
      </w:r>
    </w:p>
    <w:p w14:paraId="4F09B0FF"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 xml:space="preserve">It is very difficult personally dealing with all these numbers. The stakeholders want to know what to do. To help guide this decision a Virus Exposure Risk (Ver) scale is provided that compares the exposure risk against one or more baselines that are considered safe. The comparison results in a scale that is based on how many times more or less risky one living scenario is compared to another living scenario. This is a multiplication factor. For example scenario 1 is 10 times more risk than scenario 2 where scenario 2 is considered the most safe scenario. The Ver can be calculated for each of the analysis approaches that were used to determine the risk of virus infection. The following analysis was used to determine the Virus Exposure Risk (Ver) scales. </w:t>
      </w:r>
    </w:p>
    <w:p w14:paraId="41D80A5E" w14:textId="77777777" w:rsidR="00AE5722" w:rsidRPr="00AE5722" w:rsidRDefault="00AE5722" w:rsidP="00692654">
      <w:pPr>
        <w:numPr>
          <w:ilvl w:val="0"/>
          <w:numId w:val="103"/>
        </w:numPr>
        <w:spacing w:before="100" w:beforeAutospacing="1" w:after="100" w:afterAutospacing="1" w:line="240" w:lineRule="auto"/>
        <w:rPr>
          <w:rFonts w:eastAsia="Times New Roman"/>
        </w:rPr>
      </w:pPr>
      <w:r w:rsidRPr="00AE5722">
        <w:rPr>
          <w:rFonts w:eastAsia="Times New Roman"/>
        </w:rPr>
        <w:t xml:space="preserve">Virus Density by Distance (Electrical Engineering) </w:t>
      </w:r>
    </w:p>
    <w:p w14:paraId="181288ED" w14:textId="77777777" w:rsidR="00AE5722" w:rsidRPr="00AE5722" w:rsidRDefault="00AE5722" w:rsidP="00692654">
      <w:pPr>
        <w:numPr>
          <w:ilvl w:val="0"/>
          <w:numId w:val="103"/>
        </w:numPr>
        <w:spacing w:before="100" w:beforeAutospacing="1" w:after="100" w:afterAutospacing="1" w:line="240" w:lineRule="auto"/>
        <w:rPr>
          <w:rFonts w:eastAsia="Times New Roman"/>
        </w:rPr>
      </w:pPr>
      <w:r w:rsidRPr="00AE5722">
        <w:rPr>
          <w:rFonts w:eastAsia="Times New Roman"/>
        </w:rPr>
        <w:t xml:space="preserve">Virus Diffusion by Distance and Windspeed (Nuclear Engineering) </w:t>
      </w:r>
    </w:p>
    <w:p w14:paraId="1A1B983C" w14:textId="77777777" w:rsidR="00AE5722" w:rsidRPr="00AE5722" w:rsidRDefault="00AE5722" w:rsidP="00692654">
      <w:pPr>
        <w:numPr>
          <w:ilvl w:val="0"/>
          <w:numId w:val="103"/>
        </w:numPr>
        <w:spacing w:before="100" w:beforeAutospacing="1" w:after="100" w:afterAutospacing="1" w:line="240" w:lineRule="auto"/>
        <w:rPr>
          <w:rFonts w:eastAsia="Times New Roman"/>
        </w:rPr>
      </w:pPr>
      <w:r w:rsidRPr="00AE5722">
        <w:rPr>
          <w:rFonts w:eastAsia="Times New Roman"/>
        </w:rPr>
        <w:t xml:space="preserve">Virus Probability of Infection (Wells-Riley) </w:t>
      </w:r>
    </w:p>
    <w:p w14:paraId="2FABE8C0"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 xml:space="preserve">If the number is negative it means that the scenario is worse than the baseline scenario. So -60 means it is 60 times worse. This can be used to apply to a time factor. For example if it takes 1 hour to reach the virus load in the baseline, then it will take 1 minute to reach that same virus load in the scenario with a rating of -60 Ver. Conversely if it takes 1 hour to reach the virus load in the baseline, then it will take 60 hours to reach the virus load in the scenario with a rating of 60 Ver. </w:t>
      </w:r>
    </w:p>
    <w:p w14:paraId="1DF6B52E" w14:textId="2186D947" w:rsidR="00C135E5" w:rsidRDefault="00AE5722" w:rsidP="00C135E5">
      <w:pPr>
        <w:spacing w:before="100" w:beforeAutospacing="1" w:after="100" w:afterAutospacing="1" w:line="240" w:lineRule="auto"/>
        <w:rPr>
          <w:rFonts w:eastAsia="Times New Roman"/>
        </w:rPr>
      </w:pPr>
      <w:r w:rsidRPr="00AE5722">
        <w:rPr>
          <w:rFonts w:eastAsia="Times New Roman"/>
        </w:rPr>
        <w:t>The following analysis shows the Ver using Virus Density by Distance (Electrical Engineering). The results show that you must keep your distance</w:t>
      </w:r>
      <w:r w:rsidR="00C135E5" w:rsidRPr="00C135E5">
        <w:rPr>
          <w:rFonts w:eastAsia="Times New Roman"/>
        </w:rPr>
        <w:t xml:space="preserve">. </w:t>
      </w:r>
    </w:p>
    <w:p w14:paraId="4674837E" w14:textId="32A5281C" w:rsidR="00C135E5" w:rsidRPr="00C135E5" w:rsidRDefault="00C135E5" w:rsidP="00C135E5">
      <w:pPr>
        <w:pStyle w:val="Caption"/>
        <w:rPr>
          <w:rFonts w:eastAsia="Times New Roman"/>
        </w:rPr>
      </w:pPr>
      <w:bookmarkStart w:id="244" w:name="_Toc65656900"/>
      <w:r>
        <w:t xml:space="preserve">Table </w:t>
      </w:r>
      <w:r w:rsidR="001B0186">
        <w:fldChar w:fldCharType="begin"/>
      </w:r>
      <w:r w:rsidR="001B0186">
        <w:instrText xml:space="preserve"> SEQ Table \* ARABIC </w:instrText>
      </w:r>
      <w:r w:rsidR="001B0186">
        <w:fldChar w:fldCharType="separate"/>
      </w:r>
      <w:r w:rsidR="007A6F6D">
        <w:rPr>
          <w:noProof/>
        </w:rPr>
        <w:t>74</w:t>
      </w:r>
      <w:r w:rsidR="001B0186">
        <w:rPr>
          <w:noProof/>
        </w:rPr>
        <w:fldChar w:fldCharType="end"/>
      </w:r>
      <w:r>
        <w:t xml:space="preserve"> - </w:t>
      </w:r>
      <w:r>
        <w:rPr>
          <w:rFonts w:eastAsia="Times New Roman"/>
        </w:rPr>
        <w:t>Virus Exposure Risk - Distance</w:t>
      </w:r>
      <w:bookmarkEnd w:id="24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019"/>
        <w:gridCol w:w="990"/>
        <w:gridCol w:w="1558"/>
        <w:gridCol w:w="2658"/>
        <w:gridCol w:w="3275"/>
      </w:tblGrid>
      <w:tr w:rsidR="00AE5722" w:rsidRPr="00AE5722" w14:paraId="66060F9A" w14:textId="77777777" w:rsidTr="00AE5722">
        <w:trPr>
          <w:tblCellSpacing w:w="15" w:type="dxa"/>
        </w:trPr>
        <w:tc>
          <w:tcPr>
            <w:tcW w:w="0" w:type="auto"/>
            <w:vAlign w:val="center"/>
            <w:hideMark/>
          </w:tcPr>
          <w:p w14:paraId="789A0267"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b/>
                <w:bCs/>
              </w:rPr>
              <w:t>Scenario</w:t>
            </w:r>
          </w:p>
        </w:tc>
        <w:tc>
          <w:tcPr>
            <w:tcW w:w="0" w:type="auto"/>
            <w:vAlign w:val="center"/>
            <w:hideMark/>
          </w:tcPr>
          <w:p w14:paraId="475B1517"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b/>
                <w:bCs/>
              </w:rPr>
              <w:t>Distance</w:t>
            </w:r>
            <w:r w:rsidRPr="00AE5722">
              <w:rPr>
                <w:rFonts w:eastAsia="Times New Roman"/>
                <w:b/>
                <w:bCs/>
              </w:rPr>
              <w:br/>
              <w:t>Feet</w:t>
            </w:r>
          </w:p>
        </w:tc>
        <w:tc>
          <w:tcPr>
            <w:tcW w:w="0" w:type="auto"/>
            <w:vAlign w:val="center"/>
            <w:hideMark/>
          </w:tcPr>
          <w:p w14:paraId="0C44EDF2"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b/>
                <w:bCs/>
              </w:rPr>
              <w:t xml:space="preserve">Virus </w:t>
            </w:r>
            <w:r w:rsidRPr="00AE5722">
              <w:rPr>
                <w:rFonts w:eastAsia="Times New Roman"/>
                <w:b/>
                <w:bCs/>
              </w:rPr>
              <w:br/>
              <w:t xml:space="preserve">Exposure Risk </w:t>
            </w:r>
            <w:r w:rsidRPr="00AE5722">
              <w:rPr>
                <w:rFonts w:eastAsia="Times New Roman"/>
                <w:b/>
                <w:bCs/>
              </w:rPr>
              <w:br/>
              <w:t>(Ver)</w:t>
            </w:r>
          </w:p>
        </w:tc>
        <w:tc>
          <w:tcPr>
            <w:tcW w:w="0" w:type="auto"/>
            <w:vAlign w:val="center"/>
            <w:hideMark/>
          </w:tcPr>
          <w:p w14:paraId="4B69278B"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b/>
                <w:bCs/>
              </w:rPr>
              <w:t>Comment</w:t>
            </w:r>
          </w:p>
        </w:tc>
        <w:tc>
          <w:tcPr>
            <w:tcW w:w="0" w:type="auto"/>
            <w:vAlign w:val="center"/>
            <w:hideMark/>
          </w:tcPr>
          <w:p w14:paraId="1C1ED60A" w14:textId="264B3B3F"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noProof/>
              </w:rPr>
              <w:drawing>
                <wp:inline distT="0" distB="0" distL="0" distR="0" wp14:anchorId="6D346686" wp14:editId="2DF18A16">
                  <wp:extent cx="2000250" cy="9525"/>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20">
                            <a:extLst>
                              <a:ext uri="{28A0092B-C50C-407E-A947-70E740481C1C}">
                                <a14:useLocalDpi xmlns:a14="http://schemas.microsoft.com/office/drawing/2010/main" val="0"/>
                              </a:ext>
                            </a:extLst>
                          </a:blip>
                          <a:srcRect/>
                          <a:stretch>
                            <a:fillRect/>
                          </a:stretch>
                        </pic:blipFill>
                        <pic:spPr bwMode="auto">
                          <a:xfrm>
                            <a:off x="0" y="0"/>
                            <a:ext cx="2000250" cy="9525"/>
                          </a:xfrm>
                          <a:prstGeom prst="rect">
                            <a:avLst/>
                          </a:prstGeom>
                          <a:noFill/>
                          <a:ln>
                            <a:noFill/>
                          </a:ln>
                        </pic:spPr>
                      </pic:pic>
                    </a:graphicData>
                  </a:graphic>
                </wp:inline>
              </w:drawing>
            </w:r>
            <w:r w:rsidRPr="00AE5722">
              <w:rPr>
                <w:rFonts w:eastAsia="Times New Roman"/>
              </w:rPr>
              <w:br/>
            </w:r>
            <w:r w:rsidRPr="00AE5722">
              <w:rPr>
                <w:rFonts w:eastAsia="Times New Roman"/>
                <w:b/>
                <w:bCs/>
              </w:rPr>
              <w:t>Scale</w:t>
            </w:r>
            <w:r w:rsidRPr="00AE5722">
              <w:rPr>
                <w:rFonts w:eastAsia="Times New Roman"/>
              </w:rPr>
              <w:br/>
              <w:t>-100 to 100</w:t>
            </w:r>
          </w:p>
        </w:tc>
      </w:tr>
      <w:tr w:rsidR="00AE5722" w:rsidRPr="00AE5722" w14:paraId="37D7D2D8" w14:textId="77777777" w:rsidTr="00AE5722">
        <w:trPr>
          <w:tblCellSpacing w:w="15" w:type="dxa"/>
        </w:trPr>
        <w:tc>
          <w:tcPr>
            <w:tcW w:w="0" w:type="auto"/>
            <w:vAlign w:val="center"/>
            <w:hideMark/>
          </w:tcPr>
          <w:p w14:paraId="11917C36"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1</w:t>
            </w:r>
          </w:p>
        </w:tc>
        <w:tc>
          <w:tcPr>
            <w:tcW w:w="0" w:type="auto"/>
            <w:vAlign w:val="center"/>
            <w:hideMark/>
          </w:tcPr>
          <w:p w14:paraId="1556E15C"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0.5</w:t>
            </w:r>
          </w:p>
        </w:tc>
        <w:tc>
          <w:tcPr>
            <w:tcW w:w="0" w:type="auto"/>
            <w:vAlign w:val="center"/>
            <w:hideMark/>
          </w:tcPr>
          <w:p w14:paraId="411053AC"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-144</w:t>
            </w:r>
          </w:p>
        </w:tc>
        <w:tc>
          <w:tcPr>
            <w:tcW w:w="0" w:type="auto"/>
            <w:vAlign w:val="center"/>
            <w:hideMark/>
          </w:tcPr>
          <w:p w14:paraId="2A66D1BD"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Times Worse than 6 feet</w:t>
            </w:r>
          </w:p>
        </w:tc>
        <w:tc>
          <w:tcPr>
            <w:tcW w:w="0" w:type="auto"/>
            <w:vAlign w:val="center"/>
            <w:hideMark/>
          </w:tcPr>
          <w:p w14:paraId="45891AD9" w14:textId="24944D25"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0E4E194B" wp14:editId="7935EB64">
                  <wp:extent cx="38100" cy="19050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AE5722">
              <w:rPr>
                <w:rFonts w:eastAsia="Times New Roman"/>
                <w:noProof/>
              </w:rPr>
              <w:drawing>
                <wp:inline distT="0" distB="0" distL="0" distR="0" wp14:anchorId="652D1A66" wp14:editId="0647C174">
                  <wp:extent cx="952500" cy="66675"/>
                  <wp:effectExtent l="0" t="0" r="0" b="952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0E5AB830" wp14:editId="16A02331">
                  <wp:extent cx="952500" cy="66675"/>
                  <wp:effectExtent l="0" t="0" r="0" b="952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AE5722" w:rsidRPr="00AE5722" w14:paraId="6AC64DAB" w14:textId="77777777" w:rsidTr="00AE5722">
        <w:trPr>
          <w:tblCellSpacing w:w="15" w:type="dxa"/>
        </w:trPr>
        <w:tc>
          <w:tcPr>
            <w:tcW w:w="0" w:type="auto"/>
            <w:vAlign w:val="center"/>
            <w:hideMark/>
          </w:tcPr>
          <w:p w14:paraId="6DC08467"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2</w:t>
            </w:r>
          </w:p>
        </w:tc>
        <w:tc>
          <w:tcPr>
            <w:tcW w:w="0" w:type="auto"/>
            <w:vAlign w:val="center"/>
            <w:hideMark/>
          </w:tcPr>
          <w:p w14:paraId="0DA45EC1"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1</w:t>
            </w:r>
          </w:p>
        </w:tc>
        <w:tc>
          <w:tcPr>
            <w:tcW w:w="0" w:type="auto"/>
            <w:vAlign w:val="center"/>
            <w:hideMark/>
          </w:tcPr>
          <w:p w14:paraId="75D3C4FD"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-36</w:t>
            </w:r>
          </w:p>
        </w:tc>
        <w:tc>
          <w:tcPr>
            <w:tcW w:w="0" w:type="auto"/>
            <w:vAlign w:val="center"/>
            <w:hideMark/>
          </w:tcPr>
          <w:p w14:paraId="58390490"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Times Worse than 6 feet</w:t>
            </w:r>
          </w:p>
        </w:tc>
        <w:tc>
          <w:tcPr>
            <w:tcW w:w="0" w:type="auto"/>
            <w:vAlign w:val="center"/>
            <w:hideMark/>
          </w:tcPr>
          <w:p w14:paraId="1E70DC76" w14:textId="3CEF97F7"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4958C9F3" wp14:editId="128CC1B2">
                  <wp:extent cx="609600" cy="66675"/>
                  <wp:effectExtent l="0" t="0" r="0"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09600" cy="66675"/>
                          </a:xfrm>
                          <a:prstGeom prst="rect">
                            <a:avLst/>
                          </a:prstGeom>
                          <a:noFill/>
                          <a:ln>
                            <a:noFill/>
                          </a:ln>
                        </pic:spPr>
                      </pic:pic>
                    </a:graphicData>
                  </a:graphic>
                </wp:inline>
              </w:drawing>
            </w:r>
            <w:r w:rsidRPr="00AE5722">
              <w:rPr>
                <w:rFonts w:eastAsia="Times New Roman"/>
                <w:noProof/>
              </w:rPr>
              <w:drawing>
                <wp:inline distT="0" distB="0" distL="0" distR="0" wp14:anchorId="6E48582D" wp14:editId="7668FCF6">
                  <wp:extent cx="38100" cy="190500"/>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AE5722">
              <w:rPr>
                <w:rFonts w:eastAsia="Times New Roman"/>
                <w:noProof/>
              </w:rPr>
              <w:drawing>
                <wp:inline distT="0" distB="0" distL="0" distR="0" wp14:anchorId="686B9B93" wp14:editId="334CE2CA">
                  <wp:extent cx="342900" cy="66675"/>
                  <wp:effectExtent l="0" t="0" r="0" b="952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42900" cy="66675"/>
                          </a:xfrm>
                          <a:prstGeom prst="rect">
                            <a:avLst/>
                          </a:prstGeom>
                          <a:noFill/>
                          <a:ln>
                            <a:noFill/>
                          </a:ln>
                        </pic:spPr>
                      </pic:pic>
                    </a:graphicData>
                  </a:graphic>
                </wp:inline>
              </w:drawing>
            </w:r>
            <w:r w:rsidRPr="00AE5722">
              <w:rPr>
                <w:rFonts w:eastAsia="Times New Roman"/>
                <w:noProof/>
              </w:rPr>
              <w:drawing>
                <wp:inline distT="0" distB="0" distL="0" distR="0" wp14:anchorId="033C3F88" wp14:editId="570354F5">
                  <wp:extent cx="952500" cy="66675"/>
                  <wp:effectExtent l="0" t="0" r="0"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AE5722" w:rsidRPr="00AE5722" w14:paraId="3F7924C4" w14:textId="77777777" w:rsidTr="00AE5722">
        <w:trPr>
          <w:tblCellSpacing w:w="15" w:type="dxa"/>
        </w:trPr>
        <w:tc>
          <w:tcPr>
            <w:tcW w:w="0" w:type="auto"/>
            <w:vAlign w:val="center"/>
            <w:hideMark/>
          </w:tcPr>
          <w:p w14:paraId="549E78CE"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3</w:t>
            </w:r>
          </w:p>
        </w:tc>
        <w:tc>
          <w:tcPr>
            <w:tcW w:w="0" w:type="auto"/>
            <w:vAlign w:val="center"/>
            <w:hideMark/>
          </w:tcPr>
          <w:p w14:paraId="5E8D4F06"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6</w:t>
            </w:r>
          </w:p>
        </w:tc>
        <w:tc>
          <w:tcPr>
            <w:tcW w:w="0" w:type="auto"/>
            <w:vAlign w:val="center"/>
            <w:hideMark/>
          </w:tcPr>
          <w:p w14:paraId="6E1D915D"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1</w:t>
            </w:r>
          </w:p>
        </w:tc>
        <w:tc>
          <w:tcPr>
            <w:tcW w:w="0" w:type="auto"/>
            <w:vAlign w:val="center"/>
            <w:hideMark/>
          </w:tcPr>
          <w:p w14:paraId="7F5E841C"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Baseline Standard Guidance</w:t>
            </w:r>
          </w:p>
        </w:tc>
        <w:tc>
          <w:tcPr>
            <w:tcW w:w="0" w:type="auto"/>
            <w:vAlign w:val="center"/>
            <w:hideMark/>
          </w:tcPr>
          <w:p w14:paraId="67FF1297" w14:textId="58B2ABC6"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395DF1D0" wp14:editId="7345D2BE">
                  <wp:extent cx="952500" cy="66675"/>
                  <wp:effectExtent l="0" t="0" r="0"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64129540" wp14:editId="14647D44">
                  <wp:extent cx="38100" cy="19050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AE5722">
              <w:rPr>
                <w:rFonts w:eastAsia="Times New Roman"/>
                <w:noProof/>
              </w:rPr>
              <w:drawing>
                <wp:inline distT="0" distB="0" distL="0" distR="0" wp14:anchorId="37F49D2E" wp14:editId="1B3EB78D">
                  <wp:extent cx="952500" cy="66675"/>
                  <wp:effectExtent l="0" t="0" r="0"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AE5722" w:rsidRPr="00AE5722" w14:paraId="41A05FBC" w14:textId="77777777" w:rsidTr="00AE5722">
        <w:trPr>
          <w:tblCellSpacing w:w="15" w:type="dxa"/>
        </w:trPr>
        <w:tc>
          <w:tcPr>
            <w:tcW w:w="0" w:type="auto"/>
            <w:vAlign w:val="center"/>
            <w:hideMark/>
          </w:tcPr>
          <w:p w14:paraId="25843AFD"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4</w:t>
            </w:r>
          </w:p>
        </w:tc>
        <w:tc>
          <w:tcPr>
            <w:tcW w:w="0" w:type="auto"/>
            <w:vAlign w:val="center"/>
            <w:hideMark/>
          </w:tcPr>
          <w:p w14:paraId="5CD7AFD6"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16</w:t>
            </w:r>
          </w:p>
        </w:tc>
        <w:tc>
          <w:tcPr>
            <w:tcW w:w="0" w:type="auto"/>
            <w:vAlign w:val="center"/>
            <w:hideMark/>
          </w:tcPr>
          <w:p w14:paraId="598179DC"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7</w:t>
            </w:r>
          </w:p>
        </w:tc>
        <w:tc>
          <w:tcPr>
            <w:tcW w:w="0" w:type="auto"/>
            <w:vAlign w:val="center"/>
            <w:hideMark/>
          </w:tcPr>
          <w:p w14:paraId="572CD3F2"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Times Better than 6 feet</w:t>
            </w:r>
          </w:p>
        </w:tc>
        <w:tc>
          <w:tcPr>
            <w:tcW w:w="0" w:type="auto"/>
            <w:vAlign w:val="center"/>
            <w:hideMark/>
          </w:tcPr>
          <w:p w14:paraId="6DCBE1BF" w14:textId="44798146"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3E3EBAE3" wp14:editId="73BD6931">
                  <wp:extent cx="952500" cy="66675"/>
                  <wp:effectExtent l="0" t="0" r="0"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079473C1" wp14:editId="6179CB44">
                  <wp:extent cx="66675" cy="6667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66675" cy="66675"/>
                          </a:xfrm>
                          <a:prstGeom prst="rect">
                            <a:avLst/>
                          </a:prstGeom>
                          <a:noFill/>
                          <a:ln>
                            <a:noFill/>
                          </a:ln>
                        </pic:spPr>
                      </pic:pic>
                    </a:graphicData>
                  </a:graphic>
                </wp:inline>
              </w:drawing>
            </w:r>
            <w:r w:rsidRPr="00AE5722">
              <w:rPr>
                <w:rFonts w:eastAsia="Times New Roman"/>
                <w:noProof/>
              </w:rPr>
              <w:drawing>
                <wp:inline distT="0" distB="0" distL="0" distR="0" wp14:anchorId="65296C0F" wp14:editId="7BDC2C58">
                  <wp:extent cx="38100" cy="19050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AE5722">
              <w:rPr>
                <w:rFonts w:eastAsia="Times New Roman"/>
                <w:noProof/>
              </w:rPr>
              <w:drawing>
                <wp:inline distT="0" distB="0" distL="0" distR="0" wp14:anchorId="01235717" wp14:editId="213150E0">
                  <wp:extent cx="885825" cy="666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885825" cy="66675"/>
                          </a:xfrm>
                          <a:prstGeom prst="rect">
                            <a:avLst/>
                          </a:prstGeom>
                          <a:noFill/>
                          <a:ln>
                            <a:noFill/>
                          </a:ln>
                        </pic:spPr>
                      </pic:pic>
                    </a:graphicData>
                  </a:graphic>
                </wp:inline>
              </w:drawing>
            </w:r>
          </w:p>
        </w:tc>
      </w:tr>
      <w:tr w:rsidR="00AE5722" w:rsidRPr="00AE5722" w14:paraId="47F78C63" w14:textId="77777777" w:rsidTr="00AE5722">
        <w:trPr>
          <w:tblCellSpacing w:w="15" w:type="dxa"/>
        </w:trPr>
        <w:tc>
          <w:tcPr>
            <w:tcW w:w="0" w:type="auto"/>
            <w:vAlign w:val="center"/>
            <w:hideMark/>
          </w:tcPr>
          <w:p w14:paraId="4085992C"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5</w:t>
            </w:r>
          </w:p>
        </w:tc>
        <w:tc>
          <w:tcPr>
            <w:tcW w:w="0" w:type="auto"/>
            <w:vAlign w:val="center"/>
            <w:hideMark/>
          </w:tcPr>
          <w:p w14:paraId="6051F9B6"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26</w:t>
            </w:r>
          </w:p>
        </w:tc>
        <w:tc>
          <w:tcPr>
            <w:tcW w:w="0" w:type="auto"/>
            <w:vAlign w:val="center"/>
            <w:hideMark/>
          </w:tcPr>
          <w:p w14:paraId="43E594F5"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19</w:t>
            </w:r>
          </w:p>
        </w:tc>
        <w:tc>
          <w:tcPr>
            <w:tcW w:w="0" w:type="auto"/>
            <w:vAlign w:val="center"/>
            <w:hideMark/>
          </w:tcPr>
          <w:p w14:paraId="59904CAD"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Times Better than 6 feet</w:t>
            </w:r>
          </w:p>
        </w:tc>
        <w:tc>
          <w:tcPr>
            <w:tcW w:w="0" w:type="auto"/>
            <w:vAlign w:val="center"/>
            <w:hideMark/>
          </w:tcPr>
          <w:p w14:paraId="0FDA623E" w14:textId="4E74D0E1"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43D0C673" wp14:editId="680CCF2D">
                  <wp:extent cx="952500" cy="66675"/>
                  <wp:effectExtent l="0" t="0" r="0"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3B5A135A" wp14:editId="70C44A75">
                  <wp:extent cx="180975" cy="6667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180975" cy="66675"/>
                          </a:xfrm>
                          <a:prstGeom prst="rect">
                            <a:avLst/>
                          </a:prstGeom>
                          <a:noFill/>
                          <a:ln>
                            <a:noFill/>
                          </a:ln>
                        </pic:spPr>
                      </pic:pic>
                    </a:graphicData>
                  </a:graphic>
                </wp:inline>
              </w:drawing>
            </w:r>
            <w:r w:rsidRPr="00AE5722">
              <w:rPr>
                <w:rFonts w:eastAsia="Times New Roman"/>
                <w:noProof/>
              </w:rPr>
              <w:drawing>
                <wp:inline distT="0" distB="0" distL="0" distR="0" wp14:anchorId="09A54661" wp14:editId="087513CD">
                  <wp:extent cx="38100" cy="190500"/>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AE5722">
              <w:rPr>
                <w:rFonts w:eastAsia="Times New Roman"/>
                <w:noProof/>
              </w:rPr>
              <w:drawing>
                <wp:inline distT="0" distB="0" distL="0" distR="0" wp14:anchorId="2489B32F" wp14:editId="1845349C">
                  <wp:extent cx="771525" cy="66675"/>
                  <wp:effectExtent l="0" t="0" r="9525" b="9525"/>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771525" cy="66675"/>
                          </a:xfrm>
                          <a:prstGeom prst="rect">
                            <a:avLst/>
                          </a:prstGeom>
                          <a:noFill/>
                          <a:ln>
                            <a:noFill/>
                          </a:ln>
                        </pic:spPr>
                      </pic:pic>
                    </a:graphicData>
                  </a:graphic>
                </wp:inline>
              </w:drawing>
            </w:r>
          </w:p>
        </w:tc>
      </w:tr>
      <w:tr w:rsidR="00AE5722" w:rsidRPr="00AE5722" w14:paraId="578EE887" w14:textId="77777777" w:rsidTr="00AE5722">
        <w:trPr>
          <w:tblCellSpacing w:w="15" w:type="dxa"/>
        </w:trPr>
        <w:tc>
          <w:tcPr>
            <w:tcW w:w="0" w:type="auto"/>
            <w:vAlign w:val="center"/>
            <w:hideMark/>
          </w:tcPr>
          <w:p w14:paraId="7ED17DB7"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6</w:t>
            </w:r>
          </w:p>
        </w:tc>
        <w:tc>
          <w:tcPr>
            <w:tcW w:w="0" w:type="auto"/>
            <w:vAlign w:val="center"/>
            <w:hideMark/>
          </w:tcPr>
          <w:p w14:paraId="45D0C7D2"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36</w:t>
            </w:r>
          </w:p>
        </w:tc>
        <w:tc>
          <w:tcPr>
            <w:tcW w:w="0" w:type="auto"/>
            <w:vAlign w:val="center"/>
            <w:hideMark/>
          </w:tcPr>
          <w:p w14:paraId="758EA451"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36</w:t>
            </w:r>
          </w:p>
        </w:tc>
        <w:tc>
          <w:tcPr>
            <w:tcW w:w="0" w:type="auto"/>
            <w:vAlign w:val="center"/>
            <w:hideMark/>
          </w:tcPr>
          <w:p w14:paraId="7C42C03E"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Times Better than 6 feet</w:t>
            </w:r>
          </w:p>
        </w:tc>
        <w:tc>
          <w:tcPr>
            <w:tcW w:w="0" w:type="auto"/>
            <w:vAlign w:val="center"/>
            <w:hideMark/>
          </w:tcPr>
          <w:p w14:paraId="27D5FE70" w14:textId="0F3378D6"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51ABD18A" wp14:editId="15D45E54">
                  <wp:extent cx="952500" cy="66675"/>
                  <wp:effectExtent l="0" t="0" r="0" b="952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47926F34" wp14:editId="3507F0A0">
                  <wp:extent cx="342900" cy="66675"/>
                  <wp:effectExtent l="0" t="0" r="0" b="9525"/>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42900" cy="66675"/>
                          </a:xfrm>
                          <a:prstGeom prst="rect">
                            <a:avLst/>
                          </a:prstGeom>
                          <a:noFill/>
                          <a:ln>
                            <a:noFill/>
                          </a:ln>
                        </pic:spPr>
                      </pic:pic>
                    </a:graphicData>
                  </a:graphic>
                </wp:inline>
              </w:drawing>
            </w:r>
            <w:r w:rsidRPr="00AE5722">
              <w:rPr>
                <w:rFonts w:eastAsia="Times New Roman"/>
                <w:noProof/>
              </w:rPr>
              <w:drawing>
                <wp:inline distT="0" distB="0" distL="0" distR="0" wp14:anchorId="57C0F016" wp14:editId="2CB9BC51">
                  <wp:extent cx="38100" cy="19050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AE5722">
              <w:rPr>
                <w:rFonts w:eastAsia="Times New Roman"/>
                <w:noProof/>
              </w:rPr>
              <w:drawing>
                <wp:inline distT="0" distB="0" distL="0" distR="0" wp14:anchorId="1FC75FCD" wp14:editId="150826C8">
                  <wp:extent cx="609600" cy="66675"/>
                  <wp:effectExtent l="0" t="0" r="0"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609600" cy="66675"/>
                          </a:xfrm>
                          <a:prstGeom prst="rect">
                            <a:avLst/>
                          </a:prstGeom>
                          <a:noFill/>
                          <a:ln>
                            <a:noFill/>
                          </a:ln>
                        </pic:spPr>
                      </pic:pic>
                    </a:graphicData>
                  </a:graphic>
                </wp:inline>
              </w:drawing>
            </w:r>
          </w:p>
        </w:tc>
      </w:tr>
      <w:tr w:rsidR="00AE5722" w:rsidRPr="00AE5722" w14:paraId="37D86D6E" w14:textId="77777777" w:rsidTr="00AE5722">
        <w:trPr>
          <w:tblCellSpacing w:w="15" w:type="dxa"/>
        </w:trPr>
        <w:tc>
          <w:tcPr>
            <w:tcW w:w="0" w:type="auto"/>
            <w:vAlign w:val="center"/>
            <w:hideMark/>
          </w:tcPr>
          <w:p w14:paraId="207B54B8"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7</w:t>
            </w:r>
          </w:p>
        </w:tc>
        <w:tc>
          <w:tcPr>
            <w:tcW w:w="0" w:type="auto"/>
            <w:vAlign w:val="center"/>
            <w:hideMark/>
          </w:tcPr>
          <w:p w14:paraId="366DC9DF"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46</w:t>
            </w:r>
          </w:p>
        </w:tc>
        <w:tc>
          <w:tcPr>
            <w:tcW w:w="0" w:type="auto"/>
            <w:vAlign w:val="center"/>
            <w:hideMark/>
          </w:tcPr>
          <w:p w14:paraId="2CE63E3D"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59</w:t>
            </w:r>
          </w:p>
        </w:tc>
        <w:tc>
          <w:tcPr>
            <w:tcW w:w="0" w:type="auto"/>
            <w:vAlign w:val="center"/>
            <w:hideMark/>
          </w:tcPr>
          <w:p w14:paraId="17EE75EA"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Times Better than 6 feet</w:t>
            </w:r>
          </w:p>
        </w:tc>
        <w:tc>
          <w:tcPr>
            <w:tcW w:w="0" w:type="auto"/>
            <w:vAlign w:val="center"/>
            <w:hideMark/>
          </w:tcPr>
          <w:p w14:paraId="322E5DFC" w14:textId="63867568"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3EB2ECDA" wp14:editId="75C00B82">
                  <wp:extent cx="952500" cy="66675"/>
                  <wp:effectExtent l="0" t="0" r="0"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71353591" wp14:editId="03CD6783">
                  <wp:extent cx="561975" cy="666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561975" cy="66675"/>
                          </a:xfrm>
                          <a:prstGeom prst="rect">
                            <a:avLst/>
                          </a:prstGeom>
                          <a:noFill/>
                          <a:ln>
                            <a:noFill/>
                          </a:ln>
                        </pic:spPr>
                      </pic:pic>
                    </a:graphicData>
                  </a:graphic>
                </wp:inline>
              </w:drawing>
            </w:r>
            <w:r w:rsidRPr="00AE5722">
              <w:rPr>
                <w:rFonts w:eastAsia="Times New Roman"/>
                <w:noProof/>
              </w:rPr>
              <w:drawing>
                <wp:inline distT="0" distB="0" distL="0" distR="0" wp14:anchorId="2154FBBB" wp14:editId="0E1FC426">
                  <wp:extent cx="38100" cy="19050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AE5722">
              <w:rPr>
                <w:rFonts w:eastAsia="Times New Roman"/>
                <w:noProof/>
              </w:rPr>
              <w:drawing>
                <wp:inline distT="0" distB="0" distL="0" distR="0" wp14:anchorId="5449F8BE" wp14:editId="210977DB">
                  <wp:extent cx="390525" cy="66675"/>
                  <wp:effectExtent l="0" t="0" r="9525" b="952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90525" cy="66675"/>
                          </a:xfrm>
                          <a:prstGeom prst="rect">
                            <a:avLst/>
                          </a:prstGeom>
                          <a:noFill/>
                          <a:ln>
                            <a:noFill/>
                          </a:ln>
                        </pic:spPr>
                      </pic:pic>
                    </a:graphicData>
                  </a:graphic>
                </wp:inline>
              </w:drawing>
            </w:r>
          </w:p>
        </w:tc>
      </w:tr>
      <w:tr w:rsidR="00AE5722" w:rsidRPr="00AE5722" w14:paraId="3A33066F" w14:textId="77777777" w:rsidTr="00AE5722">
        <w:trPr>
          <w:tblCellSpacing w:w="15" w:type="dxa"/>
        </w:trPr>
        <w:tc>
          <w:tcPr>
            <w:tcW w:w="0" w:type="auto"/>
            <w:vAlign w:val="center"/>
            <w:hideMark/>
          </w:tcPr>
          <w:p w14:paraId="04EAE97C"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8</w:t>
            </w:r>
          </w:p>
        </w:tc>
        <w:tc>
          <w:tcPr>
            <w:tcW w:w="0" w:type="auto"/>
            <w:vAlign w:val="center"/>
            <w:hideMark/>
          </w:tcPr>
          <w:p w14:paraId="430BE954"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56</w:t>
            </w:r>
          </w:p>
        </w:tc>
        <w:tc>
          <w:tcPr>
            <w:tcW w:w="0" w:type="auto"/>
            <w:vAlign w:val="center"/>
            <w:hideMark/>
          </w:tcPr>
          <w:p w14:paraId="3B030698"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87</w:t>
            </w:r>
          </w:p>
        </w:tc>
        <w:tc>
          <w:tcPr>
            <w:tcW w:w="0" w:type="auto"/>
            <w:vAlign w:val="center"/>
            <w:hideMark/>
          </w:tcPr>
          <w:p w14:paraId="7E20CF34"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Times Better than 6 feet</w:t>
            </w:r>
          </w:p>
        </w:tc>
        <w:tc>
          <w:tcPr>
            <w:tcW w:w="0" w:type="auto"/>
            <w:vAlign w:val="center"/>
            <w:hideMark/>
          </w:tcPr>
          <w:p w14:paraId="4BBA03DD" w14:textId="2A3FAAB3"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34D879A0" wp14:editId="60D6C490">
                  <wp:extent cx="952500" cy="66675"/>
                  <wp:effectExtent l="0" t="0" r="0"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6FBEB87A" wp14:editId="7AF80C04">
                  <wp:extent cx="828675" cy="66675"/>
                  <wp:effectExtent l="0" t="0" r="9525" b="952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828675" cy="66675"/>
                          </a:xfrm>
                          <a:prstGeom prst="rect">
                            <a:avLst/>
                          </a:prstGeom>
                          <a:noFill/>
                          <a:ln>
                            <a:noFill/>
                          </a:ln>
                        </pic:spPr>
                      </pic:pic>
                    </a:graphicData>
                  </a:graphic>
                </wp:inline>
              </w:drawing>
            </w:r>
            <w:r w:rsidRPr="00AE5722">
              <w:rPr>
                <w:rFonts w:eastAsia="Times New Roman"/>
                <w:noProof/>
              </w:rPr>
              <w:drawing>
                <wp:inline distT="0" distB="0" distL="0" distR="0" wp14:anchorId="02B819DC" wp14:editId="5C49EF4F">
                  <wp:extent cx="38100" cy="190500"/>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AE5722">
              <w:rPr>
                <w:rFonts w:eastAsia="Times New Roman"/>
                <w:noProof/>
              </w:rPr>
              <w:drawing>
                <wp:inline distT="0" distB="0" distL="0" distR="0" wp14:anchorId="6BC4B202" wp14:editId="2AE02CB7">
                  <wp:extent cx="123825" cy="66675"/>
                  <wp:effectExtent l="0" t="0" r="9525"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123825" cy="66675"/>
                          </a:xfrm>
                          <a:prstGeom prst="rect">
                            <a:avLst/>
                          </a:prstGeom>
                          <a:noFill/>
                          <a:ln>
                            <a:noFill/>
                          </a:ln>
                        </pic:spPr>
                      </pic:pic>
                    </a:graphicData>
                  </a:graphic>
                </wp:inline>
              </w:drawing>
            </w:r>
          </w:p>
        </w:tc>
      </w:tr>
      <w:tr w:rsidR="00AE5722" w:rsidRPr="00AE5722" w14:paraId="6D527073" w14:textId="77777777" w:rsidTr="00AE5722">
        <w:trPr>
          <w:tblCellSpacing w:w="15" w:type="dxa"/>
        </w:trPr>
        <w:tc>
          <w:tcPr>
            <w:tcW w:w="0" w:type="auto"/>
            <w:vAlign w:val="center"/>
            <w:hideMark/>
          </w:tcPr>
          <w:p w14:paraId="528A9F4C"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9</w:t>
            </w:r>
          </w:p>
        </w:tc>
        <w:tc>
          <w:tcPr>
            <w:tcW w:w="0" w:type="auto"/>
            <w:vAlign w:val="center"/>
            <w:hideMark/>
          </w:tcPr>
          <w:p w14:paraId="2B0E11AF"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66</w:t>
            </w:r>
          </w:p>
        </w:tc>
        <w:tc>
          <w:tcPr>
            <w:tcW w:w="0" w:type="auto"/>
            <w:vAlign w:val="center"/>
            <w:hideMark/>
          </w:tcPr>
          <w:p w14:paraId="55C92FB4"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121</w:t>
            </w:r>
          </w:p>
        </w:tc>
        <w:tc>
          <w:tcPr>
            <w:tcW w:w="0" w:type="auto"/>
            <w:vAlign w:val="center"/>
            <w:hideMark/>
          </w:tcPr>
          <w:p w14:paraId="2237F105"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Times Better than 6 feet</w:t>
            </w:r>
          </w:p>
        </w:tc>
        <w:tc>
          <w:tcPr>
            <w:tcW w:w="0" w:type="auto"/>
            <w:vAlign w:val="center"/>
            <w:hideMark/>
          </w:tcPr>
          <w:p w14:paraId="5726247B" w14:textId="7DEBE26A"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73EDF38E" wp14:editId="2D219F60">
                  <wp:extent cx="952500" cy="66675"/>
                  <wp:effectExtent l="0" t="0" r="0" b="952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0AA59709" wp14:editId="5B99E1A2">
                  <wp:extent cx="952500" cy="66675"/>
                  <wp:effectExtent l="0" t="0" r="0" b="952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0D9FDEE8" wp14:editId="5C6850D9">
                  <wp:extent cx="38100" cy="1905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p>
        </w:tc>
      </w:tr>
      <w:tr w:rsidR="00AE5722" w:rsidRPr="00AE5722" w14:paraId="01389A6C" w14:textId="77777777" w:rsidTr="00AE5722">
        <w:trPr>
          <w:tblCellSpacing w:w="15" w:type="dxa"/>
        </w:trPr>
        <w:tc>
          <w:tcPr>
            <w:tcW w:w="0" w:type="auto"/>
            <w:vAlign w:val="center"/>
            <w:hideMark/>
          </w:tcPr>
          <w:p w14:paraId="0EB0EFF4"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10</w:t>
            </w:r>
          </w:p>
        </w:tc>
        <w:tc>
          <w:tcPr>
            <w:tcW w:w="0" w:type="auto"/>
            <w:vAlign w:val="center"/>
            <w:hideMark/>
          </w:tcPr>
          <w:p w14:paraId="34F22701"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76</w:t>
            </w:r>
          </w:p>
        </w:tc>
        <w:tc>
          <w:tcPr>
            <w:tcW w:w="0" w:type="auto"/>
            <w:vAlign w:val="center"/>
            <w:hideMark/>
          </w:tcPr>
          <w:p w14:paraId="48CF1027" w14:textId="77777777" w:rsidR="00AE5722" w:rsidRPr="00AE5722" w:rsidRDefault="00AE5722" w:rsidP="00AE5722">
            <w:pPr>
              <w:spacing w:before="100" w:beforeAutospacing="1" w:after="100" w:afterAutospacing="1" w:line="240" w:lineRule="auto"/>
              <w:jc w:val="center"/>
              <w:rPr>
                <w:rFonts w:eastAsia="Times New Roman"/>
              </w:rPr>
            </w:pPr>
            <w:r w:rsidRPr="00AE5722">
              <w:rPr>
                <w:rFonts w:eastAsia="Times New Roman"/>
              </w:rPr>
              <w:t>160</w:t>
            </w:r>
          </w:p>
        </w:tc>
        <w:tc>
          <w:tcPr>
            <w:tcW w:w="0" w:type="auto"/>
            <w:vAlign w:val="center"/>
            <w:hideMark/>
          </w:tcPr>
          <w:p w14:paraId="4AAB8A40" w14:textId="77777777" w:rsidR="00AE5722" w:rsidRPr="00AE5722" w:rsidRDefault="00AE5722" w:rsidP="00AE5722">
            <w:pPr>
              <w:spacing w:before="100" w:beforeAutospacing="1" w:after="100" w:afterAutospacing="1" w:line="240" w:lineRule="auto"/>
              <w:rPr>
                <w:rFonts w:eastAsia="Times New Roman"/>
              </w:rPr>
            </w:pPr>
            <w:r w:rsidRPr="00AE5722">
              <w:rPr>
                <w:rFonts w:eastAsia="Times New Roman"/>
              </w:rPr>
              <w:t>Times Better than 6 feet</w:t>
            </w:r>
          </w:p>
        </w:tc>
        <w:tc>
          <w:tcPr>
            <w:tcW w:w="0" w:type="auto"/>
            <w:vAlign w:val="center"/>
            <w:hideMark/>
          </w:tcPr>
          <w:p w14:paraId="31E38A2C" w14:textId="24439312" w:rsidR="00AE5722" w:rsidRPr="00AE5722" w:rsidRDefault="00AE5722" w:rsidP="00AE5722">
            <w:pPr>
              <w:spacing w:after="0" w:line="240" w:lineRule="auto"/>
              <w:rPr>
                <w:rFonts w:eastAsia="Times New Roman"/>
              </w:rPr>
            </w:pPr>
            <w:r w:rsidRPr="00AE5722">
              <w:rPr>
                <w:rFonts w:eastAsia="Times New Roman"/>
                <w:noProof/>
              </w:rPr>
              <w:drawing>
                <wp:inline distT="0" distB="0" distL="0" distR="0" wp14:anchorId="4F6DD721" wp14:editId="43E2F2AB">
                  <wp:extent cx="952500" cy="66675"/>
                  <wp:effectExtent l="0" t="0" r="0" b="9525"/>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74845040" wp14:editId="1307A80E">
                  <wp:extent cx="952500" cy="666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AE5722">
              <w:rPr>
                <w:rFonts w:eastAsia="Times New Roman"/>
                <w:noProof/>
              </w:rPr>
              <w:drawing>
                <wp:inline distT="0" distB="0" distL="0" distR="0" wp14:anchorId="27C6DDDB" wp14:editId="1339D9F3">
                  <wp:extent cx="38100" cy="19050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p>
        </w:tc>
      </w:tr>
    </w:tbl>
    <w:p w14:paraId="40B37390" w14:textId="1148B9CB" w:rsidR="00C135E5" w:rsidRDefault="00701EAC" w:rsidP="00C135E5">
      <w:pPr>
        <w:spacing w:before="100" w:beforeAutospacing="1" w:after="100" w:afterAutospacing="1" w:line="240" w:lineRule="auto"/>
        <w:rPr>
          <w:rFonts w:eastAsia="Times New Roman"/>
        </w:rPr>
      </w:pPr>
      <w:r>
        <w:t>The following analysis shows the Ver using Virus Diffusion by Distance and Windspeed (Nuclear Engineering). The results show that you must keep your distance. It becomes more critical to keep your distance as the wind speed drops. This will happen in the middle of a crowd or up against a wall</w:t>
      </w:r>
      <w:r w:rsidR="00C135E5" w:rsidRPr="00C135E5">
        <w:rPr>
          <w:rFonts w:eastAsia="Times New Roman"/>
        </w:rPr>
        <w:t xml:space="preserve">. </w:t>
      </w:r>
    </w:p>
    <w:p w14:paraId="33D77E3A" w14:textId="6AE8F609" w:rsidR="00C135E5" w:rsidRPr="00C135E5" w:rsidRDefault="00FF1E31" w:rsidP="00FF1E31">
      <w:pPr>
        <w:pStyle w:val="Caption"/>
        <w:rPr>
          <w:rFonts w:eastAsia="Times New Roman"/>
        </w:rPr>
      </w:pPr>
      <w:bookmarkStart w:id="245" w:name="_Toc65656901"/>
      <w:r>
        <w:t xml:space="preserve">Table </w:t>
      </w:r>
      <w:r w:rsidR="001B0186">
        <w:fldChar w:fldCharType="begin"/>
      </w:r>
      <w:r w:rsidR="001B0186">
        <w:instrText xml:space="preserve"> SEQ Table \* ARABIC </w:instrText>
      </w:r>
      <w:r w:rsidR="001B0186">
        <w:fldChar w:fldCharType="separate"/>
      </w:r>
      <w:r w:rsidR="007A6F6D">
        <w:rPr>
          <w:noProof/>
        </w:rPr>
        <w:t>75</w:t>
      </w:r>
      <w:r w:rsidR="001B0186">
        <w:rPr>
          <w:noProof/>
        </w:rPr>
        <w:fldChar w:fldCharType="end"/>
      </w:r>
      <w:r>
        <w:t xml:space="preserve"> - </w:t>
      </w:r>
      <w:r>
        <w:rPr>
          <w:rFonts w:eastAsia="Times New Roman"/>
        </w:rPr>
        <w:t xml:space="preserve">Virus Exposure Risk </w:t>
      </w:r>
      <w:r w:rsidR="00386EEB">
        <w:rPr>
          <w:rFonts w:eastAsia="Times New Roman"/>
        </w:rPr>
        <w:t>-</w:t>
      </w:r>
      <w:r>
        <w:rPr>
          <w:rFonts w:eastAsia="Times New Roman"/>
        </w:rPr>
        <w:t xml:space="preserve"> Distance and Wind</w:t>
      </w:r>
      <w:bookmarkEnd w:id="245"/>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019"/>
        <w:gridCol w:w="990"/>
        <w:gridCol w:w="1272"/>
        <w:gridCol w:w="1421"/>
        <w:gridCol w:w="1521"/>
        <w:gridCol w:w="3277"/>
      </w:tblGrid>
      <w:tr w:rsidR="000F7D0A" w:rsidRPr="000F7D0A" w14:paraId="1A94166E" w14:textId="77777777" w:rsidTr="000F7D0A">
        <w:trPr>
          <w:tblHeader/>
          <w:tblCellSpacing w:w="15" w:type="dxa"/>
        </w:trPr>
        <w:tc>
          <w:tcPr>
            <w:tcW w:w="0" w:type="auto"/>
            <w:vAlign w:val="center"/>
            <w:hideMark/>
          </w:tcPr>
          <w:p w14:paraId="59E4E857"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b/>
                <w:bCs/>
              </w:rPr>
              <w:t>Scenario</w:t>
            </w:r>
          </w:p>
        </w:tc>
        <w:tc>
          <w:tcPr>
            <w:tcW w:w="0" w:type="auto"/>
            <w:vAlign w:val="center"/>
            <w:hideMark/>
          </w:tcPr>
          <w:p w14:paraId="3DB23B8E"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b/>
                <w:bCs/>
              </w:rPr>
              <w:t>Distance</w:t>
            </w:r>
            <w:r w:rsidRPr="000F7D0A">
              <w:rPr>
                <w:rFonts w:eastAsia="Times New Roman"/>
                <w:b/>
                <w:bCs/>
              </w:rPr>
              <w:br/>
              <w:t>Feet</w:t>
            </w:r>
          </w:p>
        </w:tc>
        <w:tc>
          <w:tcPr>
            <w:tcW w:w="0" w:type="auto"/>
            <w:vAlign w:val="center"/>
            <w:hideMark/>
          </w:tcPr>
          <w:p w14:paraId="79A38A47"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b/>
                <w:bCs/>
              </w:rPr>
              <w:t>Ver</w:t>
            </w:r>
            <w:r w:rsidRPr="000F7D0A">
              <w:rPr>
                <w:rFonts w:eastAsia="Times New Roman"/>
                <w:b/>
                <w:bCs/>
              </w:rPr>
              <w:br/>
              <w:t xml:space="preserve">1 mile / hour </w:t>
            </w:r>
            <w:r w:rsidRPr="000F7D0A">
              <w:rPr>
                <w:rFonts w:eastAsia="Times New Roman"/>
                <w:b/>
                <w:bCs/>
              </w:rPr>
              <w:br/>
              <w:t>wind</w:t>
            </w:r>
          </w:p>
        </w:tc>
        <w:tc>
          <w:tcPr>
            <w:tcW w:w="0" w:type="auto"/>
            <w:vAlign w:val="center"/>
            <w:hideMark/>
          </w:tcPr>
          <w:p w14:paraId="11FCC1E1"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b/>
                <w:bCs/>
              </w:rPr>
              <w:t>Ver</w:t>
            </w:r>
            <w:r w:rsidRPr="000F7D0A">
              <w:rPr>
                <w:rFonts w:eastAsia="Times New Roman"/>
                <w:b/>
                <w:bCs/>
              </w:rPr>
              <w:br/>
              <w:t xml:space="preserve">0.5 mile / hour </w:t>
            </w:r>
            <w:r w:rsidRPr="000F7D0A">
              <w:rPr>
                <w:rFonts w:eastAsia="Times New Roman"/>
                <w:b/>
                <w:bCs/>
              </w:rPr>
              <w:br/>
              <w:t>wind</w:t>
            </w:r>
          </w:p>
        </w:tc>
        <w:tc>
          <w:tcPr>
            <w:tcW w:w="0" w:type="auto"/>
            <w:vAlign w:val="center"/>
            <w:hideMark/>
          </w:tcPr>
          <w:p w14:paraId="28A6806C"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b/>
                <w:bCs/>
              </w:rPr>
              <w:t>Ver</w:t>
            </w:r>
            <w:r w:rsidRPr="000F7D0A">
              <w:rPr>
                <w:rFonts w:eastAsia="Times New Roman"/>
                <w:b/>
                <w:bCs/>
              </w:rPr>
              <w:br/>
              <w:t xml:space="preserve">0.25 mile / hour </w:t>
            </w:r>
            <w:r w:rsidRPr="000F7D0A">
              <w:rPr>
                <w:rFonts w:eastAsia="Times New Roman"/>
                <w:b/>
                <w:bCs/>
              </w:rPr>
              <w:br/>
              <w:t>wind</w:t>
            </w:r>
          </w:p>
        </w:tc>
        <w:tc>
          <w:tcPr>
            <w:tcW w:w="0" w:type="auto"/>
            <w:vAlign w:val="center"/>
            <w:hideMark/>
          </w:tcPr>
          <w:p w14:paraId="1699851B"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Worse (-) or Better than baseline</w:t>
            </w:r>
            <w:r w:rsidRPr="000F7D0A">
              <w:rPr>
                <w:rFonts w:eastAsia="Times New Roman"/>
              </w:rPr>
              <w:br/>
            </w:r>
            <w:r w:rsidRPr="000F7D0A">
              <w:rPr>
                <w:rFonts w:eastAsia="Times New Roman"/>
                <w:b/>
                <w:bCs/>
              </w:rPr>
              <w:t>Scale</w:t>
            </w:r>
            <w:r w:rsidRPr="000F7D0A">
              <w:rPr>
                <w:rFonts w:eastAsia="Times New Roman"/>
              </w:rPr>
              <w:br/>
              <w:t>-100 to 100</w:t>
            </w:r>
          </w:p>
        </w:tc>
      </w:tr>
      <w:tr w:rsidR="000F7D0A" w:rsidRPr="000F7D0A" w14:paraId="07E7D7FC" w14:textId="77777777" w:rsidTr="000F7D0A">
        <w:trPr>
          <w:tblCellSpacing w:w="15" w:type="dxa"/>
        </w:trPr>
        <w:tc>
          <w:tcPr>
            <w:tcW w:w="0" w:type="auto"/>
            <w:vAlign w:val="center"/>
            <w:hideMark/>
          </w:tcPr>
          <w:p w14:paraId="3E2D4796"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w:t>
            </w:r>
          </w:p>
        </w:tc>
        <w:tc>
          <w:tcPr>
            <w:tcW w:w="0" w:type="auto"/>
            <w:vAlign w:val="center"/>
            <w:hideMark/>
          </w:tcPr>
          <w:p w14:paraId="6A202639"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0.5</w:t>
            </w:r>
          </w:p>
        </w:tc>
        <w:tc>
          <w:tcPr>
            <w:tcW w:w="0" w:type="auto"/>
            <w:vAlign w:val="center"/>
            <w:hideMark/>
          </w:tcPr>
          <w:p w14:paraId="6E6745A6"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-144</w:t>
            </w:r>
          </w:p>
        </w:tc>
        <w:tc>
          <w:tcPr>
            <w:tcW w:w="0" w:type="auto"/>
            <w:vAlign w:val="center"/>
            <w:hideMark/>
          </w:tcPr>
          <w:p w14:paraId="0AE7F58F"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-288</w:t>
            </w:r>
          </w:p>
        </w:tc>
        <w:tc>
          <w:tcPr>
            <w:tcW w:w="0" w:type="auto"/>
            <w:vAlign w:val="center"/>
            <w:hideMark/>
          </w:tcPr>
          <w:p w14:paraId="7FC412FC"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-576</w:t>
            </w:r>
          </w:p>
        </w:tc>
        <w:tc>
          <w:tcPr>
            <w:tcW w:w="0" w:type="auto"/>
            <w:vAlign w:val="center"/>
            <w:hideMark/>
          </w:tcPr>
          <w:p w14:paraId="20195BEA" w14:textId="40CDEFAF"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3FDDB395" wp14:editId="60A54ED3">
                  <wp:extent cx="38100" cy="190500"/>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373F1FB0" wp14:editId="1FB349F6">
                  <wp:extent cx="914400" cy="66675"/>
                  <wp:effectExtent l="0" t="0" r="0" b="9525"/>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14400" cy="66675"/>
                          </a:xfrm>
                          <a:prstGeom prst="rect">
                            <a:avLst/>
                          </a:prstGeom>
                          <a:noFill/>
                          <a:ln>
                            <a:noFill/>
                          </a:ln>
                        </pic:spPr>
                      </pic:pic>
                    </a:graphicData>
                  </a:graphic>
                </wp:inline>
              </w:drawing>
            </w:r>
            <w:r w:rsidRPr="000F7D0A">
              <w:rPr>
                <w:rFonts w:eastAsia="Times New Roman"/>
                <w:noProof/>
              </w:rPr>
              <w:drawing>
                <wp:inline distT="0" distB="0" distL="0" distR="0" wp14:anchorId="0BAF847F" wp14:editId="6E5A6DE3">
                  <wp:extent cx="952500" cy="66675"/>
                  <wp:effectExtent l="0" t="0" r="0" b="9525"/>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0F7D0A" w:rsidRPr="000F7D0A" w14:paraId="3DF81A0A" w14:textId="77777777" w:rsidTr="000F7D0A">
        <w:trPr>
          <w:tblCellSpacing w:w="15" w:type="dxa"/>
        </w:trPr>
        <w:tc>
          <w:tcPr>
            <w:tcW w:w="0" w:type="auto"/>
            <w:vAlign w:val="center"/>
            <w:hideMark/>
          </w:tcPr>
          <w:p w14:paraId="645585F5"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2</w:t>
            </w:r>
          </w:p>
        </w:tc>
        <w:tc>
          <w:tcPr>
            <w:tcW w:w="0" w:type="auto"/>
            <w:vAlign w:val="center"/>
            <w:hideMark/>
          </w:tcPr>
          <w:p w14:paraId="4000F6AC"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w:t>
            </w:r>
          </w:p>
        </w:tc>
        <w:tc>
          <w:tcPr>
            <w:tcW w:w="0" w:type="auto"/>
            <w:vAlign w:val="center"/>
            <w:hideMark/>
          </w:tcPr>
          <w:p w14:paraId="00040931"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-36</w:t>
            </w:r>
          </w:p>
        </w:tc>
        <w:tc>
          <w:tcPr>
            <w:tcW w:w="0" w:type="auto"/>
            <w:vAlign w:val="center"/>
            <w:hideMark/>
          </w:tcPr>
          <w:p w14:paraId="35E15513"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-72</w:t>
            </w:r>
          </w:p>
        </w:tc>
        <w:tc>
          <w:tcPr>
            <w:tcW w:w="0" w:type="auto"/>
            <w:vAlign w:val="center"/>
            <w:hideMark/>
          </w:tcPr>
          <w:p w14:paraId="20897D31"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-144</w:t>
            </w:r>
          </w:p>
        </w:tc>
        <w:tc>
          <w:tcPr>
            <w:tcW w:w="0" w:type="auto"/>
            <w:vAlign w:val="center"/>
            <w:hideMark/>
          </w:tcPr>
          <w:p w14:paraId="5594867C" w14:textId="6AE35E42"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677AC2A4" wp14:editId="0EE7BA51">
                  <wp:extent cx="38100" cy="190500"/>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6B8A0ADB" wp14:editId="61E35141">
                  <wp:extent cx="152400" cy="66675"/>
                  <wp:effectExtent l="0" t="0" r="0" b="9525"/>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152400" cy="66675"/>
                          </a:xfrm>
                          <a:prstGeom prst="rect">
                            <a:avLst/>
                          </a:prstGeom>
                          <a:noFill/>
                          <a:ln>
                            <a:noFill/>
                          </a:ln>
                        </pic:spPr>
                      </pic:pic>
                    </a:graphicData>
                  </a:graphic>
                </wp:inline>
              </w:drawing>
            </w:r>
            <w:r w:rsidRPr="000F7D0A">
              <w:rPr>
                <w:rFonts w:eastAsia="Times New Roman"/>
                <w:noProof/>
              </w:rPr>
              <w:drawing>
                <wp:inline distT="0" distB="0" distL="0" distR="0" wp14:anchorId="29CF6860" wp14:editId="13D3ABCC">
                  <wp:extent cx="38100" cy="190500"/>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14E3E53F" wp14:editId="02833F6D">
                  <wp:extent cx="342900" cy="66675"/>
                  <wp:effectExtent l="0" t="0" r="0" b="952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42900" cy="66675"/>
                          </a:xfrm>
                          <a:prstGeom prst="rect">
                            <a:avLst/>
                          </a:prstGeom>
                          <a:noFill/>
                          <a:ln>
                            <a:noFill/>
                          </a:ln>
                        </pic:spPr>
                      </pic:pic>
                    </a:graphicData>
                  </a:graphic>
                </wp:inline>
              </w:drawing>
            </w:r>
            <w:r w:rsidRPr="000F7D0A">
              <w:rPr>
                <w:rFonts w:eastAsia="Times New Roman"/>
                <w:noProof/>
              </w:rPr>
              <w:drawing>
                <wp:inline distT="0" distB="0" distL="0" distR="0" wp14:anchorId="05DE6879" wp14:editId="5CD027FA">
                  <wp:extent cx="38100" cy="190500"/>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405AA17B" wp14:editId="389B5B70">
                  <wp:extent cx="342900" cy="66675"/>
                  <wp:effectExtent l="0" t="0" r="0" b="952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42900" cy="66675"/>
                          </a:xfrm>
                          <a:prstGeom prst="rect">
                            <a:avLst/>
                          </a:prstGeom>
                          <a:noFill/>
                          <a:ln>
                            <a:noFill/>
                          </a:ln>
                        </pic:spPr>
                      </pic:pic>
                    </a:graphicData>
                  </a:graphic>
                </wp:inline>
              </w:drawing>
            </w:r>
            <w:r w:rsidRPr="000F7D0A">
              <w:rPr>
                <w:rFonts w:eastAsia="Times New Roman"/>
                <w:noProof/>
              </w:rPr>
              <w:drawing>
                <wp:inline distT="0" distB="0" distL="0" distR="0" wp14:anchorId="6FF1B603" wp14:editId="522CE987">
                  <wp:extent cx="952500" cy="66675"/>
                  <wp:effectExtent l="0" t="0" r="0" b="952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0F7D0A" w:rsidRPr="000F7D0A" w14:paraId="2F01C552" w14:textId="77777777" w:rsidTr="000F7D0A">
        <w:trPr>
          <w:tblCellSpacing w:w="15" w:type="dxa"/>
        </w:trPr>
        <w:tc>
          <w:tcPr>
            <w:tcW w:w="0" w:type="auto"/>
            <w:vAlign w:val="center"/>
            <w:hideMark/>
          </w:tcPr>
          <w:p w14:paraId="720BC70C"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3</w:t>
            </w:r>
          </w:p>
        </w:tc>
        <w:tc>
          <w:tcPr>
            <w:tcW w:w="0" w:type="auto"/>
            <w:vAlign w:val="center"/>
            <w:hideMark/>
          </w:tcPr>
          <w:p w14:paraId="48E01A42"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6</w:t>
            </w:r>
          </w:p>
        </w:tc>
        <w:tc>
          <w:tcPr>
            <w:tcW w:w="0" w:type="auto"/>
            <w:vAlign w:val="center"/>
            <w:hideMark/>
          </w:tcPr>
          <w:p w14:paraId="585C3C67"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w:t>
            </w:r>
          </w:p>
        </w:tc>
        <w:tc>
          <w:tcPr>
            <w:tcW w:w="0" w:type="auto"/>
            <w:vAlign w:val="center"/>
            <w:hideMark/>
          </w:tcPr>
          <w:p w14:paraId="658620DE"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 mile per hour</w:t>
            </w:r>
          </w:p>
        </w:tc>
        <w:tc>
          <w:tcPr>
            <w:tcW w:w="0" w:type="auto"/>
            <w:vAlign w:val="center"/>
            <w:hideMark/>
          </w:tcPr>
          <w:p w14:paraId="65A7E29A"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 mile per hour</w:t>
            </w:r>
          </w:p>
        </w:tc>
        <w:tc>
          <w:tcPr>
            <w:tcW w:w="0" w:type="auto"/>
            <w:vAlign w:val="center"/>
            <w:hideMark/>
          </w:tcPr>
          <w:p w14:paraId="74AD14BE" w14:textId="214066AD"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26E07220" wp14:editId="6D2AE281">
                  <wp:extent cx="2000250" cy="9525"/>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520">
                            <a:extLst>
                              <a:ext uri="{28A0092B-C50C-407E-A947-70E740481C1C}">
                                <a14:useLocalDpi xmlns:a14="http://schemas.microsoft.com/office/drawing/2010/main" val="0"/>
                              </a:ext>
                            </a:extLst>
                          </a:blip>
                          <a:srcRect/>
                          <a:stretch>
                            <a:fillRect/>
                          </a:stretch>
                        </pic:blipFill>
                        <pic:spPr bwMode="auto">
                          <a:xfrm>
                            <a:off x="0" y="0"/>
                            <a:ext cx="2000250" cy="9525"/>
                          </a:xfrm>
                          <a:prstGeom prst="rect">
                            <a:avLst/>
                          </a:prstGeom>
                          <a:noFill/>
                          <a:ln>
                            <a:noFill/>
                          </a:ln>
                        </pic:spPr>
                      </pic:pic>
                    </a:graphicData>
                  </a:graphic>
                </wp:inline>
              </w:drawing>
            </w:r>
            <w:r w:rsidRPr="000F7D0A">
              <w:rPr>
                <w:rFonts w:eastAsia="Times New Roman"/>
              </w:rPr>
              <w:br/>
            </w:r>
            <w:r w:rsidRPr="000F7D0A">
              <w:rPr>
                <w:rFonts w:eastAsia="Times New Roman"/>
                <w:noProof/>
              </w:rPr>
              <w:drawing>
                <wp:inline distT="0" distB="0" distL="0" distR="0" wp14:anchorId="0B86F1CC" wp14:editId="54C14108">
                  <wp:extent cx="952500" cy="66675"/>
                  <wp:effectExtent l="0" t="0" r="0"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0F7D0A">
              <w:rPr>
                <w:rFonts w:eastAsia="Times New Roman"/>
                <w:noProof/>
              </w:rPr>
              <w:drawing>
                <wp:inline distT="0" distB="0" distL="0" distR="0" wp14:anchorId="52F6CD1D" wp14:editId="00EDA2DC">
                  <wp:extent cx="38100" cy="190500"/>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6127BF9A" wp14:editId="795EFDD8">
                  <wp:extent cx="914400" cy="66675"/>
                  <wp:effectExtent l="0" t="0" r="0"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14400" cy="66675"/>
                          </a:xfrm>
                          <a:prstGeom prst="rect">
                            <a:avLst/>
                          </a:prstGeom>
                          <a:noFill/>
                          <a:ln>
                            <a:noFill/>
                          </a:ln>
                        </pic:spPr>
                      </pic:pic>
                    </a:graphicData>
                  </a:graphic>
                </wp:inline>
              </w:drawing>
            </w:r>
            <w:r w:rsidRPr="000F7D0A">
              <w:rPr>
                <w:rFonts w:eastAsia="Times New Roman"/>
              </w:rPr>
              <w:br/>
              <w:t>Baseline Standard Guidance</w:t>
            </w:r>
            <w:r w:rsidRPr="000F7D0A">
              <w:rPr>
                <w:rFonts w:eastAsia="Times New Roman"/>
              </w:rPr>
              <w:br/>
              <w:t>1 mile per hour wind</w:t>
            </w:r>
          </w:p>
        </w:tc>
      </w:tr>
      <w:tr w:rsidR="000F7D0A" w:rsidRPr="000F7D0A" w14:paraId="586CFBC0" w14:textId="77777777" w:rsidTr="000F7D0A">
        <w:trPr>
          <w:tblCellSpacing w:w="15" w:type="dxa"/>
        </w:trPr>
        <w:tc>
          <w:tcPr>
            <w:tcW w:w="0" w:type="auto"/>
            <w:vAlign w:val="center"/>
            <w:hideMark/>
          </w:tcPr>
          <w:p w14:paraId="71FB9DD9"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4</w:t>
            </w:r>
          </w:p>
        </w:tc>
        <w:tc>
          <w:tcPr>
            <w:tcW w:w="0" w:type="auto"/>
            <w:vAlign w:val="center"/>
            <w:hideMark/>
          </w:tcPr>
          <w:p w14:paraId="5CE37D79"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16</w:t>
            </w:r>
          </w:p>
        </w:tc>
        <w:tc>
          <w:tcPr>
            <w:tcW w:w="0" w:type="auto"/>
            <w:vAlign w:val="center"/>
            <w:hideMark/>
          </w:tcPr>
          <w:p w14:paraId="1E517DAD"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7</w:t>
            </w:r>
          </w:p>
        </w:tc>
        <w:tc>
          <w:tcPr>
            <w:tcW w:w="0" w:type="auto"/>
            <w:vAlign w:val="center"/>
            <w:hideMark/>
          </w:tcPr>
          <w:p w14:paraId="374F0CD9"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4</w:t>
            </w:r>
          </w:p>
        </w:tc>
        <w:tc>
          <w:tcPr>
            <w:tcW w:w="0" w:type="auto"/>
            <w:vAlign w:val="center"/>
            <w:hideMark/>
          </w:tcPr>
          <w:p w14:paraId="6EACA0BE"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2</w:t>
            </w:r>
          </w:p>
        </w:tc>
        <w:tc>
          <w:tcPr>
            <w:tcW w:w="0" w:type="auto"/>
            <w:vAlign w:val="center"/>
            <w:hideMark/>
          </w:tcPr>
          <w:p w14:paraId="6F9F96E6" w14:textId="0A0B9460"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4CEE70A1" wp14:editId="60F09EDE">
                  <wp:extent cx="952500" cy="66675"/>
                  <wp:effectExtent l="0" t="0" r="0" b="952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0F7D0A">
              <w:rPr>
                <w:rFonts w:eastAsia="Times New Roman"/>
                <w:noProof/>
              </w:rPr>
              <w:drawing>
                <wp:inline distT="0" distB="0" distL="0" distR="0" wp14:anchorId="7263A9BA" wp14:editId="7490EA9D">
                  <wp:extent cx="19050" cy="66675"/>
                  <wp:effectExtent l="0" t="0" r="19050" b="952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19050" cy="66675"/>
                          </a:xfrm>
                          <a:prstGeom prst="rect">
                            <a:avLst/>
                          </a:prstGeom>
                          <a:noFill/>
                          <a:ln>
                            <a:noFill/>
                          </a:ln>
                        </pic:spPr>
                      </pic:pic>
                    </a:graphicData>
                  </a:graphic>
                </wp:inline>
              </w:drawing>
            </w:r>
            <w:r w:rsidRPr="000F7D0A">
              <w:rPr>
                <w:rFonts w:eastAsia="Times New Roman"/>
                <w:noProof/>
              </w:rPr>
              <w:drawing>
                <wp:inline distT="0" distB="0" distL="0" distR="0" wp14:anchorId="74732B38" wp14:editId="50033C1F">
                  <wp:extent cx="38100" cy="19050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014DFDDB" wp14:editId="69ECB98A">
                  <wp:extent cx="19050" cy="66675"/>
                  <wp:effectExtent l="0" t="0" r="19050" b="952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19050" cy="66675"/>
                          </a:xfrm>
                          <a:prstGeom prst="rect">
                            <a:avLst/>
                          </a:prstGeom>
                          <a:noFill/>
                          <a:ln>
                            <a:noFill/>
                          </a:ln>
                        </pic:spPr>
                      </pic:pic>
                    </a:graphicData>
                  </a:graphic>
                </wp:inline>
              </w:drawing>
            </w:r>
            <w:r w:rsidRPr="000F7D0A">
              <w:rPr>
                <w:rFonts w:eastAsia="Times New Roman"/>
                <w:noProof/>
              </w:rPr>
              <w:drawing>
                <wp:inline distT="0" distB="0" distL="0" distR="0" wp14:anchorId="28106D70" wp14:editId="798196AF">
                  <wp:extent cx="38100" cy="190500"/>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194321FB" wp14:editId="2D8CBC4F">
                  <wp:extent cx="28575" cy="66675"/>
                  <wp:effectExtent l="0" t="0" r="9525" b="952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28575" cy="66675"/>
                          </a:xfrm>
                          <a:prstGeom prst="rect">
                            <a:avLst/>
                          </a:prstGeom>
                          <a:noFill/>
                          <a:ln>
                            <a:noFill/>
                          </a:ln>
                        </pic:spPr>
                      </pic:pic>
                    </a:graphicData>
                  </a:graphic>
                </wp:inline>
              </w:drawing>
            </w:r>
            <w:r w:rsidRPr="000F7D0A">
              <w:rPr>
                <w:rFonts w:eastAsia="Times New Roman"/>
                <w:noProof/>
              </w:rPr>
              <w:drawing>
                <wp:inline distT="0" distB="0" distL="0" distR="0" wp14:anchorId="3F7B5351" wp14:editId="60652E26">
                  <wp:extent cx="38100" cy="190500"/>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7938244D" wp14:editId="3BB2259E">
                  <wp:extent cx="762000" cy="66675"/>
                  <wp:effectExtent l="0" t="0" r="0" b="952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762000" cy="66675"/>
                          </a:xfrm>
                          <a:prstGeom prst="rect">
                            <a:avLst/>
                          </a:prstGeom>
                          <a:noFill/>
                          <a:ln>
                            <a:noFill/>
                          </a:ln>
                        </pic:spPr>
                      </pic:pic>
                    </a:graphicData>
                  </a:graphic>
                </wp:inline>
              </w:drawing>
            </w:r>
          </w:p>
        </w:tc>
      </w:tr>
      <w:tr w:rsidR="000F7D0A" w:rsidRPr="000F7D0A" w14:paraId="1DB1FE53" w14:textId="77777777" w:rsidTr="000F7D0A">
        <w:trPr>
          <w:tblCellSpacing w:w="15" w:type="dxa"/>
        </w:trPr>
        <w:tc>
          <w:tcPr>
            <w:tcW w:w="0" w:type="auto"/>
            <w:vAlign w:val="center"/>
            <w:hideMark/>
          </w:tcPr>
          <w:p w14:paraId="6802DAE0"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5</w:t>
            </w:r>
          </w:p>
        </w:tc>
        <w:tc>
          <w:tcPr>
            <w:tcW w:w="0" w:type="auto"/>
            <w:vAlign w:val="center"/>
            <w:hideMark/>
          </w:tcPr>
          <w:p w14:paraId="5093B351"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26</w:t>
            </w:r>
          </w:p>
        </w:tc>
        <w:tc>
          <w:tcPr>
            <w:tcW w:w="0" w:type="auto"/>
            <w:vAlign w:val="center"/>
            <w:hideMark/>
          </w:tcPr>
          <w:p w14:paraId="4D531280"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19</w:t>
            </w:r>
          </w:p>
        </w:tc>
        <w:tc>
          <w:tcPr>
            <w:tcW w:w="0" w:type="auto"/>
            <w:vAlign w:val="center"/>
            <w:hideMark/>
          </w:tcPr>
          <w:p w14:paraId="06F99DCF"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9</w:t>
            </w:r>
          </w:p>
        </w:tc>
        <w:tc>
          <w:tcPr>
            <w:tcW w:w="0" w:type="auto"/>
            <w:vAlign w:val="center"/>
            <w:hideMark/>
          </w:tcPr>
          <w:p w14:paraId="3127B17E"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5</w:t>
            </w:r>
          </w:p>
        </w:tc>
        <w:tc>
          <w:tcPr>
            <w:tcW w:w="0" w:type="auto"/>
            <w:vAlign w:val="center"/>
            <w:hideMark/>
          </w:tcPr>
          <w:p w14:paraId="5AD0F774" w14:textId="48B8D03B"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79D58645" wp14:editId="7FA3C490">
                  <wp:extent cx="952500" cy="66675"/>
                  <wp:effectExtent l="0" t="0" r="0" b="952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0F7D0A">
              <w:rPr>
                <w:rFonts w:eastAsia="Times New Roman"/>
                <w:noProof/>
              </w:rPr>
              <w:drawing>
                <wp:inline distT="0" distB="0" distL="0" distR="0" wp14:anchorId="0F8CFF47" wp14:editId="31E82A54">
                  <wp:extent cx="47625" cy="66675"/>
                  <wp:effectExtent l="0" t="0" r="9525" b="9525"/>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47625" cy="66675"/>
                          </a:xfrm>
                          <a:prstGeom prst="rect">
                            <a:avLst/>
                          </a:prstGeom>
                          <a:noFill/>
                          <a:ln>
                            <a:noFill/>
                          </a:ln>
                        </pic:spPr>
                      </pic:pic>
                    </a:graphicData>
                  </a:graphic>
                </wp:inline>
              </w:drawing>
            </w:r>
            <w:r w:rsidRPr="000F7D0A">
              <w:rPr>
                <w:rFonts w:eastAsia="Times New Roman"/>
                <w:noProof/>
              </w:rPr>
              <w:drawing>
                <wp:inline distT="0" distB="0" distL="0" distR="0" wp14:anchorId="2F2A0429" wp14:editId="6A5AD2E8">
                  <wp:extent cx="38100" cy="19050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79EE69AA" wp14:editId="2E7EEB21">
                  <wp:extent cx="38100" cy="66675"/>
                  <wp:effectExtent l="0" t="0" r="0" b="952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66675"/>
                          </a:xfrm>
                          <a:prstGeom prst="rect">
                            <a:avLst/>
                          </a:prstGeom>
                          <a:noFill/>
                          <a:ln>
                            <a:noFill/>
                          </a:ln>
                        </pic:spPr>
                      </pic:pic>
                    </a:graphicData>
                  </a:graphic>
                </wp:inline>
              </w:drawing>
            </w:r>
            <w:r w:rsidRPr="000F7D0A">
              <w:rPr>
                <w:rFonts w:eastAsia="Times New Roman"/>
                <w:noProof/>
              </w:rPr>
              <w:drawing>
                <wp:inline distT="0" distB="0" distL="0" distR="0" wp14:anchorId="4A58979E" wp14:editId="581A62FA">
                  <wp:extent cx="38100" cy="190500"/>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43BD61CA" wp14:editId="58CA372B">
                  <wp:extent cx="95250" cy="66675"/>
                  <wp:effectExtent l="0" t="0" r="0" b="952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 cy="66675"/>
                          </a:xfrm>
                          <a:prstGeom prst="rect">
                            <a:avLst/>
                          </a:prstGeom>
                          <a:noFill/>
                          <a:ln>
                            <a:noFill/>
                          </a:ln>
                        </pic:spPr>
                      </pic:pic>
                    </a:graphicData>
                  </a:graphic>
                </wp:inline>
              </w:drawing>
            </w:r>
            <w:r w:rsidRPr="000F7D0A">
              <w:rPr>
                <w:rFonts w:eastAsia="Times New Roman"/>
                <w:noProof/>
              </w:rPr>
              <w:drawing>
                <wp:inline distT="0" distB="0" distL="0" distR="0" wp14:anchorId="535D509B" wp14:editId="0B91CEBE">
                  <wp:extent cx="38100" cy="190500"/>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3DEA3C6D" wp14:editId="00987B9C">
                  <wp:extent cx="657225" cy="66675"/>
                  <wp:effectExtent l="0" t="0" r="9525" b="9525"/>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657225" cy="66675"/>
                          </a:xfrm>
                          <a:prstGeom prst="rect">
                            <a:avLst/>
                          </a:prstGeom>
                          <a:noFill/>
                          <a:ln>
                            <a:noFill/>
                          </a:ln>
                        </pic:spPr>
                      </pic:pic>
                    </a:graphicData>
                  </a:graphic>
                </wp:inline>
              </w:drawing>
            </w:r>
          </w:p>
        </w:tc>
      </w:tr>
      <w:tr w:rsidR="000F7D0A" w:rsidRPr="000F7D0A" w14:paraId="27D9B7DE" w14:textId="77777777" w:rsidTr="000F7D0A">
        <w:trPr>
          <w:tblCellSpacing w:w="15" w:type="dxa"/>
        </w:trPr>
        <w:tc>
          <w:tcPr>
            <w:tcW w:w="0" w:type="auto"/>
            <w:vAlign w:val="center"/>
            <w:hideMark/>
          </w:tcPr>
          <w:p w14:paraId="5076802E"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6</w:t>
            </w:r>
          </w:p>
        </w:tc>
        <w:tc>
          <w:tcPr>
            <w:tcW w:w="0" w:type="auto"/>
            <w:vAlign w:val="center"/>
            <w:hideMark/>
          </w:tcPr>
          <w:p w14:paraId="6D20503B"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36</w:t>
            </w:r>
          </w:p>
        </w:tc>
        <w:tc>
          <w:tcPr>
            <w:tcW w:w="0" w:type="auto"/>
            <w:vAlign w:val="center"/>
            <w:hideMark/>
          </w:tcPr>
          <w:p w14:paraId="0BB2DA61"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36</w:t>
            </w:r>
          </w:p>
        </w:tc>
        <w:tc>
          <w:tcPr>
            <w:tcW w:w="0" w:type="auto"/>
            <w:vAlign w:val="center"/>
            <w:hideMark/>
          </w:tcPr>
          <w:p w14:paraId="677060ED"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5D434BF2"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79C579AC" w14:textId="1545CFFF"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5E1CED93" wp14:editId="0178E069">
                  <wp:extent cx="952500" cy="66675"/>
                  <wp:effectExtent l="0" t="0" r="0" b="9525"/>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0F7D0A">
              <w:rPr>
                <w:rFonts w:eastAsia="Times New Roman"/>
                <w:noProof/>
              </w:rPr>
              <w:drawing>
                <wp:inline distT="0" distB="0" distL="0" distR="0" wp14:anchorId="16D3014A" wp14:editId="62A53F04">
                  <wp:extent cx="342900" cy="66675"/>
                  <wp:effectExtent l="0" t="0" r="0" b="9525"/>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42900" cy="66675"/>
                          </a:xfrm>
                          <a:prstGeom prst="rect">
                            <a:avLst/>
                          </a:prstGeom>
                          <a:noFill/>
                          <a:ln>
                            <a:noFill/>
                          </a:ln>
                        </pic:spPr>
                      </pic:pic>
                    </a:graphicData>
                  </a:graphic>
                </wp:inline>
              </w:drawing>
            </w:r>
            <w:r w:rsidRPr="000F7D0A">
              <w:rPr>
                <w:rFonts w:eastAsia="Times New Roman"/>
                <w:noProof/>
              </w:rPr>
              <w:drawing>
                <wp:inline distT="0" distB="0" distL="0" distR="0" wp14:anchorId="37E5220A" wp14:editId="7CC96817">
                  <wp:extent cx="38100" cy="19050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6C57AF46" wp14:editId="039EE50B">
                  <wp:extent cx="571500" cy="66675"/>
                  <wp:effectExtent l="0" t="0" r="0" b="952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571500" cy="66675"/>
                          </a:xfrm>
                          <a:prstGeom prst="rect">
                            <a:avLst/>
                          </a:prstGeom>
                          <a:noFill/>
                          <a:ln>
                            <a:noFill/>
                          </a:ln>
                        </pic:spPr>
                      </pic:pic>
                    </a:graphicData>
                  </a:graphic>
                </wp:inline>
              </w:drawing>
            </w:r>
          </w:p>
        </w:tc>
      </w:tr>
      <w:tr w:rsidR="000F7D0A" w:rsidRPr="000F7D0A" w14:paraId="670AE823" w14:textId="77777777" w:rsidTr="000F7D0A">
        <w:trPr>
          <w:tblCellSpacing w:w="15" w:type="dxa"/>
        </w:trPr>
        <w:tc>
          <w:tcPr>
            <w:tcW w:w="0" w:type="auto"/>
            <w:vAlign w:val="center"/>
            <w:hideMark/>
          </w:tcPr>
          <w:p w14:paraId="666F8734"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7</w:t>
            </w:r>
          </w:p>
        </w:tc>
        <w:tc>
          <w:tcPr>
            <w:tcW w:w="0" w:type="auto"/>
            <w:vAlign w:val="center"/>
            <w:hideMark/>
          </w:tcPr>
          <w:p w14:paraId="5FA2C1A3"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46</w:t>
            </w:r>
          </w:p>
        </w:tc>
        <w:tc>
          <w:tcPr>
            <w:tcW w:w="0" w:type="auto"/>
            <w:vAlign w:val="center"/>
            <w:hideMark/>
          </w:tcPr>
          <w:p w14:paraId="01EB6BB3"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59</w:t>
            </w:r>
          </w:p>
        </w:tc>
        <w:tc>
          <w:tcPr>
            <w:tcW w:w="0" w:type="auto"/>
            <w:vAlign w:val="center"/>
            <w:hideMark/>
          </w:tcPr>
          <w:p w14:paraId="3F8F7191"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7D04A2B6"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35E32B8F" w14:textId="41172E59"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7AEC01DE" wp14:editId="6D326345">
                  <wp:extent cx="952500" cy="66675"/>
                  <wp:effectExtent l="0" t="0" r="0" b="9525"/>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0F7D0A">
              <w:rPr>
                <w:rFonts w:eastAsia="Times New Roman"/>
                <w:noProof/>
              </w:rPr>
              <w:drawing>
                <wp:inline distT="0" distB="0" distL="0" distR="0" wp14:anchorId="4B10A226" wp14:editId="53134ED0">
                  <wp:extent cx="561975" cy="66675"/>
                  <wp:effectExtent l="0" t="0" r="9525" b="9525"/>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561975" cy="66675"/>
                          </a:xfrm>
                          <a:prstGeom prst="rect">
                            <a:avLst/>
                          </a:prstGeom>
                          <a:noFill/>
                          <a:ln>
                            <a:noFill/>
                          </a:ln>
                        </pic:spPr>
                      </pic:pic>
                    </a:graphicData>
                  </a:graphic>
                </wp:inline>
              </w:drawing>
            </w:r>
            <w:r w:rsidRPr="000F7D0A">
              <w:rPr>
                <w:rFonts w:eastAsia="Times New Roman"/>
                <w:noProof/>
              </w:rPr>
              <w:drawing>
                <wp:inline distT="0" distB="0" distL="0" distR="0" wp14:anchorId="5829796C" wp14:editId="09C27EB2">
                  <wp:extent cx="38100" cy="190500"/>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4A241A79" wp14:editId="1E53B0EB">
                  <wp:extent cx="352425" cy="66675"/>
                  <wp:effectExtent l="0" t="0" r="9525" b="9525"/>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52425" cy="66675"/>
                          </a:xfrm>
                          <a:prstGeom prst="rect">
                            <a:avLst/>
                          </a:prstGeom>
                          <a:noFill/>
                          <a:ln>
                            <a:noFill/>
                          </a:ln>
                        </pic:spPr>
                      </pic:pic>
                    </a:graphicData>
                  </a:graphic>
                </wp:inline>
              </w:drawing>
            </w:r>
          </w:p>
        </w:tc>
      </w:tr>
      <w:tr w:rsidR="000F7D0A" w:rsidRPr="000F7D0A" w14:paraId="31279A98" w14:textId="77777777" w:rsidTr="000F7D0A">
        <w:trPr>
          <w:tblCellSpacing w:w="15" w:type="dxa"/>
        </w:trPr>
        <w:tc>
          <w:tcPr>
            <w:tcW w:w="0" w:type="auto"/>
            <w:vAlign w:val="center"/>
            <w:hideMark/>
          </w:tcPr>
          <w:p w14:paraId="287862BB"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8</w:t>
            </w:r>
          </w:p>
        </w:tc>
        <w:tc>
          <w:tcPr>
            <w:tcW w:w="0" w:type="auto"/>
            <w:vAlign w:val="center"/>
            <w:hideMark/>
          </w:tcPr>
          <w:p w14:paraId="2D705582"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56</w:t>
            </w:r>
          </w:p>
        </w:tc>
        <w:tc>
          <w:tcPr>
            <w:tcW w:w="0" w:type="auto"/>
            <w:vAlign w:val="center"/>
            <w:hideMark/>
          </w:tcPr>
          <w:p w14:paraId="498D3132"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87</w:t>
            </w:r>
          </w:p>
        </w:tc>
        <w:tc>
          <w:tcPr>
            <w:tcW w:w="0" w:type="auto"/>
            <w:vAlign w:val="center"/>
            <w:hideMark/>
          </w:tcPr>
          <w:p w14:paraId="48A52441"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026CAA55"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1DCF34C1" w14:textId="7C501FAE"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66185F8F" wp14:editId="7739B7E1">
                  <wp:extent cx="952500" cy="66675"/>
                  <wp:effectExtent l="0" t="0" r="0" b="952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0F7D0A">
              <w:rPr>
                <w:rFonts w:eastAsia="Times New Roman"/>
                <w:noProof/>
              </w:rPr>
              <w:drawing>
                <wp:inline distT="0" distB="0" distL="0" distR="0" wp14:anchorId="5016D55A" wp14:editId="553F7C60">
                  <wp:extent cx="828675" cy="66675"/>
                  <wp:effectExtent l="0" t="0" r="9525" b="952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828675" cy="66675"/>
                          </a:xfrm>
                          <a:prstGeom prst="rect">
                            <a:avLst/>
                          </a:prstGeom>
                          <a:noFill/>
                          <a:ln>
                            <a:noFill/>
                          </a:ln>
                        </pic:spPr>
                      </pic:pic>
                    </a:graphicData>
                  </a:graphic>
                </wp:inline>
              </w:drawing>
            </w:r>
            <w:r w:rsidRPr="000F7D0A">
              <w:rPr>
                <w:rFonts w:eastAsia="Times New Roman"/>
                <w:noProof/>
              </w:rPr>
              <w:drawing>
                <wp:inline distT="0" distB="0" distL="0" distR="0" wp14:anchorId="1703C6D3" wp14:editId="3858DDA5">
                  <wp:extent cx="38100" cy="190500"/>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0F7D0A">
              <w:rPr>
                <w:rFonts w:eastAsia="Times New Roman"/>
                <w:noProof/>
              </w:rPr>
              <w:drawing>
                <wp:inline distT="0" distB="0" distL="0" distR="0" wp14:anchorId="06EF3A10" wp14:editId="0806A349">
                  <wp:extent cx="85725" cy="66675"/>
                  <wp:effectExtent l="0" t="0" r="9525" b="952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85725" cy="66675"/>
                          </a:xfrm>
                          <a:prstGeom prst="rect">
                            <a:avLst/>
                          </a:prstGeom>
                          <a:noFill/>
                          <a:ln>
                            <a:noFill/>
                          </a:ln>
                        </pic:spPr>
                      </pic:pic>
                    </a:graphicData>
                  </a:graphic>
                </wp:inline>
              </w:drawing>
            </w:r>
          </w:p>
        </w:tc>
      </w:tr>
      <w:tr w:rsidR="000F7D0A" w:rsidRPr="000F7D0A" w14:paraId="3296C0D4" w14:textId="77777777" w:rsidTr="000F7D0A">
        <w:trPr>
          <w:tblCellSpacing w:w="15" w:type="dxa"/>
        </w:trPr>
        <w:tc>
          <w:tcPr>
            <w:tcW w:w="0" w:type="auto"/>
            <w:vAlign w:val="center"/>
            <w:hideMark/>
          </w:tcPr>
          <w:p w14:paraId="576298D3"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9</w:t>
            </w:r>
          </w:p>
        </w:tc>
        <w:tc>
          <w:tcPr>
            <w:tcW w:w="0" w:type="auto"/>
            <w:vAlign w:val="center"/>
            <w:hideMark/>
          </w:tcPr>
          <w:p w14:paraId="7C8DCE29"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66</w:t>
            </w:r>
          </w:p>
        </w:tc>
        <w:tc>
          <w:tcPr>
            <w:tcW w:w="0" w:type="auto"/>
            <w:vAlign w:val="center"/>
            <w:hideMark/>
          </w:tcPr>
          <w:p w14:paraId="672AF03B"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121</w:t>
            </w:r>
          </w:p>
        </w:tc>
        <w:tc>
          <w:tcPr>
            <w:tcW w:w="0" w:type="auto"/>
            <w:vAlign w:val="center"/>
            <w:hideMark/>
          </w:tcPr>
          <w:p w14:paraId="754EF2A7"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70BFEE18"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0E1E119F" w14:textId="27D925A2"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22932E23" wp14:editId="0E59D8A7">
                  <wp:extent cx="952500" cy="66675"/>
                  <wp:effectExtent l="0" t="0" r="0" b="9525"/>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0F7D0A">
              <w:rPr>
                <w:rFonts w:eastAsia="Times New Roman"/>
                <w:noProof/>
              </w:rPr>
              <w:drawing>
                <wp:inline distT="0" distB="0" distL="0" distR="0" wp14:anchorId="035DC2A5" wp14:editId="5B87CBFB">
                  <wp:extent cx="914400" cy="66675"/>
                  <wp:effectExtent l="0" t="0" r="0" b="9525"/>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14400" cy="66675"/>
                          </a:xfrm>
                          <a:prstGeom prst="rect">
                            <a:avLst/>
                          </a:prstGeom>
                          <a:noFill/>
                          <a:ln>
                            <a:noFill/>
                          </a:ln>
                        </pic:spPr>
                      </pic:pic>
                    </a:graphicData>
                  </a:graphic>
                </wp:inline>
              </w:drawing>
            </w:r>
            <w:r w:rsidRPr="000F7D0A">
              <w:rPr>
                <w:rFonts w:eastAsia="Times New Roman"/>
                <w:noProof/>
              </w:rPr>
              <w:drawing>
                <wp:inline distT="0" distB="0" distL="0" distR="0" wp14:anchorId="3F00E3D2" wp14:editId="193E6161">
                  <wp:extent cx="38100" cy="1905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p>
        </w:tc>
      </w:tr>
      <w:tr w:rsidR="000F7D0A" w:rsidRPr="000F7D0A" w14:paraId="27B5447E" w14:textId="77777777" w:rsidTr="000F7D0A">
        <w:trPr>
          <w:tblCellSpacing w:w="15" w:type="dxa"/>
        </w:trPr>
        <w:tc>
          <w:tcPr>
            <w:tcW w:w="0" w:type="auto"/>
            <w:vAlign w:val="center"/>
            <w:hideMark/>
          </w:tcPr>
          <w:p w14:paraId="5C70441B"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10</w:t>
            </w:r>
          </w:p>
        </w:tc>
        <w:tc>
          <w:tcPr>
            <w:tcW w:w="0" w:type="auto"/>
            <w:vAlign w:val="center"/>
            <w:hideMark/>
          </w:tcPr>
          <w:p w14:paraId="59F19766"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76</w:t>
            </w:r>
          </w:p>
        </w:tc>
        <w:tc>
          <w:tcPr>
            <w:tcW w:w="0" w:type="auto"/>
            <w:vAlign w:val="center"/>
            <w:hideMark/>
          </w:tcPr>
          <w:p w14:paraId="244A0ADC"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160</w:t>
            </w:r>
          </w:p>
        </w:tc>
        <w:tc>
          <w:tcPr>
            <w:tcW w:w="0" w:type="auto"/>
            <w:vAlign w:val="center"/>
            <w:hideMark/>
          </w:tcPr>
          <w:p w14:paraId="478F557D"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60CF85C2" w14:textId="77777777"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rPr>
              <w:t>no need</w:t>
            </w:r>
          </w:p>
        </w:tc>
        <w:tc>
          <w:tcPr>
            <w:tcW w:w="0" w:type="auto"/>
            <w:vAlign w:val="center"/>
            <w:hideMark/>
          </w:tcPr>
          <w:p w14:paraId="144B4C28" w14:textId="2F8FDE76" w:rsidR="000F7D0A" w:rsidRPr="000F7D0A" w:rsidRDefault="000F7D0A" w:rsidP="000F7D0A">
            <w:pPr>
              <w:spacing w:before="100" w:beforeAutospacing="1" w:after="100" w:afterAutospacing="1" w:line="240" w:lineRule="auto"/>
              <w:jc w:val="center"/>
              <w:rPr>
                <w:rFonts w:eastAsia="Times New Roman"/>
              </w:rPr>
            </w:pPr>
            <w:r w:rsidRPr="000F7D0A">
              <w:rPr>
                <w:rFonts w:eastAsia="Times New Roman"/>
                <w:noProof/>
              </w:rPr>
              <w:drawing>
                <wp:inline distT="0" distB="0" distL="0" distR="0" wp14:anchorId="2030CBC1" wp14:editId="5A7AAEC7">
                  <wp:extent cx="952500" cy="666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0F7D0A">
              <w:rPr>
                <w:rFonts w:eastAsia="Times New Roman"/>
                <w:noProof/>
              </w:rPr>
              <w:drawing>
                <wp:inline distT="0" distB="0" distL="0" distR="0" wp14:anchorId="0B056423" wp14:editId="5E0C705D">
                  <wp:extent cx="914400" cy="66675"/>
                  <wp:effectExtent l="0" t="0" r="0" b="952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14400" cy="66675"/>
                          </a:xfrm>
                          <a:prstGeom prst="rect">
                            <a:avLst/>
                          </a:prstGeom>
                          <a:noFill/>
                          <a:ln>
                            <a:noFill/>
                          </a:ln>
                        </pic:spPr>
                      </pic:pic>
                    </a:graphicData>
                  </a:graphic>
                </wp:inline>
              </w:drawing>
            </w:r>
            <w:r w:rsidRPr="000F7D0A">
              <w:rPr>
                <w:rFonts w:eastAsia="Times New Roman"/>
                <w:noProof/>
              </w:rPr>
              <w:drawing>
                <wp:inline distT="0" distB="0" distL="0" distR="0" wp14:anchorId="68DF4EF4" wp14:editId="7240AA3B">
                  <wp:extent cx="38100" cy="19050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p>
        </w:tc>
      </w:tr>
    </w:tbl>
    <w:p w14:paraId="41A66326" w14:textId="4F0798B9" w:rsidR="00C135E5" w:rsidRDefault="00460717" w:rsidP="00C135E5">
      <w:pPr>
        <w:spacing w:before="100" w:beforeAutospacing="1" w:after="100" w:afterAutospacing="1" w:line="240" w:lineRule="auto"/>
        <w:rPr>
          <w:rFonts w:eastAsia="Times New Roman"/>
        </w:rPr>
      </w:pPr>
      <w:r>
        <w:t>The following analysis shows the Ver using Virus Probability of Infection (Wells-Riley). There are 2 different baselines that are used to make the comparison. Both baselines are a large indoor space but Baseline 1 does not use a mask and Baseline 2 uses a masks where both the infected and uninfected individuals are wearing mask. The results are more difficult to see but they show that small indoor spaces like classrooms and restaurants have a very high Ver. Also it shows that a mask should be worn in large indoors spaces. Finally we see that outdoor spaces have the best Ver and allow for normal life to proceed as long as the outdoor space is not converted to an indoor type of space because of large crowds and blocked areas such as up against a wall</w:t>
      </w:r>
      <w:r w:rsidR="00C135E5" w:rsidRPr="00C135E5">
        <w:rPr>
          <w:rFonts w:eastAsia="Times New Roman"/>
        </w:rPr>
        <w:t xml:space="preserve">. </w:t>
      </w:r>
    </w:p>
    <w:p w14:paraId="2AC725D3" w14:textId="77777777" w:rsidR="00153079" w:rsidRDefault="00153079" w:rsidP="00C135E5">
      <w:pPr>
        <w:spacing w:before="100" w:beforeAutospacing="1" w:after="100" w:afterAutospacing="1" w:line="240" w:lineRule="auto"/>
        <w:rPr>
          <w:rFonts w:eastAsia="Times New Roman"/>
        </w:rPr>
        <w:sectPr w:rsidR="00153079" w:rsidSect="00116A8D">
          <w:pgSz w:w="12240" w:h="15840" w:code="1"/>
          <w:pgMar w:top="1080" w:right="1440" w:bottom="1080" w:left="1440" w:header="720" w:footer="720" w:gutter="0"/>
          <w:cols w:space="720"/>
          <w:docGrid w:linePitch="360"/>
        </w:sectPr>
      </w:pPr>
    </w:p>
    <w:p w14:paraId="717AE3D8" w14:textId="6624BF2E" w:rsidR="00153079" w:rsidRDefault="00153079" w:rsidP="00C135E5">
      <w:pPr>
        <w:spacing w:before="100" w:beforeAutospacing="1" w:after="100" w:afterAutospacing="1" w:line="240" w:lineRule="auto"/>
        <w:rPr>
          <w:rFonts w:eastAsia="Times New Roman"/>
        </w:rPr>
      </w:pPr>
    </w:p>
    <w:p w14:paraId="66AD804B" w14:textId="65BCD94C" w:rsidR="00C135E5" w:rsidRPr="00C135E5" w:rsidRDefault="00962C77" w:rsidP="00962C77">
      <w:pPr>
        <w:pStyle w:val="Caption"/>
        <w:rPr>
          <w:rFonts w:eastAsia="Times New Roman"/>
        </w:rPr>
      </w:pPr>
      <w:bookmarkStart w:id="246" w:name="_Toc65656902"/>
      <w:r>
        <w:t xml:space="preserve">Table </w:t>
      </w:r>
      <w:r w:rsidR="001B0186">
        <w:fldChar w:fldCharType="begin"/>
      </w:r>
      <w:r w:rsidR="001B0186">
        <w:instrText xml:space="preserve"> SEQ Table \* ARABIC </w:instrText>
      </w:r>
      <w:r w:rsidR="001B0186">
        <w:fldChar w:fldCharType="separate"/>
      </w:r>
      <w:r w:rsidR="007A6F6D">
        <w:rPr>
          <w:noProof/>
        </w:rPr>
        <w:t>76</w:t>
      </w:r>
      <w:r w:rsidR="001B0186">
        <w:rPr>
          <w:noProof/>
        </w:rPr>
        <w:fldChar w:fldCharType="end"/>
      </w:r>
      <w:r>
        <w:t xml:space="preserve"> - </w:t>
      </w:r>
      <w:r>
        <w:rPr>
          <w:rFonts w:eastAsia="Times New Roman"/>
        </w:rPr>
        <w:t>Virus Exposure Risk - Well-Riley Probability</w:t>
      </w:r>
      <w:bookmarkEnd w:id="246"/>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89"/>
        <w:gridCol w:w="2498"/>
        <w:gridCol w:w="574"/>
        <w:gridCol w:w="1291"/>
        <w:gridCol w:w="1072"/>
        <w:gridCol w:w="1040"/>
        <w:gridCol w:w="1314"/>
        <w:gridCol w:w="1183"/>
        <w:gridCol w:w="1183"/>
        <w:gridCol w:w="3246"/>
      </w:tblGrid>
      <w:tr w:rsidR="00153079" w:rsidRPr="00460717" w14:paraId="749E52A2" w14:textId="77777777" w:rsidTr="00153079">
        <w:trPr>
          <w:cantSplit/>
          <w:tblHeader/>
          <w:tblCellSpacing w:w="15" w:type="dxa"/>
        </w:trPr>
        <w:tc>
          <w:tcPr>
            <w:tcW w:w="0" w:type="auto"/>
            <w:vAlign w:val="center"/>
            <w:hideMark/>
          </w:tcPr>
          <w:p w14:paraId="3303AB99"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No</w:t>
            </w:r>
          </w:p>
        </w:tc>
        <w:tc>
          <w:tcPr>
            <w:tcW w:w="0" w:type="auto"/>
            <w:vAlign w:val="center"/>
            <w:hideMark/>
          </w:tcPr>
          <w:p w14:paraId="2EDACCCC"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Scenario</w:t>
            </w:r>
          </w:p>
        </w:tc>
        <w:tc>
          <w:tcPr>
            <w:tcW w:w="0" w:type="auto"/>
            <w:vAlign w:val="center"/>
            <w:hideMark/>
          </w:tcPr>
          <w:p w14:paraId="1AEF7B2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 xml:space="preserve">time </w:t>
            </w:r>
            <w:r w:rsidRPr="00460717">
              <w:rPr>
                <w:rFonts w:eastAsia="Times New Roman"/>
                <w:b/>
                <w:bCs/>
              </w:rPr>
              <w:br/>
              <w:t>hour</w:t>
            </w:r>
          </w:p>
        </w:tc>
        <w:tc>
          <w:tcPr>
            <w:tcW w:w="0" w:type="auto"/>
            <w:vAlign w:val="center"/>
            <w:hideMark/>
          </w:tcPr>
          <w:p w14:paraId="7053BD1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Masks</w:t>
            </w:r>
          </w:p>
        </w:tc>
        <w:tc>
          <w:tcPr>
            <w:tcW w:w="0" w:type="auto"/>
            <w:vAlign w:val="center"/>
            <w:hideMark/>
          </w:tcPr>
          <w:p w14:paraId="5788F65D"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 xml:space="preserve">Chance of </w:t>
            </w:r>
            <w:r w:rsidRPr="00460717">
              <w:rPr>
                <w:rFonts w:eastAsia="Times New Roman"/>
                <w:b/>
                <w:bCs/>
              </w:rPr>
              <w:br/>
              <w:t>Infection</w:t>
            </w:r>
          </w:p>
        </w:tc>
        <w:tc>
          <w:tcPr>
            <w:tcW w:w="0" w:type="auto"/>
            <w:vAlign w:val="center"/>
            <w:hideMark/>
          </w:tcPr>
          <w:p w14:paraId="3C6028D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 xml:space="preserve">Space </w:t>
            </w:r>
            <w:r w:rsidRPr="00460717">
              <w:rPr>
                <w:rFonts w:eastAsia="Times New Roman"/>
                <w:b/>
                <w:bCs/>
              </w:rPr>
              <w:br/>
              <w:t>cu-ft</w:t>
            </w:r>
          </w:p>
        </w:tc>
        <w:tc>
          <w:tcPr>
            <w:tcW w:w="0" w:type="auto"/>
            <w:vAlign w:val="center"/>
            <w:hideMark/>
          </w:tcPr>
          <w:p w14:paraId="500AF4B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AUC</w:t>
            </w:r>
          </w:p>
        </w:tc>
        <w:tc>
          <w:tcPr>
            <w:tcW w:w="0" w:type="auto"/>
            <w:vAlign w:val="center"/>
            <w:hideMark/>
          </w:tcPr>
          <w:p w14:paraId="4F5B67C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 xml:space="preserve">Ver </w:t>
            </w:r>
            <w:r w:rsidRPr="00460717">
              <w:rPr>
                <w:rFonts w:eastAsia="Times New Roman"/>
                <w:b/>
                <w:bCs/>
              </w:rPr>
              <w:br/>
              <w:t>Baseline 1</w:t>
            </w:r>
            <w:r w:rsidRPr="00460717">
              <w:rPr>
                <w:rFonts w:eastAsia="Times New Roman"/>
                <w:b/>
                <w:bCs/>
              </w:rPr>
              <w:br/>
            </w:r>
            <w:r w:rsidRPr="00460717">
              <w:rPr>
                <w:rFonts w:eastAsia="Times New Roman"/>
              </w:rPr>
              <w:t>(no mask</w:t>
            </w:r>
            <w:r w:rsidRPr="00460717">
              <w:rPr>
                <w:rFonts w:eastAsia="Times New Roman"/>
              </w:rPr>
              <w:br/>
              <w:t>large indoor)</w:t>
            </w:r>
          </w:p>
        </w:tc>
        <w:tc>
          <w:tcPr>
            <w:tcW w:w="0" w:type="auto"/>
            <w:vAlign w:val="center"/>
            <w:hideMark/>
          </w:tcPr>
          <w:p w14:paraId="00A804F9"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 xml:space="preserve">Ver </w:t>
            </w:r>
            <w:r w:rsidRPr="00460717">
              <w:rPr>
                <w:rFonts w:eastAsia="Times New Roman"/>
                <w:b/>
                <w:bCs/>
              </w:rPr>
              <w:br/>
              <w:t>Baseline 2</w:t>
            </w:r>
            <w:r w:rsidRPr="00460717">
              <w:rPr>
                <w:rFonts w:eastAsia="Times New Roman"/>
                <w:b/>
                <w:bCs/>
              </w:rPr>
              <w:br/>
              <w:t>(</w:t>
            </w:r>
            <w:r w:rsidRPr="00460717">
              <w:rPr>
                <w:rFonts w:eastAsia="Times New Roman"/>
              </w:rPr>
              <w:t>mask</w:t>
            </w:r>
            <w:r w:rsidRPr="00460717">
              <w:rPr>
                <w:rFonts w:eastAsia="Times New Roman"/>
              </w:rPr>
              <w:br/>
              <w:t>large indoor)</w:t>
            </w:r>
          </w:p>
        </w:tc>
        <w:tc>
          <w:tcPr>
            <w:tcW w:w="0" w:type="auto"/>
            <w:vAlign w:val="center"/>
            <w:hideMark/>
          </w:tcPr>
          <w:p w14:paraId="48D37E3A" w14:textId="161491AE"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3B0B1027" wp14:editId="506D8F05">
                  <wp:extent cx="2000250" cy="9525"/>
                  <wp:effectExtent l="0" t="0" r="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520">
                            <a:extLst>
                              <a:ext uri="{28A0092B-C50C-407E-A947-70E740481C1C}">
                                <a14:useLocalDpi xmlns:a14="http://schemas.microsoft.com/office/drawing/2010/main" val="0"/>
                              </a:ext>
                            </a:extLst>
                          </a:blip>
                          <a:srcRect/>
                          <a:stretch>
                            <a:fillRect/>
                          </a:stretch>
                        </pic:blipFill>
                        <pic:spPr bwMode="auto">
                          <a:xfrm>
                            <a:off x="0" y="0"/>
                            <a:ext cx="2000250" cy="9525"/>
                          </a:xfrm>
                          <a:prstGeom prst="rect">
                            <a:avLst/>
                          </a:prstGeom>
                          <a:noFill/>
                          <a:ln>
                            <a:noFill/>
                          </a:ln>
                        </pic:spPr>
                      </pic:pic>
                    </a:graphicData>
                  </a:graphic>
                </wp:inline>
              </w:drawing>
            </w:r>
            <w:r w:rsidRPr="00460717">
              <w:rPr>
                <w:rFonts w:eastAsia="Times New Roman"/>
              </w:rPr>
              <w:br/>
              <w:t>Worse (-) or Better than baseline</w:t>
            </w:r>
            <w:r w:rsidRPr="00460717">
              <w:rPr>
                <w:rFonts w:eastAsia="Times New Roman"/>
              </w:rPr>
              <w:br/>
            </w:r>
            <w:r w:rsidRPr="00460717">
              <w:rPr>
                <w:rFonts w:eastAsia="Times New Roman"/>
                <w:b/>
                <w:bCs/>
              </w:rPr>
              <w:t>Scale</w:t>
            </w:r>
            <w:r w:rsidRPr="00460717">
              <w:rPr>
                <w:rFonts w:eastAsia="Times New Roman"/>
              </w:rPr>
              <w:br/>
              <w:t>-100 to 100</w:t>
            </w:r>
          </w:p>
        </w:tc>
      </w:tr>
      <w:tr w:rsidR="00153079" w:rsidRPr="00460717" w14:paraId="4F8DB2AA" w14:textId="77777777" w:rsidTr="00153079">
        <w:trPr>
          <w:cantSplit/>
          <w:tblCellSpacing w:w="15" w:type="dxa"/>
        </w:trPr>
        <w:tc>
          <w:tcPr>
            <w:tcW w:w="0" w:type="auto"/>
            <w:vAlign w:val="center"/>
            <w:hideMark/>
          </w:tcPr>
          <w:p w14:paraId="78D4F4CE"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1CC068A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 xml:space="preserve">Small indoor space </w:t>
            </w:r>
            <w:r w:rsidRPr="00460717">
              <w:rPr>
                <w:rFonts w:eastAsia="Times New Roman"/>
              </w:rPr>
              <w:br/>
              <w:t>Small Restaurant</w:t>
            </w:r>
            <w:r w:rsidRPr="00460717">
              <w:rPr>
                <w:rFonts w:eastAsia="Times New Roman"/>
              </w:rPr>
              <w:br/>
              <w:t>Not sure how to eat with a mask</w:t>
            </w:r>
          </w:p>
        </w:tc>
        <w:tc>
          <w:tcPr>
            <w:tcW w:w="0" w:type="auto"/>
            <w:vAlign w:val="center"/>
            <w:hideMark/>
          </w:tcPr>
          <w:p w14:paraId="1C7C15E8"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5F61181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Yes</w:t>
            </w:r>
          </w:p>
        </w:tc>
        <w:tc>
          <w:tcPr>
            <w:tcW w:w="0" w:type="auto"/>
            <w:vAlign w:val="center"/>
            <w:hideMark/>
          </w:tcPr>
          <w:p w14:paraId="2AE5BD5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w:t>
            </w:r>
          </w:p>
        </w:tc>
        <w:tc>
          <w:tcPr>
            <w:tcW w:w="0" w:type="auto"/>
            <w:vAlign w:val="center"/>
            <w:hideMark/>
          </w:tcPr>
          <w:p w14:paraId="4A9C7E2E"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10,800</w:t>
            </w:r>
          </w:p>
        </w:tc>
        <w:tc>
          <w:tcPr>
            <w:tcW w:w="0" w:type="auto"/>
            <w:vAlign w:val="center"/>
            <w:hideMark/>
          </w:tcPr>
          <w:p w14:paraId="70A1759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w:t>
            </w:r>
          </w:p>
        </w:tc>
        <w:tc>
          <w:tcPr>
            <w:tcW w:w="0" w:type="auto"/>
            <w:vAlign w:val="center"/>
            <w:hideMark/>
          </w:tcPr>
          <w:p w14:paraId="7D2800C2"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02B1FE9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-21</w:t>
            </w:r>
          </w:p>
        </w:tc>
        <w:tc>
          <w:tcPr>
            <w:tcW w:w="0" w:type="auto"/>
            <w:vAlign w:val="center"/>
            <w:hideMark/>
          </w:tcPr>
          <w:p w14:paraId="0181119F" w14:textId="13A4E3A9"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32778CA6" wp14:editId="4B804A08">
                  <wp:extent cx="676275" cy="6667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76275" cy="66675"/>
                          </a:xfrm>
                          <a:prstGeom prst="rect">
                            <a:avLst/>
                          </a:prstGeom>
                          <a:noFill/>
                          <a:ln>
                            <a:noFill/>
                          </a:ln>
                        </pic:spPr>
                      </pic:pic>
                    </a:graphicData>
                  </a:graphic>
                </wp:inline>
              </w:drawing>
            </w:r>
            <w:r w:rsidRPr="00460717">
              <w:rPr>
                <w:rFonts w:eastAsia="Times New Roman"/>
                <w:noProof/>
              </w:rPr>
              <w:drawing>
                <wp:inline distT="0" distB="0" distL="0" distR="0" wp14:anchorId="2F5B8609" wp14:editId="780CF0E7">
                  <wp:extent cx="38100" cy="190500"/>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6531D6EB" wp14:editId="05010646">
                  <wp:extent cx="190500" cy="66675"/>
                  <wp:effectExtent l="0" t="0" r="0"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190500" cy="66675"/>
                          </a:xfrm>
                          <a:prstGeom prst="rect">
                            <a:avLst/>
                          </a:prstGeom>
                          <a:noFill/>
                          <a:ln>
                            <a:noFill/>
                          </a:ln>
                        </pic:spPr>
                      </pic:pic>
                    </a:graphicData>
                  </a:graphic>
                </wp:inline>
              </w:drawing>
            </w:r>
            <w:r w:rsidRPr="00460717">
              <w:rPr>
                <w:rFonts w:eastAsia="Times New Roman"/>
                <w:noProof/>
              </w:rPr>
              <w:drawing>
                <wp:inline distT="0" distB="0" distL="0" distR="0" wp14:anchorId="440ED26F" wp14:editId="7F85BCB2">
                  <wp:extent cx="38100" cy="19050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07ABB6BB" wp14:editId="22454611">
                  <wp:extent cx="9525" cy="66675"/>
                  <wp:effectExtent l="0" t="0" r="2857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 cy="66675"/>
                          </a:xfrm>
                          <a:prstGeom prst="rect">
                            <a:avLst/>
                          </a:prstGeom>
                          <a:noFill/>
                          <a:ln>
                            <a:noFill/>
                          </a:ln>
                        </pic:spPr>
                      </pic:pic>
                    </a:graphicData>
                  </a:graphic>
                </wp:inline>
              </w:drawing>
            </w:r>
            <w:r w:rsidRPr="00460717">
              <w:rPr>
                <w:rFonts w:eastAsia="Times New Roman"/>
                <w:noProof/>
              </w:rPr>
              <w:drawing>
                <wp:inline distT="0" distB="0" distL="0" distR="0" wp14:anchorId="618DE592" wp14:editId="4D7DAAE4">
                  <wp:extent cx="952500" cy="66675"/>
                  <wp:effectExtent l="0" t="0" r="0" b="9525"/>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153079" w:rsidRPr="00460717" w14:paraId="7BE98AF6" w14:textId="77777777" w:rsidTr="00153079">
        <w:trPr>
          <w:cantSplit/>
          <w:tblCellSpacing w:w="15" w:type="dxa"/>
        </w:trPr>
        <w:tc>
          <w:tcPr>
            <w:tcW w:w="0" w:type="auto"/>
            <w:vAlign w:val="center"/>
            <w:hideMark/>
          </w:tcPr>
          <w:p w14:paraId="0A0C138C"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2</w:t>
            </w:r>
          </w:p>
        </w:tc>
        <w:tc>
          <w:tcPr>
            <w:tcW w:w="0" w:type="auto"/>
            <w:vAlign w:val="center"/>
            <w:hideMark/>
          </w:tcPr>
          <w:p w14:paraId="0C56A8E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 xml:space="preserve">Small indoor space </w:t>
            </w:r>
            <w:r w:rsidRPr="00460717">
              <w:rPr>
                <w:rFonts w:eastAsia="Times New Roman"/>
              </w:rPr>
              <w:br/>
              <w:t xml:space="preserve">Small Restaurant </w:t>
            </w:r>
            <w:r w:rsidRPr="00460717">
              <w:rPr>
                <w:rFonts w:eastAsia="Times New Roman"/>
              </w:rPr>
              <w:br/>
              <w:t>Reality no mask while eating</w:t>
            </w:r>
          </w:p>
        </w:tc>
        <w:tc>
          <w:tcPr>
            <w:tcW w:w="0" w:type="auto"/>
            <w:vAlign w:val="center"/>
            <w:hideMark/>
          </w:tcPr>
          <w:p w14:paraId="739A1428"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790440DB"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No</w:t>
            </w:r>
          </w:p>
        </w:tc>
        <w:tc>
          <w:tcPr>
            <w:tcW w:w="0" w:type="auto"/>
            <w:vAlign w:val="center"/>
            <w:hideMark/>
          </w:tcPr>
          <w:p w14:paraId="33391B5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72%</w:t>
            </w:r>
          </w:p>
        </w:tc>
        <w:tc>
          <w:tcPr>
            <w:tcW w:w="0" w:type="auto"/>
            <w:vAlign w:val="center"/>
            <w:hideMark/>
          </w:tcPr>
          <w:p w14:paraId="30DB2709"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10,800</w:t>
            </w:r>
          </w:p>
        </w:tc>
        <w:tc>
          <w:tcPr>
            <w:tcW w:w="0" w:type="auto"/>
            <w:vAlign w:val="center"/>
            <w:hideMark/>
          </w:tcPr>
          <w:p w14:paraId="627547D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w:t>
            </w:r>
          </w:p>
        </w:tc>
        <w:tc>
          <w:tcPr>
            <w:tcW w:w="0" w:type="auto"/>
            <w:vAlign w:val="center"/>
            <w:hideMark/>
          </w:tcPr>
          <w:p w14:paraId="48527041"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-21</w:t>
            </w:r>
          </w:p>
        </w:tc>
        <w:tc>
          <w:tcPr>
            <w:tcW w:w="0" w:type="auto"/>
            <w:vAlign w:val="center"/>
            <w:hideMark/>
          </w:tcPr>
          <w:p w14:paraId="1DA9435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-341</w:t>
            </w:r>
          </w:p>
        </w:tc>
        <w:tc>
          <w:tcPr>
            <w:tcW w:w="0" w:type="auto"/>
            <w:vAlign w:val="center"/>
            <w:hideMark/>
          </w:tcPr>
          <w:p w14:paraId="0188E5EE" w14:textId="7C4FE0C6"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1BACF060" wp14:editId="15EB3B55">
                  <wp:extent cx="38100" cy="190500"/>
                  <wp:effectExtent l="0" t="0" r="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548E60A6" wp14:editId="24DAE728">
                  <wp:extent cx="676275" cy="666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76275" cy="66675"/>
                          </a:xfrm>
                          <a:prstGeom prst="rect">
                            <a:avLst/>
                          </a:prstGeom>
                          <a:noFill/>
                          <a:ln>
                            <a:noFill/>
                          </a:ln>
                        </pic:spPr>
                      </pic:pic>
                    </a:graphicData>
                  </a:graphic>
                </wp:inline>
              </w:drawing>
            </w:r>
            <w:r w:rsidRPr="00460717">
              <w:rPr>
                <w:rFonts w:eastAsia="Times New Roman"/>
                <w:noProof/>
              </w:rPr>
              <w:drawing>
                <wp:inline distT="0" distB="0" distL="0" distR="0" wp14:anchorId="751EAEF9" wp14:editId="1A0F8056">
                  <wp:extent cx="38100" cy="190500"/>
                  <wp:effectExtent l="0" t="0" r="0" b="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352B6B29" wp14:editId="5483550D">
                  <wp:extent cx="200025" cy="666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00025" cy="66675"/>
                          </a:xfrm>
                          <a:prstGeom prst="rect">
                            <a:avLst/>
                          </a:prstGeom>
                          <a:noFill/>
                          <a:ln>
                            <a:noFill/>
                          </a:ln>
                        </pic:spPr>
                      </pic:pic>
                    </a:graphicData>
                  </a:graphic>
                </wp:inline>
              </w:drawing>
            </w:r>
            <w:r w:rsidRPr="00460717">
              <w:rPr>
                <w:rFonts w:eastAsia="Times New Roman"/>
                <w:noProof/>
              </w:rPr>
              <w:drawing>
                <wp:inline distT="0" distB="0" distL="0" distR="0" wp14:anchorId="5DBAE287" wp14:editId="48F83D87">
                  <wp:extent cx="952500" cy="66675"/>
                  <wp:effectExtent l="0" t="0" r="0"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153079" w:rsidRPr="00460717" w14:paraId="23FF03EA" w14:textId="77777777" w:rsidTr="00153079">
        <w:trPr>
          <w:cantSplit/>
          <w:tblCellSpacing w:w="15" w:type="dxa"/>
        </w:trPr>
        <w:tc>
          <w:tcPr>
            <w:tcW w:w="0" w:type="auto"/>
            <w:vAlign w:val="center"/>
            <w:hideMark/>
          </w:tcPr>
          <w:p w14:paraId="498505B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3</w:t>
            </w:r>
          </w:p>
        </w:tc>
        <w:tc>
          <w:tcPr>
            <w:tcW w:w="0" w:type="auto"/>
            <w:vAlign w:val="center"/>
            <w:hideMark/>
          </w:tcPr>
          <w:p w14:paraId="0F3916B9"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Small indoor space</w:t>
            </w:r>
            <w:r w:rsidRPr="00460717">
              <w:rPr>
                <w:rFonts w:eastAsia="Times New Roman"/>
              </w:rPr>
              <w:br/>
              <w:t>Best case school &amp; work Setting</w:t>
            </w:r>
          </w:p>
        </w:tc>
        <w:tc>
          <w:tcPr>
            <w:tcW w:w="0" w:type="auto"/>
            <w:vAlign w:val="center"/>
            <w:hideMark/>
          </w:tcPr>
          <w:p w14:paraId="1C29777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8</w:t>
            </w:r>
          </w:p>
        </w:tc>
        <w:tc>
          <w:tcPr>
            <w:tcW w:w="0" w:type="auto"/>
            <w:vAlign w:val="center"/>
            <w:hideMark/>
          </w:tcPr>
          <w:p w14:paraId="7DDA1721"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Yes</w:t>
            </w:r>
          </w:p>
        </w:tc>
        <w:tc>
          <w:tcPr>
            <w:tcW w:w="0" w:type="auto"/>
            <w:vAlign w:val="center"/>
            <w:hideMark/>
          </w:tcPr>
          <w:p w14:paraId="32B63E9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6%</w:t>
            </w:r>
          </w:p>
        </w:tc>
        <w:tc>
          <w:tcPr>
            <w:tcW w:w="0" w:type="auto"/>
            <w:vAlign w:val="center"/>
            <w:hideMark/>
          </w:tcPr>
          <w:p w14:paraId="148B9BB2"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10,800</w:t>
            </w:r>
          </w:p>
        </w:tc>
        <w:tc>
          <w:tcPr>
            <w:tcW w:w="0" w:type="auto"/>
            <w:vAlign w:val="center"/>
            <w:hideMark/>
          </w:tcPr>
          <w:p w14:paraId="4AE0ACAB"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w:t>
            </w:r>
          </w:p>
        </w:tc>
        <w:tc>
          <w:tcPr>
            <w:tcW w:w="0" w:type="auto"/>
            <w:vAlign w:val="center"/>
            <w:hideMark/>
          </w:tcPr>
          <w:p w14:paraId="284CEE0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-2</w:t>
            </w:r>
          </w:p>
        </w:tc>
        <w:tc>
          <w:tcPr>
            <w:tcW w:w="0" w:type="auto"/>
            <w:vAlign w:val="center"/>
            <w:hideMark/>
          </w:tcPr>
          <w:p w14:paraId="2A53FDC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-30</w:t>
            </w:r>
          </w:p>
        </w:tc>
        <w:tc>
          <w:tcPr>
            <w:tcW w:w="0" w:type="auto"/>
            <w:vAlign w:val="center"/>
            <w:hideMark/>
          </w:tcPr>
          <w:p w14:paraId="733A709C" w14:textId="72D54B4F"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65913EB1" wp14:editId="7BE74880">
                  <wp:extent cx="619125" cy="6667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19125" cy="66675"/>
                          </a:xfrm>
                          <a:prstGeom prst="rect">
                            <a:avLst/>
                          </a:prstGeom>
                          <a:noFill/>
                          <a:ln>
                            <a:noFill/>
                          </a:ln>
                        </pic:spPr>
                      </pic:pic>
                    </a:graphicData>
                  </a:graphic>
                </wp:inline>
              </w:drawing>
            </w:r>
            <w:r w:rsidRPr="00460717">
              <w:rPr>
                <w:rFonts w:eastAsia="Times New Roman"/>
                <w:noProof/>
              </w:rPr>
              <w:drawing>
                <wp:inline distT="0" distB="0" distL="0" distR="0" wp14:anchorId="101EEA7D" wp14:editId="46488511">
                  <wp:extent cx="38100" cy="190500"/>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0D167D41" wp14:editId="6288C6FE">
                  <wp:extent cx="266700" cy="66675"/>
                  <wp:effectExtent l="0" t="0" r="0"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66700" cy="66675"/>
                          </a:xfrm>
                          <a:prstGeom prst="rect">
                            <a:avLst/>
                          </a:prstGeom>
                          <a:noFill/>
                          <a:ln>
                            <a:noFill/>
                          </a:ln>
                        </pic:spPr>
                      </pic:pic>
                    </a:graphicData>
                  </a:graphic>
                </wp:inline>
              </w:drawing>
            </w:r>
            <w:r w:rsidRPr="00460717">
              <w:rPr>
                <w:rFonts w:eastAsia="Times New Roman"/>
                <w:noProof/>
              </w:rPr>
              <w:drawing>
                <wp:inline distT="0" distB="0" distL="0" distR="0" wp14:anchorId="32CFD0CD" wp14:editId="5BE524FB">
                  <wp:extent cx="38100" cy="190500"/>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698A0610" wp14:editId="1AEBD0E8">
                  <wp:extent cx="19050" cy="66675"/>
                  <wp:effectExtent l="0" t="0" r="19050"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19050" cy="66675"/>
                          </a:xfrm>
                          <a:prstGeom prst="rect">
                            <a:avLst/>
                          </a:prstGeom>
                          <a:noFill/>
                          <a:ln>
                            <a:noFill/>
                          </a:ln>
                        </pic:spPr>
                      </pic:pic>
                    </a:graphicData>
                  </a:graphic>
                </wp:inline>
              </w:drawing>
            </w:r>
            <w:r w:rsidRPr="00460717">
              <w:rPr>
                <w:rFonts w:eastAsia="Times New Roman"/>
                <w:noProof/>
              </w:rPr>
              <w:drawing>
                <wp:inline distT="0" distB="0" distL="0" distR="0" wp14:anchorId="6F17797D" wp14:editId="22C91D0A">
                  <wp:extent cx="952500" cy="66675"/>
                  <wp:effectExtent l="0" t="0" r="0"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153079" w:rsidRPr="00460717" w14:paraId="46381097" w14:textId="77777777" w:rsidTr="00153079">
        <w:trPr>
          <w:cantSplit/>
          <w:tblCellSpacing w:w="15" w:type="dxa"/>
        </w:trPr>
        <w:tc>
          <w:tcPr>
            <w:tcW w:w="0" w:type="auto"/>
            <w:vAlign w:val="center"/>
            <w:hideMark/>
          </w:tcPr>
          <w:p w14:paraId="0945E99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4</w:t>
            </w:r>
          </w:p>
        </w:tc>
        <w:tc>
          <w:tcPr>
            <w:tcW w:w="0" w:type="auto"/>
            <w:vAlign w:val="center"/>
            <w:hideMark/>
          </w:tcPr>
          <w:p w14:paraId="5A1E5D6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Large indoor space</w:t>
            </w:r>
            <w:r w:rsidRPr="00460717">
              <w:rPr>
                <w:rFonts w:eastAsia="Times New Roman"/>
              </w:rPr>
              <w:br/>
              <w:t>Shopping</w:t>
            </w:r>
          </w:p>
        </w:tc>
        <w:tc>
          <w:tcPr>
            <w:tcW w:w="0" w:type="auto"/>
            <w:vAlign w:val="center"/>
            <w:hideMark/>
          </w:tcPr>
          <w:p w14:paraId="59F230AD"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3B424B2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Yes</w:t>
            </w:r>
          </w:p>
        </w:tc>
        <w:tc>
          <w:tcPr>
            <w:tcW w:w="0" w:type="auto"/>
            <w:vAlign w:val="center"/>
            <w:hideMark/>
          </w:tcPr>
          <w:p w14:paraId="79498C4D"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 0%</w:t>
            </w:r>
          </w:p>
        </w:tc>
        <w:tc>
          <w:tcPr>
            <w:tcW w:w="0" w:type="auto"/>
            <w:vAlign w:val="center"/>
            <w:hideMark/>
          </w:tcPr>
          <w:p w14:paraId="1598593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400,000</w:t>
            </w:r>
          </w:p>
        </w:tc>
        <w:tc>
          <w:tcPr>
            <w:tcW w:w="0" w:type="auto"/>
            <w:vAlign w:val="center"/>
            <w:hideMark/>
          </w:tcPr>
          <w:p w14:paraId="10A3548C"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w:t>
            </w:r>
          </w:p>
        </w:tc>
        <w:tc>
          <w:tcPr>
            <w:tcW w:w="0" w:type="auto"/>
            <w:vAlign w:val="center"/>
            <w:hideMark/>
          </w:tcPr>
          <w:p w14:paraId="64EF2FDC"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16 </w:t>
            </w:r>
          </w:p>
        </w:tc>
        <w:tc>
          <w:tcPr>
            <w:tcW w:w="0" w:type="auto"/>
            <w:vAlign w:val="center"/>
            <w:hideMark/>
          </w:tcPr>
          <w:p w14:paraId="470C032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w:t>
            </w:r>
          </w:p>
        </w:tc>
        <w:tc>
          <w:tcPr>
            <w:tcW w:w="0" w:type="auto"/>
            <w:vAlign w:val="center"/>
            <w:hideMark/>
          </w:tcPr>
          <w:p w14:paraId="32E2EA02" w14:textId="2CA1C77F"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729C9CE7" wp14:editId="11DED518">
                  <wp:extent cx="952500" cy="66675"/>
                  <wp:effectExtent l="0" t="0" r="0"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460717">
              <w:rPr>
                <w:rFonts w:eastAsia="Times New Roman"/>
                <w:noProof/>
              </w:rPr>
              <w:drawing>
                <wp:inline distT="0" distB="0" distL="0" distR="0" wp14:anchorId="7D3C4AB7" wp14:editId="3B151EA1">
                  <wp:extent cx="9525" cy="66675"/>
                  <wp:effectExtent l="0" t="0" r="2857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 cy="66675"/>
                          </a:xfrm>
                          <a:prstGeom prst="rect">
                            <a:avLst/>
                          </a:prstGeom>
                          <a:noFill/>
                          <a:ln>
                            <a:noFill/>
                          </a:ln>
                        </pic:spPr>
                      </pic:pic>
                    </a:graphicData>
                  </a:graphic>
                </wp:inline>
              </w:drawing>
            </w:r>
            <w:r w:rsidRPr="00460717">
              <w:rPr>
                <w:rFonts w:eastAsia="Times New Roman"/>
                <w:noProof/>
              </w:rPr>
              <w:drawing>
                <wp:inline distT="0" distB="0" distL="0" distR="0" wp14:anchorId="0D0B57FA" wp14:editId="1EB1EBD7">
                  <wp:extent cx="38100" cy="190500"/>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073AD14A" wp14:editId="565F05D5">
                  <wp:extent cx="152400" cy="66675"/>
                  <wp:effectExtent l="0" t="0" r="0"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152400" cy="66675"/>
                          </a:xfrm>
                          <a:prstGeom prst="rect">
                            <a:avLst/>
                          </a:prstGeom>
                          <a:noFill/>
                          <a:ln>
                            <a:noFill/>
                          </a:ln>
                        </pic:spPr>
                      </pic:pic>
                    </a:graphicData>
                  </a:graphic>
                </wp:inline>
              </w:drawing>
            </w:r>
            <w:r w:rsidRPr="00460717">
              <w:rPr>
                <w:rFonts w:eastAsia="Times New Roman"/>
                <w:noProof/>
              </w:rPr>
              <w:drawing>
                <wp:inline distT="0" distB="0" distL="0" distR="0" wp14:anchorId="767BB196" wp14:editId="2A4956D1">
                  <wp:extent cx="38100" cy="190500"/>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0258C00E" wp14:editId="238C8AF0">
                  <wp:extent cx="714375" cy="6667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714375" cy="66675"/>
                          </a:xfrm>
                          <a:prstGeom prst="rect">
                            <a:avLst/>
                          </a:prstGeom>
                          <a:noFill/>
                          <a:ln>
                            <a:noFill/>
                          </a:ln>
                        </pic:spPr>
                      </pic:pic>
                    </a:graphicData>
                  </a:graphic>
                </wp:inline>
              </w:drawing>
            </w:r>
            <w:r w:rsidRPr="00460717">
              <w:rPr>
                <w:rFonts w:eastAsia="Times New Roman"/>
              </w:rPr>
              <w:br/>
              <w:t>Indoor Baseline 2</w:t>
            </w:r>
          </w:p>
        </w:tc>
      </w:tr>
      <w:tr w:rsidR="00153079" w:rsidRPr="00460717" w14:paraId="5CDF6243" w14:textId="77777777" w:rsidTr="00153079">
        <w:trPr>
          <w:cantSplit/>
          <w:tblCellSpacing w:w="15" w:type="dxa"/>
        </w:trPr>
        <w:tc>
          <w:tcPr>
            <w:tcW w:w="0" w:type="auto"/>
            <w:vAlign w:val="center"/>
            <w:hideMark/>
          </w:tcPr>
          <w:p w14:paraId="6FE13DBB"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5</w:t>
            </w:r>
          </w:p>
        </w:tc>
        <w:tc>
          <w:tcPr>
            <w:tcW w:w="0" w:type="auto"/>
            <w:vAlign w:val="center"/>
            <w:hideMark/>
          </w:tcPr>
          <w:p w14:paraId="2F0A16B6"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Large indoor space</w:t>
            </w:r>
            <w:r w:rsidRPr="00460717">
              <w:rPr>
                <w:rFonts w:eastAsia="Times New Roman"/>
              </w:rPr>
              <w:br/>
              <w:t>Retail Work</w:t>
            </w:r>
          </w:p>
        </w:tc>
        <w:tc>
          <w:tcPr>
            <w:tcW w:w="0" w:type="auto"/>
            <w:vAlign w:val="center"/>
            <w:hideMark/>
          </w:tcPr>
          <w:p w14:paraId="31160DA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8</w:t>
            </w:r>
          </w:p>
        </w:tc>
        <w:tc>
          <w:tcPr>
            <w:tcW w:w="0" w:type="auto"/>
            <w:vAlign w:val="center"/>
            <w:hideMark/>
          </w:tcPr>
          <w:p w14:paraId="36156DD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Yes</w:t>
            </w:r>
          </w:p>
        </w:tc>
        <w:tc>
          <w:tcPr>
            <w:tcW w:w="0" w:type="auto"/>
            <w:vAlign w:val="center"/>
            <w:hideMark/>
          </w:tcPr>
          <w:p w14:paraId="6F24C712"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2%</w:t>
            </w:r>
          </w:p>
        </w:tc>
        <w:tc>
          <w:tcPr>
            <w:tcW w:w="0" w:type="auto"/>
            <w:vAlign w:val="center"/>
            <w:hideMark/>
          </w:tcPr>
          <w:p w14:paraId="70F5ED2E"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400,000</w:t>
            </w:r>
          </w:p>
        </w:tc>
        <w:tc>
          <w:tcPr>
            <w:tcW w:w="0" w:type="auto"/>
            <w:vAlign w:val="center"/>
            <w:hideMark/>
          </w:tcPr>
          <w:p w14:paraId="2598F06E"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w:t>
            </w:r>
          </w:p>
        </w:tc>
        <w:tc>
          <w:tcPr>
            <w:tcW w:w="0" w:type="auto"/>
            <w:vAlign w:val="center"/>
            <w:hideMark/>
          </w:tcPr>
          <w:p w14:paraId="774C6308"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2</w:t>
            </w:r>
          </w:p>
        </w:tc>
        <w:tc>
          <w:tcPr>
            <w:tcW w:w="0" w:type="auto"/>
            <w:vAlign w:val="center"/>
            <w:hideMark/>
          </w:tcPr>
          <w:p w14:paraId="4880172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-7</w:t>
            </w:r>
          </w:p>
        </w:tc>
        <w:tc>
          <w:tcPr>
            <w:tcW w:w="0" w:type="auto"/>
            <w:vAlign w:val="center"/>
            <w:hideMark/>
          </w:tcPr>
          <w:p w14:paraId="750506B6" w14:textId="6629F7E3"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21CC969B" wp14:editId="65B18436">
                  <wp:extent cx="847725" cy="666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847725" cy="66675"/>
                          </a:xfrm>
                          <a:prstGeom prst="rect">
                            <a:avLst/>
                          </a:prstGeom>
                          <a:noFill/>
                          <a:ln>
                            <a:noFill/>
                          </a:ln>
                        </pic:spPr>
                      </pic:pic>
                    </a:graphicData>
                  </a:graphic>
                </wp:inline>
              </w:drawing>
            </w:r>
            <w:r w:rsidRPr="00460717">
              <w:rPr>
                <w:rFonts w:eastAsia="Times New Roman"/>
                <w:noProof/>
              </w:rPr>
              <w:drawing>
                <wp:inline distT="0" distB="0" distL="0" distR="0" wp14:anchorId="40BA70A8" wp14:editId="3B4F14E8">
                  <wp:extent cx="38100" cy="190500"/>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4B80BE4A" wp14:editId="3B5A70F2">
                  <wp:extent cx="66675" cy="666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6675" cy="66675"/>
                          </a:xfrm>
                          <a:prstGeom prst="rect">
                            <a:avLst/>
                          </a:prstGeom>
                          <a:noFill/>
                          <a:ln>
                            <a:noFill/>
                          </a:ln>
                        </pic:spPr>
                      </pic:pic>
                    </a:graphicData>
                  </a:graphic>
                </wp:inline>
              </w:drawing>
            </w:r>
            <w:r w:rsidRPr="00460717">
              <w:rPr>
                <w:rFonts w:eastAsia="Times New Roman"/>
                <w:noProof/>
              </w:rPr>
              <w:drawing>
                <wp:inline distT="0" distB="0" distL="0" distR="0" wp14:anchorId="2510EDE2" wp14:editId="17F004A5">
                  <wp:extent cx="19050" cy="66675"/>
                  <wp:effectExtent l="0" t="0" r="19050"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19050" cy="66675"/>
                          </a:xfrm>
                          <a:prstGeom prst="rect">
                            <a:avLst/>
                          </a:prstGeom>
                          <a:noFill/>
                          <a:ln>
                            <a:noFill/>
                          </a:ln>
                        </pic:spPr>
                      </pic:pic>
                    </a:graphicData>
                  </a:graphic>
                </wp:inline>
              </w:drawing>
            </w:r>
            <w:r w:rsidRPr="00460717">
              <w:rPr>
                <w:rFonts w:eastAsia="Times New Roman"/>
                <w:noProof/>
              </w:rPr>
              <w:drawing>
                <wp:inline distT="0" distB="0" distL="0" distR="0" wp14:anchorId="1582B824" wp14:editId="7B3EBD92">
                  <wp:extent cx="38100" cy="190500"/>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52DF0A07" wp14:editId="09215BCF">
                  <wp:extent cx="895350" cy="66675"/>
                  <wp:effectExtent l="0" t="0" r="0"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895350" cy="66675"/>
                          </a:xfrm>
                          <a:prstGeom prst="rect">
                            <a:avLst/>
                          </a:prstGeom>
                          <a:noFill/>
                          <a:ln>
                            <a:noFill/>
                          </a:ln>
                        </pic:spPr>
                      </pic:pic>
                    </a:graphicData>
                  </a:graphic>
                </wp:inline>
              </w:drawing>
            </w:r>
          </w:p>
        </w:tc>
      </w:tr>
      <w:tr w:rsidR="00153079" w:rsidRPr="00460717" w14:paraId="439D40E1" w14:textId="77777777" w:rsidTr="00153079">
        <w:trPr>
          <w:cantSplit/>
          <w:tblCellSpacing w:w="15" w:type="dxa"/>
        </w:trPr>
        <w:tc>
          <w:tcPr>
            <w:tcW w:w="0" w:type="auto"/>
            <w:vAlign w:val="center"/>
            <w:hideMark/>
          </w:tcPr>
          <w:p w14:paraId="00C97EC8"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6</w:t>
            </w:r>
          </w:p>
        </w:tc>
        <w:tc>
          <w:tcPr>
            <w:tcW w:w="0" w:type="auto"/>
            <w:vAlign w:val="center"/>
            <w:hideMark/>
          </w:tcPr>
          <w:p w14:paraId="4D117B59"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Large indoor space</w:t>
            </w:r>
          </w:p>
        </w:tc>
        <w:tc>
          <w:tcPr>
            <w:tcW w:w="0" w:type="auto"/>
            <w:vAlign w:val="center"/>
            <w:hideMark/>
          </w:tcPr>
          <w:p w14:paraId="32B5E41E"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06FD2F9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No</w:t>
            </w:r>
          </w:p>
        </w:tc>
        <w:tc>
          <w:tcPr>
            <w:tcW w:w="0" w:type="auto"/>
            <w:vAlign w:val="center"/>
            <w:hideMark/>
          </w:tcPr>
          <w:p w14:paraId="3A175B6B"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3%</w:t>
            </w:r>
          </w:p>
        </w:tc>
        <w:tc>
          <w:tcPr>
            <w:tcW w:w="0" w:type="auto"/>
            <w:vAlign w:val="center"/>
            <w:hideMark/>
          </w:tcPr>
          <w:p w14:paraId="2D1AEE1D"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400,000</w:t>
            </w:r>
          </w:p>
        </w:tc>
        <w:tc>
          <w:tcPr>
            <w:tcW w:w="0" w:type="auto"/>
            <w:vAlign w:val="center"/>
            <w:hideMark/>
          </w:tcPr>
          <w:p w14:paraId="7D2DAAFE"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w:t>
            </w:r>
          </w:p>
        </w:tc>
        <w:tc>
          <w:tcPr>
            <w:tcW w:w="0" w:type="auto"/>
            <w:vAlign w:val="center"/>
            <w:hideMark/>
          </w:tcPr>
          <w:p w14:paraId="5C05D80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w:t>
            </w:r>
          </w:p>
        </w:tc>
        <w:tc>
          <w:tcPr>
            <w:tcW w:w="0" w:type="auto"/>
            <w:vAlign w:val="center"/>
            <w:hideMark/>
          </w:tcPr>
          <w:p w14:paraId="673D1A7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-16</w:t>
            </w:r>
          </w:p>
        </w:tc>
        <w:tc>
          <w:tcPr>
            <w:tcW w:w="0" w:type="auto"/>
            <w:vAlign w:val="center"/>
            <w:hideMark/>
          </w:tcPr>
          <w:p w14:paraId="2E2E5C72" w14:textId="26004E42"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51909D49" wp14:editId="72F116B0">
                  <wp:extent cx="762000" cy="66675"/>
                  <wp:effectExtent l="0" t="0" r="0"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762000" cy="66675"/>
                          </a:xfrm>
                          <a:prstGeom prst="rect">
                            <a:avLst/>
                          </a:prstGeom>
                          <a:noFill/>
                          <a:ln>
                            <a:noFill/>
                          </a:ln>
                        </pic:spPr>
                      </pic:pic>
                    </a:graphicData>
                  </a:graphic>
                </wp:inline>
              </w:drawing>
            </w:r>
            <w:r w:rsidRPr="00460717">
              <w:rPr>
                <w:rFonts w:eastAsia="Times New Roman"/>
                <w:noProof/>
              </w:rPr>
              <w:drawing>
                <wp:inline distT="0" distB="0" distL="0" distR="0" wp14:anchorId="33EEE531" wp14:editId="68B054E6">
                  <wp:extent cx="38100" cy="190500"/>
                  <wp:effectExtent l="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6EDB6350" wp14:editId="7682359C">
                  <wp:extent cx="152400" cy="66675"/>
                  <wp:effectExtent l="0" t="0" r="0"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152400" cy="66675"/>
                          </a:xfrm>
                          <a:prstGeom prst="rect">
                            <a:avLst/>
                          </a:prstGeom>
                          <a:noFill/>
                          <a:ln>
                            <a:noFill/>
                          </a:ln>
                        </pic:spPr>
                      </pic:pic>
                    </a:graphicData>
                  </a:graphic>
                </wp:inline>
              </w:drawing>
            </w:r>
            <w:r w:rsidRPr="00460717">
              <w:rPr>
                <w:rFonts w:eastAsia="Times New Roman"/>
                <w:noProof/>
              </w:rPr>
              <w:drawing>
                <wp:inline distT="0" distB="0" distL="0" distR="0" wp14:anchorId="717DDE15" wp14:editId="26F32975">
                  <wp:extent cx="38100" cy="19050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04BDCCBC" wp14:editId="1994C038">
                  <wp:extent cx="914400" cy="66675"/>
                  <wp:effectExtent l="0" t="0" r="0"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14400" cy="66675"/>
                          </a:xfrm>
                          <a:prstGeom prst="rect">
                            <a:avLst/>
                          </a:prstGeom>
                          <a:noFill/>
                          <a:ln>
                            <a:noFill/>
                          </a:ln>
                        </pic:spPr>
                      </pic:pic>
                    </a:graphicData>
                  </a:graphic>
                </wp:inline>
              </w:drawing>
            </w:r>
            <w:r w:rsidRPr="00460717">
              <w:rPr>
                <w:rFonts w:eastAsia="Times New Roman"/>
              </w:rPr>
              <w:br/>
              <w:t>Indoor Baseline 1</w:t>
            </w:r>
          </w:p>
        </w:tc>
      </w:tr>
      <w:tr w:rsidR="00153079" w:rsidRPr="00460717" w14:paraId="3E2584C9" w14:textId="77777777" w:rsidTr="00153079">
        <w:trPr>
          <w:cantSplit/>
          <w:tblCellSpacing w:w="15" w:type="dxa"/>
        </w:trPr>
        <w:tc>
          <w:tcPr>
            <w:tcW w:w="0" w:type="auto"/>
            <w:vAlign w:val="center"/>
            <w:hideMark/>
          </w:tcPr>
          <w:p w14:paraId="02CECBD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7</w:t>
            </w:r>
          </w:p>
        </w:tc>
        <w:tc>
          <w:tcPr>
            <w:tcW w:w="0" w:type="auto"/>
            <w:vAlign w:val="center"/>
            <w:hideMark/>
          </w:tcPr>
          <w:p w14:paraId="526D966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 xml:space="preserve">Small indoor space </w:t>
            </w:r>
            <w:r w:rsidRPr="00460717">
              <w:rPr>
                <w:rFonts w:eastAsia="Times New Roman"/>
              </w:rPr>
              <w:br/>
              <w:t>School Setting</w:t>
            </w:r>
            <w:r w:rsidRPr="00460717">
              <w:rPr>
                <w:rFonts w:eastAsia="Times New Roman"/>
              </w:rPr>
              <w:br/>
              <w:t>Small Restaurant</w:t>
            </w:r>
          </w:p>
        </w:tc>
        <w:tc>
          <w:tcPr>
            <w:tcW w:w="0" w:type="auto"/>
            <w:vAlign w:val="center"/>
            <w:hideMark/>
          </w:tcPr>
          <w:p w14:paraId="512F847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26FAEAE2"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Yes but</w:t>
            </w:r>
            <w:r w:rsidRPr="00460717">
              <w:rPr>
                <w:rFonts w:eastAsia="Times New Roman"/>
              </w:rPr>
              <w:br/>
              <w:t>1 hour mask off</w:t>
            </w:r>
          </w:p>
        </w:tc>
        <w:tc>
          <w:tcPr>
            <w:tcW w:w="0" w:type="auto"/>
            <w:vAlign w:val="center"/>
            <w:hideMark/>
          </w:tcPr>
          <w:p w14:paraId="0311A56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99%</w:t>
            </w:r>
          </w:p>
        </w:tc>
        <w:tc>
          <w:tcPr>
            <w:tcW w:w="0" w:type="auto"/>
            <w:vAlign w:val="center"/>
            <w:hideMark/>
          </w:tcPr>
          <w:p w14:paraId="570387A8"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10,800</w:t>
            </w:r>
          </w:p>
        </w:tc>
        <w:tc>
          <w:tcPr>
            <w:tcW w:w="0" w:type="auto"/>
            <w:vAlign w:val="center"/>
            <w:hideMark/>
          </w:tcPr>
          <w:p w14:paraId="3D78220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1.00</w:t>
            </w:r>
          </w:p>
        </w:tc>
        <w:tc>
          <w:tcPr>
            <w:tcW w:w="0" w:type="auto"/>
            <w:vAlign w:val="center"/>
            <w:hideMark/>
          </w:tcPr>
          <w:p w14:paraId="44BF64C1"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-29</w:t>
            </w:r>
          </w:p>
        </w:tc>
        <w:tc>
          <w:tcPr>
            <w:tcW w:w="0" w:type="auto"/>
            <w:vAlign w:val="center"/>
            <w:hideMark/>
          </w:tcPr>
          <w:p w14:paraId="7D8908A4"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-471</w:t>
            </w:r>
          </w:p>
        </w:tc>
        <w:tc>
          <w:tcPr>
            <w:tcW w:w="0" w:type="auto"/>
            <w:vAlign w:val="center"/>
            <w:hideMark/>
          </w:tcPr>
          <w:p w14:paraId="0D1D7531" w14:textId="66E411CC"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0063FA94" wp14:editId="3B131A48">
                  <wp:extent cx="38100" cy="190500"/>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1690AEAC" wp14:editId="5B67C516">
                  <wp:extent cx="600075" cy="666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00075" cy="66675"/>
                          </a:xfrm>
                          <a:prstGeom prst="rect">
                            <a:avLst/>
                          </a:prstGeom>
                          <a:noFill/>
                          <a:ln>
                            <a:noFill/>
                          </a:ln>
                        </pic:spPr>
                      </pic:pic>
                    </a:graphicData>
                  </a:graphic>
                </wp:inline>
              </w:drawing>
            </w:r>
            <w:r w:rsidRPr="00460717">
              <w:rPr>
                <w:rFonts w:eastAsia="Times New Roman"/>
                <w:noProof/>
              </w:rPr>
              <w:drawing>
                <wp:inline distT="0" distB="0" distL="0" distR="0" wp14:anchorId="4789CB16" wp14:editId="3C9B2264">
                  <wp:extent cx="38100" cy="190500"/>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0C40E198" wp14:editId="652EDCD8">
                  <wp:extent cx="276225" cy="66675"/>
                  <wp:effectExtent l="0" t="0" r="9525" b="952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76225" cy="66675"/>
                          </a:xfrm>
                          <a:prstGeom prst="rect">
                            <a:avLst/>
                          </a:prstGeom>
                          <a:noFill/>
                          <a:ln>
                            <a:noFill/>
                          </a:ln>
                        </pic:spPr>
                      </pic:pic>
                    </a:graphicData>
                  </a:graphic>
                </wp:inline>
              </w:drawing>
            </w:r>
            <w:r w:rsidRPr="00460717">
              <w:rPr>
                <w:rFonts w:eastAsia="Times New Roman"/>
                <w:noProof/>
              </w:rPr>
              <w:drawing>
                <wp:inline distT="0" distB="0" distL="0" distR="0" wp14:anchorId="301B3EAA" wp14:editId="1EF883EF">
                  <wp:extent cx="952500" cy="66675"/>
                  <wp:effectExtent l="0" t="0" r="0"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153079" w:rsidRPr="00460717" w14:paraId="785E2AE2" w14:textId="77777777" w:rsidTr="00153079">
        <w:trPr>
          <w:cantSplit/>
          <w:tblCellSpacing w:w="15" w:type="dxa"/>
        </w:trPr>
        <w:tc>
          <w:tcPr>
            <w:tcW w:w="0" w:type="auto"/>
            <w:vAlign w:val="center"/>
            <w:hideMark/>
          </w:tcPr>
          <w:p w14:paraId="4063DE66"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8</w:t>
            </w:r>
          </w:p>
        </w:tc>
        <w:tc>
          <w:tcPr>
            <w:tcW w:w="0" w:type="auto"/>
            <w:vAlign w:val="center"/>
            <w:hideMark/>
          </w:tcPr>
          <w:p w14:paraId="5257BE8E"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 xml:space="preserve">Small indoor space </w:t>
            </w:r>
            <w:r w:rsidRPr="00460717">
              <w:rPr>
                <w:rFonts w:eastAsia="Times New Roman"/>
              </w:rPr>
              <w:br/>
              <w:t>School Setting</w:t>
            </w:r>
          </w:p>
        </w:tc>
        <w:tc>
          <w:tcPr>
            <w:tcW w:w="0" w:type="auto"/>
            <w:vAlign w:val="center"/>
            <w:hideMark/>
          </w:tcPr>
          <w:p w14:paraId="0B361CB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35F844C4"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Yes but</w:t>
            </w:r>
            <w:r w:rsidRPr="00460717">
              <w:rPr>
                <w:rFonts w:eastAsia="Times New Roman"/>
              </w:rPr>
              <w:br/>
              <w:t>1 hour mask off</w:t>
            </w:r>
          </w:p>
        </w:tc>
        <w:tc>
          <w:tcPr>
            <w:tcW w:w="0" w:type="auto"/>
            <w:vAlign w:val="center"/>
            <w:hideMark/>
          </w:tcPr>
          <w:p w14:paraId="1072D418"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72%</w:t>
            </w:r>
          </w:p>
        </w:tc>
        <w:tc>
          <w:tcPr>
            <w:tcW w:w="0" w:type="auto"/>
            <w:vAlign w:val="center"/>
            <w:hideMark/>
          </w:tcPr>
          <w:p w14:paraId="203F5BBC"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10,800</w:t>
            </w:r>
          </w:p>
        </w:tc>
        <w:tc>
          <w:tcPr>
            <w:tcW w:w="0" w:type="auto"/>
            <w:vAlign w:val="center"/>
            <w:hideMark/>
          </w:tcPr>
          <w:p w14:paraId="39AF0BEC"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w:t>
            </w:r>
          </w:p>
        </w:tc>
        <w:tc>
          <w:tcPr>
            <w:tcW w:w="0" w:type="auto"/>
            <w:vAlign w:val="center"/>
            <w:hideMark/>
          </w:tcPr>
          <w:p w14:paraId="0B69214C"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-21</w:t>
            </w:r>
          </w:p>
        </w:tc>
        <w:tc>
          <w:tcPr>
            <w:tcW w:w="0" w:type="auto"/>
            <w:vAlign w:val="center"/>
            <w:hideMark/>
          </w:tcPr>
          <w:p w14:paraId="5B2F1BCD"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-341</w:t>
            </w:r>
          </w:p>
        </w:tc>
        <w:tc>
          <w:tcPr>
            <w:tcW w:w="0" w:type="auto"/>
            <w:vAlign w:val="center"/>
            <w:hideMark/>
          </w:tcPr>
          <w:p w14:paraId="394A7458" w14:textId="37E6C9D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203FCD50" wp14:editId="774547F7">
                  <wp:extent cx="38100" cy="190500"/>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4AB42977" wp14:editId="3D3F9F83">
                  <wp:extent cx="676275" cy="666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676275" cy="66675"/>
                          </a:xfrm>
                          <a:prstGeom prst="rect">
                            <a:avLst/>
                          </a:prstGeom>
                          <a:noFill/>
                          <a:ln>
                            <a:noFill/>
                          </a:ln>
                        </pic:spPr>
                      </pic:pic>
                    </a:graphicData>
                  </a:graphic>
                </wp:inline>
              </w:drawing>
            </w:r>
            <w:r w:rsidRPr="00460717">
              <w:rPr>
                <w:rFonts w:eastAsia="Times New Roman"/>
                <w:noProof/>
              </w:rPr>
              <w:drawing>
                <wp:inline distT="0" distB="0" distL="0" distR="0" wp14:anchorId="7CA784EE" wp14:editId="7660EB0E">
                  <wp:extent cx="38100" cy="19050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41A3A256" wp14:editId="09616F94">
                  <wp:extent cx="200025" cy="6667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00025" cy="66675"/>
                          </a:xfrm>
                          <a:prstGeom prst="rect">
                            <a:avLst/>
                          </a:prstGeom>
                          <a:noFill/>
                          <a:ln>
                            <a:noFill/>
                          </a:ln>
                        </pic:spPr>
                      </pic:pic>
                    </a:graphicData>
                  </a:graphic>
                </wp:inline>
              </w:drawing>
            </w:r>
            <w:r w:rsidRPr="00460717">
              <w:rPr>
                <w:rFonts w:eastAsia="Times New Roman"/>
                <w:noProof/>
              </w:rPr>
              <w:drawing>
                <wp:inline distT="0" distB="0" distL="0" distR="0" wp14:anchorId="3D978B18" wp14:editId="1C636C4C">
                  <wp:extent cx="952500" cy="66675"/>
                  <wp:effectExtent l="0" t="0" r="0"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153079" w:rsidRPr="00460717" w14:paraId="584228C6" w14:textId="77777777" w:rsidTr="00153079">
        <w:trPr>
          <w:cantSplit/>
          <w:tblCellSpacing w:w="15" w:type="dxa"/>
        </w:trPr>
        <w:tc>
          <w:tcPr>
            <w:tcW w:w="0" w:type="auto"/>
            <w:vAlign w:val="center"/>
            <w:hideMark/>
          </w:tcPr>
          <w:p w14:paraId="4FA014E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9</w:t>
            </w:r>
          </w:p>
        </w:tc>
        <w:tc>
          <w:tcPr>
            <w:tcW w:w="0" w:type="auto"/>
            <w:vAlign w:val="center"/>
            <w:hideMark/>
          </w:tcPr>
          <w:p w14:paraId="4B4F35BD"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 xml:space="preserve">Small indoor space </w:t>
            </w:r>
            <w:r w:rsidRPr="00460717">
              <w:rPr>
                <w:rFonts w:eastAsia="Times New Roman"/>
              </w:rPr>
              <w:br/>
              <w:t>School Setting</w:t>
            </w:r>
          </w:p>
        </w:tc>
        <w:tc>
          <w:tcPr>
            <w:tcW w:w="0" w:type="auto"/>
            <w:vAlign w:val="center"/>
            <w:hideMark/>
          </w:tcPr>
          <w:p w14:paraId="38CD809B"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3ECB9832"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Yes but</w:t>
            </w:r>
            <w:r w:rsidRPr="00460717">
              <w:rPr>
                <w:rFonts w:eastAsia="Times New Roman"/>
              </w:rPr>
              <w:br/>
              <w:t>1 hour mask off</w:t>
            </w:r>
          </w:p>
        </w:tc>
        <w:tc>
          <w:tcPr>
            <w:tcW w:w="0" w:type="auto"/>
            <w:vAlign w:val="center"/>
            <w:hideMark/>
          </w:tcPr>
          <w:p w14:paraId="239A807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12%</w:t>
            </w:r>
          </w:p>
        </w:tc>
        <w:tc>
          <w:tcPr>
            <w:tcW w:w="0" w:type="auto"/>
            <w:vAlign w:val="center"/>
            <w:hideMark/>
          </w:tcPr>
          <w:p w14:paraId="794042CD"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10,800</w:t>
            </w:r>
          </w:p>
        </w:tc>
        <w:tc>
          <w:tcPr>
            <w:tcW w:w="0" w:type="auto"/>
            <w:vAlign w:val="center"/>
            <w:hideMark/>
          </w:tcPr>
          <w:p w14:paraId="314FBB4B"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40.00</w:t>
            </w:r>
            <w:r w:rsidRPr="00460717">
              <w:rPr>
                <w:rFonts w:eastAsia="Times New Roman"/>
              </w:rPr>
              <w:br/>
              <w:t xml:space="preserve">Open windows </w:t>
            </w:r>
            <w:r w:rsidRPr="00460717">
              <w:rPr>
                <w:rFonts w:eastAsia="Times New Roman"/>
              </w:rPr>
              <w:br/>
              <w:t>with fans</w:t>
            </w:r>
          </w:p>
        </w:tc>
        <w:tc>
          <w:tcPr>
            <w:tcW w:w="0" w:type="auto"/>
            <w:vAlign w:val="center"/>
            <w:hideMark/>
          </w:tcPr>
          <w:p w14:paraId="5AD0F9CC"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w:t>
            </w:r>
          </w:p>
        </w:tc>
        <w:tc>
          <w:tcPr>
            <w:tcW w:w="0" w:type="auto"/>
            <w:vAlign w:val="center"/>
            <w:hideMark/>
          </w:tcPr>
          <w:p w14:paraId="1E0BE0E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-57</w:t>
            </w:r>
          </w:p>
        </w:tc>
        <w:tc>
          <w:tcPr>
            <w:tcW w:w="0" w:type="auto"/>
            <w:vAlign w:val="center"/>
            <w:hideMark/>
          </w:tcPr>
          <w:p w14:paraId="48BEBC14" w14:textId="36792EFB"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79BFE6FD" wp14:editId="1D67E998">
                  <wp:extent cx="333375" cy="666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33375" cy="66675"/>
                          </a:xfrm>
                          <a:prstGeom prst="rect">
                            <a:avLst/>
                          </a:prstGeom>
                          <a:noFill/>
                          <a:ln>
                            <a:noFill/>
                          </a:ln>
                        </pic:spPr>
                      </pic:pic>
                    </a:graphicData>
                  </a:graphic>
                </wp:inline>
              </w:drawing>
            </w:r>
            <w:r w:rsidRPr="00460717">
              <w:rPr>
                <w:rFonts w:eastAsia="Times New Roman"/>
                <w:noProof/>
              </w:rPr>
              <w:drawing>
                <wp:inline distT="0" distB="0" distL="0" distR="0" wp14:anchorId="520D7EDB" wp14:editId="43DE0D5F">
                  <wp:extent cx="38100" cy="190500"/>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6AC876A4" wp14:editId="424BEC7C">
                  <wp:extent cx="504825" cy="66675"/>
                  <wp:effectExtent l="0" t="0" r="9525" b="952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504825" cy="66675"/>
                          </a:xfrm>
                          <a:prstGeom prst="rect">
                            <a:avLst/>
                          </a:prstGeom>
                          <a:noFill/>
                          <a:ln>
                            <a:noFill/>
                          </a:ln>
                        </pic:spPr>
                      </pic:pic>
                    </a:graphicData>
                  </a:graphic>
                </wp:inline>
              </w:drawing>
            </w:r>
            <w:r w:rsidRPr="00460717">
              <w:rPr>
                <w:rFonts w:eastAsia="Times New Roman"/>
                <w:noProof/>
              </w:rPr>
              <w:drawing>
                <wp:inline distT="0" distB="0" distL="0" distR="0" wp14:anchorId="277C5EAD" wp14:editId="769FB9FC">
                  <wp:extent cx="38100" cy="19050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6948D84E" wp14:editId="2B7C9D0D">
                  <wp:extent cx="38100" cy="66675"/>
                  <wp:effectExtent l="0" t="0" r="0"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66675"/>
                          </a:xfrm>
                          <a:prstGeom prst="rect">
                            <a:avLst/>
                          </a:prstGeom>
                          <a:noFill/>
                          <a:ln>
                            <a:noFill/>
                          </a:ln>
                        </pic:spPr>
                      </pic:pic>
                    </a:graphicData>
                  </a:graphic>
                </wp:inline>
              </w:drawing>
            </w:r>
            <w:r w:rsidRPr="00460717">
              <w:rPr>
                <w:rFonts w:eastAsia="Times New Roman"/>
                <w:noProof/>
              </w:rPr>
              <w:drawing>
                <wp:inline distT="0" distB="0" distL="0" distR="0" wp14:anchorId="2A9F10CA" wp14:editId="286EDC23">
                  <wp:extent cx="952500" cy="66675"/>
                  <wp:effectExtent l="0" t="0" r="0"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p>
        </w:tc>
      </w:tr>
      <w:tr w:rsidR="00153079" w:rsidRPr="00460717" w14:paraId="0D621D66" w14:textId="77777777" w:rsidTr="00153079">
        <w:trPr>
          <w:cantSplit/>
          <w:tblCellSpacing w:w="15" w:type="dxa"/>
        </w:trPr>
        <w:tc>
          <w:tcPr>
            <w:tcW w:w="0" w:type="auto"/>
            <w:vAlign w:val="center"/>
            <w:hideMark/>
          </w:tcPr>
          <w:p w14:paraId="7D232824"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10</w:t>
            </w:r>
          </w:p>
        </w:tc>
        <w:tc>
          <w:tcPr>
            <w:tcW w:w="0" w:type="auto"/>
            <w:vAlign w:val="center"/>
            <w:hideMark/>
          </w:tcPr>
          <w:p w14:paraId="48C7E2B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Outside small enclosed back yard</w:t>
            </w:r>
            <w:r w:rsidRPr="00460717">
              <w:rPr>
                <w:rFonts w:eastAsia="Times New Roman"/>
              </w:rPr>
              <w:br/>
              <w:t>1 mile / hr wind</w:t>
            </w:r>
          </w:p>
        </w:tc>
        <w:tc>
          <w:tcPr>
            <w:tcW w:w="0" w:type="auto"/>
            <w:vAlign w:val="center"/>
            <w:hideMark/>
          </w:tcPr>
          <w:p w14:paraId="3751673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48F16F9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No</w:t>
            </w:r>
          </w:p>
        </w:tc>
        <w:tc>
          <w:tcPr>
            <w:tcW w:w="0" w:type="auto"/>
            <w:vAlign w:val="center"/>
            <w:hideMark/>
          </w:tcPr>
          <w:p w14:paraId="7151C532"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6906FFDB"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10,800</w:t>
            </w:r>
          </w:p>
        </w:tc>
        <w:tc>
          <w:tcPr>
            <w:tcW w:w="0" w:type="auto"/>
            <w:vAlign w:val="center"/>
            <w:hideMark/>
          </w:tcPr>
          <w:p w14:paraId="4C92559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3600</w:t>
            </w:r>
          </w:p>
        </w:tc>
        <w:tc>
          <w:tcPr>
            <w:tcW w:w="0" w:type="auto"/>
            <w:vAlign w:val="center"/>
            <w:hideMark/>
          </w:tcPr>
          <w:p w14:paraId="24EA645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6</w:t>
            </w:r>
          </w:p>
        </w:tc>
        <w:tc>
          <w:tcPr>
            <w:tcW w:w="0" w:type="auto"/>
            <w:vAlign w:val="center"/>
            <w:hideMark/>
          </w:tcPr>
          <w:p w14:paraId="4F171E76"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-3</w:t>
            </w:r>
          </w:p>
        </w:tc>
        <w:tc>
          <w:tcPr>
            <w:tcW w:w="0" w:type="auto"/>
            <w:vAlign w:val="center"/>
            <w:hideMark/>
          </w:tcPr>
          <w:p w14:paraId="44F8870F" w14:textId="074BDCDF"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3353D0CD" wp14:editId="58170C9E">
                  <wp:extent cx="885825" cy="666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885825" cy="66675"/>
                          </a:xfrm>
                          <a:prstGeom prst="rect">
                            <a:avLst/>
                          </a:prstGeom>
                          <a:noFill/>
                          <a:ln>
                            <a:noFill/>
                          </a:ln>
                        </pic:spPr>
                      </pic:pic>
                    </a:graphicData>
                  </a:graphic>
                </wp:inline>
              </w:drawing>
            </w:r>
            <w:r w:rsidRPr="00460717">
              <w:rPr>
                <w:rFonts w:eastAsia="Times New Roman"/>
                <w:noProof/>
              </w:rPr>
              <w:drawing>
                <wp:inline distT="0" distB="0" distL="0" distR="0" wp14:anchorId="317E23E3" wp14:editId="3BE167A1">
                  <wp:extent cx="38100" cy="190500"/>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4F338605" wp14:editId="2E34AFB7">
                  <wp:extent cx="28575" cy="6667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8575" cy="66675"/>
                          </a:xfrm>
                          <a:prstGeom prst="rect">
                            <a:avLst/>
                          </a:prstGeom>
                          <a:noFill/>
                          <a:ln>
                            <a:noFill/>
                          </a:ln>
                        </pic:spPr>
                      </pic:pic>
                    </a:graphicData>
                  </a:graphic>
                </wp:inline>
              </w:drawing>
            </w:r>
            <w:r w:rsidRPr="00460717">
              <w:rPr>
                <w:rFonts w:eastAsia="Times New Roman"/>
                <w:noProof/>
              </w:rPr>
              <w:drawing>
                <wp:inline distT="0" distB="0" distL="0" distR="0" wp14:anchorId="06A93D65" wp14:editId="0FDF1955">
                  <wp:extent cx="9525" cy="66675"/>
                  <wp:effectExtent l="0" t="0" r="2857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 cy="66675"/>
                          </a:xfrm>
                          <a:prstGeom prst="rect">
                            <a:avLst/>
                          </a:prstGeom>
                          <a:noFill/>
                          <a:ln>
                            <a:noFill/>
                          </a:ln>
                        </pic:spPr>
                      </pic:pic>
                    </a:graphicData>
                  </a:graphic>
                </wp:inline>
              </w:drawing>
            </w:r>
            <w:r w:rsidRPr="00460717">
              <w:rPr>
                <w:rFonts w:eastAsia="Times New Roman"/>
                <w:noProof/>
              </w:rPr>
              <w:drawing>
                <wp:inline distT="0" distB="0" distL="0" distR="0" wp14:anchorId="25A4FB6C" wp14:editId="7DFBF3DE">
                  <wp:extent cx="57150" cy="66675"/>
                  <wp:effectExtent l="0" t="0" r="0"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57150" cy="66675"/>
                          </a:xfrm>
                          <a:prstGeom prst="rect">
                            <a:avLst/>
                          </a:prstGeom>
                          <a:noFill/>
                          <a:ln>
                            <a:noFill/>
                          </a:ln>
                        </pic:spPr>
                      </pic:pic>
                    </a:graphicData>
                  </a:graphic>
                </wp:inline>
              </w:drawing>
            </w:r>
            <w:r w:rsidRPr="00460717">
              <w:rPr>
                <w:rFonts w:eastAsia="Times New Roman"/>
                <w:noProof/>
              </w:rPr>
              <w:drawing>
                <wp:inline distT="0" distB="0" distL="0" distR="0" wp14:anchorId="454E2CC2" wp14:editId="4068DEFF">
                  <wp:extent cx="38100" cy="190500"/>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6317F61A" wp14:editId="5CF99046">
                  <wp:extent cx="857250" cy="66675"/>
                  <wp:effectExtent l="0" t="0" r="0"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857250" cy="66675"/>
                          </a:xfrm>
                          <a:prstGeom prst="rect">
                            <a:avLst/>
                          </a:prstGeom>
                          <a:noFill/>
                          <a:ln>
                            <a:noFill/>
                          </a:ln>
                        </pic:spPr>
                      </pic:pic>
                    </a:graphicData>
                  </a:graphic>
                </wp:inline>
              </w:drawing>
            </w:r>
          </w:p>
        </w:tc>
      </w:tr>
      <w:tr w:rsidR="00153079" w:rsidRPr="00460717" w14:paraId="680256E1" w14:textId="77777777" w:rsidTr="00153079">
        <w:trPr>
          <w:cantSplit/>
          <w:tblCellSpacing w:w="15" w:type="dxa"/>
        </w:trPr>
        <w:tc>
          <w:tcPr>
            <w:tcW w:w="0" w:type="auto"/>
            <w:vAlign w:val="center"/>
            <w:hideMark/>
          </w:tcPr>
          <w:p w14:paraId="080E887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11</w:t>
            </w:r>
          </w:p>
        </w:tc>
        <w:tc>
          <w:tcPr>
            <w:tcW w:w="0" w:type="auto"/>
            <w:vAlign w:val="center"/>
            <w:hideMark/>
          </w:tcPr>
          <w:p w14:paraId="30959F09"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Outside small enclosed back yard</w:t>
            </w:r>
            <w:r w:rsidRPr="00460717">
              <w:rPr>
                <w:rFonts w:eastAsia="Times New Roman"/>
              </w:rPr>
              <w:br/>
              <w:t>5 mile / hr wind</w:t>
            </w:r>
          </w:p>
        </w:tc>
        <w:tc>
          <w:tcPr>
            <w:tcW w:w="0" w:type="auto"/>
            <w:vAlign w:val="center"/>
            <w:hideMark/>
          </w:tcPr>
          <w:p w14:paraId="7702EE6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46804F2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No</w:t>
            </w:r>
          </w:p>
        </w:tc>
        <w:tc>
          <w:tcPr>
            <w:tcW w:w="0" w:type="auto"/>
            <w:vAlign w:val="center"/>
            <w:hideMark/>
          </w:tcPr>
          <w:p w14:paraId="4369DA32"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0.11%</w:t>
            </w:r>
          </w:p>
        </w:tc>
        <w:tc>
          <w:tcPr>
            <w:tcW w:w="0" w:type="auto"/>
            <w:vAlign w:val="center"/>
            <w:hideMark/>
          </w:tcPr>
          <w:p w14:paraId="4EE48522"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10,800</w:t>
            </w:r>
          </w:p>
        </w:tc>
        <w:tc>
          <w:tcPr>
            <w:tcW w:w="0" w:type="auto"/>
            <w:vAlign w:val="center"/>
            <w:hideMark/>
          </w:tcPr>
          <w:p w14:paraId="2FD44271"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18000</w:t>
            </w:r>
          </w:p>
        </w:tc>
        <w:tc>
          <w:tcPr>
            <w:tcW w:w="0" w:type="auto"/>
            <w:vAlign w:val="center"/>
            <w:hideMark/>
          </w:tcPr>
          <w:p w14:paraId="7D05C1C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30</w:t>
            </w:r>
          </w:p>
        </w:tc>
        <w:tc>
          <w:tcPr>
            <w:tcW w:w="0" w:type="auto"/>
            <w:vAlign w:val="center"/>
            <w:hideMark/>
          </w:tcPr>
          <w:p w14:paraId="60E7587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2638B19B" w14:textId="4A3CA48A"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2949254E" wp14:editId="208FDDCC">
                  <wp:extent cx="904875" cy="666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04875" cy="66675"/>
                          </a:xfrm>
                          <a:prstGeom prst="rect">
                            <a:avLst/>
                          </a:prstGeom>
                          <a:noFill/>
                          <a:ln>
                            <a:noFill/>
                          </a:ln>
                        </pic:spPr>
                      </pic:pic>
                    </a:graphicData>
                  </a:graphic>
                </wp:inline>
              </w:drawing>
            </w:r>
            <w:r w:rsidRPr="00460717">
              <w:rPr>
                <w:rFonts w:eastAsia="Times New Roman"/>
                <w:noProof/>
              </w:rPr>
              <w:drawing>
                <wp:inline distT="0" distB="0" distL="0" distR="0" wp14:anchorId="7628DD5A" wp14:editId="5767C4E2">
                  <wp:extent cx="38100" cy="19050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18C0B27E" wp14:editId="079E7B3E">
                  <wp:extent cx="9525" cy="66675"/>
                  <wp:effectExtent l="0" t="0" r="2857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 cy="66675"/>
                          </a:xfrm>
                          <a:prstGeom prst="rect">
                            <a:avLst/>
                          </a:prstGeom>
                          <a:noFill/>
                          <a:ln>
                            <a:noFill/>
                          </a:ln>
                        </pic:spPr>
                      </pic:pic>
                    </a:graphicData>
                  </a:graphic>
                </wp:inline>
              </w:drawing>
            </w:r>
            <w:r w:rsidRPr="00460717">
              <w:rPr>
                <w:rFonts w:eastAsia="Times New Roman"/>
                <w:noProof/>
              </w:rPr>
              <w:drawing>
                <wp:inline distT="0" distB="0" distL="0" distR="0" wp14:anchorId="338C5BB9" wp14:editId="70C7F291">
                  <wp:extent cx="285750" cy="66675"/>
                  <wp:effectExtent l="0" t="0" r="0" b="9525"/>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285750" cy="66675"/>
                          </a:xfrm>
                          <a:prstGeom prst="rect">
                            <a:avLst/>
                          </a:prstGeom>
                          <a:noFill/>
                          <a:ln>
                            <a:noFill/>
                          </a:ln>
                        </pic:spPr>
                      </pic:pic>
                    </a:graphicData>
                  </a:graphic>
                </wp:inline>
              </w:drawing>
            </w:r>
            <w:r w:rsidRPr="00460717">
              <w:rPr>
                <w:rFonts w:eastAsia="Times New Roman"/>
                <w:noProof/>
              </w:rPr>
              <w:drawing>
                <wp:inline distT="0" distB="0" distL="0" distR="0" wp14:anchorId="2AA79AC8" wp14:editId="4D686AF3">
                  <wp:extent cx="38100" cy="190500"/>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7AE9A493" wp14:editId="36A11777">
                  <wp:extent cx="628650" cy="66675"/>
                  <wp:effectExtent l="0" t="0" r="0"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628650" cy="66675"/>
                          </a:xfrm>
                          <a:prstGeom prst="rect">
                            <a:avLst/>
                          </a:prstGeom>
                          <a:noFill/>
                          <a:ln>
                            <a:noFill/>
                          </a:ln>
                        </pic:spPr>
                      </pic:pic>
                    </a:graphicData>
                  </a:graphic>
                </wp:inline>
              </w:drawing>
            </w:r>
          </w:p>
        </w:tc>
      </w:tr>
      <w:tr w:rsidR="00153079" w:rsidRPr="00460717" w14:paraId="57DF3860" w14:textId="77777777" w:rsidTr="00153079">
        <w:trPr>
          <w:cantSplit/>
          <w:tblCellSpacing w:w="15" w:type="dxa"/>
        </w:trPr>
        <w:tc>
          <w:tcPr>
            <w:tcW w:w="0" w:type="auto"/>
            <w:vAlign w:val="center"/>
            <w:hideMark/>
          </w:tcPr>
          <w:p w14:paraId="3CCBF232"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12</w:t>
            </w:r>
          </w:p>
        </w:tc>
        <w:tc>
          <w:tcPr>
            <w:tcW w:w="0" w:type="auto"/>
            <w:vAlign w:val="center"/>
            <w:hideMark/>
          </w:tcPr>
          <w:p w14:paraId="771736B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Outside beach park</w:t>
            </w:r>
            <w:r w:rsidRPr="00460717">
              <w:rPr>
                <w:rFonts w:eastAsia="Times New Roman"/>
              </w:rPr>
              <w:br/>
              <w:t>1 mile / hr wind</w:t>
            </w:r>
          </w:p>
        </w:tc>
        <w:tc>
          <w:tcPr>
            <w:tcW w:w="0" w:type="auto"/>
            <w:vAlign w:val="center"/>
            <w:hideMark/>
          </w:tcPr>
          <w:p w14:paraId="5099E59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3B08A73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No</w:t>
            </w:r>
          </w:p>
        </w:tc>
        <w:tc>
          <w:tcPr>
            <w:tcW w:w="0" w:type="auto"/>
            <w:vAlign w:val="center"/>
            <w:hideMark/>
          </w:tcPr>
          <w:p w14:paraId="5604DED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0.02%</w:t>
            </w:r>
          </w:p>
        </w:tc>
        <w:tc>
          <w:tcPr>
            <w:tcW w:w="0" w:type="auto"/>
            <w:vAlign w:val="center"/>
            <w:hideMark/>
          </w:tcPr>
          <w:p w14:paraId="13E6F9B1"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400,000</w:t>
            </w:r>
          </w:p>
        </w:tc>
        <w:tc>
          <w:tcPr>
            <w:tcW w:w="0" w:type="auto"/>
            <w:vAlign w:val="center"/>
            <w:hideMark/>
          </w:tcPr>
          <w:p w14:paraId="1F05A54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3600</w:t>
            </w:r>
          </w:p>
        </w:tc>
        <w:tc>
          <w:tcPr>
            <w:tcW w:w="0" w:type="auto"/>
            <w:vAlign w:val="center"/>
            <w:hideMark/>
          </w:tcPr>
          <w:p w14:paraId="36A1CA64"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221</w:t>
            </w:r>
          </w:p>
        </w:tc>
        <w:tc>
          <w:tcPr>
            <w:tcW w:w="0" w:type="auto"/>
            <w:vAlign w:val="center"/>
            <w:hideMark/>
          </w:tcPr>
          <w:p w14:paraId="77DE2A01"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14</w:t>
            </w:r>
          </w:p>
        </w:tc>
        <w:tc>
          <w:tcPr>
            <w:tcW w:w="0" w:type="auto"/>
            <w:vAlign w:val="center"/>
            <w:hideMark/>
          </w:tcPr>
          <w:p w14:paraId="20FE53BD" w14:textId="38463B2B"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705B84E6" wp14:editId="1EE7A8DF">
                  <wp:extent cx="952500" cy="66675"/>
                  <wp:effectExtent l="0" t="0" r="0" b="952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460717">
              <w:rPr>
                <w:rFonts w:eastAsia="Times New Roman"/>
                <w:noProof/>
              </w:rPr>
              <w:drawing>
                <wp:inline distT="0" distB="0" distL="0" distR="0" wp14:anchorId="0206622C" wp14:editId="5F7EC701">
                  <wp:extent cx="133350" cy="66675"/>
                  <wp:effectExtent l="0" t="0" r="0"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133350" cy="66675"/>
                          </a:xfrm>
                          <a:prstGeom prst="rect">
                            <a:avLst/>
                          </a:prstGeom>
                          <a:noFill/>
                          <a:ln>
                            <a:noFill/>
                          </a:ln>
                        </pic:spPr>
                      </pic:pic>
                    </a:graphicData>
                  </a:graphic>
                </wp:inline>
              </w:drawing>
            </w:r>
            <w:r w:rsidRPr="00460717">
              <w:rPr>
                <w:rFonts w:eastAsia="Times New Roman"/>
                <w:noProof/>
              </w:rPr>
              <w:drawing>
                <wp:inline distT="0" distB="0" distL="0" distR="0" wp14:anchorId="49F0D3C7" wp14:editId="40E84D48">
                  <wp:extent cx="38100" cy="190500"/>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36F95010" wp14:editId="7A1E5687">
                  <wp:extent cx="742950" cy="66675"/>
                  <wp:effectExtent l="0" t="0" r="0" b="9525"/>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742950" cy="66675"/>
                          </a:xfrm>
                          <a:prstGeom prst="rect">
                            <a:avLst/>
                          </a:prstGeom>
                          <a:noFill/>
                          <a:ln>
                            <a:noFill/>
                          </a:ln>
                        </pic:spPr>
                      </pic:pic>
                    </a:graphicData>
                  </a:graphic>
                </wp:inline>
              </w:drawing>
            </w:r>
            <w:r w:rsidRPr="00460717">
              <w:rPr>
                <w:rFonts w:eastAsia="Times New Roman"/>
                <w:noProof/>
              </w:rPr>
              <w:drawing>
                <wp:inline distT="0" distB="0" distL="0" distR="0" wp14:anchorId="15814D55" wp14:editId="7FA7886B">
                  <wp:extent cx="38100" cy="190500"/>
                  <wp:effectExtent l="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p>
        </w:tc>
      </w:tr>
      <w:tr w:rsidR="00153079" w:rsidRPr="00460717" w14:paraId="0E6CE801" w14:textId="77777777" w:rsidTr="00153079">
        <w:trPr>
          <w:cantSplit/>
          <w:tblCellSpacing w:w="15" w:type="dxa"/>
        </w:trPr>
        <w:tc>
          <w:tcPr>
            <w:tcW w:w="0" w:type="auto"/>
            <w:vAlign w:val="center"/>
            <w:hideMark/>
          </w:tcPr>
          <w:p w14:paraId="298295FD"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13</w:t>
            </w:r>
          </w:p>
        </w:tc>
        <w:tc>
          <w:tcPr>
            <w:tcW w:w="0" w:type="auto"/>
            <w:vAlign w:val="center"/>
            <w:hideMark/>
          </w:tcPr>
          <w:p w14:paraId="11C0DFF5"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Outside beach park</w:t>
            </w:r>
            <w:r w:rsidRPr="00460717">
              <w:rPr>
                <w:rFonts w:eastAsia="Times New Roman"/>
              </w:rPr>
              <w:br/>
              <w:t>5 mile / hr wind</w:t>
            </w:r>
          </w:p>
        </w:tc>
        <w:tc>
          <w:tcPr>
            <w:tcW w:w="0" w:type="auto"/>
            <w:vAlign w:val="center"/>
            <w:hideMark/>
          </w:tcPr>
          <w:p w14:paraId="2F5C73B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08CF6EA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No</w:t>
            </w:r>
          </w:p>
        </w:tc>
        <w:tc>
          <w:tcPr>
            <w:tcW w:w="0" w:type="auto"/>
            <w:vAlign w:val="center"/>
            <w:hideMark/>
          </w:tcPr>
          <w:p w14:paraId="18D3A66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0.00%</w:t>
            </w:r>
          </w:p>
        </w:tc>
        <w:tc>
          <w:tcPr>
            <w:tcW w:w="0" w:type="auto"/>
            <w:vAlign w:val="center"/>
            <w:hideMark/>
          </w:tcPr>
          <w:p w14:paraId="0AA277D6"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400,000</w:t>
            </w:r>
          </w:p>
        </w:tc>
        <w:tc>
          <w:tcPr>
            <w:tcW w:w="0" w:type="auto"/>
            <w:vAlign w:val="center"/>
            <w:hideMark/>
          </w:tcPr>
          <w:p w14:paraId="15DC00B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18000</w:t>
            </w:r>
          </w:p>
        </w:tc>
        <w:tc>
          <w:tcPr>
            <w:tcW w:w="0" w:type="auto"/>
            <w:vAlign w:val="center"/>
            <w:hideMark/>
          </w:tcPr>
          <w:p w14:paraId="3415551D"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1106</w:t>
            </w:r>
          </w:p>
        </w:tc>
        <w:tc>
          <w:tcPr>
            <w:tcW w:w="0" w:type="auto"/>
            <w:vAlign w:val="center"/>
            <w:hideMark/>
          </w:tcPr>
          <w:p w14:paraId="316EF614"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69</w:t>
            </w:r>
          </w:p>
        </w:tc>
        <w:tc>
          <w:tcPr>
            <w:tcW w:w="0" w:type="auto"/>
            <w:vAlign w:val="center"/>
            <w:hideMark/>
          </w:tcPr>
          <w:p w14:paraId="08E32E1E" w14:textId="02F84BE9"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1C806F5A" wp14:editId="7B017BD3">
                  <wp:extent cx="952500" cy="66675"/>
                  <wp:effectExtent l="0" t="0" r="0" b="952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460717">
              <w:rPr>
                <w:rFonts w:eastAsia="Times New Roman"/>
                <w:noProof/>
              </w:rPr>
              <w:drawing>
                <wp:inline distT="0" distB="0" distL="0" distR="0" wp14:anchorId="063C8F63" wp14:editId="108E7545">
                  <wp:extent cx="657225" cy="66675"/>
                  <wp:effectExtent l="0" t="0" r="9525" b="9525"/>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657225" cy="66675"/>
                          </a:xfrm>
                          <a:prstGeom prst="rect">
                            <a:avLst/>
                          </a:prstGeom>
                          <a:noFill/>
                          <a:ln>
                            <a:noFill/>
                          </a:ln>
                        </pic:spPr>
                      </pic:pic>
                    </a:graphicData>
                  </a:graphic>
                </wp:inline>
              </w:drawing>
            </w:r>
            <w:r w:rsidRPr="00460717">
              <w:rPr>
                <w:rFonts w:eastAsia="Times New Roman"/>
                <w:noProof/>
              </w:rPr>
              <w:drawing>
                <wp:inline distT="0" distB="0" distL="0" distR="0" wp14:anchorId="5C558B93" wp14:editId="59567BB5">
                  <wp:extent cx="38100" cy="190500"/>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r w:rsidRPr="00460717">
              <w:rPr>
                <w:rFonts w:eastAsia="Times New Roman"/>
                <w:noProof/>
              </w:rPr>
              <w:drawing>
                <wp:inline distT="0" distB="0" distL="0" distR="0" wp14:anchorId="58D87299" wp14:editId="678EFF86">
                  <wp:extent cx="219075" cy="66675"/>
                  <wp:effectExtent l="0" t="0" r="9525" b="952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219075" cy="66675"/>
                          </a:xfrm>
                          <a:prstGeom prst="rect">
                            <a:avLst/>
                          </a:prstGeom>
                          <a:noFill/>
                          <a:ln>
                            <a:noFill/>
                          </a:ln>
                        </pic:spPr>
                      </pic:pic>
                    </a:graphicData>
                  </a:graphic>
                </wp:inline>
              </w:drawing>
            </w:r>
            <w:r w:rsidRPr="00460717">
              <w:rPr>
                <w:rFonts w:eastAsia="Times New Roman"/>
                <w:noProof/>
              </w:rPr>
              <w:drawing>
                <wp:inline distT="0" distB="0" distL="0" distR="0" wp14:anchorId="02B13C84" wp14:editId="03834C3B">
                  <wp:extent cx="38100" cy="190500"/>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p>
        </w:tc>
      </w:tr>
      <w:tr w:rsidR="00153079" w:rsidRPr="00460717" w14:paraId="622A1208" w14:textId="77777777" w:rsidTr="00153079">
        <w:trPr>
          <w:cantSplit/>
          <w:tblCellSpacing w:w="15" w:type="dxa"/>
        </w:trPr>
        <w:tc>
          <w:tcPr>
            <w:tcW w:w="0" w:type="auto"/>
            <w:vAlign w:val="center"/>
            <w:hideMark/>
          </w:tcPr>
          <w:p w14:paraId="030D1D3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14</w:t>
            </w:r>
          </w:p>
        </w:tc>
        <w:tc>
          <w:tcPr>
            <w:tcW w:w="0" w:type="auto"/>
            <w:vAlign w:val="center"/>
            <w:hideMark/>
          </w:tcPr>
          <w:p w14:paraId="2925CECC"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Outside large beach park</w:t>
            </w:r>
            <w:r w:rsidRPr="00460717">
              <w:rPr>
                <w:rFonts w:eastAsia="Times New Roman"/>
              </w:rPr>
              <w:br/>
              <w:t>1 mile / hr wind</w:t>
            </w:r>
          </w:p>
        </w:tc>
        <w:tc>
          <w:tcPr>
            <w:tcW w:w="0" w:type="auto"/>
            <w:vAlign w:val="center"/>
            <w:hideMark/>
          </w:tcPr>
          <w:p w14:paraId="2A7B347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5398873B"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No</w:t>
            </w:r>
          </w:p>
        </w:tc>
        <w:tc>
          <w:tcPr>
            <w:tcW w:w="0" w:type="auto"/>
            <w:vAlign w:val="center"/>
            <w:hideMark/>
          </w:tcPr>
          <w:p w14:paraId="1D88BFA6"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0.00%</w:t>
            </w:r>
          </w:p>
        </w:tc>
        <w:tc>
          <w:tcPr>
            <w:tcW w:w="0" w:type="auto"/>
            <w:vAlign w:val="center"/>
            <w:hideMark/>
          </w:tcPr>
          <w:p w14:paraId="222CF549"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4,000,000</w:t>
            </w:r>
          </w:p>
        </w:tc>
        <w:tc>
          <w:tcPr>
            <w:tcW w:w="0" w:type="auto"/>
            <w:vAlign w:val="center"/>
            <w:hideMark/>
          </w:tcPr>
          <w:p w14:paraId="31CAAAE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3600</w:t>
            </w:r>
          </w:p>
        </w:tc>
        <w:tc>
          <w:tcPr>
            <w:tcW w:w="0" w:type="auto"/>
            <w:vAlign w:val="center"/>
            <w:hideMark/>
          </w:tcPr>
          <w:p w14:paraId="470BB217"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2212</w:t>
            </w:r>
          </w:p>
        </w:tc>
        <w:tc>
          <w:tcPr>
            <w:tcW w:w="0" w:type="auto"/>
            <w:vAlign w:val="center"/>
            <w:hideMark/>
          </w:tcPr>
          <w:p w14:paraId="26BC0974"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138</w:t>
            </w:r>
          </w:p>
        </w:tc>
        <w:tc>
          <w:tcPr>
            <w:tcW w:w="0" w:type="auto"/>
            <w:vAlign w:val="center"/>
            <w:hideMark/>
          </w:tcPr>
          <w:p w14:paraId="16C36C9A" w14:textId="3E1D6E26"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646B3AC4" wp14:editId="14849A3A">
                  <wp:extent cx="952500" cy="66675"/>
                  <wp:effectExtent l="0" t="0" r="0" b="9525"/>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460717">
              <w:rPr>
                <w:rFonts w:eastAsia="Times New Roman"/>
                <w:noProof/>
              </w:rPr>
              <w:drawing>
                <wp:inline distT="0" distB="0" distL="0" distR="0" wp14:anchorId="00BA4E7F" wp14:editId="693978A9">
                  <wp:extent cx="914400" cy="66675"/>
                  <wp:effectExtent l="0" t="0" r="0"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14400" cy="66675"/>
                          </a:xfrm>
                          <a:prstGeom prst="rect">
                            <a:avLst/>
                          </a:prstGeom>
                          <a:noFill/>
                          <a:ln>
                            <a:noFill/>
                          </a:ln>
                        </pic:spPr>
                      </pic:pic>
                    </a:graphicData>
                  </a:graphic>
                </wp:inline>
              </w:drawing>
            </w:r>
            <w:r w:rsidRPr="00460717">
              <w:rPr>
                <w:rFonts w:eastAsia="Times New Roman"/>
                <w:noProof/>
              </w:rPr>
              <w:drawing>
                <wp:inline distT="0" distB="0" distL="0" distR="0" wp14:anchorId="066207BA" wp14:editId="1B2CAF83">
                  <wp:extent cx="38100" cy="19050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p>
        </w:tc>
      </w:tr>
      <w:tr w:rsidR="00153079" w:rsidRPr="00460717" w14:paraId="1358984F" w14:textId="77777777" w:rsidTr="00153079">
        <w:trPr>
          <w:cantSplit/>
          <w:tblCellSpacing w:w="15" w:type="dxa"/>
        </w:trPr>
        <w:tc>
          <w:tcPr>
            <w:tcW w:w="0" w:type="auto"/>
            <w:vAlign w:val="center"/>
            <w:hideMark/>
          </w:tcPr>
          <w:p w14:paraId="03029EB1"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15</w:t>
            </w:r>
          </w:p>
        </w:tc>
        <w:tc>
          <w:tcPr>
            <w:tcW w:w="0" w:type="auto"/>
            <w:vAlign w:val="center"/>
            <w:hideMark/>
          </w:tcPr>
          <w:p w14:paraId="168EA15A"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Outside large beach park</w:t>
            </w:r>
            <w:r w:rsidRPr="00460717">
              <w:rPr>
                <w:rFonts w:eastAsia="Times New Roman"/>
              </w:rPr>
              <w:br/>
              <w:t>5 mile / hr wind</w:t>
            </w:r>
          </w:p>
        </w:tc>
        <w:tc>
          <w:tcPr>
            <w:tcW w:w="0" w:type="auto"/>
            <w:vAlign w:val="center"/>
            <w:hideMark/>
          </w:tcPr>
          <w:p w14:paraId="78D0C440"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w:t>
            </w:r>
          </w:p>
        </w:tc>
        <w:tc>
          <w:tcPr>
            <w:tcW w:w="0" w:type="auto"/>
            <w:vAlign w:val="center"/>
            <w:hideMark/>
          </w:tcPr>
          <w:p w14:paraId="7C05B1D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No</w:t>
            </w:r>
          </w:p>
        </w:tc>
        <w:tc>
          <w:tcPr>
            <w:tcW w:w="0" w:type="auto"/>
            <w:vAlign w:val="center"/>
            <w:hideMark/>
          </w:tcPr>
          <w:p w14:paraId="0183DF1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0.00%</w:t>
            </w:r>
          </w:p>
        </w:tc>
        <w:tc>
          <w:tcPr>
            <w:tcW w:w="0" w:type="auto"/>
            <w:vAlign w:val="center"/>
            <w:hideMark/>
          </w:tcPr>
          <w:p w14:paraId="3B13584B"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4,000,000</w:t>
            </w:r>
          </w:p>
        </w:tc>
        <w:tc>
          <w:tcPr>
            <w:tcW w:w="0" w:type="auto"/>
            <w:vAlign w:val="center"/>
            <w:hideMark/>
          </w:tcPr>
          <w:p w14:paraId="702EF948"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rPr>
              <w:t>18000</w:t>
            </w:r>
          </w:p>
        </w:tc>
        <w:tc>
          <w:tcPr>
            <w:tcW w:w="0" w:type="auto"/>
            <w:vAlign w:val="center"/>
            <w:hideMark/>
          </w:tcPr>
          <w:p w14:paraId="551E21C3"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11059</w:t>
            </w:r>
          </w:p>
        </w:tc>
        <w:tc>
          <w:tcPr>
            <w:tcW w:w="0" w:type="auto"/>
            <w:vAlign w:val="center"/>
            <w:hideMark/>
          </w:tcPr>
          <w:p w14:paraId="0002112F" w14:textId="77777777"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b/>
                <w:bCs/>
              </w:rPr>
              <w:t>691</w:t>
            </w:r>
          </w:p>
        </w:tc>
        <w:tc>
          <w:tcPr>
            <w:tcW w:w="0" w:type="auto"/>
            <w:vAlign w:val="center"/>
            <w:hideMark/>
          </w:tcPr>
          <w:p w14:paraId="6A59D54B" w14:textId="1CACF70A" w:rsidR="00460717" w:rsidRPr="00460717" w:rsidRDefault="00460717" w:rsidP="00460717">
            <w:pPr>
              <w:spacing w:before="100" w:beforeAutospacing="1" w:after="100" w:afterAutospacing="1" w:line="240" w:lineRule="auto"/>
              <w:jc w:val="center"/>
              <w:rPr>
                <w:rFonts w:eastAsia="Times New Roman"/>
              </w:rPr>
            </w:pPr>
            <w:r w:rsidRPr="00460717">
              <w:rPr>
                <w:rFonts w:eastAsia="Times New Roman"/>
                <w:noProof/>
              </w:rPr>
              <w:drawing>
                <wp:inline distT="0" distB="0" distL="0" distR="0" wp14:anchorId="79CF16C7" wp14:editId="561C7478">
                  <wp:extent cx="952500" cy="66675"/>
                  <wp:effectExtent l="0" t="0" r="0" b="952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52500" cy="66675"/>
                          </a:xfrm>
                          <a:prstGeom prst="rect">
                            <a:avLst/>
                          </a:prstGeom>
                          <a:noFill/>
                          <a:ln>
                            <a:noFill/>
                          </a:ln>
                        </pic:spPr>
                      </pic:pic>
                    </a:graphicData>
                  </a:graphic>
                </wp:inline>
              </w:drawing>
            </w:r>
            <w:r w:rsidRPr="00460717">
              <w:rPr>
                <w:rFonts w:eastAsia="Times New Roman"/>
                <w:noProof/>
              </w:rPr>
              <w:drawing>
                <wp:inline distT="0" distB="0" distL="0" distR="0" wp14:anchorId="18A9BC13" wp14:editId="6B8A294B">
                  <wp:extent cx="914400" cy="66675"/>
                  <wp:effectExtent l="0" t="0" r="0" b="952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914400" cy="66675"/>
                          </a:xfrm>
                          <a:prstGeom prst="rect">
                            <a:avLst/>
                          </a:prstGeom>
                          <a:noFill/>
                          <a:ln>
                            <a:noFill/>
                          </a:ln>
                        </pic:spPr>
                      </pic:pic>
                    </a:graphicData>
                  </a:graphic>
                </wp:inline>
              </w:drawing>
            </w:r>
            <w:r w:rsidRPr="00460717">
              <w:rPr>
                <w:rFonts w:eastAsia="Times New Roman"/>
                <w:noProof/>
              </w:rPr>
              <w:drawing>
                <wp:inline distT="0" distB="0" distL="0" distR="0" wp14:anchorId="42A0EF28" wp14:editId="6B37BE80">
                  <wp:extent cx="38100" cy="190500"/>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38100" cy="190500"/>
                          </a:xfrm>
                          <a:prstGeom prst="rect">
                            <a:avLst/>
                          </a:prstGeom>
                          <a:noFill/>
                          <a:ln>
                            <a:noFill/>
                          </a:ln>
                        </pic:spPr>
                      </pic:pic>
                    </a:graphicData>
                  </a:graphic>
                </wp:inline>
              </w:drawing>
            </w:r>
          </w:p>
        </w:tc>
      </w:tr>
    </w:tbl>
    <w:p w14:paraId="46D39159" w14:textId="77777777" w:rsidR="00153079" w:rsidRDefault="00153079" w:rsidP="00C135E5">
      <w:pPr>
        <w:spacing w:before="100" w:beforeAutospacing="1" w:after="100" w:afterAutospacing="1" w:line="240" w:lineRule="auto"/>
        <w:rPr>
          <w:rFonts w:eastAsia="Times New Roman"/>
        </w:rPr>
        <w:sectPr w:rsidR="00153079" w:rsidSect="00153079">
          <w:pgSz w:w="15840" w:h="12240" w:orient="landscape" w:code="1"/>
          <w:pgMar w:top="1440" w:right="1080" w:bottom="1440" w:left="1080" w:header="720" w:footer="720" w:gutter="0"/>
          <w:cols w:space="720"/>
          <w:docGrid w:linePitch="360"/>
        </w:sectPr>
      </w:pPr>
    </w:p>
    <w:p w14:paraId="64E8566D" w14:textId="77777777" w:rsidR="00153079" w:rsidRPr="00153079" w:rsidRDefault="00153079" w:rsidP="00153079">
      <w:pPr>
        <w:spacing w:before="100" w:beforeAutospacing="1" w:after="100" w:afterAutospacing="1" w:line="240" w:lineRule="auto"/>
        <w:rPr>
          <w:rFonts w:eastAsia="Times New Roman"/>
        </w:rPr>
      </w:pPr>
      <w:r w:rsidRPr="00153079">
        <w:rPr>
          <w:rFonts w:eastAsia="Times New Roman"/>
        </w:rPr>
        <w:t xml:space="preserve">The scenario associated with Retail Work shows a -7. That is because it is compared against the ideal case where a stakeholder spends only 1 hour in a large retail store while the worker is in that environment 8 hours during a 1 day snapshot. The issue is to ensure that the large retail space is safe for the retail staff. This can only happen with a larger AUC (more than 4). Using a higher quality mask such as one that moves from the analysis baseline of 75% (4X reduction) to 90% (10X reduction) is also important. </w:t>
      </w:r>
    </w:p>
    <w:p w14:paraId="3139576A" w14:textId="2DE0B576" w:rsidR="00C135E5" w:rsidRPr="00377100" w:rsidRDefault="00153079" w:rsidP="00377100">
      <w:pPr>
        <w:spacing w:before="100" w:beforeAutospacing="1" w:after="100" w:afterAutospacing="1" w:line="240" w:lineRule="auto"/>
        <w:rPr>
          <w:rFonts w:eastAsia="Times New Roman"/>
        </w:rPr>
      </w:pPr>
      <w:r w:rsidRPr="00153079">
        <w:rPr>
          <w:rFonts w:eastAsia="Times New Roman"/>
        </w:rPr>
        <w:t>Although the Ver can be a useful guide for stakeholders to compare different living scenarios, ultimately the probability of infection must be known and understood for each living scenario. That means looking at the detailed numbers and getting a feel for the level of safety in each scenario</w:t>
      </w:r>
      <w:r w:rsidR="00C135E5" w:rsidRPr="00C135E5">
        <w:rPr>
          <w:rFonts w:eastAsia="Times New Roman"/>
        </w:rPr>
        <w:t xml:space="preserve">. </w:t>
      </w:r>
    </w:p>
    <w:p w14:paraId="13FB637E" w14:textId="77777777" w:rsidR="002A57A8" w:rsidRDefault="002A57A8" w:rsidP="002A57A8">
      <w:pPr>
        <w:pStyle w:val="Heading3"/>
      </w:pPr>
      <w:bookmarkStart w:id="247" w:name="_Toc65656767"/>
      <w:r>
        <w:t>Modeling Equations</w:t>
      </w:r>
      <w:bookmarkEnd w:id="247"/>
      <w:r>
        <w:t xml:space="preserve"> </w:t>
      </w:r>
    </w:p>
    <w:p w14:paraId="2E2498B0" w14:textId="0758E933" w:rsidR="002A57A8" w:rsidRDefault="002A57A8" w:rsidP="002A57A8">
      <w:pPr>
        <w:pStyle w:val="NormalWeb"/>
      </w:pPr>
      <w:r>
        <w:t xml:space="preserve">The following is a disclosure of the modeling equations used and considered in this analysis. </w:t>
      </w:r>
    </w:p>
    <w:p w14:paraId="78F6FC40" w14:textId="696B95F2" w:rsidR="002A57A8" w:rsidRDefault="002A57A8" w:rsidP="002A57A8">
      <w:pPr>
        <w:pStyle w:val="Caption"/>
        <w:rPr>
          <w:b w:val="0"/>
          <w:bCs w:val="0"/>
          <w:szCs w:val="24"/>
        </w:rPr>
      </w:pPr>
      <w:bookmarkStart w:id="248" w:name="_Toc65656903"/>
      <w:r>
        <w:t xml:space="preserve">Table </w:t>
      </w:r>
      <w:r w:rsidR="001B0186">
        <w:fldChar w:fldCharType="begin"/>
      </w:r>
      <w:r w:rsidR="001B0186">
        <w:instrText xml:space="preserve"> SEQ Table \* ARABIC </w:instrText>
      </w:r>
      <w:r w:rsidR="001B0186">
        <w:fldChar w:fldCharType="separate"/>
      </w:r>
      <w:r w:rsidR="007A6F6D">
        <w:rPr>
          <w:noProof/>
        </w:rPr>
        <w:t>77</w:t>
      </w:r>
      <w:r w:rsidR="001B0186">
        <w:rPr>
          <w:noProof/>
        </w:rPr>
        <w:fldChar w:fldCharType="end"/>
      </w:r>
      <w:r>
        <w:t xml:space="preserve"> - Modeling Equations</w:t>
      </w:r>
      <w:bookmarkEnd w:id="248"/>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4403"/>
        <w:gridCol w:w="1130"/>
        <w:gridCol w:w="3967"/>
      </w:tblGrid>
      <w:tr w:rsidR="002A57A8" w:rsidRPr="002A57A8" w14:paraId="74E43659" w14:textId="77777777" w:rsidTr="002A57A8">
        <w:trPr>
          <w:tblHeader/>
          <w:tblCellSpacing w:w="15" w:type="dxa"/>
        </w:trPr>
        <w:tc>
          <w:tcPr>
            <w:tcW w:w="0" w:type="auto"/>
            <w:vAlign w:val="center"/>
            <w:hideMark/>
          </w:tcPr>
          <w:p w14:paraId="4D026F74" w14:textId="77777777" w:rsidR="002A57A8" w:rsidRPr="002A57A8" w:rsidRDefault="002A57A8">
            <w:pPr>
              <w:pStyle w:val="NormalWeb"/>
              <w:jc w:val="center"/>
              <w:rPr>
                <w:sz w:val="20"/>
                <w:szCs w:val="20"/>
              </w:rPr>
            </w:pPr>
            <w:r w:rsidRPr="002A57A8">
              <w:rPr>
                <w:b/>
                <w:bCs/>
                <w:sz w:val="20"/>
                <w:szCs w:val="20"/>
              </w:rPr>
              <w:t>Equation</w:t>
            </w:r>
          </w:p>
        </w:tc>
        <w:tc>
          <w:tcPr>
            <w:tcW w:w="0" w:type="auto"/>
            <w:vAlign w:val="center"/>
            <w:hideMark/>
          </w:tcPr>
          <w:p w14:paraId="717A94F9" w14:textId="77777777" w:rsidR="002A57A8" w:rsidRPr="002A57A8" w:rsidRDefault="002A57A8">
            <w:pPr>
              <w:pStyle w:val="NormalWeb"/>
              <w:jc w:val="center"/>
              <w:rPr>
                <w:sz w:val="20"/>
                <w:szCs w:val="20"/>
              </w:rPr>
            </w:pPr>
            <w:r w:rsidRPr="002A57A8">
              <w:rPr>
                <w:b/>
                <w:bCs/>
                <w:sz w:val="20"/>
                <w:szCs w:val="20"/>
              </w:rPr>
              <w:t>Used In This Analysis</w:t>
            </w:r>
          </w:p>
        </w:tc>
        <w:tc>
          <w:tcPr>
            <w:tcW w:w="0" w:type="auto"/>
            <w:vAlign w:val="center"/>
            <w:hideMark/>
          </w:tcPr>
          <w:p w14:paraId="06B1FA83" w14:textId="77777777" w:rsidR="002A57A8" w:rsidRPr="002A57A8" w:rsidRDefault="002A57A8">
            <w:pPr>
              <w:pStyle w:val="NormalWeb"/>
              <w:jc w:val="center"/>
              <w:rPr>
                <w:sz w:val="20"/>
                <w:szCs w:val="20"/>
              </w:rPr>
            </w:pPr>
            <w:r w:rsidRPr="002A57A8">
              <w:rPr>
                <w:b/>
                <w:bCs/>
                <w:sz w:val="20"/>
                <w:szCs w:val="20"/>
              </w:rPr>
              <w:t>Source</w:t>
            </w:r>
          </w:p>
        </w:tc>
      </w:tr>
      <w:tr w:rsidR="002A57A8" w:rsidRPr="002A57A8" w14:paraId="72CA8719" w14:textId="77777777" w:rsidTr="002A57A8">
        <w:trPr>
          <w:tblCellSpacing w:w="15" w:type="dxa"/>
        </w:trPr>
        <w:tc>
          <w:tcPr>
            <w:tcW w:w="0" w:type="auto"/>
            <w:vAlign w:val="center"/>
            <w:hideMark/>
          </w:tcPr>
          <w:p w14:paraId="7205EE76" w14:textId="77777777" w:rsidR="002A57A8" w:rsidRPr="002A57A8" w:rsidRDefault="002A57A8">
            <w:pPr>
              <w:rPr>
                <w:sz w:val="20"/>
                <w:szCs w:val="20"/>
              </w:rPr>
            </w:pPr>
            <w:r w:rsidRPr="002A57A8">
              <w:rPr>
                <w:b/>
                <w:bCs/>
                <w:sz w:val="20"/>
                <w:szCs w:val="20"/>
              </w:rPr>
              <w:t>C1*V1 = C2*V2</w:t>
            </w:r>
            <w:r w:rsidRPr="002A57A8">
              <w:rPr>
                <w:sz w:val="20"/>
                <w:szCs w:val="20"/>
              </w:rPr>
              <w:t xml:space="preserve"> </w:t>
            </w:r>
          </w:p>
          <w:p w14:paraId="689A2811" w14:textId="77777777" w:rsidR="002A57A8" w:rsidRPr="002A57A8" w:rsidRDefault="002A57A8">
            <w:pPr>
              <w:pStyle w:val="NormalWeb"/>
              <w:rPr>
                <w:sz w:val="20"/>
                <w:szCs w:val="20"/>
              </w:rPr>
            </w:pPr>
            <w:r w:rsidRPr="002A57A8">
              <w:rPr>
                <w:sz w:val="20"/>
                <w:szCs w:val="20"/>
              </w:rPr>
              <w:t>C1 = infection event (breathing, cough, sneeze)</w:t>
            </w:r>
            <w:r w:rsidRPr="002A57A8">
              <w:rPr>
                <w:sz w:val="20"/>
                <w:szCs w:val="20"/>
              </w:rPr>
              <w:br/>
              <w:t>V1 = lung capacity volume</w:t>
            </w:r>
            <w:r w:rsidRPr="002A57A8">
              <w:rPr>
                <w:sz w:val="20"/>
                <w:szCs w:val="20"/>
              </w:rPr>
              <w:br/>
              <w:t>C2 = infection level (dose needed)</w:t>
            </w:r>
            <w:r w:rsidRPr="002A57A8">
              <w:rPr>
                <w:sz w:val="20"/>
                <w:szCs w:val="20"/>
              </w:rPr>
              <w:br/>
              <w:t xml:space="preserve">V2 = physical space volume </w:t>
            </w:r>
          </w:p>
          <w:p w14:paraId="7CFFF01C" w14:textId="77777777" w:rsidR="002A57A8" w:rsidRPr="002A57A8" w:rsidRDefault="002A57A8">
            <w:pPr>
              <w:pStyle w:val="NormalWeb"/>
              <w:rPr>
                <w:sz w:val="20"/>
                <w:szCs w:val="20"/>
              </w:rPr>
            </w:pPr>
            <w:r w:rsidRPr="002A57A8">
              <w:rPr>
                <w:sz w:val="20"/>
                <w:szCs w:val="20"/>
              </w:rPr>
              <w:t>V1 = TL = Total lung capacity (cu ft) = assumption</w:t>
            </w:r>
            <w:r w:rsidRPr="002A57A8">
              <w:rPr>
                <w:sz w:val="20"/>
                <w:szCs w:val="20"/>
              </w:rPr>
              <w:br/>
              <w:t>C1 = IE = Infection event = Infected Sneeze (droplets) = assumption</w:t>
            </w:r>
            <w:r w:rsidRPr="002A57A8">
              <w:rPr>
                <w:sz w:val="20"/>
                <w:szCs w:val="20"/>
              </w:rPr>
              <w:br/>
              <w:t>C2 = IL = Infection Level (droplets) = assumption</w:t>
            </w:r>
            <w:r w:rsidRPr="002A57A8">
              <w:rPr>
                <w:sz w:val="20"/>
                <w:szCs w:val="20"/>
              </w:rPr>
              <w:br/>
              <w:t>IS = Infected Sneeze/cu ft (droplets) = IE * TL</w:t>
            </w:r>
            <w:r w:rsidRPr="002A57A8">
              <w:rPr>
                <w:sz w:val="20"/>
                <w:szCs w:val="20"/>
              </w:rPr>
              <w:br/>
              <w:t>V2 = VIL = volume needed for infection level (cu ft) = IS/IL</w:t>
            </w:r>
            <w:r w:rsidRPr="002A57A8">
              <w:rPr>
                <w:sz w:val="20"/>
                <w:szCs w:val="20"/>
              </w:rPr>
              <w:br/>
              <w:t>Idb = Infected Dose Received (breaths) = IL/1000</w:t>
            </w:r>
            <w:r w:rsidRPr="002A57A8">
              <w:rPr>
                <w:sz w:val="20"/>
                <w:szCs w:val="20"/>
              </w:rPr>
              <w:br/>
              <w:t>Ids = Infected Dose Received (seconds) = Idb</w:t>
            </w:r>
            <w:r w:rsidRPr="002A57A8">
              <w:rPr>
                <w:sz w:val="20"/>
                <w:szCs w:val="20"/>
              </w:rPr>
              <w:br/>
              <w:t>AUC = Required Air Exchanges (per hour) = 3600/Ids</w:t>
            </w:r>
          </w:p>
        </w:tc>
        <w:tc>
          <w:tcPr>
            <w:tcW w:w="0" w:type="auto"/>
            <w:vAlign w:val="center"/>
            <w:hideMark/>
          </w:tcPr>
          <w:p w14:paraId="01AB5D82"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262EF71B" w14:textId="77777777" w:rsidR="002A57A8" w:rsidRPr="002A57A8" w:rsidRDefault="002A57A8">
            <w:pPr>
              <w:rPr>
                <w:sz w:val="20"/>
                <w:szCs w:val="20"/>
              </w:rPr>
            </w:pPr>
            <w:r w:rsidRPr="002A57A8">
              <w:rPr>
                <w:sz w:val="20"/>
                <w:szCs w:val="20"/>
              </w:rPr>
              <w:t>Sneeze Analysis Model. Based on Boyle's Law: P1V1 = P2V2.</w:t>
            </w:r>
          </w:p>
        </w:tc>
      </w:tr>
      <w:tr w:rsidR="002A57A8" w:rsidRPr="002A57A8" w14:paraId="416CF76D" w14:textId="77777777" w:rsidTr="002A57A8">
        <w:trPr>
          <w:tblCellSpacing w:w="15" w:type="dxa"/>
        </w:trPr>
        <w:tc>
          <w:tcPr>
            <w:tcW w:w="0" w:type="auto"/>
            <w:vAlign w:val="center"/>
            <w:hideMark/>
          </w:tcPr>
          <w:p w14:paraId="5EADB514" w14:textId="77777777" w:rsidR="002A57A8" w:rsidRPr="002A57A8" w:rsidRDefault="002A57A8">
            <w:pPr>
              <w:rPr>
                <w:sz w:val="20"/>
                <w:szCs w:val="20"/>
              </w:rPr>
            </w:pPr>
            <w:r w:rsidRPr="002A57A8">
              <w:rPr>
                <w:b/>
                <w:bCs/>
                <w:sz w:val="20"/>
                <w:szCs w:val="20"/>
              </w:rPr>
              <w:t>AUC = Idh / IL = Isb * Bs *3600 / IL</w:t>
            </w:r>
            <w:r w:rsidRPr="002A57A8">
              <w:rPr>
                <w:sz w:val="20"/>
                <w:szCs w:val="20"/>
              </w:rPr>
              <w:t xml:space="preserve"> </w:t>
            </w:r>
          </w:p>
          <w:p w14:paraId="4908A8CA" w14:textId="77777777" w:rsidR="002A57A8" w:rsidRPr="002A57A8" w:rsidRDefault="002A57A8">
            <w:pPr>
              <w:pStyle w:val="NormalWeb"/>
              <w:rPr>
                <w:sz w:val="20"/>
                <w:szCs w:val="20"/>
              </w:rPr>
            </w:pPr>
            <w:r w:rsidRPr="002A57A8">
              <w:rPr>
                <w:sz w:val="20"/>
                <w:szCs w:val="20"/>
              </w:rPr>
              <w:t>Isb = Infected Single Breath (virus load) = assumption</w:t>
            </w:r>
            <w:r w:rsidRPr="002A57A8">
              <w:rPr>
                <w:sz w:val="20"/>
                <w:szCs w:val="20"/>
              </w:rPr>
              <w:br/>
              <w:t>Bs = Breaths / Second = assumption</w:t>
            </w:r>
            <w:r w:rsidRPr="002A57A8">
              <w:rPr>
                <w:sz w:val="20"/>
                <w:szCs w:val="20"/>
              </w:rPr>
              <w:br/>
              <w:t>Idh = Infected Droplets / Hour = Isb * Bs * 3600</w:t>
            </w:r>
            <w:r w:rsidRPr="002A57A8">
              <w:rPr>
                <w:sz w:val="20"/>
                <w:szCs w:val="20"/>
              </w:rPr>
              <w:br/>
              <w:t>IL = Infection Level (droplets) = assumption</w:t>
            </w:r>
            <w:r w:rsidRPr="002A57A8">
              <w:rPr>
                <w:sz w:val="20"/>
                <w:szCs w:val="20"/>
              </w:rPr>
              <w:br/>
              <w:t>Svl = Seconds Needed to Reach Virus Load = IL / (Isb * Bs)</w:t>
            </w:r>
            <w:r w:rsidRPr="002A57A8">
              <w:rPr>
                <w:sz w:val="20"/>
                <w:szCs w:val="20"/>
              </w:rPr>
              <w:br/>
              <w:t xml:space="preserve">AUC = Required Air Exchanges (per hour) = Idh / IL </w:t>
            </w:r>
          </w:p>
          <w:p w14:paraId="6C403621" w14:textId="77777777" w:rsidR="002A57A8" w:rsidRPr="002A57A8" w:rsidRDefault="002A57A8">
            <w:pPr>
              <w:pStyle w:val="NormalWeb"/>
              <w:rPr>
                <w:sz w:val="20"/>
                <w:szCs w:val="20"/>
              </w:rPr>
            </w:pPr>
            <w:r w:rsidRPr="002A57A8">
              <w:rPr>
                <w:b/>
                <w:bCs/>
                <w:sz w:val="20"/>
                <w:szCs w:val="20"/>
              </w:rPr>
              <w:t>AUC = Idh/IL = Ed * Ip * Epe * Eph / IL</w:t>
            </w:r>
            <w:r w:rsidRPr="002A57A8">
              <w:rPr>
                <w:sz w:val="20"/>
                <w:szCs w:val="20"/>
              </w:rPr>
              <w:t xml:space="preserve"> </w:t>
            </w:r>
          </w:p>
          <w:p w14:paraId="76698DA4" w14:textId="77777777" w:rsidR="002A57A8" w:rsidRPr="002A57A8" w:rsidRDefault="002A57A8">
            <w:pPr>
              <w:pStyle w:val="NormalWeb"/>
              <w:rPr>
                <w:sz w:val="20"/>
                <w:szCs w:val="20"/>
              </w:rPr>
            </w:pPr>
            <w:r w:rsidRPr="002A57A8">
              <w:rPr>
                <w:sz w:val="20"/>
                <w:szCs w:val="20"/>
              </w:rPr>
              <w:t>Ed = Event - Cough (droplets) = assumption</w:t>
            </w:r>
            <w:r w:rsidRPr="002A57A8">
              <w:rPr>
                <w:sz w:val="20"/>
                <w:szCs w:val="20"/>
              </w:rPr>
              <w:br/>
              <w:t>Ip = Infection percentage = assumption</w:t>
            </w:r>
            <w:r w:rsidRPr="002A57A8">
              <w:rPr>
                <w:sz w:val="20"/>
                <w:szCs w:val="20"/>
              </w:rPr>
              <w:br/>
              <w:t>VL = Virus Load = Ed * Ip</w:t>
            </w:r>
            <w:r w:rsidRPr="002A57A8">
              <w:rPr>
                <w:sz w:val="20"/>
                <w:szCs w:val="20"/>
              </w:rPr>
              <w:br/>
              <w:t>Epe = Event - Coughs / Event = assumption</w:t>
            </w:r>
            <w:r w:rsidRPr="002A57A8">
              <w:rPr>
                <w:sz w:val="20"/>
                <w:szCs w:val="20"/>
              </w:rPr>
              <w:br/>
              <w:t>Eph = Event - Cough Events / Hour = assumption</w:t>
            </w:r>
            <w:r w:rsidRPr="002A57A8">
              <w:rPr>
                <w:sz w:val="20"/>
                <w:szCs w:val="20"/>
              </w:rPr>
              <w:br/>
              <w:t>Eth = Event - Total Coughs / Hour = Epe * Eph</w:t>
            </w:r>
            <w:r w:rsidRPr="002A57A8">
              <w:rPr>
                <w:sz w:val="20"/>
                <w:szCs w:val="20"/>
              </w:rPr>
              <w:br/>
              <w:t>Idh = Infected Droplets / Hour = VL * Eth</w:t>
            </w:r>
            <w:r w:rsidRPr="002A57A8">
              <w:rPr>
                <w:sz w:val="20"/>
                <w:szCs w:val="20"/>
              </w:rPr>
              <w:br/>
              <w:t>IL = Infection Level (droplets) = assumption</w:t>
            </w:r>
            <w:r w:rsidRPr="002A57A8">
              <w:rPr>
                <w:sz w:val="20"/>
                <w:szCs w:val="20"/>
              </w:rPr>
              <w:br/>
              <w:t>AUC = Required Air Exchanges / Hour = Idh / IL</w:t>
            </w:r>
          </w:p>
        </w:tc>
        <w:tc>
          <w:tcPr>
            <w:tcW w:w="0" w:type="auto"/>
            <w:vAlign w:val="center"/>
            <w:hideMark/>
          </w:tcPr>
          <w:p w14:paraId="4A6BBDF2"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2262C003" w14:textId="77777777" w:rsidR="002A57A8" w:rsidRPr="002A57A8" w:rsidRDefault="002A57A8">
            <w:pPr>
              <w:rPr>
                <w:sz w:val="20"/>
                <w:szCs w:val="20"/>
              </w:rPr>
            </w:pPr>
            <w:r w:rsidRPr="002A57A8">
              <w:rPr>
                <w:sz w:val="20"/>
                <w:szCs w:val="20"/>
              </w:rPr>
              <w:t>Virus Load Air Exchanges Needed Model. Engineering based.</w:t>
            </w:r>
          </w:p>
        </w:tc>
      </w:tr>
      <w:tr w:rsidR="002A57A8" w:rsidRPr="002A57A8" w14:paraId="0D5D3F29" w14:textId="77777777" w:rsidTr="002A57A8">
        <w:trPr>
          <w:tblCellSpacing w:w="15" w:type="dxa"/>
        </w:trPr>
        <w:tc>
          <w:tcPr>
            <w:tcW w:w="0" w:type="auto"/>
            <w:vAlign w:val="center"/>
            <w:hideMark/>
          </w:tcPr>
          <w:p w14:paraId="0C5CDD41" w14:textId="77777777" w:rsidR="002A57A8" w:rsidRPr="002A57A8" w:rsidRDefault="002A57A8">
            <w:pPr>
              <w:rPr>
                <w:sz w:val="20"/>
                <w:szCs w:val="20"/>
              </w:rPr>
            </w:pPr>
            <w:r w:rsidRPr="002A57A8">
              <w:rPr>
                <w:b/>
                <w:bCs/>
                <w:sz w:val="20"/>
                <w:szCs w:val="20"/>
              </w:rPr>
              <w:t>AUC = Eth * N</w:t>
            </w:r>
            <w:r w:rsidRPr="002A57A8">
              <w:rPr>
                <w:sz w:val="20"/>
                <w:szCs w:val="20"/>
              </w:rPr>
              <w:t xml:space="preserve"> </w:t>
            </w:r>
          </w:p>
          <w:p w14:paraId="61A0B31E" w14:textId="77777777" w:rsidR="002A57A8" w:rsidRPr="002A57A8" w:rsidRDefault="002A57A8">
            <w:pPr>
              <w:pStyle w:val="NormalWeb"/>
              <w:rPr>
                <w:sz w:val="20"/>
                <w:szCs w:val="20"/>
              </w:rPr>
            </w:pPr>
            <w:r w:rsidRPr="002A57A8">
              <w:rPr>
                <w:sz w:val="20"/>
                <w:szCs w:val="20"/>
              </w:rPr>
              <w:t>Epe = Event - Sneeze / Event = assumption</w:t>
            </w:r>
            <w:r w:rsidRPr="002A57A8">
              <w:rPr>
                <w:sz w:val="20"/>
                <w:szCs w:val="20"/>
              </w:rPr>
              <w:br/>
              <w:t xml:space="preserve">Eph = Event - Events / Hour = assumption </w:t>
            </w:r>
            <w:r w:rsidRPr="002A57A8">
              <w:rPr>
                <w:sz w:val="20"/>
                <w:szCs w:val="20"/>
              </w:rPr>
              <w:br/>
              <w:t>Eth = Event - Total Sneeze / Hour = Epe * Eph</w:t>
            </w:r>
            <w:r w:rsidRPr="002A57A8">
              <w:rPr>
                <w:sz w:val="20"/>
                <w:szCs w:val="20"/>
              </w:rPr>
              <w:br/>
              <w:t>N = Number of People = assumption</w:t>
            </w:r>
            <w:r w:rsidRPr="002A57A8">
              <w:rPr>
                <w:sz w:val="20"/>
                <w:szCs w:val="20"/>
              </w:rPr>
              <w:br/>
              <w:t>AUC = Required Air Exchanges / Hour = Eth * N</w:t>
            </w:r>
            <w:r w:rsidRPr="002A57A8">
              <w:rPr>
                <w:sz w:val="20"/>
                <w:szCs w:val="20"/>
              </w:rPr>
              <w:br/>
              <w:t>Pie = Potential Infection Exposure (min) = 60 - AUC</w:t>
            </w:r>
            <w:r w:rsidRPr="002A57A8">
              <w:rPr>
                <w:sz w:val="20"/>
                <w:szCs w:val="20"/>
              </w:rPr>
              <w:br/>
              <w:t xml:space="preserve">Pi = Probability of Infection = Pie / 60 </w:t>
            </w:r>
          </w:p>
          <w:p w14:paraId="6D04820D" w14:textId="77777777" w:rsidR="002A57A8" w:rsidRPr="002A57A8" w:rsidRDefault="002A57A8">
            <w:pPr>
              <w:pStyle w:val="NormalWeb"/>
              <w:rPr>
                <w:sz w:val="20"/>
                <w:szCs w:val="20"/>
              </w:rPr>
            </w:pPr>
            <w:r w:rsidRPr="002A57A8">
              <w:rPr>
                <w:sz w:val="20"/>
                <w:szCs w:val="20"/>
              </w:rPr>
              <w:t>This led to an analysis based on probability of exposure.</w:t>
            </w:r>
          </w:p>
        </w:tc>
        <w:tc>
          <w:tcPr>
            <w:tcW w:w="0" w:type="auto"/>
            <w:vAlign w:val="center"/>
            <w:hideMark/>
          </w:tcPr>
          <w:p w14:paraId="60FE2C19"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11EEB332" w14:textId="77777777" w:rsidR="002A57A8" w:rsidRPr="002A57A8" w:rsidRDefault="002A57A8">
            <w:pPr>
              <w:rPr>
                <w:sz w:val="20"/>
                <w:szCs w:val="20"/>
              </w:rPr>
            </w:pPr>
            <w:r w:rsidRPr="002A57A8">
              <w:rPr>
                <w:sz w:val="20"/>
                <w:szCs w:val="20"/>
              </w:rPr>
              <w:t>Event Based Air Exchanges Needed Model. Engineering based.</w:t>
            </w:r>
          </w:p>
        </w:tc>
      </w:tr>
      <w:tr w:rsidR="002A57A8" w:rsidRPr="002A57A8" w14:paraId="707A91D7" w14:textId="77777777" w:rsidTr="002A57A8">
        <w:trPr>
          <w:tblCellSpacing w:w="15" w:type="dxa"/>
        </w:trPr>
        <w:tc>
          <w:tcPr>
            <w:tcW w:w="0" w:type="auto"/>
            <w:vAlign w:val="center"/>
            <w:hideMark/>
          </w:tcPr>
          <w:p w14:paraId="4D4CD200" w14:textId="77777777" w:rsidR="002A57A8" w:rsidRPr="002A57A8" w:rsidRDefault="002A57A8">
            <w:pPr>
              <w:rPr>
                <w:sz w:val="20"/>
                <w:szCs w:val="20"/>
              </w:rPr>
            </w:pPr>
            <w:r w:rsidRPr="002A57A8">
              <w:rPr>
                <w:b/>
                <w:bCs/>
                <w:sz w:val="20"/>
                <w:szCs w:val="20"/>
              </w:rPr>
              <w:t>t2 - t1 = - [ln (C2 / C1) / (Q / V)] X 60, with t1 = 0</w:t>
            </w:r>
            <w:r w:rsidRPr="002A57A8">
              <w:rPr>
                <w:sz w:val="20"/>
                <w:szCs w:val="20"/>
              </w:rPr>
              <w:t xml:space="preserve"> </w:t>
            </w:r>
          </w:p>
          <w:p w14:paraId="17211621" w14:textId="77777777" w:rsidR="002A57A8" w:rsidRPr="002A57A8" w:rsidRDefault="002A57A8">
            <w:pPr>
              <w:pStyle w:val="NormalWeb"/>
              <w:rPr>
                <w:sz w:val="20"/>
                <w:szCs w:val="20"/>
              </w:rPr>
            </w:pPr>
            <w:r w:rsidRPr="002A57A8">
              <w:rPr>
                <w:sz w:val="20"/>
                <w:szCs w:val="20"/>
              </w:rPr>
              <w:t xml:space="preserve">t1 = initial timepoint in minutes </w:t>
            </w:r>
            <w:r w:rsidRPr="002A57A8">
              <w:rPr>
                <w:sz w:val="20"/>
                <w:szCs w:val="20"/>
              </w:rPr>
              <w:br/>
              <w:t>t2 = final timepoint in minutes</w:t>
            </w:r>
            <w:r w:rsidRPr="002A57A8">
              <w:rPr>
                <w:sz w:val="20"/>
                <w:szCs w:val="20"/>
              </w:rPr>
              <w:br/>
              <w:t xml:space="preserve">C1 = initial concentration of contaminant </w:t>
            </w:r>
            <w:r w:rsidRPr="002A57A8">
              <w:rPr>
                <w:sz w:val="20"/>
                <w:szCs w:val="20"/>
              </w:rPr>
              <w:br/>
              <w:t xml:space="preserve">C2 = final concentration of contaminant </w:t>
            </w:r>
            <w:r w:rsidRPr="002A57A8">
              <w:rPr>
                <w:sz w:val="20"/>
                <w:szCs w:val="20"/>
              </w:rPr>
              <w:br/>
              <w:t xml:space="preserve">C2 / C1 = 1 - (removal efficiency / 100) </w:t>
            </w:r>
            <w:r w:rsidRPr="002A57A8">
              <w:rPr>
                <w:sz w:val="20"/>
                <w:szCs w:val="20"/>
              </w:rPr>
              <w:br/>
              <w:t>Q = air flow rate in cubic feet/hour</w:t>
            </w:r>
            <w:r w:rsidRPr="002A57A8">
              <w:rPr>
                <w:sz w:val="20"/>
                <w:szCs w:val="20"/>
              </w:rPr>
              <w:br/>
              <w:t xml:space="preserve">V = room volume in cubic feet </w:t>
            </w:r>
            <w:r w:rsidRPr="002A57A8">
              <w:rPr>
                <w:sz w:val="20"/>
                <w:szCs w:val="20"/>
              </w:rPr>
              <w:br/>
              <w:t>Q / V = ACH</w:t>
            </w:r>
          </w:p>
        </w:tc>
        <w:tc>
          <w:tcPr>
            <w:tcW w:w="0" w:type="auto"/>
            <w:vAlign w:val="center"/>
            <w:hideMark/>
          </w:tcPr>
          <w:p w14:paraId="6B5AB871"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1262B9B2" w14:textId="77777777" w:rsidR="002A57A8" w:rsidRPr="002A57A8" w:rsidRDefault="002A57A8">
            <w:pPr>
              <w:rPr>
                <w:sz w:val="20"/>
                <w:szCs w:val="20"/>
              </w:rPr>
            </w:pPr>
            <w:r w:rsidRPr="002A57A8">
              <w:rPr>
                <w:sz w:val="20"/>
                <w:szCs w:val="20"/>
              </w:rPr>
              <w:t>CDC Airborne Contaminant Removal Model. [1] [2]</w:t>
            </w:r>
          </w:p>
        </w:tc>
      </w:tr>
      <w:tr w:rsidR="002A57A8" w:rsidRPr="002A57A8" w14:paraId="525D80B4" w14:textId="77777777" w:rsidTr="002A57A8">
        <w:trPr>
          <w:tblCellSpacing w:w="15" w:type="dxa"/>
        </w:trPr>
        <w:tc>
          <w:tcPr>
            <w:tcW w:w="0" w:type="auto"/>
            <w:vAlign w:val="center"/>
            <w:hideMark/>
          </w:tcPr>
          <w:p w14:paraId="2939DD71" w14:textId="77777777" w:rsidR="002A57A8" w:rsidRPr="002A57A8" w:rsidRDefault="002A57A8">
            <w:pPr>
              <w:rPr>
                <w:sz w:val="20"/>
                <w:szCs w:val="20"/>
              </w:rPr>
            </w:pPr>
            <w:r w:rsidRPr="002A57A8">
              <w:rPr>
                <w:b/>
                <w:bCs/>
                <w:sz w:val="20"/>
                <w:szCs w:val="20"/>
              </w:rPr>
              <w:t>TBIL = IL/(Bs * (3600/AUC) * VL)</w:t>
            </w:r>
            <w:r w:rsidRPr="002A57A8">
              <w:rPr>
                <w:sz w:val="20"/>
                <w:szCs w:val="20"/>
              </w:rPr>
              <w:t xml:space="preserve"> </w:t>
            </w:r>
          </w:p>
          <w:p w14:paraId="2BF1071A" w14:textId="77777777" w:rsidR="002A57A8" w:rsidRPr="002A57A8" w:rsidRDefault="002A57A8">
            <w:pPr>
              <w:pStyle w:val="NormalWeb"/>
              <w:rPr>
                <w:sz w:val="20"/>
                <w:szCs w:val="20"/>
              </w:rPr>
            </w:pPr>
            <w:r w:rsidRPr="002A57A8">
              <w:rPr>
                <w:sz w:val="20"/>
                <w:szCs w:val="20"/>
              </w:rPr>
              <w:t>TBIL = IL/Vi1</w:t>
            </w:r>
            <w:r w:rsidRPr="002A57A8">
              <w:rPr>
                <w:sz w:val="20"/>
                <w:szCs w:val="20"/>
              </w:rPr>
              <w:br/>
              <w:t>TBIL = IL/(Bae * VL)</w:t>
            </w:r>
            <w:r w:rsidRPr="002A57A8">
              <w:rPr>
                <w:sz w:val="20"/>
                <w:szCs w:val="20"/>
              </w:rPr>
              <w:br/>
              <w:t>TBIL = IL/(Bae * VL)</w:t>
            </w:r>
            <w:r w:rsidRPr="002A57A8">
              <w:rPr>
                <w:sz w:val="20"/>
                <w:szCs w:val="20"/>
              </w:rPr>
              <w:br/>
              <w:t>TBIL = IL/(Bs * Es * VL)</w:t>
            </w:r>
            <w:r w:rsidRPr="002A57A8">
              <w:rPr>
                <w:sz w:val="20"/>
                <w:szCs w:val="20"/>
              </w:rPr>
              <w:br/>
              <w:t xml:space="preserve">TBIL = IL/(Bs * (3600/AUC) * VL) </w:t>
            </w:r>
          </w:p>
          <w:p w14:paraId="58AA3C1F" w14:textId="77777777" w:rsidR="002A57A8" w:rsidRPr="002A57A8" w:rsidRDefault="002A57A8">
            <w:pPr>
              <w:pStyle w:val="NormalWeb"/>
              <w:rPr>
                <w:sz w:val="20"/>
                <w:szCs w:val="20"/>
              </w:rPr>
            </w:pPr>
            <w:r w:rsidRPr="002A57A8">
              <w:rPr>
                <w:sz w:val="20"/>
                <w:szCs w:val="20"/>
              </w:rPr>
              <w:t>AUC = AUC/Hour = Assumptions</w:t>
            </w:r>
            <w:r w:rsidRPr="002A57A8">
              <w:rPr>
                <w:sz w:val="20"/>
                <w:szCs w:val="20"/>
              </w:rPr>
              <w:br/>
              <w:t>Bs = Breaths/Sec = Assumptions</w:t>
            </w:r>
            <w:r w:rsidRPr="002A57A8">
              <w:rPr>
                <w:sz w:val="20"/>
                <w:szCs w:val="20"/>
              </w:rPr>
              <w:br/>
              <w:t>Es = Exposure/Sec = 3600/AUC</w:t>
            </w:r>
            <w:r w:rsidRPr="002A57A8">
              <w:rPr>
                <w:sz w:val="20"/>
                <w:szCs w:val="20"/>
              </w:rPr>
              <w:br/>
              <w:t>Bae = Breaths/Air Exchange = Bs * Es (needed for when the Breaths/sec changes e.g. 0.5 or 2.0)</w:t>
            </w:r>
            <w:r w:rsidRPr="002A57A8">
              <w:rPr>
                <w:sz w:val="20"/>
                <w:szCs w:val="20"/>
              </w:rPr>
              <w:br/>
              <w:t xml:space="preserve">Em = Exposure Min = (Exposure/Sec)/60 (to get a feel for exposure time) </w:t>
            </w:r>
            <w:r w:rsidRPr="002A57A8">
              <w:rPr>
                <w:sz w:val="20"/>
                <w:szCs w:val="20"/>
              </w:rPr>
              <w:br/>
              <w:t>VL= Virus load = Assumption</w:t>
            </w:r>
            <w:r w:rsidRPr="002A57A8">
              <w:rPr>
                <w:sz w:val="20"/>
                <w:szCs w:val="20"/>
              </w:rPr>
              <w:br/>
              <w:t>IL = Infection load = Assumption</w:t>
            </w:r>
            <w:r w:rsidRPr="002A57A8">
              <w:rPr>
                <w:sz w:val="20"/>
                <w:szCs w:val="20"/>
              </w:rPr>
              <w:br/>
              <w:t>Vi1 = Virus inhaled (1 hr) = Bae * VL (any value above the Infection Load will lead to infection)</w:t>
            </w:r>
            <w:r w:rsidRPr="002A57A8">
              <w:rPr>
                <w:sz w:val="20"/>
                <w:szCs w:val="20"/>
              </w:rPr>
              <w:br/>
              <w:t>Vi2 = Virus inhaled (2 hr) = Vi1 * 2</w:t>
            </w:r>
            <w:r w:rsidRPr="002A57A8">
              <w:rPr>
                <w:sz w:val="20"/>
                <w:szCs w:val="20"/>
              </w:rPr>
              <w:br/>
              <w:t>Vi3 = Virus inhaled (3 hr) = Vi2 * 3</w:t>
            </w:r>
            <w:r w:rsidRPr="002A57A8">
              <w:rPr>
                <w:sz w:val="20"/>
                <w:szCs w:val="20"/>
              </w:rPr>
              <w:br/>
              <w:t>TBIL = hr before infected load = IL/Vi1</w:t>
            </w:r>
          </w:p>
        </w:tc>
        <w:tc>
          <w:tcPr>
            <w:tcW w:w="0" w:type="auto"/>
            <w:vAlign w:val="center"/>
            <w:hideMark/>
          </w:tcPr>
          <w:p w14:paraId="15D15CA3"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1BDB97DC" w14:textId="77777777" w:rsidR="002A57A8" w:rsidRPr="002A57A8" w:rsidRDefault="002A57A8">
            <w:pPr>
              <w:rPr>
                <w:sz w:val="20"/>
                <w:szCs w:val="20"/>
              </w:rPr>
            </w:pPr>
            <w:r w:rsidRPr="002A57A8">
              <w:rPr>
                <w:sz w:val="20"/>
                <w:szCs w:val="20"/>
              </w:rPr>
              <w:t>Full Picture Static Model. Engineering based.</w:t>
            </w:r>
          </w:p>
        </w:tc>
      </w:tr>
      <w:tr w:rsidR="002A57A8" w:rsidRPr="002A57A8" w14:paraId="17C221EE" w14:textId="77777777" w:rsidTr="002A57A8">
        <w:trPr>
          <w:tblCellSpacing w:w="15" w:type="dxa"/>
        </w:trPr>
        <w:tc>
          <w:tcPr>
            <w:tcW w:w="0" w:type="auto"/>
            <w:vAlign w:val="center"/>
            <w:hideMark/>
          </w:tcPr>
          <w:p w14:paraId="681F528E" w14:textId="77777777" w:rsidR="002A57A8" w:rsidRPr="002A57A8" w:rsidRDefault="002A57A8">
            <w:pPr>
              <w:pStyle w:val="NormalWeb"/>
              <w:rPr>
                <w:sz w:val="20"/>
                <w:szCs w:val="20"/>
              </w:rPr>
            </w:pPr>
            <w:r w:rsidRPr="002A57A8">
              <w:rPr>
                <w:b/>
                <w:bCs/>
                <w:sz w:val="20"/>
                <w:szCs w:val="20"/>
              </w:rPr>
              <w:t>Infection Prediction = Virus Load * Time</w:t>
            </w:r>
            <w:r w:rsidRPr="002A57A8">
              <w:rPr>
                <w:sz w:val="20"/>
                <w:szCs w:val="20"/>
              </w:rPr>
              <w:t xml:space="preserve"> </w:t>
            </w:r>
          </w:p>
        </w:tc>
        <w:tc>
          <w:tcPr>
            <w:tcW w:w="0" w:type="auto"/>
            <w:vAlign w:val="center"/>
            <w:hideMark/>
          </w:tcPr>
          <w:p w14:paraId="14AEF146"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166ABC2F" w14:textId="77777777" w:rsidR="002A57A8" w:rsidRPr="002A57A8" w:rsidRDefault="002A57A8">
            <w:pPr>
              <w:rPr>
                <w:sz w:val="20"/>
                <w:szCs w:val="20"/>
              </w:rPr>
            </w:pPr>
            <w:r w:rsidRPr="002A57A8">
              <w:rPr>
                <w:sz w:val="20"/>
                <w:szCs w:val="20"/>
              </w:rPr>
              <w:t>Virus Transmission Mental Model.</w:t>
            </w:r>
          </w:p>
        </w:tc>
      </w:tr>
      <w:tr w:rsidR="002A57A8" w:rsidRPr="002A57A8" w14:paraId="7EE3D05A" w14:textId="77777777" w:rsidTr="002A57A8">
        <w:trPr>
          <w:tblCellSpacing w:w="15" w:type="dxa"/>
        </w:trPr>
        <w:tc>
          <w:tcPr>
            <w:tcW w:w="0" w:type="auto"/>
            <w:vAlign w:val="center"/>
            <w:hideMark/>
          </w:tcPr>
          <w:p w14:paraId="0D9C6C8C" w14:textId="77777777" w:rsidR="002A57A8" w:rsidRPr="002A57A8" w:rsidRDefault="002A57A8">
            <w:pPr>
              <w:rPr>
                <w:sz w:val="20"/>
                <w:szCs w:val="20"/>
              </w:rPr>
            </w:pPr>
            <w:r w:rsidRPr="002A57A8">
              <w:rPr>
                <w:b/>
                <w:bCs/>
                <w:sz w:val="20"/>
                <w:szCs w:val="20"/>
              </w:rPr>
              <w:t>Pd=Ps/d^2</w:t>
            </w:r>
            <w:r w:rsidRPr="002A57A8">
              <w:rPr>
                <w:sz w:val="20"/>
                <w:szCs w:val="20"/>
              </w:rPr>
              <w:t xml:space="preserve"> </w:t>
            </w:r>
          </w:p>
          <w:p w14:paraId="44FCFC78" w14:textId="77777777" w:rsidR="002A57A8" w:rsidRPr="002A57A8" w:rsidRDefault="002A57A8">
            <w:pPr>
              <w:pStyle w:val="NormalWeb"/>
              <w:rPr>
                <w:sz w:val="20"/>
                <w:szCs w:val="20"/>
              </w:rPr>
            </w:pPr>
            <w:r w:rsidRPr="002A57A8">
              <w:rPr>
                <w:sz w:val="20"/>
                <w:szCs w:val="20"/>
              </w:rPr>
              <w:t>Pd = Power density at the target surface</w:t>
            </w:r>
            <w:r w:rsidRPr="002A57A8">
              <w:rPr>
                <w:sz w:val="20"/>
                <w:szCs w:val="20"/>
              </w:rPr>
              <w:br/>
              <w:t>Ps = Power at the source</w:t>
            </w:r>
            <w:r w:rsidRPr="002A57A8">
              <w:rPr>
                <w:sz w:val="20"/>
                <w:szCs w:val="20"/>
              </w:rPr>
              <w:br/>
              <w:t xml:space="preserve">d = distance </w:t>
            </w:r>
          </w:p>
          <w:p w14:paraId="386E579E" w14:textId="77777777" w:rsidR="002A57A8" w:rsidRPr="002A57A8" w:rsidRDefault="002A57A8">
            <w:pPr>
              <w:pStyle w:val="NormalWeb"/>
              <w:rPr>
                <w:sz w:val="20"/>
                <w:szCs w:val="20"/>
              </w:rPr>
            </w:pPr>
            <w:r w:rsidRPr="002A57A8">
              <w:rPr>
                <w:sz w:val="20"/>
                <w:szCs w:val="20"/>
              </w:rPr>
              <w:t>Virus Load Destination = Pd</w:t>
            </w:r>
            <w:r w:rsidRPr="002A57A8">
              <w:rPr>
                <w:sz w:val="20"/>
                <w:szCs w:val="20"/>
              </w:rPr>
              <w:br/>
              <w:t>Virus Load Source = Ps</w:t>
            </w:r>
            <w:r w:rsidRPr="002A57A8">
              <w:rPr>
                <w:sz w:val="20"/>
                <w:szCs w:val="20"/>
              </w:rPr>
              <w:br/>
              <w:t>Distance = d</w:t>
            </w:r>
          </w:p>
        </w:tc>
        <w:tc>
          <w:tcPr>
            <w:tcW w:w="0" w:type="auto"/>
            <w:vAlign w:val="center"/>
            <w:hideMark/>
          </w:tcPr>
          <w:p w14:paraId="7C2421EF"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1136D05A" w14:textId="77777777" w:rsidR="002A57A8" w:rsidRPr="002A57A8" w:rsidRDefault="002A57A8">
            <w:pPr>
              <w:rPr>
                <w:sz w:val="20"/>
                <w:szCs w:val="20"/>
              </w:rPr>
            </w:pPr>
            <w:r w:rsidRPr="002A57A8">
              <w:rPr>
                <w:sz w:val="20"/>
                <w:szCs w:val="20"/>
              </w:rPr>
              <w:t>Virus Density by Distance (Electrical Engineering).</w:t>
            </w:r>
          </w:p>
        </w:tc>
      </w:tr>
      <w:tr w:rsidR="002A57A8" w:rsidRPr="002A57A8" w14:paraId="69D73C83" w14:textId="77777777" w:rsidTr="002A57A8">
        <w:trPr>
          <w:tblCellSpacing w:w="15" w:type="dxa"/>
        </w:trPr>
        <w:tc>
          <w:tcPr>
            <w:tcW w:w="0" w:type="auto"/>
            <w:vAlign w:val="center"/>
            <w:hideMark/>
          </w:tcPr>
          <w:p w14:paraId="04BD0DBA" w14:textId="77777777" w:rsidR="002A57A8" w:rsidRPr="002A57A8" w:rsidRDefault="002A57A8">
            <w:pPr>
              <w:rPr>
                <w:sz w:val="20"/>
                <w:szCs w:val="20"/>
              </w:rPr>
            </w:pPr>
            <w:r w:rsidRPr="002A57A8">
              <w:rPr>
                <w:b/>
                <w:bCs/>
                <w:sz w:val="20"/>
                <w:szCs w:val="20"/>
              </w:rPr>
              <w:t xml:space="preserve">Ca= B*Qi / (u*x^2) </w:t>
            </w:r>
          </w:p>
          <w:p w14:paraId="63C443F4" w14:textId="77777777" w:rsidR="002A57A8" w:rsidRPr="002A57A8" w:rsidRDefault="002A57A8">
            <w:pPr>
              <w:pStyle w:val="NormalWeb"/>
              <w:rPr>
                <w:sz w:val="20"/>
                <w:szCs w:val="20"/>
              </w:rPr>
            </w:pPr>
            <w:r w:rsidRPr="002A57A8">
              <w:rPr>
                <w:sz w:val="20"/>
                <w:szCs w:val="20"/>
              </w:rPr>
              <w:t>Ca = concentration at the point of interest (Bq/m3)</w:t>
            </w:r>
            <w:r w:rsidRPr="002A57A8">
              <w:rPr>
                <w:sz w:val="20"/>
                <w:szCs w:val="20"/>
              </w:rPr>
              <w:br/>
              <w:t>Qi = released concentration per unit of time (Bq/s)</w:t>
            </w:r>
            <w:r w:rsidRPr="002A57A8">
              <w:rPr>
                <w:sz w:val="20"/>
                <w:szCs w:val="20"/>
              </w:rPr>
              <w:br/>
              <w:t xml:space="preserve">x = distance between release vent and point of interest [m] </w:t>
            </w:r>
            <w:r w:rsidRPr="002A57A8">
              <w:rPr>
                <w:sz w:val="20"/>
                <w:szCs w:val="20"/>
              </w:rPr>
              <w:br/>
              <w:t>u = speed of the wind [m/s]</w:t>
            </w:r>
            <w:r w:rsidRPr="002A57A8">
              <w:rPr>
                <w:sz w:val="20"/>
                <w:szCs w:val="20"/>
              </w:rPr>
              <w:br/>
              <w:t>B = Unitless constant accounts for increase in air concentration along vertical wall because of air stagnation created by wakes.</w:t>
            </w:r>
            <w:r w:rsidRPr="002A57A8">
              <w:rPr>
                <w:sz w:val="20"/>
                <w:szCs w:val="20"/>
              </w:rPr>
              <w:br/>
            </w:r>
            <w:r w:rsidRPr="002A57A8">
              <w:rPr>
                <w:sz w:val="20"/>
                <w:szCs w:val="20"/>
              </w:rPr>
              <w:br/>
              <w:t>B = 30 against wall, B = 1 open air</w:t>
            </w:r>
            <w:r w:rsidRPr="002A57A8">
              <w:rPr>
                <w:sz w:val="20"/>
                <w:szCs w:val="20"/>
              </w:rPr>
              <w:br/>
              <w:t>Radionuclides Atmospheric Dispersion, Source and Receptor on same building surface</w:t>
            </w:r>
            <w:r w:rsidRPr="002A57A8">
              <w:rPr>
                <w:sz w:val="20"/>
                <w:szCs w:val="20"/>
              </w:rPr>
              <w:br/>
              <w:t xml:space="preserve">If x is greater than three times the diameter of the stack or vent below to calculate the air concentration with B = 30 </w:t>
            </w:r>
          </w:p>
          <w:p w14:paraId="7B6FC7FF" w14:textId="77777777" w:rsidR="002A57A8" w:rsidRPr="002A57A8" w:rsidRDefault="002A57A8">
            <w:pPr>
              <w:pStyle w:val="NormalWeb"/>
              <w:rPr>
                <w:sz w:val="20"/>
                <w:szCs w:val="20"/>
              </w:rPr>
            </w:pPr>
            <w:r w:rsidRPr="002A57A8">
              <w:rPr>
                <w:sz w:val="20"/>
                <w:szCs w:val="20"/>
              </w:rPr>
              <w:t>Virus Load Destination = Ca</w:t>
            </w:r>
            <w:r w:rsidRPr="002A57A8">
              <w:rPr>
                <w:sz w:val="20"/>
                <w:szCs w:val="20"/>
              </w:rPr>
              <w:br/>
              <w:t>Virus Load Source = Qi</w:t>
            </w:r>
            <w:r w:rsidRPr="002A57A8">
              <w:rPr>
                <w:sz w:val="20"/>
                <w:szCs w:val="20"/>
              </w:rPr>
              <w:br/>
              <w:t>Distance = x</w:t>
            </w:r>
            <w:r w:rsidRPr="002A57A8">
              <w:rPr>
                <w:sz w:val="20"/>
                <w:szCs w:val="20"/>
              </w:rPr>
              <w:br/>
              <w:t>Wind Speed = u</w:t>
            </w:r>
            <w:r w:rsidRPr="002A57A8">
              <w:rPr>
                <w:sz w:val="20"/>
                <w:szCs w:val="20"/>
              </w:rPr>
              <w:br/>
              <w:t>Open Air = B = 1</w:t>
            </w:r>
            <w:r w:rsidRPr="002A57A8">
              <w:rPr>
                <w:sz w:val="20"/>
                <w:szCs w:val="20"/>
              </w:rPr>
              <w:br/>
              <w:t>Against a Wall = B =30</w:t>
            </w:r>
          </w:p>
        </w:tc>
        <w:tc>
          <w:tcPr>
            <w:tcW w:w="0" w:type="auto"/>
            <w:vAlign w:val="center"/>
            <w:hideMark/>
          </w:tcPr>
          <w:p w14:paraId="0A58721C"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7E1E4202" w14:textId="77777777" w:rsidR="002A57A8" w:rsidRPr="002A57A8" w:rsidRDefault="002A57A8">
            <w:pPr>
              <w:rPr>
                <w:sz w:val="20"/>
                <w:szCs w:val="20"/>
              </w:rPr>
            </w:pPr>
            <w:r w:rsidRPr="002A57A8">
              <w:rPr>
                <w:sz w:val="20"/>
                <w:szCs w:val="20"/>
              </w:rPr>
              <w:t>Virus Diffusion by Distance and Windspeed (Nuclear Engineering). [3]</w:t>
            </w:r>
          </w:p>
        </w:tc>
      </w:tr>
      <w:tr w:rsidR="002A57A8" w:rsidRPr="002A57A8" w14:paraId="38130E4D" w14:textId="77777777" w:rsidTr="002A57A8">
        <w:trPr>
          <w:tblCellSpacing w:w="15" w:type="dxa"/>
        </w:trPr>
        <w:tc>
          <w:tcPr>
            <w:tcW w:w="0" w:type="auto"/>
            <w:vAlign w:val="center"/>
            <w:hideMark/>
          </w:tcPr>
          <w:p w14:paraId="01395C1D" w14:textId="77777777" w:rsidR="002A57A8" w:rsidRPr="002A57A8" w:rsidRDefault="002A57A8">
            <w:pPr>
              <w:rPr>
                <w:sz w:val="20"/>
                <w:szCs w:val="20"/>
              </w:rPr>
            </w:pPr>
            <w:r w:rsidRPr="002A57A8">
              <w:rPr>
                <w:b/>
                <w:bCs/>
                <w:sz w:val="20"/>
                <w:szCs w:val="20"/>
              </w:rPr>
              <w:t>(1) V(dCz/dt)  =  PQinfCoa(t) + QsCs(t) + G(t) - (Qr + Qix + MacQac)Cz(t) - Sum [(i=1 to Ns) VdiAsiCz(t)]</w:t>
            </w:r>
            <w:r w:rsidRPr="002A57A8">
              <w:rPr>
                <w:sz w:val="20"/>
                <w:szCs w:val="20"/>
              </w:rPr>
              <w:t xml:space="preserve"> </w:t>
            </w:r>
          </w:p>
          <w:p w14:paraId="108F74F1" w14:textId="77777777" w:rsidR="002A57A8" w:rsidRPr="002A57A8" w:rsidRDefault="002A57A8">
            <w:pPr>
              <w:pStyle w:val="NormalWeb"/>
              <w:rPr>
                <w:sz w:val="20"/>
                <w:szCs w:val="20"/>
              </w:rPr>
            </w:pPr>
            <w:r w:rsidRPr="002A57A8">
              <w:rPr>
                <w:b/>
                <w:bCs/>
                <w:sz w:val="20"/>
                <w:szCs w:val="20"/>
              </w:rPr>
              <w:t>(2) Asi(dLsi/dt) = VdiAsiCz(t)</w:t>
            </w:r>
            <w:r w:rsidRPr="002A57A8">
              <w:rPr>
                <w:sz w:val="20"/>
                <w:szCs w:val="20"/>
              </w:rPr>
              <w:t xml:space="preserve"> </w:t>
            </w:r>
          </w:p>
          <w:p w14:paraId="6A860210" w14:textId="77777777" w:rsidR="002A57A8" w:rsidRPr="002A57A8" w:rsidRDefault="002A57A8">
            <w:pPr>
              <w:pStyle w:val="NormalWeb"/>
              <w:rPr>
                <w:sz w:val="20"/>
                <w:szCs w:val="20"/>
              </w:rPr>
            </w:pPr>
            <w:r w:rsidRPr="002A57A8">
              <w:rPr>
                <w:sz w:val="20"/>
                <w:szCs w:val="20"/>
              </w:rPr>
              <w:t>C = particle concentration in air [kg/m3], subscripts: zone, outdoor air, and supply</w:t>
            </w:r>
            <w:r w:rsidRPr="002A57A8">
              <w:rPr>
                <w:sz w:val="20"/>
                <w:szCs w:val="20"/>
              </w:rPr>
              <w:br/>
              <w:t>Q = volumetric airflow rate [m3/s], subscripts: supply, return, infiltration, air cleaner, and local exhaust</w:t>
            </w:r>
            <w:r w:rsidRPr="002A57A8">
              <w:rPr>
                <w:sz w:val="20"/>
                <w:szCs w:val="20"/>
              </w:rPr>
              <w:br/>
              <w:t>Lsi = surface loading for surface i [kg/m2]</w:t>
            </w:r>
            <w:r w:rsidRPr="002A57A8">
              <w:rPr>
                <w:sz w:val="20"/>
                <w:szCs w:val="20"/>
              </w:rPr>
              <w:br/>
              <w:t>V = zone volume [m3]</w:t>
            </w:r>
            <w:r w:rsidRPr="002A57A8">
              <w:rPr>
                <w:sz w:val="20"/>
                <w:szCs w:val="20"/>
              </w:rPr>
              <w:br/>
              <w:t>Asi = deposition surface area for surface i [m2]</w:t>
            </w:r>
            <w:r w:rsidRPr="002A57A8">
              <w:rPr>
                <w:sz w:val="20"/>
                <w:szCs w:val="20"/>
              </w:rPr>
              <w:br/>
              <w:t>Vdi = particle deposition velocity for surface i [m/s] (Vdi = kd V /As)</w:t>
            </w:r>
            <w:r w:rsidRPr="002A57A8">
              <w:rPr>
                <w:sz w:val="20"/>
                <w:szCs w:val="20"/>
              </w:rPr>
              <w:br/>
              <w:t>Ns = number of surfaces (floor, walls, and ceiling)</w:t>
            </w:r>
            <w:r w:rsidRPr="002A57A8">
              <w:rPr>
                <w:sz w:val="20"/>
                <w:szCs w:val="20"/>
              </w:rPr>
              <w:br/>
              <w:t>Mac = particle filtration efficiency of air cleaner [-]</w:t>
            </w:r>
            <w:r w:rsidRPr="002A57A8">
              <w:rPr>
                <w:sz w:val="20"/>
                <w:szCs w:val="20"/>
              </w:rPr>
              <w:br/>
              <w:t>kd = particle deposition rate [1/s]</w:t>
            </w:r>
            <w:r w:rsidRPr="002A57A8">
              <w:rPr>
                <w:sz w:val="20"/>
                <w:szCs w:val="20"/>
              </w:rPr>
              <w:br/>
              <w:t>G = particle generation rate [kg/s]</w:t>
            </w:r>
            <w:r w:rsidRPr="002A57A8">
              <w:rPr>
                <w:sz w:val="20"/>
                <w:szCs w:val="20"/>
              </w:rPr>
              <w:br/>
              <w:t>P = particle penetration factor [-]</w:t>
            </w:r>
            <w:r w:rsidRPr="002A57A8">
              <w:rPr>
                <w:sz w:val="20"/>
                <w:szCs w:val="20"/>
              </w:rPr>
              <w:br/>
              <w:t>t = time [s]</w:t>
            </w:r>
          </w:p>
        </w:tc>
        <w:tc>
          <w:tcPr>
            <w:tcW w:w="0" w:type="auto"/>
            <w:vAlign w:val="center"/>
            <w:hideMark/>
          </w:tcPr>
          <w:p w14:paraId="320A1437" w14:textId="77777777" w:rsidR="002A57A8" w:rsidRPr="002A57A8" w:rsidRDefault="002A57A8">
            <w:pPr>
              <w:pStyle w:val="NormalWeb"/>
              <w:jc w:val="center"/>
              <w:rPr>
                <w:sz w:val="20"/>
                <w:szCs w:val="20"/>
              </w:rPr>
            </w:pPr>
            <w:r w:rsidRPr="002A57A8">
              <w:rPr>
                <w:sz w:val="20"/>
                <w:szCs w:val="20"/>
              </w:rPr>
              <w:t>No</w:t>
            </w:r>
          </w:p>
        </w:tc>
        <w:tc>
          <w:tcPr>
            <w:tcW w:w="0" w:type="auto"/>
            <w:vAlign w:val="center"/>
            <w:hideMark/>
          </w:tcPr>
          <w:p w14:paraId="47B64F75" w14:textId="77777777" w:rsidR="002A57A8" w:rsidRPr="002A57A8" w:rsidRDefault="002A57A8">
            <w:pPr>
              <w:rPr>
                <w:sz w:val="20"/>
                <w:szCs w:val="20"/>
              </w:rPr>
            </w:pPr>
            <w:r w:rsidRPr="002A57A8">
              <w:rPr>
                <w:sz w:val="20"/>
                <w:szCs w:val="20"/>
              </w:rPr>
              <w:t>National Institute Of Standards (NIST) - A Tool to Model the Fate and Transport of Indoor Microbiological Aerosols (FaTIMA). [4]</w:t>
            </w:r>
          </w:p>
        </w:tc>
      </w:tr>
      <w:tr w:rsidR="002A57A8" w:rsidRPr="002A57A8" w14:paraId="2C210F52" w14:textId="77777777" w:rsidTr="002A57A8">
        <w:trPr>
          <w:tblCellSpacing w:w="15" w:type="dxa"/>
        </w:trPr>
        <w:tc>
          <w:tcPr>
            <w:tcW w:w="0" w:type="auto"/>
            <w:vAlign w:val="center"/>
            <w:hideMark/>
          </w:tcPr>
          <w:p w14:paraId="4E186ECC" w14:textId="77777777" w:rsidR="002A57A8" w:rsidRPr="002A57A8" w:rsidRDefault="002A57A8">
            <w:pPr>
              <w:rPr>
                <w:sz w:val="20"/>
                <w:szCs w:val="20"/>
              </w:rPr>
            </w:pPr>
            <w:r w:rsidRPr="002A57A8">
              <w:rPr>
                <w:b/>
                <w:bCs/>
                <w:sz w:val="20"/>
                <w:szCs w:val="20"/>
              </w:rPr>
              <w:t>P = D/S = 1 - exp ( - (Ipqt/Q) )</w:t>
            </w:r>
            <w:r w:rsidRPr="002A57A8">
              <w:rPr>
                <w:sz w:val="20"/>
                <w:szCs w:val="20"/>
              </w:rPr>
              <w:t xml:space="preserve"> </w:t>
            </w:r>
          </w:p>
          <w:p w14:paraId="1A5F653F" w14:textId="77777777" w:rsidR="002A57A8" w:rsidRPr="002A57A8" w:rsidRDefault="002A57A8">
            <w:pPr>
              <w:pStyle w:val="NormalWeb"/>
              <w:rPr>
                <w:sz w:val="20"/>
                <w:szCs w:val="20"/>
              </w:rPr>
            </w:pPr>
            <w:r w:rsidRPr="002A57A8">
              <w:rPr>
                <w:sz w:val="20"/>
                <w:szCs w:val="20"/>
              </w:rPr>
              <w:t>P = probability of infection for susceptibles</w:t>
            </w:r>
            <w:r w:rsidRPr="002A57A8">
              <w:rPr>
                <w:sz w:val="20"/>
                <w:szCs w:val="20"/>
              </w:rPr>
              <w:br/>
              <w:t>D = number of disease cases</w:t>
            </w:r>
            <w:r w:rsidRPr="002A57A8">
              <w:rPr>
                <w:sz w:val="20"/>
                <w:szCs w:val="20"/>
              </w:rPr>
              <w:br/>
              <w:t>S = number of susceptibles</w:t>
            </w:r>
            <w:r w:rsidRPr="002A57A8">
              <w:rPr>
                <w:sz w:val="20"/>
                <w:szCs w:val="20"/>
              </w:rPr>
              <w:br/>
            </w:r>
            <w:r w:rsidRPr="002A57A8">
              <w:rPr>
                <w:sz w:val="20"/>
                <w:szCs w:val="20"/>
              </w:rPr>
              <w:br/>
              <w:t>I = number of infectors</w:t>
            </w:r>
            <w:r w:rsidRPr="002A57A8">
              <w:rPr>
                <w:sz w:val="20"/>
                <w:szCs w:val="20"/>
              </w:rPr>
              <w:br/>
              <w:t>p = breathing rate per person (m3/s)</w:t>
            </w:r>
            <w:r w:rsidRPr="002A57A8">
              <w:rPr>
                <w:sz w:val="20"/>
                <w:szCs w:val="20"/>
              </w:rPr>
              <w:br/>
              <w:t>q = quantum generation rate by an infected person (quanta/s)</w:t>
            </w:r>
            <w:r w:rsidRPr="002A57A8">
              <w:rPr>
                <w:sz w:val="20"/>
                <w:szCs w:val="20"/>
              </w:rPr>
              <w:br/>
              <w:t>t = total exposure time (s)</w:t>
            </w:r>
            <w:r w:rsidRPr="002A57A8">
              <w:rPr>
                <w:sz w:val="20"/>
                <w:szCs w:val="20"/>
              </w:rPr>
              <w:br/>
              <w:t>Q = outdoor air supply rate (m3/s)</w:t>
            </w:r>
            <w:r w:rsidRPr="002A57A8">
              <w:rPr>
                <w:sz w:val="20"/>
                <w:szCs w:val="20"/>
              </w:rPr>
              <w:br/>
            </w:r>
            <w:r w:rsidRPr="002A57A8">
              <w:rPr>
                <w:sz w:val="20"/>
                <w:szCs w:val="20"/>
              </w:rPr>
              <w:br/>
              <w:t xml:space="preserve">quanta = virus </w:t>
            </w:r>
          </w:p>
          <w:p w14:paraId="58BBF342" w14:textId="77777777" w:rsidR="002A57A8" w:rsidRPr="002A57A8" w:rsidRDefault="002A57A8">
            <w:pPr>
              <w:pStyle w:val="NormalWeb"/>
              <w:rPr>
                <w:sz w:val="20"/>
                <w:szCs w:val="20"/>
              </w:rPr>
            </w:pPr>
            <w:r w:rsidRPr="002A57A8">
              <w:rPr>
                <w:sz w:val="20"/>
                <w:szCs w:val="20"/>
              </w:rPr>
              <w:t>Infection Load * Virus / Breath * Breaths / Sec * Sec to Infection = q / sec</w:t>
            </w:r>
          </w:p>
        </w:tc>
        <w:tc>
          <w:tcPr>
            <w:tcW w:w="0" w:type="auto"/>
            <w:vAlign w:val="center"/>
            <w:hideMark/>
          </w:tcPr>
          <w:p w14:paraId="3D700EDB"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0EF6C645" w14:textId="77777777" w:rsidR="002A57A8" w:rsidRPr="002A57A8" w:rsidRDefault="002A57A8">
            <w:pPr>
              <w:rPr>
                <w:sz w:val="20"/>
                <w:szCs w:val="20"/>
              </w:rPr>
            </w:pPr>
            <w:r w:rsidRPr="002A57A8">
              <w:rPr>
                <w:sz w:val="20"/>
                <w:szCs w:val="20"/>
              </w:rPr>
              <w:t>Wells-Riley Probability of Infection. World Health Organization Natural Ventilation. [5]</w:t>
            </w:r>
          </w:p>
        </w:tc>
      </w:tr>
      <w:tr w:rsidR="002A57A8" w:rsidRPr="002A57A8" w14:paraId="5074CE6E" w14:textId="77777777" w:rsidTr="002A57A8">
        <w:trPr>
          <w:tblCellSpacing w:w="15" w:type="dxa"/>
        </w:trPr>
        <w:tc>
          <w:tcPr>
            <w:tcW w:w="0" w:type="auto"/>
            <w:vAlign w:val="center"/>
            <w:hideMark/>
          </w:tcPr>
          <w:p w14:paraId="0B5596DB" w14:textId="77777777" w:rsidR="002A57A8" w:rsidRPr="002A57A8" w:rsidRDefault="002A57A8">
            <w:pPr>
              <w:rPr>
                <w:sz w:val="20"/>
                <w:szCs w:val="20"/>
              </w:rPr>
            </w:pPr>
            <w:r w:rsidRPr="002A57A8">
              <w:rPr>
                <w:b/>
                <w:bCs/>
                <w:sz w:val="20"/>
                <w:szCs w:val="20"/>
              </w:rPr>
              <w:t>P = D/S = 1 - exp ( - (Ipqt/Q) )</w:t>
            </w:r>
            <w:r w:rsidRPr="002A57A8">
              <w:rPr>
                <w:sz w:val="20"/>
                <w:szCs w:val="20"/>
              </w:rPr>
              <w:t xml:space="preserve"> </w:t>
            </w:r>
          </w:p>
          <w:p w14:paraId="6D890FC5" w14:textId="77777777" w:rsidR="002A57A8" w:rsidRPr="002A57A8" w:rsidRDefault="002A57A8">
            <w:pPr>
              <w:pStyle w:val="NormalWeb"/>
              <w:rPr>
                <w:sz w:val="20"/>
                <w:szCs w:val="20"/>
              </w:rPr>
            </w:pPr>
            <w:r w:rsidRPr="002A57A8">
              <w:rPr>
                <w:sz w:val="20"/>
                <w:szCs w:val="20"/>
              </w:rPr>
              <w:t>P = probability of infection for susceptibles</w:t>
            </w:r>
            <w:r w:rsidRPr="002A57A8">
              <w:rPr>
                <w:sz w:val="20"/>
                <w:szCs w:val="20"/>
              </w:rPr>
              <w:br/>
              <w:t>D = number of disease cases</w:t>
            </w:r>
            <w:r w:rsidRPr="002A57A8">
              <w:rPr>
                <w:sz w:val="20"/>
                <w:szCs w:val="20"/>
              </w:rPr>
              <w:br/>
              <w:t>S = number of susceptibles</w:t>
            </w:r>
            <w:r w:rsidRPr="002A57A8">
              <w:rPr>
                <w:sz w:val="20"/>
                <w:szCs w:val="20"/>
              </w:rPr>
              <w:br/>
            </w:r>
            <w:r w:rsidRPr="002A57A8">
              <w:rPr>
                <w:sz w:val="20"/>
                <w:szCs w:val="20"/>
              </w:rPr>
              <w:br/>
              <w:t>I = number of infectors</w:t>
            </w:r>
            <w:r w:rsidRPr="002A57A8">
              <w:rPr>
                <w:sz w:val="20"/>
                <w:szCs w:val="20"/>
              </w:rPr>
              <w:br/>
              <w:t>p = breathing rate per person (m3/s)</w:t>
            </w:r>
            <w:r w:rsidRPr="002A57A8">
              <w:rPr>
                <w:sz w:val="20"/>
                <w:szCs w:val="20"/>
              </w:rPr>
              <w:br/>
              <w:t>q = quantum generation rate by an infected person (quanta/s)</w:t>
            </w:r>
            <w:r w:rsidRPr="002A57A8">
              <w:rPr>
                <w:sz w:val="20"/>
                <w:szCs w:val="20"/>
              </w:rPr>
              <w:br/>
              <w:t>t = total exposure time (s)</w:t>
            </w:r>
            <w:r w:rsidRPr="002A57A8">
              <w:rPr>
                <w:sz w:val="20"/>
                <w:szCs w:val="20"/>
              </w:rPr>
              <w:br/>
              <w:t xml:space="preserve">Q = outdoor air supply rate (m3/s) </w:t>
            </w:r>
          </w:p>
          <w:p w14:paraId="3E2EEBF5" w14:textId="77777777" w:rsidR="002A57A8" w:rsidRPr="002A57A8" w:rsidRDefault="002A57A8">
            <w:pPr>
              <w:pStyle w:val="NormalWeb"/>
              <w:rPr>
                <w:sz w:val="20"/>
                <w:szCs w:val="20"/>
              </w:rPr>
            </w:pPr>
            <w:r w:rsidRPr="002A57A8">
              <w:rPr>
                <w:sz w:val="20"/>
                <w:szCs w:val="20"/>
              </w:rPr>
              <w:t>Q = Space Cubic Feet * AUC</w:t>
            </w:r>
            <w:r w:rsidRPr="002A57A8">
              <w:rPr>
                <w:sz w:val="20"/>
                <w:szCs w:val="20"/>
              </w:rPr>
              <w:br/>
            </w:r>
            <w:r w:rsidRPr="002A57A8">
              <w:rPr>
                <w:sz w:val="20"/>
                <w:szCs w:val="20"/>
              </w:rPr>
              <w:br/>
              <w:t xml:space="preserve">quanta = virus </w:t>
            </w:r>
          </w:p>
          <w:p w14:paraId="291EE55B" w14:textId="77777777" w:rsidR="002A57A8" w:rsidRPr="002A57A8" w:rsidRDefault="002A57A8">
            <w:pPr>
              <w:pStyle w:val="NormalWeb"/>
              <w:rPr>
                <w:sz w:val="20"/>
                <w:szCs w:val="20"/>
              </w:rPr>
            </w:pPr>
            <w:r w:rsidRPr="002A57A8">
              <w:rPr>
                <w:sz w:val="20"/>
                <w:szCs w:val="20"/>
              </w:rPr>
              <w:t>Infection Load * Virus / Breath * Breaths / Sec * Sec to Infection = q / sec</w:t>
            </w:r>
          </w:p>
        </w:tc>
        <w:tc>
          <w:tcPr>
            <w:tcW w:w="0" w:type="auto"/>
            <w:vAlign w:val="center"/>
            <w:hideMark/>
          </w:tcPr>
          <w:p w14:paraId="21519540"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51D76CC6" w14:textId="77777777" w:rsidR="002A57A8" w:rsidRPr="002A57A8" w:rsidRDefault="002A57A8">
            <w:pPr>
              <w:rPr>
                <w:sz w:val="20"/>
                <w:szCs w:val="20"/>
              </w:rPr>
            </w:pPr>
            <w:r w:rsidRPr="002A57A8">
              <w:rPr>
                <w:sz w:val="20"/>
                <w:szCs w:val="20"/>
              </w:rPr>
              <w:t>Wells-Riley Probability of infection. World Health Organization Natural Ventilation. Expanded to include various scenarios and AUC. [5]</w:t>
            </w:r>
          </w:p>
        </w:tc>
      </w:tr>
      <w:tr w:rsidR="002A57A8" w:rsidRPr="002A57A8" w14:paraId="3CEAF0F7" w14:textId="77777777" w:rsidTr="002A57A8">
        <w:trPr>
          <w:tblCellSpacing w:w="15" w:type="dxa"/>
        </w:trPr>
        <w:tc>
          <w:tcPr>
            <w:tcW w:w="0" w:type="auto"/>
            <w:vAlign w:val="center"/>
            <w:hideMark/>
          </w:tcPr>
          <w:p w14:paraId="2C203E62" w14:textId="77777777" w:rsidR="002A57A8" w:rsidRPr="002A57A8" w:rsidRDefault="002A57A8">
            <w:pPr>
              <w:rPr>
                <w:sz w:val="20"/>
                <w:szCs w:val="20"/>
              </w:rPr>
            </w:pPr>
            <w:r w:rsidRPr="002A57A8">
              <w:rPr>
                <w:sz w:val="20"/>
                <w:szCs w:val="20"/>
              </w:rPr>
              <w:t>.</w:t>
            </w:r>
          </w:p>
        </w:tc>
        <w:tc>
          <w:tcPr>
            <w:tcW w:w="0" w:type="auto"/>
            <w:vAlign w:val="center"/>
            <w:hideMark/>
          </w:tcPr>
          <w:p w14:paraId="6C060912" w14:textId="77777777" w:rsidR="002A57A8" w:rsidRPr="002A57A8" w:rsidRDefault="002A57A8">
            <w:pPr>
              <w:rPr>
                <w:sz w:val="20"/>
                <w:szCs w:val="20"/>
              </w:rPr>
            </w:pPr>
          </w:p>
        </w:tc>
        <w:tc>
          <w:tcPr>
            <w:tcW w:w="0" w:type="auto"/>
            <w:vAlign w:val="center"/>
            <w:hideMark/>
          </w:tcPr>
          <w:p w14:paraId="3E96DEB7" w14:textId="77777777" w:rsidR="002A57A8" w:rsidRPr="002A57A8" w:rsidRDefault="002A57A8">
            <w:pPr>
              <w:rPr>
                <w:sz w:val="20"/>
                <w:szCs w:val="20"/>
              </w:rPr>
            </w:pPr>
          </w:p>
        </w:tc>
      </w:tr>
      <w:tr w:rsidR="002A57A8" w:rsidRPr="002A57A8" w14:paraId="757C8BBC" w14:textId="77777777" w:rsidTr="002A57A8">
        <w:trPr>
          <w:tblCellSpacing w:w="15" w:type="dxa"/>
        </w:trPr>
        <w:tc>
          <w:tcPr>
            <w:tcW w:w="0" w:type="auto"/>
            <w:vAlign w:val="center"/>
            <w:hideMark/>
          </w:tcPr>
          <w:p w14:paraId="1C2B0F72" w14:textId="77777777" w:rsidR="002A57A8" w:rsidRPr="002A57A8" w:rsidRDefault="002A57A8">
            <w:pPr>
              <w:rPr>
                <w:sz w:val="20"/>
                <w:szCs w:val="20"/>
              </w:rPr>
            </w:pPr>
            <w:r w:rsidRPr="002A57A8">
              <w:rPr>
                <w:b/>
                <w:bCs/>
                <w:sz w:val="20"/>
                <w:szCs w:val="20"/>
              </w:rPr>
              <w:t>C1 = [N/(V*Ve) * [1-exp(-V*Ve*t/v)]</w:t>
            </w:r>
            <w:r w:rsidRPr="002A57A8">
              <w:rPr>
                <w:sz w:val="20"/>
                <w:szCs w:val="20"/>
              </w:rPr>
              <w:t xml:space="preserve"> </w:t>
            </w:r>
          </w:p>
          <w:p w14:paraId="3AFC487A" w14:textId="77777777" w:rsidR="002A57A8" w:rsidRPr="002A57A8" w:rsidRDefault="002A57A8">
            <w:pPr>
              <w:pStyle w:val="NormalWeb"/>
              <w:rPr>
                <w:sz w:val="20"/>
                <w:szCs w:val="20"/>
              </w:rPr>
            </w:pPr>
            <w:r w:rsidRPr="002A57A8">
              <w:rPr>
                <w:sz w:val="20"/>
                <w:szCs w:val="20"/>
              </w:rPr>
              <w:t>C1 or C = Bioeffluent infectious aerosol concentration in the space at time t, virus/L</w:t>
            </w:r>
            <w:r w:rsidRPr="002A57A8">
              <w:rPr>
                <w:sz w:val="20"/>
                <w:szCs w:val="20"/>
              </w:rPr>
              <w:br/>
              <w:t>N = Rate of bioeffluent infectious aerosol generation/person, virus/s per person</w:t>
            </w:r>
            <w:r w:rsidRPr="002A57A8">
              <w:rPr>
                <w:sz w:val="20"/>
                <w:szCs w:val="20"/>
              </w:rPr>
              <w:br/>
              <w:t>t = Duration of infectious aerosol generation, sec</w:t>
            </w:r>
            <w:r w:rsidRPr="002A57A8">
              <w:rPr>
                <w:sz w:val="20"/>
                <w:szCs w:val="20"/>
              </w:rPr>
              <w:br/>
              <w:t>v = OD = Spatial volume/person, L/person</w:t>
            </w:r>
            <w:r w:rsidRPr="002A57A8">
              <w:rPr>
                <w:sz w:val="20"/>
                <w:szCs w:val="20"/>
              </w:rPr>
              <w:br/>
              <w:t>V = Infectious aerosol-free ventilation rate per person, L/s per person</w:t>
            </w:r>
            <w:r w:rsidRPr="002A57A8">
              <w:rPr>
                <w:sz w:val="20"/>
                <w:szCs w:val="20"/>
              </w:rPr>
              <w:br/>
              <w:t xml:space="preserve">(HVAC outdoor air + virus filtered recirculation air + envelope infiltration air) </w:t>
            </w:r>
            <w:r w:rsidRPr="002A57A8">
              <w:rPr>
                <w:sz w:val="20"/>
                <w:szCs w:val="20"/>
              </w:rPr>
              <w:br/>
              <w:t>Ve = efficiency of supplying ventilation air to each person's breathing zone</w:t>
            </w:r>
            <w:r w:rsidRPr="002A57A8">
              <w:rPr>
                <w:sz w:val="20"/>
                <w:szCs w:val="20"/>
              </w:rPr>
              <w:br/>
              <w:t>Ve = 1 in uniformly mixed system</w:t>
            </w:r>
            <w:r w:rsidRPr="002A57A8">
              <w:rPr>
                <w:sz w:val="20"/>
                <w:szCs w:val="20"/>
              </w:rPr>
              <w:br/>
            </w:r>
            <w:r w:rsidRPr="002A57A8">
              <w:rPr>
                <w:sz w:val="20"/>
                <w:szCs w:val="20"/>
              </w:rPr>
              <w:br/>
              <w:t xml:space="preserve">Ve = 0.65 Fully loaded subway car and a narrow-body aircraft </w:t>
            </w:r>
            <w:r w:rsidRPr="002A57A8">
              <w:rPr>
                <w:sz w:val="20"/>
                <w:szCs w:val="20"/>
              </w:rPr>
              <w:br/>
              <w:t>Ve = 0.90 Stadium</w:t>
            </w:r>
            <w:r w:rsidRPr="002A57A8">
              <w:rPr>
                <w:sz w:val="20"/>
                <w:szCs w:val="20"/>
              </w:rPr>
              <w:br/>
              <w:t>Ve = 1.00 Remaining settings</w:t>
            </w:r>
            <w:r w:rsidRPr="002A57A8">
              <w:rPr>
                <w:sz w:val="20"/>
                <w:szCs w:val="20"/>
              </w:rPr>
              <w:br/>
              <w:t xml:space="preserve">Ve tends to be lower the higher the occupancy density </w:t>
            </w:r>
          </w:p>
          <w:p w14:paraId="7B7555C5" w14:textId="77777777" w:rsidR="002A57A8" w:rsidRPr="002A57A8" w:rsidRDefault="002A57A8">
            <w:pPr>
              <w:pStyle w:val="NormalWeb"/>
              <w:rPr>
                <w:sz w:val="20"/>
                <w:szCs w:val="20"/>
              </w:rPr>
            </w:pPr>
            <w:r w:rsidRPr="002A57A8">
              <w:rPr>
                <w:b/>
                <w:bCs/>
                <w:sz w:val="20"/>
                <w:szCs w:val="20"/>
              </w:rPr>
              <w:t>D = IC integration =&gt; D = IC * time exposed</w:t>
            </w:r>
            <w:r w:rsidRPr="002A57A8">
              <w:rPr>
                <w:sz w:val="20"/>
                <w:szCs w:val="20"/>
              </w:rPr>
              <w:br/>
            </w:r>
            <w:r w:rsidRPr="002A57A8">
              <w:rPr>
                <w:b/>
                <w:bCs/>
                <w:sz w:val="20"/>
                <w:szCs w:val="20"/>
              </w:rPr>
              <w:t>D = IC = p * [NI/VVe] * {t + [OD/VVe] * [exp(-VVet/OD)-1] }</w:t>
            </w:r>
            <w:r w:rsidRPr="002A57A8">
              <w:rPr>
                <w:sz w:val="20"/>
                <w:szCs w:val="20"/>
              </w:rPr>
              <w:t xml:space="preserve"> </w:t>
            </w:r>
          </w:p>
          <w:p w14:paraId="5F686485" w14:textId="77777777" w:rsidR="002A57A8" w:rsidRPr="002A57A8" w:rsidRDefault="002A57A8">
            <w:pPr>
              <w:pStyle w:val="NormalWeb"/>
              <w:rPr>
                <w:sz w:val="20"/>
                <w:szCs w:val="20"/>
              </w:rPr>
            </w:pPr>
            <w:r w:rsidRPr="002A57A8">
              <w:rPr>
                <w:sz w:val="20"/>
                <w:szCs w:val="20"/>
              </w:rPr>
              <w:t>D = Virus inhaled or virus dose</w:t>
            </w:r>
            <w:r w:rsidRPr="002A57A8">
              <w:rPr>
                <w:sz w:val="20"/>
                <w:szCs w:val="20"/>
              </w:rPr>
              <w:br/>
              <w:t>I = Inhilaion rate L/s</w:t>
            </w:r>
            <w:r w:rsidRPr="002A57A8">
              <w:rPr>
                <w:sz w:val="20"/>
                <w:szCs w:val="20"/>
              </w:rPr>
              <w:br/>
              <w:t xml:space="preserve">p = Fraction of infected persons = 1 </w:t>
            </w:r>
          </w:p>
          <w:p w14:paraId="42E52931" w14:textId="77777777" w:rsidR="002A57A8" w:rsidRPr="002A57A8" w:rsidRDefault="002A57A8">
            <w:pPr>
              <w:pStyle w:val="NormalWeb"/>
              <w:rPr>
                <w:sz w:val="20"/>
                <w:szCs w:val="20"/>
              </w:rPr>
            </w:pPr>
            <w:r w:rsidRPr="002A57A8">
              <w:rPr>
                <w:sz w:val="20"/>
                <w:szCs w:val="20"/>
              </w:rPr>
              <w:t>Infected when D &gt; 1000</w:t>
            </w:r>
            <w:r w:rsidRPr="002A57A8">
              <w:rPr>
                <w:sz w:val="20"/>
                <w:szCs w:val="20"/>
              </w:rPr>
              <w:br/>
              <w:t>1 cu-m = 1000 liters</w:t>
            </w:r>
            <w:r w:rsidRPr="002A57A8">
              <w:rPr>
                <w:sz w:val="20"/>
                <w:szCs w:val="20"/>
              </w:rPr>
              <w:br/>
              <w:t>1 cu-m = 35.3 cu-feet</w:t>
            </w:r>
          </w:p>
        </w:tc>
        <w:tc>
          <w:tcPr>
            <w:tcW w:w="0" w:type="auto"/>
            <w:vAlign w:val="center"/>
            <w:hideMark/>
          </w:tcPr>
          <w:p w14:paraId="6C6A25B3" w14:textId="05FB2792" w:rsidR="002A57A8" w:rsidRPr="002A57A8" w:rsidRDefault="009C0A4E">
            <w:pPr>
              <w:pStyle w:val="NormalWeb"/>
              <w:jc w:val="center"/>
              <w:rPr>
                <w:sz w:val="20"/>
                <w:szCs w:val="20"/>
              </w:rPr>
            </w:pPr>
            <w:r>
              <w:rPr>
                <w:sz w:val="20"/>
                <w:szCs w:val="20"/>
              </w:rPr>
              <w:t>Yes</w:t>
            </w:r>
          </w:p>
        </w:tc>
        <w:tc>
          <w:tcPr>
            <w:tcW w:w="0" w:type="auto"/>
            <w:vAlign w:val="center"/>
            <w:hideMark/>
          </w:tcPr>
          <w:p w14:paraId="3F352941" w14:textId="77777777" w:rsidR="002A57A8" w:rsidRPr="002A57A8" w:rsidRDefault="002A57A8">
            <w:pPr>
              <w:rPr>
                <w:sz w:val="20"/>
                <w:szCs w:val="20"/>
              </w:rPr>
            </w:pPr>
            <w:r w:rsidRPr="002A57A8">
              <w:rPr>
                <w:sz w:val="20"/>
                <w:szCs w:val="20"/>
              </w:rPr>
              <w:t>HVAC industry. [6] [7]</w:t>
            </w:r>
          </w:p>
        </w:tc>
      </w:tr>
      <w:tr w:rsidR="002A57A8" w:rsidRPr="002A57A8" w14:paraId="6E41089B" w14:textId="77777777" w:rsidTr="002A57A8">
        <w:trPr>
          <w:tblCellSpacing w:w="15" w:type="dxa"/>
        </w:trPr>
        <w:tc>
          <w:tcPr>
            <w:tcW w:w="0" w:type="auto"/>
            <w:vAlign w:val="center"/>
            <w:hideMark/>
          </w:tcPr>
          <w:p w14:paraId="4609A56E" w14:textId="77777777" w:rsidR="002A57A8" w:rsidRPr="002A57A8" w:rsidRDefault="002A57A8">
            <w:pPr>
              <w:rPr>
                <w:sz w:val="20"/>
                <w:szCs w:val="20"/>
              </w:rPr>
            </w:pPr>
            <w:r w:rsidRPr="002A57A8">
              <w:rPr>
                <w:sz w:val="20"/>
                <w:szCs w:val="20"/>
              </w:rPr>
              <w:t>.</w:t>
            </w:r>
          </w:p>
        </w:tc>
        <w:tc>
          <w:tcPr>
            <w:tcW w:w="0" w:type="auto"/>
            <w:vAlign w:val="center"/>
            <w:hideMark/>
          </w:tcPr>
          <w:p w14:paraId="7B1C49CB" w14:textId="77777777" w:rsidR="002A57A8" w:rsidRPr="002A57A8" w:rsidRDefault="002A57A8">
            <w:pPr>
              <w:rPr>
                <w:sz w:val="20"/>
                <w:szCs w:val="20"/>
              </w:rPr>
            </w:pPr>
          </w:p>
        </w:tc>
        <w:tc>
          <w:tcPr>
            <w:tcW w:w="0" w:type="auto"/>
            <w:vAlign w:val="center"/>
            <w:hideMark/>
          </w:tcPr>
          <w:p w14:paraId="0747F2FA" w14:textId="77777777" w:rsidR="002A57A8" w:rsidRPr="002A57A8" w:rsidRDefault="002A57A8">
            <w:pPr>
              <w:rPr>
                <w:sz w:val="20"/>
                <w:szCs w:val="20"/>
              </w:rPr>
            </w:pPr>
          </w:p>
        </w:tc>
      </w:tr>
      <w:tr w:rsidR="002A57A8" w:rsidRPr="002A57A8" w14:paraId="74AA0AF6" w14:textId="77777777" w:rsidTr="002A57A8">
        <w:trPr>
          <w:tblCellSpacing w:w="15" w:type="dxa"/>
        </w:trPr>
        <w:tc>
          <w:tcPr>
            <w:tcW w:w="0" w:type="auto"/>
            <w:vAlign w:val="center"/>
            <w:hideMark/>
          </w:tcPr>
          <w:p w14:paraId="4FF40D75" w14:textId="77777777" w:rsidR="002A57A8" w:rsidRPr="002A57A8" w:rsidRDefault="002A57A8">
            <w:pPr>
              <w:rPr>
                <w:sz w:val="20"/>
                <w:szCs w:val="20"/>
              </w:rPr>
            </w:pPr>
            <w:r w:rsidRPr="002A57A8">
              <w:rPr>
                <w:sz w:val="20"/>
                <w:szCs w:val="20"/>
              </w:rPr>
              <w:t>.</w:t>
            </w:r>
          </w:p>
        </w:tc>
        <w:tc>
          <w:tcPr>
            <w:tcW w:w="0" w:type="auto"/>
            <w:vAlign w:val="center"/>
            <w:hideMark/>
          </w:tcPr>
          <w:p w14:paraId="60B511C0" w14:textId="77777777" w:rsidR="002A57A8" w:rsidRPr="002A57A8" w:rsidRDefault="002A57A8">
            <w:pPr>
              <w:rPr>
                <w:sz w:val="20"/>
                <w:szCs w:val="20"/>
              </w:rPr>
            </w:pPr>
          </w:p>
        </w:tc>
        <w:tc>
          <w:tcPr>
            <w:tcW w:w="0" w:type="auto"/>
            <w:vAlign w:val="center"/>
            <w:hideMark/>
          </w:tcPr>
          <w:p w14:paraId="1D76E132" w14:textId="77777777" w:rsidR="002A57A8" w:rsidRPr="002A57A8" w:rsidRDefault="002A57A8">
            <w:pPr>
              <w:rPr>
                <w:sz w:val="20"/>
                <w:szCs w:val="20"/>
              </w:rPr>
            </w:pPr>
          </w:p>
        </w:tc>
      </w:tr>
      <w:tr w:rsidR="002A57A8" w:rsidRPr="002A57A8" w14:paraId="0E122039" w14:textId="77777777" w:rsidTr="002A57A8">
        <w:trPr>
          <w:tblCellSpacing w:w="15" w:type="dxa"/>
        </w:trPr>
        <w:tc>
          <w:tcPr>
            <w:tcW w:w="0" w:type="auto"/>
            <w:vAlign w:val="center"/>
            <w:hideMark/>
          </w:tcPr>
          <w:p w14:paraId="3A736A5E" w14:textId="77777777" w:rsidR="002A57A8" w:rsidRPr="002A57A8" w:rsidRDefault="002A57A8">
            <w:pPr>
              <w:rPr>
                <w:sz w:val="20"/>
                <w:szCs w:val="20"/>
              </w:rPr>
            </w:pPr>
            <w:r w:rsidRPr="002A57A8">
              <w:rPr>
                <w:sz w:val="20"/>
                <w:szCs w:val="20"/>
              </w:rPr>
              <w:t>AUC = Air Updates / Hour - Air Update Change</w:t>
            </w:r>
            <w:r w:rsidRPr="002A57A8">
              <w:rPr>
                <w:sz w:val="20"/>
                <w:szCs w:val="20"/>
              </w:rPr>
              <w:br/>
              <w:t>ACH = Air Changes / Hour - Air Change Rates</w:t>
            </w:r>
            <w:r w:rsidRPr="002A57A8">
              <w:rPr>
                <w:sz w:val="20"/>
                <w:szCs w:val="20"/>
              </w:rPr>
              <w:br/>
              <w:t xml:space="preserve">Changes = Updates </w:t>
            </w:r>
            <w:r w:rsidRPr="002A57A8">
              <w:rPr>
                <w:sz w:val="20"/>
                <w:szCs w:val="20"/>
              </w:rPr>
              <w:br/>
              <w:t xml:space="preserve">Note: fresh air exchange is identified separately such as Air </w:t>
            </w:r>
            <w:r w:rsidRPr="002A57A8">
              <w:rPr>
                <w:sz w:val="20"/>
                <w:szCs w:val="20"/>
                <w:u w:val="single"/>
              </w:rPr>
              <w:t>Exchange</w:t>
            </w:r>
            <w:r w:rsidRPr="002A57A8">
              <w:rPr>
                <w:sz w:val="20"/>
                <w:szCs w:val="20"/>
              </w:rPr>
              <w:t xml:space="preserve"> Rates</w:t>
            </w:r>
            <w:r w:rsidRPr="002A57A8">
              <w:rPr>
                <w:sz w:val="20"/>
                <w:szCs w:val="20"/>
              </w:rPr>
              <w:br/>
              <w:t>Min/Chg - Minutes / Change</w:t>
            </w:r>
            <w:r w:rsidRPr="002A57A8">
              <w:rPr>
                <w:sz w:val="20"/>
                <w:szCs w:val="20"/>
              </w:rPr>
              <w:br/>
              <w:t>l/s = Liters / Second</w:t>
            </w:r>
            <w:r w:rsidRPr="002A57A8">
              <w:rPr>
                <w:sz w:val="20"/>
                <w:szCs w:val="20"/>
              </w:rPr>
              <w:br/>
              <w:t>cfm = Cubic Feet / Minute</w:t>
            </w:r>
          </w:p>
        </w:tc>
        <w:tc>
          <w:tcPr>
            <w:tcW w:w="0" w:type="auto"/>
            <w:vAlign w:val="center"/>
            <w:hideMark/>
          </w:tcPr>
          <w:p w14:paraId="78C45A4F" w14:textId="77777777" w:rsidR="002A57A8" w:rsidRPr="002A57A8" w:rsidRDefault="002A57A8">
            <w:pPr>
              <w:pStyle w:val="NormalWeb"/>
              <w:jc w:val="center"/>
              <w:rPr>
                <w:sz w:val="20"/>
                <w:szCs w:val="20"/>
              </w:rPr>
            </w:pPr>
            <w:r w:rsidRPr="002A57A8">
              <w:rPr>
                <w:sz w:val="20"/>
                <w:szCs w:val="20"/>
              </w:rPr>
              <w:t>Yes</w:t>
            </w:r>
          </w:p>
        </w:tc>
        <w:tc>
          <w:tcPr>
            <w:tcW w:w="0" w:type="auto"/>
            <w:vAlign w:val="center"/>
            <w:hideMark/>
          </w:tcPr>
          <w:p w14:paraId="1FC97174" w14:textId="77777777" w:rsidR="002A57A8" w:rsidRPr="002A57A8" w:rsidRDefault="002A57A8">
            <w:pPr>
              <w:rPr>
                <w:sz w:val="20"/>
                <w:szCs w:val="20"/>
              </w:rPr>
            </w:pPr>
            <w:r w:rsidRPr="002A57A8">
              <w:rPr>
                <w:sz w:val="20"/>
                <w:szCs w:val="20"/>
              </w:rPr>
              <w:t>Used in the various calculations.</w:t>
            </w:r>
          </w:p>
        </w:tc>
      </w:tr>
    </w:tbl>
    <w:p w14:paraId="686ADD35" w14:textId="77777777" w:rsidR="002A57A8" w:rsidRDefault="002A57A8" w:rsidP="002A57A8">
      <w:pPr>
        <w:pStyle w:val="NormalWeb"/>
      </w:pPr>
      <w:r>
        <w:t xml:space="preserve">References: </w:t>
      </w:r>
    </w:p>
    <w:p w14:paraId="66B5246D" w14:textId="26AAE00E" w:rsidR="002A57A8" w:rsidRDefault="002A57A8" w:rsidP="002A57A8">
      <w:pPr>
        <w:pStyle w:val="NormalWeb"/>
      </w:pPr>
      <w:r>
        <w:t>[</w:t>
      </w:r>
      <w:hyperlink r:id="rId523" w:history="1">
        <w:r>
          <w:rPr>
            <w:rStyle w:val="Hyperlink"/>
          </w:rPr>
          <w:t>Library/Building-Ventilation</w:t>
        </w:r>
      </w:hyperlink>
      <w:r>
        <w:t xml:space="preserve">] </w:t>
      </w:r>
    </w:p>
    <w:p w14:paraId="4E435232" w14:textId="046236D5" w:rsidR="002A57A8" w:rsidRDefault="002A57A8" w:rsidP="002A57A8">
      <w:pPr>
        <w:pStyle w:val="NormalWeb"/>
      </w:pPr>
      <w:r>
        <w:t>[1] Appendix B. Air Guidelines for Environmental Infection Control in Health-Care Facilities (2003). webpage https://www.cdc.gov/infectioncontrol/guidelines/environmental/appendix/air.html, May 2020. </w:t>
      </w:r>
      <w:hyperlink r:id="rId524" w:history="1">
        <w:r>
          <w:rPr>
            <w:rStyle w:val="Hyperlink"/>
          </w:rPr>
          <w:t>Appendix B. Air Guidelines for Environmental Infection Control in Health-Care Facilities (2003)</w:t>
        </w:r>
      </w:hyperlink>
      <w:r>
        <w:t xml:space="preserve"> </w:t>
      </w:r>
    </w:p>
    <w:p w14:paraId="07B537E3" w14:textId="54EE84F5" w:rsidR="002A57A8" w:rsidRDefault="002A57A8" w:rsidP="002A57A8">
      <w:pPr>
        <w:pStyle w:val="NormalWeb"/>
      </w:pPr>
      <w:r>
        <w:t>[2] Air Guidelines for Environmental Infection Control in Health-Care Facilities (2003) Updated July 2019. webpage https://www.cdc.gov/infectioncontrol/pdf/guidelines/environmental-guidelines-P.pdf, May 2020. </w:t>
      </w:r>
      <w:hyperlink r:id="rId525" w:history="1">
        <w:r>
          <w:rPr>
            <w:rStyle w:val="Hyperlink"/>
          </w:rPr>
          <w:t>Air Guidelines for Environmental Infection Control in Health-Care Facilities (2003)</w:t>
        </w:r>
      </w:hyperlink>
      <w:r>
        <w:t xml:space="preserve"> . </w:t>
      </w:r>
      <w:hyperlink r:id="rId526" w:history="1">
        <w:r>
          <w:rPr>
            <w:rStyle w:val="Hyperlink"/>
          </w:rPr>
          <w:t>Library</w:t>
        </w:r>
      </w:hyperlink>
      <w:r>
        <w:t xml:space="preserve"> </w:t>
      </w:r>
    </w:p>
    <w:p w14:paraId="4E2DAC45" w14:textId="1A7BE1D1" w:rsidR="002A57A8" w:rsidRDefault="002A57A8" w:rsidP="002A57A8">
      <w:pPr>
        <w:pStyle w:val="NormalWeb"/>
      </w:pPr>
      <w:r>
        <w:t xml:space="preserve">[3] Generic Models For Use In Assessing The Impact Of Discharges Of Radioactive Substances To The Environment, Safety Reports Series No.19, International Atomic Energy Agency (IAEA), Vienna, 2001. Printed by the IAEA in Austria September 2001, STI/PUB/1103. </w:t>
      </w:r>
      <w:r w:rsidR="009626C4">
        <w:t xml:space="preserve">webpage https://www-pub.iaea.org/MTCD/Publications/PDF/Pub1103_scr.pdf, July 2020. </w:t>
      </w:r>
      <w:hyperlink r:id="rId527" w:history="1">
        <w:r w:rsidR="009626C4">
          <w:rPr>
            <w:rStyle w:val="Hyperlink"/>
          </w:rPr>
          <w:t>Generic Models For Use In Assessing The Impact Of Discharges Of Radioactive Substances To The Environment</w:t>
        </w:r>
      </w:hyperlink>
      <w:r w:rsidR="009626C4">
        <w:t xml:space="preserve"> . </w:t>
      </w:r>
      <w:hyperlink r:id="rId528" w:history="1">
        <w:r w:rsidR="009626C4">
          <w:rPr>
            <w:rStyle w:val="Hyperlink"/>
          </w:rPr>
          <w:t>local</w:t>
        </w:r>
      </w:hyperlink>
    </w:p>
    <w:p w14:paraId="4936C4BB" w14:textId="22893779" w:rsidR="002A57A8" w:rsidRDefault="002A57A8" w:rsidP="002A57A8">
      <w:pPr>
        <w:pStyle w:val="NormalWeb"/>
      </w:pPr>
      <w:r>
        <w:t xml:space="preserve">[4] A Tool to Model the Fate and Transport of Indoor Microbiological Aerosols (FaTIMA), NIST Technical Note 2095, U.S. Department of Commerce, June 2020. webpage https://doi.org/10.6028/NIST.TN.2095 </w:t>
      </w:r>
      <w:hyperlink r:id="rId529" w:history="1">
        <w:r>
          <w:rPr>
            <w:rStyle w:val="Hyperlink"/>
          </w:rPr>
          <w:t>A Tool to Model the Fate and Transport of Indoor Microbiological Aerosols (FaTIMA)</w:t>
        </w:r>
      </w:hyperlink>
      <w:r>
        <w:t xml:space="preserve"> . </w:t>
      </w:r>
      <w:hyperlink r:id="rId530" w:history="1">
        <w:r>
          <w:rPr>
            <w:rStyle w:val="Hyperlink"/>
          </w:rPr>
          <w:t>local</w:t>
        </w:r>
      </w:hyperlink>
      <w:r>
        <w:t xml:space="preserve"> </w:t>
      </w:r>
    </w:p>
    <w:p w14:paraId="552628D4" w14:textId="7D294549" w:rsidR="002A57A8" w:rsidRDefault="002A57A8" w:rsidP="002A57A8">
      <w:pPr>
        <w:pStyle w:val="NormalWeb"/>
      </w:pPr>
      <w:r>
        <w:t>[5] WHO Publication/Guidelines Natural Ventilation for Infection Control in Health-Care Settings, World Health Organization (WHO), 2009. webpage https://www.ncbi.nlm.nih.gov/books/NBK143284/pdf/Bookshelf_NBK143284.pdf, May 2020.  </w:t>
      </w:r>
      <w:hyperlink r:id="rId531" w:history="1">
        <w:r>
          <w:rPr>
            <w:rStyle w:val="Hyperlink"/>
          </w:rPr>
          <w:t>Natural Ventilation for Infection Control in Health-Care Settings, WHO, 2009</w:t>
        </w:r>
      </w:hyperlink>
      <w:r>
        <w:t xml:space="preserve"> . </w:t>
      </w:r>
      <w:hyperlink r:id="rId532" w:history="1">
        <w:r>
          <w:rPr>
            <w:rStyle w:val="Hyperlink"/>
          </w:rPr>
          <w:t>local</w:t>
        </w:r>
      </w:hyperlink>
      <w:r>
        <w:t xml:space="preserve"> </w:t>
      </w:r>
    </w:p>
    <w:p w14:paraId="33F92043" w14:textId="3354041F" w:rsidR="002A57A8" w:rsidRDefault="002A57A8" w:rsidP="002A57A8">
      <w:pPr>
        <w:pStyle w:val="NormalWeb"/>
      </w:pPr>
      <w:r>
        <w:t xml:space="preserve">[6] Germs and Flying: Developing Ventilation System Criteria, SAE International, October 18, 2011. webpage http://indoorair.ca/veft/pdf/SAE_paper_Germs_and_Flying_2011-01-2690.pdf, October 2020. </w:t>
      </w:r>
      <w:hyperlink r:id="rId533" w:history="1">
        <w:r>
          <w:rPr>
            <w:rStyle w:val="Hyperlink"/>
          </w:rPr>
          <w:t>Germs and Flying: Developing Ventilation System Criteria</w:t>
        </w:r>
      </w:hyperlink>
      <w:r>
        <w:t xml:space="preserve"> </w:t>
      </w:r>
    </w:p>
    <w:p w14:paraId="339D79B5" w14:textId="392EE3D1" w:rsidR="002A57A8" w:rsidRDefault="002A57A8" w:rsidP="002A57A8">
      <w:pPr>
        <w:pStyle w:val="NormalWeb"/>
      </w:pPr>
      <w:r>
        <w:t xml:space="preserve">[7] COVID-19 and Beyond A Brief Introduction To Passenger Aircraft Cabin Air Quality, ASHRAE Journal, October 2020. webpage https://www.ashrae.org/file%20library/technical%20resources/covid-19/12-19_walkinshaw.pdf, October 2020. </w:t>
      </w:r>
      <w:hyperlink r:id="rId534" w:history="1">
        <w:r>
          <w:rPr>
            <w:rStyle w:val="Hyperlink"/>
          </w:rPr>
          <w:t>COVID-19 and BeyondA Brief Introduction To Passenger Aircraft Cabin Air Quality</w:t>
        </w:r>
      </w:hyperlink>
      <w:r>
        <w:t xml:space="preserve"> </w:t>
      </w:r>
    </w:p>
    <w:p w14:paraId="01B4E7BA" w14:textId="77777777" w:rsidR="002B0FA3" w:rsidRDefault="002B0FA3" w:rsidP="006310FE">
      <w:pPr>
        <w:pStyle w:val="Heading1"/>
        <w:rPr>
          <w:sz w:val="27"/>
          <w:szCs w:val="27"/>
        </w:rPr>
      </w:pPr>
      <w:bookmarkStart w:id="249" w:name="_Toc65656768"/>
      <w:r>
        <w:t>Airplanes and Airports</w:t>
      </w:r>
      <w:bookmarkEnd w:id="249"/>
      <w:r>
        <w:t xml:space="preserve"> </w:t>
      </w:r>
    </w:p>
    <w:p w14:paraId="24C26CD6"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 xml:space="preserve">This analysis identifies the number of potential infected people and deaths as a result of holiday travel in 2020 using airplanes. There are three key numbers that drive the analysis: Number of Travelers, Percent of Population Infected, R0 basic reproduction number, the average number of new infections caused by each case. </w:t>
      </w:r>
    </w:p>
    <w:p w14:paraId="51D60D81"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 xml:space="preserve">The R0 number is based on examining various studies and performing a cross check using a passenger movement study [1] [2]. </w:t>
      </w:r>
    </w:p>
    <w:p w14:paraId="1BD0FDCF" w14:textId="77777777" w:rsidR="00D65664" w:rsidRPr="00D65664" w:rsidRDefault="00D65664" w:rsidP="00692654">
      <w:pPr>
        <w:numPr>
          <w:ilvl w:val="0"/>
          <w:numId w:val="150"/>
        </w:numPr>
        <w:spacing w:before="100" w:beforeAutospacing="1" w:after="100" w:afterAutospacing="1" w:line="240" w:lineRule="auto"/>
        <w:rPr>
          <w:rFonts w:eastAsia="Times New Roman"/>
        </w:rPr>
      </w:pPr>
      <w:r w:rsidRPr="00D65664">
        <w:rPr>
          <w:rFonts w:eastAsia="Times New Roman"/>
        </w:rPr>
        <w:t xml:space="preserve">An R0 of 22 comes from a 2003 study of the spread of SARS on a 3 hour flight from Hong Kong to Beijing on March 15, 2003 [1]. </w:t>
      </w:r>
    </w:p>
    <w:p w14:paraId="3BA5AFE9" w14:textId="77777777" w:rsidR="00D65664" w:rsidRPr="00D65664" w:rsidRDefault="00D65664" w:rsidP="00692654">
      <w:pPr>
        <w:numPr>
          <w:ilvl w:val="0"/>
          <w:numId w:val="150"/>
        </w:numPr>
        <w:spacing w:before="100" w:beforeAutospacing="1" w:after="100" w:afterAutospacing="1" w:line="240" w:lineRule="auto"/>
        <w:rPr>
          <w:rFonts w:eastAsia="Times New Roman"/>
        </w:rPr>
      </w:pPr>
      <w:r w:rsidRPr="00D65664">
        <w:rPr>
          <w:rFonts w:eastAsia="Times New Roman"/>
        </w:rPr>
        <w:t xml:space="preserve">An R0 of 15 comes from a 2020 study of the spread of SARS-CoV-2 on a 10 hours flight from London to Hanoi on March 2, 2020 [4]. </w:t>
      </w:r>
    </w:p>
    <w:p w14:paraId="5E5A62F2" w14:textId="77777777" w:rsidR="00D65664" w:rsidRPr="00D65664" w:rsidRDefault="00D65664" w:rsidP="00692654">
      <w:pPr>
        <w:numPr>
          <w:ilvl w:val="0"/>
          <w:numId w:val="150"/>
        </w:numPr>
        <w:spacing w:before="100" w:beforeAutospacing="1" w:after="100" w:afterAutospacing="1" w:line="240" w:lineRule="auto"/>
        <w:rPr>
          <w:rFonts w:eastAsia="Times New Roman"/>
        </w:rPr>
      </w:pPr>
      <w:r w:rsidRPr="00D65664">
        <w:rPr>
          <w:rFonts w:eastAsia="Times New Roman"/>
        </w:rPr>
        <w:t xml:space="preserve">An R0 of 11 comes from the World Health Organization which defines contact with an infected person as being seated within two rows of one another [3]. </w:t>
      </w:r>
    </w:p>
    <w:p w14:paraId="39C1FDCA" w14:textId="77777777" w:rsidR="005E6A68" w:rsidRDefault="005E6A68" w:rsidP="001B28B0">
      <w:pPr>
        <w:spacing w:after="0" w:line="240" w:lineRule="auto"/>
        <w:rPr>
          <w:rFonts w:eastAsia="Times New Roman"/>
        </w:rPr>
        <w:sectPr w:rsidR="005E6A68" w:rsidSect="001741B8">
          <w:pgSz w:w="12240" w:h="15840" w:code="1"/>
          <w:pgMar w:top="1080" w:right="1440" w:bottom="1080" w:left="1440" w:header="720" w:footer="720" w:gutter="0"/>
          <w:cols w:space="720"/>
          <w:docGrid w:linePitch="360"/>
        </w:sectPr>
      </w:pPr>
    </w:p>
    <w:p w14:paraId="62CC202A" w14:textId="2C32F3DC" w:rsidR="001B28B0" w:rsidRDefault="001B28B0" w:rsidP="001B28B0">
      <w:pPr>
        <w:spacing w:after="0" w:line="240" w:lineRule="auto"/>
        <w:rPr>
          <w:rFonts w:eastAsia="Times New Roman"/>
        </w:rPr>
      </w:pPr>
      <w:r w:rsidRPr="00D65664">
        <w:rPr>
          <w:rFonts w:eastAsia="Times New Roman"/>
        </w:rPr>
        <w:t xml:space="preserve">This figure shows the seating of the passengers for the SARS outbreak that occurred on a flight from Hong Kong to Beijing on March 15, 2003: </w:t>
      </w:r>
    </w:p>
    <w:p w14:paraId="12BFC9B5" w14:textId="5AAE85F2" w:rsidR="005E6A68" w:rsidRPr="005E6A68" w:rsidRDefault="005E6A68" w:rsidP="005E6A68">
      <w:pPr>
        <w:spacing w:before="100" w:beforeAutospacing="1" w:after="100" w:afterAutospacing="1" w:line="240" w:lineRule="auto"/>
        <w:rPr>
          <w:rFonts w:eastAsia="Times New Roman"/>
        </w:rPr>
      </w:pPr>
      <w:r w:rsidRPr="005E6A68">
        <w:rPr>
          <w:rFonts w:eastAsia="Times New Roman"/>
          <w:noProof/>
        </w:rPr>
        <w:drawing>
          <wp:inline distT="0" distB="0" distL="0" distR="0" wp14:anchorId="355E7CA6" wp14:editId="702E4D79">
            <wp:extent cx="8477250" cy="1533525"/>
            <wp:effectExtent l="0" t="0" r="0" b="9525"/>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35">
                      <a:extLst>
                        <a:ext uri="{28A0092B-C50C-407E-A947-70E740481C1C}">
                          <a14:useLocalDpi xmlns:a14="http://schemas.microsoft.com/office/drawing/2010/main" val="0"/>
                        </a:ext>
                      </a:extLst>
                    </a:blip>
                    <a:srcRect/>
                    <a:stretch>
                      <a:fillRect/>
                    </a:stretch>
                  </pic:blipFill>
                  <pic:spPr bwMode="auto">
                    <a:xfrm>
                      <a:off x="0" y="0"/>
                      <a:ext cx="8477250" cy="1533525"/>
                    </a:xfrm>
                    <a:prstGeom prst="rect">
                      <a:avLst/>
                    </a:prstGeom>
                    <a:noFill/>
                    <a:ln>
                      <a:noFill/>
                    </a:ln>
                  </pic:spPr>
                </pic:pic>
              </a:graphicData>
            </a:graphic>
          </wp:inline>
        </w:drawing>
      </w:r>
    </w:p>
    <w:p w14:paraId="5E429443" w14:textId="6F391EA8" w:rsidR="00D65664" w:rsidRDefault="00D65664" w:rsidP="00D65664">
      <w:pPr>
        <w:pStyle w:val="Caption"/>
        <w:rPr>
          <w:rFonts w:eastAsia="Times New Roman"/>
        </w:rPr>
      </w:pPr>
      <w:bookmarkStart w:id="250" w:name="_Toc65656972"/>
      <w:r>
        <w:t xml:space="preserve">Figure </w:t>
      </w:r>
      <w:r w:rsidR="001B0186">
        <w:fldChar w:fldCharType="begin"/>
      </w:r>
      <w:r w:rsidR="001B0186">
        <w:instrText xml:space="preserve"> SEQ Figure \* ARABIC </w:instrText>
      </w:r>
      <w:r w:rsidR="001B0186">
        <w:fldChar w:fldCharType="separate"/>
      </w:r>
      <w:r w:rsidR="007A6F6D">
        <w:rPr>
          <w:noProof/>
        </w:rPr>
        <w:t>40</w:t>
      </w:r>
      <w:r w:rsidR="001B0186">
        <w:rPr>
          <w:noProof/>
        </w:rPr>
        <w:fldChar w:fldCharType="end"/>
      </w:r>
      <w:r>
        <w:t xml:space="preserve"> - </w:t>
      </w:r>
      <w:r>
        <w:rPr>
          <w:rFonts w:eastAsia="Times New Roman"/>
        </w:rPr>
        <w:t xml:space="preserve">R0 Airplane Flight </w:t>
      </w:r>
      <w:r w:rsidRPr="00D65664">
        <w:rPr>
          <w:rFonts w:eastAsia="Times New Roman"/>
        </w:rPr>
        <w:t>Hong Kong to Beijing on March 15, 2003</w:t>
      </w:r>
      <w:bookmarkEnd w:id="250"/>
      <w:r>
        <w:rPr>
          <w:rFonts w:eastAsia="Times New Roman"/>
        </w:rPr>
        <w:t xml:space="preserve"> </w:t>
      </w:r>
    </w:p>
    <w:p w14:paraId="2302163A" w14:textId="4DD7A8E4" w:rsidR="00E04F2E" w:rsidRPr="00E04F2E" w:rsidRDefault="00E04F2E" w:rsidP="00E04F2E">
      <w:r>
        <w:t>Observation: There is a large cluster of people sitting near the infected person that were not interviewed.</w:t>
      </w:r>
    </w:p>
    <w:tbl>
      <w:tblPr>
        <w:tblW w:w="0" w:type="auto"/>
        <w:tblCellSpacing w:w="15" w:type="dxa"/>
        <w:tblCellMar>
          <w:top w:w="30" w:type="dxa"/>
          <w:left w:w="30" w:type="dxa"/>
          <w:bottom w:w="30" w:type="dxa"/>
          <w:right w:w="30" w:type="dxa"/>
        </w:tblCellMar>
        <w:tblLook w:val="04A0" w:firstRow="1" w:lastRow="0" w:firstColumn="1" w:lastColumn="0" w:noHBand="0" w:noVBand="1"/>
      </w:tblPr>
      <w:tblGrid>
        <w:gridCol w:w="3811"/>
        <w:gridCol w:w="746"/>
      </w:tblGrid>
      <w:tr w:rsidR="00D65664" w:rsidRPr="00D65664" w14:paraId="46A3FF7D" w14:textId="77777777" w:rsidTr="00D65664">
        <w:trPr>
          <w:tblCellSpacing w:w="15" w:type="dxa"/>
        </w:trPr>
        <w:tc>
          <w:tcPr>
            <w:tcW w:w="0" w:type="auto"/>
            <w:vAlign w:val="center"/>
            <w:hideMark/>
          </w:tcPr>
          <w:p w14:paraId="2619C00C"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b/>
                <w:bCs/>
              </w:rPr>
              <w:t>Categories</w:t>
            </w:r>
          </w:p>
        </w:tc>
        <w:tc>
          <w:tcPr>
            <w:tcW w:w="0" w:type="auto"/>
            <w:vAlign w:val="center"/>
            <w:hideMark/>
          </w:tcPr>
          <w:p w14:paraId="44E95663" w14:textId="77777777" w:rsidR="00D65664" w:rsidRPr="00D65664" w:rsidRDefault="00D65664" w:rsidP="00D65664">
            <w:pPr>
              <w:spacing w:after="0" w:line="240" w:lineRule="auto"/>
              <w:rPr>
                <w:rFonts w:eastAsia="Times New Roman"/>
              </w:rPr>
            </w:pPr>
            <w:r w:rsidRPr="00D65664">
              <w:rPr>
                <w:rFonts w:eastAsia="Times New Roman"/>
                <w:b/>
                <w:bCs/>
              </w:rPr>
              <w:t>Count</w:t>
            </w:r>
          </w:p>
        </w:tc>
      </w:tr>
      <w:tr w:rsidR="00D65664" w:rsidRPr="00D65664" w14:paraId="7C4DC079" w14:textId="77777777" w:rsidTr="00D65664">
        <w:trPr>
          <w:tblCellSpacing w:w="15" w:type="dxa"/>
        </w:trPr>
        <w:tc>
          <w:tcPr>
            <w:tcW w:w="0" w:type="auto"/>
            <w:vAlign w:val="center"/>
            <w:hideMark/>
          </w:tcPr>
          <w:p w14:paraId="1C8D2AFD"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IP - Infected</w:t>
            </w:r>
          </w:p>
        </w:tc>
        <w:tc>
          <w:tcPr>
            <w:tcW w:w="0" w:type="auto"/>
            <w:vAlign w:val="center"/>
            <w:hideMark/>
          </w:tcPr>
          <w:p w14:paraId="6EB6F7CF"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1</w:t>
            </w:r>
          </w:p>
        </w:tc>
      </w:tr>
      <w:tr w:rsidR="00D65664" w:rsidRPr="00D65664" w14:paraId="6E36A5AF" w14:textId="77777777" w:rsidTr="00D65664">
        <w:trPr>
          <w:tblCellSpacing w:w="15" w:type="dxa"/>
        </w:trPr>
        <w:tc>
          <w:tcPr>
            <w:tcW w:w="0" w:type="auto"/>
            <w:vAlign w:val="center"/>
            <w:hideMark/>
          </w:tcPr>
          <w:p w14:paraId="4DDDE0F6"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S - Probable SARS Case</w:t>
            </w:r>
          </w:p>
        </w:tc>
        <w:tc>
          <w:tcPr>
            <w:tcW w:w="0" w:type="auto"/>
            <w:vAlign w:val="center"/>
            <w:hideMark/>
          </w:tcPr>
          <w:p w14:paraId="540C12B6"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18</w:t>
            </w:r>
          </w:p>
        </w:tc>
      </w:tr>
      <w:tr w:rsidR="00D65664" w:rsidRPr="00D65664" w14:paraId="06F9F9B4" w14:textId="77777777" w:rsidTr="00D65664">
        <w:trPr>
          <w:tblCellSpacing w:w="15" w:type="dxa"/>
        </w:trPr>
        <w:tc>
          <w:tcPr>
            <w:tcW w:w="0" w:type="auto"/>
            <w:vAlign w:val="center"/>
            <w:hideMark/>
          </w:tcPr>
          <w:p w14:paraId="417F150C"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e - Empty Seat</w:t>
            </w:r>
          </w:p>
        </w:tc>
        <w:tc>
          <w:tcPr>
            <w:tcW w:w="0" w:type="auto"/>
            <w:vAlign w:val="center"/>
            <w:hideMark/>
          </w:tcPr>
          <w:p w14:paraId="43574B8B"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17</w:t>
            </w:r>
          </w:p>
        </w:tc>
      </w:tr>
      <w:tr w:rsidR="00D65664" w:rsidRPr="00D65664" w14:paraId="008BBFBE" w14:textId="77777777" w:rsidTr="00D65664">
        <w:trPr>
          <w:tblCellSpacing w:w="15" w:type="dxa"/>
        </w:trPr>
        <w:tc>
          <w:tcPr>
            <w:tcW w:w="0" w:type="auto"/>
            <w:vAlign w:val="center"/>
            <w:hideMark/>
          </w:tcPr>
          <w:p w14:paraId="3EED1893"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ni - No Illness Person Not Interviewed</w:t>
            </w:r>
          </w:p>
        </w:tc>
        <w:tc>
          <w:tcPr>
            <w:tcW w:w="0" w:type="auto"/>
            <w:vAlign w:val="center"/>
            <w:hideMark/>
          </w:tcPr>
          <w:p w14:paraId="28D4A35C"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46</w:t>
            </w:r>
          </w:p>
        </w:tc>
      </w:tr>
      <w:tr w:rsidR="00D65664" w:rsidRPr="00D65664" w14:paraId="151EFAA2" w14:textId="77777777" w:rsidTr="00D65664">
        <w:trPr>
          <w:tblCellSpacing w:w="15" w:type="dxa"/>
        </w:trPr>
        <w:tc>
          <w:tcPr>
            <w:tcW w:w="0" w:type="auto"/>
            <w:vAlign w:val="center"/>
            <w:hideMark/>
          </w:tcPr>
          <w:p w14:paraId="0C477BCC"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pi - No Illness Person Interviewed</w:t>
            </w:r>
          </w:p>
        </w:tc>
        <w:tc>
          <w:tcPr>
            <w:tcW w:w="0" w:type="auto"/>
            <w:vAlign w:val="center"/>
            <w:hideMark/>
          </w:tcPr>
          <w:p w14:paraId="2D64F530"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47</w:t>
            </w:r>
          </w:p>
        </w:tc>
      </w:tr>
      <w:tr w:rsidR="00D65664" w:rsidRPr="00D65664" w14:paraId="2B312933" w14:textId="77777777" w:rsidTr="00D65664">
        <w:trPr>
          <w:tblCellSpacing w:w="15" w:type="dxa"/>
        </w:trPr>
        <w:tc>
          <w:tcPr>
            <w:tcW w:w="0" w:type="auto"/>
            <w:vAlign w:val="center"/>
            <w:hideMark/>
          </w:tcPr>
          <w:p w14:paraId="6081DFEB"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c - Crew</w:t>
            </w:r>
          </w:p>
        </w:tc>
        <w:tc>
          <w:tcPr>
            <w:tcW w:w="0" w:type="auto"/>
            <w:vAlign w:val="center"/>
            <w:hideMark/>
          </w:tcPr>
          <w:p w14:paraId="7178325E"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7</w:t>
            </w:r>
          </w:p>
        </w:tc>
      </w:tr>
      <w:tr w:rsidR="00D65664" w:rsidRPr="00D65664" w14:paraId="4C07D27C" w14:textId="77777777" w:rsidTr="00D65664">
        <w:trPr>
          <w:tblCellSpacing w:w="15" w:type="dxa"/>
        </w:trPr>
        <w:tc>
          <w:tcPr>
            <w:tcW w:w="0" w:type="auto"/>
            <w:vAlign w:val="center"/>
            <w:hideMark/>
          </w:tcPr>
          <w:p w14:paraId="1806567B"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Sc - Sick Crew</w:t>
            </w:r>
          </w:p>
        </w:tc>
        <w:tc>
          <w:tcPr>
            <w:tcW w:w="0" w:type="auto"/>
            <w:vAlign w:val="center"/>
            <w:hideMark/>
          </w:tcPr>
          <w:p w14:paraId="46307510"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2</w:t>
            </w:r>
          </w:p>
        </w:tc>
      </w:tr>
      <w:tr w:rsidR="00D65664" w:rsidRPr="00D65664" w14:paraId="0F6E0720" w14:textId="77777777" w:rsidTr="00D65664">
        <w:trPr>
          <w:tblCellSpacing w:w="15" w:type="dxa"/>
        </w:trPr>
        <w:tc>
          <w:tcPr>
            <w:tcW w:w="0" w:type="auto"/>
            <w:vAlign w:val="center"/>
            <w:hideMark/>
          </w:tcPr>
          <w:p w14:paraId="6322B98F"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CI - Chinese officials unknown seats</w:t>
            </w:r>
          </w:p>
        </w:tc>
        <w:tc>
          <w:tcPr>
            <w:tcW w:w="0" w:type="auto"/>
            <w:vAlign w:val="center"/>
            <w:hideMark/>
          </w:tcPr>
          <w:p w14:paraId="46358CF9"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2</w:t>
            </w:r>
          </w:p>
        </w:tc>
      </w:tr>
      <w:tr w:rsidR="00D65664" w:rsidRPr="00D65664" w14:paraId="7D2A2D50" w14:textId="77777777" w:rsidTr="00D65664">
        <w:trPr>
          <w:tblCellSpacing w:w="15" w:type="dxa"/>
        </w:trPr>
        <w:tc>
          <w:tcPr>
            <w:tcW w:w="0" w:type="auto"/>
            <w:vAlign w:val="center"/>
            <w:hideMark/>
          </w:tcPr>
          <w:p w14:paraId="0B1401DD"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Total New SARS Cases = R0</w:t>
            </w:r>
          </w:p>
        </w:tc>
        <w:tc>
          <w:tcPr>
            <w:tcW w:w="0" w:type="auto"/>
            <w:vAlign w:val="center"/>
            <w:hideMark/>
          </w:tcPr>
          <w:p w14:paraId="19982758"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22</w:t>
            </w:r>
          </w:p>
        </w:tc>
      </w:tr>
    </w:tbl>
    <w:p w14:paraId="561947CD"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 xml:space="preserve">The total new SARS cases experienced on this airplane flight is the R0 for this setting. </w:t>
      </w:r>
    </w:p>
    <w:p w14:paraId="22E4797D"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 xml:space="preserve">This figure shows the seating of the passengers for the COVID-19 outbreak that occurred on a flight London to Hanoi on March 2, 2020: </w:t>
      </w:r>
    </w:p>
    <w:p w14:paraId="1ED4CE2A" w14:textId="0266677A" w:rsidR="00E04F2E" w:rsidRPr="00E04F2E" w:rsidRDefault="00E04F2E" w:rsidP="00E04F2E">
      <w:pPr>
        <w:spacing w:before="100" w:beforeAutospacing="1" w:after="100" w:afterAutospacing="1" w:line="240" w:lineRule="auto"/>
        <w:rPr>
          <w:rFonts w:eastAsia="Times New Roman"/>
        </w:rPr>
      </w:pPr>
      <w:r w:rsidRPr="00E04F2E">
        <w:rPr>
          <w:rFonts w:eastAsia="Times New Roman"/>
          <w:noProof/>
        </w:rPr>
        <w:drawing>
          <wp:inline distT="0" distB="0" distL="0" distR="0" wp14:anchorId="2495B887" wp14:editId="39440AFD">
            <wp:extent cx="8686800" cy="1474470"/>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6">
                      <a:extLst>
                        <a:ext uri="{28A0092B-C50C-407E-A947-70E740481C1C}">
                          <a14:useLocalDpi xmlns:a14="http://schemas.microsoft.com/office/drawing/2010/main" val="0"/>
                        </a:ext>
                      </a:extLst>
                    </a:blip>
                    <a:srcRect/>
                    <a:stretch>
                      <a:fillRect/>
                    </a:stretch>
                  </pic:blipFill>
                  <pic:spPr bwMode="auto">
                    <a:xfrm>
                      <a:off x="0" y="0"/>
                      <a:ext cx="8686800" cy="1474470"/>
                    </a:xfrm>
                    <a:prstGeom prst="rect">
                      <a:avLst/>
                    </a:prstGeom>
                    <a:noFill/>
                    <a:ln>
                      <a:noFill/>
                    </a:ln>
                  </pic:spPr>
                </pic:pic>
              </a:graphicData>
            </a:graphic>
          </wp:inline>
        </w:drawing>
      </w:r>
    </w:p>
    <w:p w14:paraId="4F7102F6" w14:textId="3E07AD3D" w:rsidR="001B28B0" w:rsidRDefault="001B28B0" w:rsidP="001B28B0">
      <w:pPr>
        <w:pStyle w:val="Caption"/>
        <w:rPr>
          <w:rFonts w:eastAsia="Times New Roman"/>
        </w:rPr>
      </w:pPr>
      <w:bookmarkStart w:id="251" w:name="_Toc65656973"/>
      <w:r>
        <w:t xml:space="preserve">Figure </w:t>
      </w:r>
      <w:r w:rsidR="001B0186">
        <w:fldChar w:fldCharType="begin"/>
      </w:r>
      <w:r w:rsidR="001B0186">
        <w:instrText xml:space="preserve"> SEQ Figure \* ARABIC </w:instrText>
      </w:r>
      <w:r w:rsidR="001B0186">
        <w:fldChar w:fldCharType="separate"/>
      </w:r>
      <w:r w:rsidR="007A6F6D">
        <w:rPr>
          <w:noProof/>
        </w:rPr>
        <w:t>41</w:t>
      </w:r>
      <w:r w:rsidR="001B0186">
        <w:rPr>
          <w:noProof/>
        </w:rPr>
        <w:fldChar w:fldCharType="end"/>
      </w:r>
      <w:r>
        <w:t xml:space="preserve"> - </w:t>
      </w:r>
      <w:r w:rsidRPr="001B28B0">
        <w:rPr>
          <w:rFonts w:eastAsia="Times New Roman"/>
        </w:rPr>
        <w:t>R0 Airplane Flight</w:t>
      </w:r>
      <w:r>
        <w:rPr>
          <w:rFonts w:eastAsia="Times New Roman"/>
        </w:rPr>
        <w:t xml:space="preserve"> </w:t>
      </w:r>
      <w:r w:rsidRPr="00D65664">
        <w:rPr>
          <w:rFonts w:eastAsia="Times New Roman"/>
        </w:rPr>
        <w:t>London to Hanoi on March 2, 2020</w:t>
      </w:r>
      <w:bookmarkEnd w:id="251"/>
    </w:p>
    <w:p w14:paraId="6DE57D67" w14:textId="4E59A558" w:rsidR="00E04F2E" w:rsidRPr="00E04F2E" w:rsidRDefault="00E04F2E" w:rsidP="00E04F2E">
      <w:r>
        <w:t>Observation: The infection cluster suggests that the business class cabin area had poor ventilation.</w:t>
      </w:r>
    </w:p>
    <w:tbl>
      <w:tblPr>
        <w:tblW w:w="0" w:type="auto"/>
        <w:tblCellSpacing w:w="15" w:type="dxa"/>
        <w:tblCellMar>
          <w:top w:w="30" w:type="dxa"/>
          <w:left w:w="30" w:type="dxa"/>
          <w:bottom w:w="30" w:type="dxa"/>
          <w:right w:w="30" w:type="dxa"/>
        </w:tblCellMar>
        <w:tblLook w:val="04A0" w:firstRow="1" w:lastRow="0" w:firstColumn="1" w:lastColumn="0" w:noHBand="0" w:noVBand="1"/>
      </w:tblPr>
      <w:tblGrid>
        <w:gridCol w:w="3781"/>
        <w:gridCol w:w="30"/>
        <w:gridCol w:w="746"/>
      </w:tblGrid>
      <w:tr w:rsidR="00600959" w:rsidRPr="00600959" w14:paraId="2E726A47" w14:textId="77777777" w:rsidTr="00600959">
        <w:trPr>
          <w:gridAfter w:val="2"/>
          <w:tblCellSpacing w:w="15" w:type="dxa"/>
        </w:trPr>
        <w:tc>
          <w:tcPr>
            <w:tcW w:w="0" w:type="auto"/>
            <w:vAlign w:val="center"/>
            <w:hideMark/>
          </w:tcPr>
          <w:p w14:paraId="09196633" w14:textId="77777777" w:rsidR="00600959" w:rsidRPr="00600959" w:rsidRDefault="00600959" w:rsidP="00600959">
            <w:pPr>
              <w:spacing w:after="0" w:line="240" w:lineRule="auto"/>
              <w:rPr>
                <w:rFonts w:eastAsia="Times New Roman"/>
              </w:rPr>
            </w:pPr>
          </w:p>
        </w:tc>
      </w:tr>
      <w:tr w:rsidR="00D65664" w:rsidRPr="00D65664" w14:paraId="0C8BFFC2" w14:textId="77777777" w:rsidTr="00D65664">
        <w:trPr>
          <w:tblCellSpacing w:w="15" w:type="dxa"/>
        </w:trPr>
        <w:tc>
          <w:tcPr>
            <w:tcW w:w="0" w:type="auto"/>
            <w:gridSpan w:val="2"/>
            <w:vAlign w:val="center"/>
            <w:hideMark/>
          </w:tcPr>
          <w:p w14:paraId="7A216793"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b/>
                <w:bCs/>
              </w:rPr>
              <w:t>Categories</w:t>
            </w:r>
          </w:p>
        </w:tc>
        <w:tc>
          <w:tcPr>
            <w:tcW w:w="0" w:type="auto"/>
            <w:vAlign w:val="center"/>
            <w:hideMark/>
          </w:tcPr>
          <w:p w14:paraId="6E8F5A66" w14:textId="77777777" w:rsidR="00D65664" w:rsidRPr="00D65664" w:rsidRDefault="00D65664" w:rsidP="00D65664">
            <w:pPr>
              <w:spacing w:after="0" w:line="240" w:lineRule="auto"/>
              <w:rPr>
                <w:rFonts w:eastAsia="Times New Roman"/>
              </w:rPr>
            </w:pPr>
            <w:r w:rsidRPr="00D65664">
              <w:rPr>
                <w:rFonts w:eastAsia="Times New Roman"/>
                <w:b/>
                <w:bCs/>
              </w:rPr>
              <w:t>Count</w:t>
            </w:r>
            <w:r w:rsidRPr="00D65664">
              <w:rPr>
                <w:rFonts w:eastAsia="Times New Roman"/>
              </w:rPr>
              <w:t xml:space="preserve"> </w:t>
            </w:r>
          </w:p>
        </w:tc>
      </w:tr>
      <w:tr w:rsidR="00D65664" w:rsidRPr="00D65664" w14:paraId="54C3EA18" w14:textId="77777777" w:rsidTr="00D65664">
        <w:trPr>
          <w:tblCellSpacing w:w="15" w:type="dxa"/>
        </w:trPr>
        <w:tc>
          <w:tcPr>
            <w:tcW w:w="0" w:type="auto"/>
            <w:gridSpan w:val="2"/>
            <w:vAlign w:val="center"/>
            <w:hideMark/>
          </w:tcPr>
          <w:p w14:paraId="71DF5CF6"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IP - Infected</w:t>
            </w:r>
          </w:p>
        </w:tc>
        <w:tc>
          <w:tcPr>
            <w:tcW w:w="0" w:type="auto"/>
            <w:vAlign w:val="center"/>
            <w:hideMark/>
          </w:tcPr>
          <w:p w14:paraId="20FE3F02"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1</w:t>
            </w:r>
          </w:p>
        </w:tc>
      </w:tr>
      <w:tr w:rsidR="00D65664" w:rsidRPr="00D65664" w14:paraId="6ACA1E58" w14:textId="77777777" w:rsidTr="00D65664">
        <w:trPr>
          <w:tblCellSpacing w:w="15" w:type="dxa"/>
        </w:trPr>
        <w:tc>
          <w:tcPr>
            <w:tcW w:w="0" w:type="auto"/>
            <w:gridSpan w:val="2"/>
            <w:vAlign w:val="center"/>
            <w:hideMark/>
          </w:tcPr>
          <w:p w14:paraId="7AF887A9"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S - Probable SARS Case</w:t>
            </w:r>
          </w:p>
        </w:tc>
        <w:tc>
          <w:tcPr>
            <w:tcW w:w="0" w:type="auto"/>
            <w:vAlign w:val="center"/>
            <w:hideMark/>
          </w:tcPr>
          <w:p w14:paraId="2B7962A5"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14</w:t>
            </w:r>
          </w:p>
        </w:tc>
      </w:tr>
      <w:tr w:rsidR="00D65664" w:rsidRPr="00D65664" w14:paraId="5453D6BC" w14:textId="77777777" w:rsidTr="00D65664">
        <w:trPr>
          <w:tblCellSpacing w:w="15" w:type="dxa"/>
        </w:trPr>
        <w:tc>
          <w:tcPr>
            <w:tcW w:w="0" w:type="auto"/>
            <w:gridSpan w:val="2"/>
            <w:vAlign w:val="center"/>
            <w:hideMark/>
          </w:tcPr>
          <w:p w14:paraId="66FAFDF8"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e - Empty Seat</w:t>
            </w:r>
          </w:p>
        </w:tc>
        <w:tc>
          <w:tcPr>
            <w:tcW w:w="0" w:type="auto"/>
            <w:vAlign w:val="center"/>
            <w:hideMark/>
          </w:tcPr>
          <w:p w14:paraId="45EDF16E"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80</w:t>
            </w:r>
          </w:p>
        </w:tc>
      </w:tr>
      <w:tr w:rsidR="00D65664" w:rsidRPr="00D65664" w14:paraId="7CF960F5" w14:textId="77777777" w:rsidTr="00D65664">
        <w:trPr>
          <w:tblCellSpacing w:w="15" w:type="dxa"/>
        </w:trPr>
        <w:tc>
          <w:tcPr>
            <w:tcW w:w="0" w:type="auto"/>
            <w:gridSpan w:val="2"/>
            <w:vAlign w:val="center"/>
            <w:hideMark/>
          </w:tcPr>
          <w:p w14:paraId="2F61D8F8"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ni - No Illness Person Not Interviewed</w:t>
            </w:r>
          </w:p>
        </w:tc>
        <w:tc>
          <w:tcPr>
            <w:tcW w:w="0" w:type="auto"/>
            <w:vAlign w:val="center"/>
            <w:hideMark/>
          </w:tcPr>
          <w:p w14:paraId="57CD606F"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30</w:t>
            </w:r>
          </w:p>
        </w:tc>
      </w:tr>
      <w:tr w:rsidR="00D65664" w:rsidRPr="00D65664" w14:paraId="58C4A523" w14:textId="77777777" w:rsidTr="00D65664">
        <w:trPr>
          <w:tblCellSpacing w:w="15" w:type="dxa"/>
        </w:trPr>
        <w:tc>
          <w:tcPr>
            <w:tcW w:w="0" w:type="auto"/>
            <w:gridSpan w:val="2"/>
            <w:vAlign w:val="center"/>
            <w:hideMark/>
          </w:tcPr>
          <w:p w14:paraId="060980A8"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pi - No Illness Person Interviewed</w:t>
            </w:r>
          </w:p>
        </w:tc>
        <w:tc>
          <w:tcPr>
            <w:tcW w:w="0" w:type="auto"/>
            <w:vAlign w:val="center"/>
            <w:hideMark/>
          </w:tcPr>
          <w:p w14:paraId="35996501"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160</w:t>
            </w:r>
          </w:p>
        </w:tc>
      </w:tr>
      <w:tr w:rsidR="00D65664" w:rsidRPr="00D65664" w14:paraId="2752E0F9" w14:textId="77777777" w:rsidTr="00D65664">
        <w:trPr>
          <w:tblCellSpacing w:w="15" w:type="dxa"/>
        </w:trPr>
        <w:tc>
          <w:tcPr>
            <w:tcW w:w="0" w:type="auto"/>
            <w:gridSpan w:val="2"/>
            <w:vAlign w:val="center"/>
            <w:hideMark/>
          </w:tcPr>
          <w:p w14:paraId="0B001E63"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c - Crew</w:t>
            </w:r>
          </w:p>
        </w:tc>
        <w:tc>
          <w:tcPr>
            <w:tcW w:w="0" w:type="auto"/>
            <w:vAlign w:val="center"/>
            <w:hideMark/>
          </w:tcPr>
          <w:p w14:paraId="1E9A7A4F"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4</w:t>
            </w:r>
          </w:p>
        </w:tc>
      </w:tr>
      <w:tr w:rsidR="00D65664" w:rsidRPr="00D65664" w14:paraId="3EF9BD75" w14:textId="77777777" w:rsidTr="00D65664">
        <w:trPr>
          <w:tblCellSpacing w:w="15" w:type="dxa"/>
        </w:trPr>
        <w:tc>
          <w:tcPr>
            <w:tcW w:w="0" w:type="auto"/>
            <w:gridSpan w:val="2"/>
            <w:vAlign w:val="center"/>
            <w:hideMark/>
          </w:tcPr>
          <w:p w14:paraId="318D73BE"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Sc - Sick Crew</w:t>
            </w:r>
          </w:p>
        </w:tc>
        <w:tc>
          <w:tcPr>
            <w:tcW w:w="0" w:type="auto"/>
            <w:vAlign w:val="center"/>
            <w:hideMark/>
          </w:tcPr>
          <w:p w14:paraId="1A9E1E36"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1</w:t>
            </w:r>
          </w:p>
        </w:tc>
      </w:tr>
      <w:tr w:rsidR="00D65664" w:rsidRPr="00D65664" w14:paraId="5A602286" w14:textId="77777777" w:rsidTr="00D65664">
        <w:trPr>
          <w:tblCellSpacing w:w="15" w:type="dxa"/>
        </w:trPr>
        <w:tc>
          <w:tcPr>
            <w:tcW w:w="0" w:type="auto"/>
            <w:gridSpan w:val="2"/>
            <w:vAlign w:val="center"/>
            <w:hideMark/>
          </w:tcPr>
          <w:p w14:paraId="0DE6020E"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w:t>
            </w:r>
          </w:p>
        </w:tc>
        <w:tc>
          <w:tcPr>
            <w:tcW w:w="0" w:type="auto"/>
            <w:vAlign w:val="center"/>
            <w:hideMark/>
          </w:tcPr>
          <w:p w14:paraId="4BE990AD"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w:t>
            </w:r>
          </w:p>
        </w:tc>
      </w:tr>
      <w:tr w:rsidR="00D65664" w:rsidRPr="00D65664" w14:paraId="27F0AD14" w14:textId="77777777" w:rsidTr="00D65664">
        <w:trPr>
          <w:tblCellSpacing w:w="15" w:type="dxa"/>
        </w:trPr>
        <w:tc>
          <w:tcPr>
            <w:tcW w:w="0" w:type="auto"/>
            <w:gridSpan w:val="2"/>
            <w:vAlign w:val="center"/>
            <w:hideMark/>
          </w:tcPr>
          <w:p w14:paraId="35195B2D"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Total New COVID-19 Cases = R0</w:t>
            </w:r>
          </w:p>
        </w:tc>
        <w:tc>
          <w:tcPr>
            <w:tcW w:w="0" w:type="auto"/>
            <w:vAlign w:val="center"/>
            <w:hideMark/>
          </w:tcPr>
          <w:p w14:paraId="28CBA7CA" w14:textId="77777777" w:rsidR="00D65664" w:rsidRPr="00D65664" w:rsidRDefault="00D65664" w:rsidP="00D65664">
            <w:pPr>
              <w:spacing w:before="100" w:beforeAutospacing="1" w:after="100" w:afterAutospacing="1" w:line="240" w:lineRule="auto"/>
              <w:jc w:val="center"/>
              <w:rPr>
                <w:rFonts w:eastAsia="Times New Roman"/>
              </w:rPr>
            </w:pPr>
            <w:r w:rsidRPr="00D65664">
              <w:rPr>
                <w:rFonts w:eastAsia="Times New Roman"/>
              </w:rPr>
              <w:t>15</w:t>
            </w:r>
          </w:p>
        </w:tc>
      </w:tr>
    </w:tbl>
    <w:p w14:paraId="572C90AF" w14:textId="77777777" w:rsidR="00D65664" w:rsidRPr="00D65664" w:rsidRDefault="00D65664" w:rsidP="00D65664">
      <w:pPr>
        <w:spacing w:before="100" w:beforeAutospacing="1" w:after="100" w:afterAutospacing="1" w:line="240" w:lineRule="auto"/>
        <w:rPr>
          <w:rFonts w:eastAsia="Times New Roman"/>
        </w:rPr>
      </w:pPr>
      <w:r w:rsidRPr="00D65664">
        <w:rPr>
          <w:rFonts w:eastAsia="Times New Roman"/>
        </w:rPr>
        <w:t xml:space="preserve">The total new COVID-19 cases experienced on this airplane flight is the R0 for this setting. </w:t>
      </w:r>
    </w:p>
    <w:p w14:paraId="0D7DB2CE" w14:textId="77777777" w:rsidR="00DB27D8" w:rsidRPr="00DB27D8" w:rsidRDefault="00DB27D8" w:rsidP="00DB27D8">
      <w:pPr>
        <w:spacing w:before="100" w:beforeAutospacing="1" w:after="100" w:afterAutospacing="1" w:line="240" w:lineRule="auto"/>
        <w:rPr>
          <w:rFonts w:eastAsia="Times New Roman"/>
        </w:rPr>
      </w:pPr>
      <w:r w:rsidRPr="00DB27D8">
        <w:rPr>
          <w:rFonts w:eastAsia="Times New Roman"/>
        </w:rPr>
        <w:t xml:space="preserve">This is the probability of being in contact with the infected person based on passenger movement in an airplane with an infected person sitting in the middle of the cabin area [2]: </w:t>
      </w:r>
    </w:p>
    <w:p w14:paraId="410954B7" w14:textId="651FF147" w:rsidR="002B0FA3" w:rsidRDefault="002B0FA3" w:rsidP="002B0FA3">
      <w:pPr>
        <w:pStyle w:val="NormalWeb"/>
      </w:pPr>
      <w:r>
        <w:t>[</w:t>
      </w:r>
      <w:hyperlink r:id="rId537" w:history="1">
        <w:r>
          <w:rPr>
            <w:rStyle w:val="Hyperlink"/>
          </w:rPr>
          <w:t>spreadsheet</w:t>
        </w:r>
      </w:hyperlink>
      <w:r>
        <w:t xml:space="preserve"> Travel, Airplane R0] </w:t>
      </w:r>
    </w:p>
    <w:p w14:paraId="76FAE2F6" w14:textId="37F699ED" w:rsidR="00A84FF9" w:rsidRPr="00A84FF9" w:rsidRDefault="00A84FF9" w:rsidP="00A84FF9">
      <w:pPr>
        <w:spacing w:before="100" w:beforeAutospacing="1" w:after="100" w:afterAutospacing="1" w:line="240" w:lineRule="auto"/>
        <w:rPr>
          <w:rFonts w:eastAsia="Times New Roman"/>
        </w:rPr>
      </w:pPr>
      <w:r w:rsidRPr="00A84FF9">
        <w:rPr>
          <w:rFonts w:eastAsia="Times New Roman"/>
          <w:noProof/>
        </w:rPr>
        <w:drawing>
          <wp:inline distT="0" distB="0" distL="0" distR="0" wp14:anchorId="1A3178FB" wp14:editId="3642B3C0">
            <wp:extent cx="8686800" cy="1515110"/>
            <wp:effectExtent l="0" t="0" r="0" b="889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8">
                      <a:extLst>
                        <a:ext uri="{28A0092B-C50C-407E-A947-70E740481C1C}">
                          <a14:useLocalDpi xmlns:a14="http://schemas.microsoft.com/office/drawing/2010/main" val="0"/>
                        </a:ext>
                      </a:extLst>
                    </a:blip>
                    <a:srcRect/>
                    <a:stretch>
                      <a:fillRect/>
                    </a:stretch>
                  </pic:blipFill>
                  <pic:spPr bwMode="auto">
                    <a:xfrm>
                      <a:off x="0" y="0"/>
                      <a:ext cx="8686800" cy="1515110"/>
                    </a:xfrm>
                    <a:prstGeom prst="rect">
                      <a:avLst/>
                    </a:prstGeom>
                    <a:noFill/>
                    <a:ln>
                      <a:noFill/>
                    </a:ln>
                  </pic:spPr>
                </pic:pic>
              </a:graphicData>
            </a:graphic>
          </wp:inline>
        </w:drawing>
      </w:r>
    </w:p>
    <w:p w14:paraId="04EE181C" w14:textId="1011F378" w:rsidR="002B0FA3" w:rsidRDefault="00AA5360" w:rsidP="00AA5360">
      <w:pPr>
        <w:pStyle w:val="Caption"/>
      </w:pPr>
      <w:bookmarkStart w:id="252" w:name="_Toc65656974"/>
      <w:r>
        <w:t xml:space="preserve">Figure </w:t>
      </w:r>
      <w:r w:rsidR="001B0186">
        <w:fldChar w:fldCharType="begin"/>
      </w:r>
      <w:r w:rsidR="001B0186">
        <w:instrText xml:space="preserve"> SEQ Figure \* ARABIC </w:instrText>
      </w:r>
      <w:r w:rsidR="001B0186">
        <w:fldChar w:fldCharType="separate"/>
      </w:r>
      <w:r w:rsidR="007A6F6D">
        <w:rPr>
          <w:noProof/>
        </w:rPr>
        <w:t>42</w:t>
      </w:r>
      <w:r w:rsidR="001B0186">
        <w:rPr>
          <w:noProof/>
        </w:rPr>
        <w:fldChar w:fldCharType="end"/>
      </w:r>
      <w:r>
        <w:t xml:space="preserve"> - </w:t>
      </w:r>
      <w:r w:rsidR="002B0FA3" w:rsidRPr="002B0FA3">
        <w:t xml:space="preserve">Probability </w:t>
      </w:r>
      <w:r>
        <w:t xml:space="preserve">Of </w:t>
      </w:r>
      <w:r w:rsidR="002B0FA3">
        <w:t>C</w:t>
      </w:r>
      <w:r w:rsidR="002B0FA3" w:rsidRPr="002B0FA3">
        <w:t>ontact</w:t>
      </w:r>
      <w:r w:rsidR="002B0FA3">
        <w:t xml:space="preserve"> With Infected Person</w:t>
      </w:r>
      <w:r>
        <w:t xml:space="preserve"> On Airplane</w:t>
      </w:r>
      <w:bookmarkEnd w:id="252"/>
    </w:p>
    <w:p w14:paraId="109852EF" w14:textId="346795E4" w:rsidR="002B0FA3" w:rsidRDefault="002B0FA3" w:rsidP="002B0FA3">
      <w:pPr>
        <w:pStyle w:val="NormalWeb"/>
      </w:pPr>
      <w:r>
        <w:t xml:space="preserve">This information was used to determine a possible R0. From the figure we see an R0=11 as represented by the seats marked with 100. The question then becomes what are the additional factors that might contribute to the R0. The approach was to multiply the contact probability by the number of seats at that level and then apply a 10% probability of infection to that factor. That results in an R0 of 18. This matches the 2003 empirical data study [1]. </w:t>
      </w:r>
    </w:p>
    <w:p w14:paraId="3EB24768" w14:textId="77777777" w:rsidR="002B0FA3" w:rsidRDefault="002B0FA3" w:rsidP="002B0FA3">
      <w:pPr>
        <w:pStyle w:val="NormalWeb"/>
      </w:pPr>
      <w:r>
        <w:t xml:space="preserve">R0a = R0 addition factor = contact probability * number of seats at that level * 10% probability of infection (based on ~ wells-riley with some time mask off) </w:t>
      </w:r>
    </w:p>
    <w:p w14:paraId="586A3D8B" w14:textId="69ADDC83" w:rsidR="002B0FA3" w:rsidRDefault="002B0FA3" w:rsidP="002B0FA3">
      <w:pPr>
        <w:pStyle w:val="NormalWeb"/>
      </w:pPr>
      <w:r>
        <w:t xml:space="preserve">e.g. 80% * 4  = 3.2 * 10% = 0.32 </w:t>
      </w:r>
    </w:p>
    <w:p w14:paraId="7EC7D263" w14:textId="75ACB4A7" w:rsidR="002B0FA3" w:rsidRDefault="002B0FA3" w:rsidP="002B0FA3">
      <w:pPr>
        <w:pStyle w:val="NormalWeb"/>
      </w:pPr>
      <w:r>
        <w:t xml:space="preserve">R0 final = R0 + sum (R0a) results in an R0 of 18. </w:t>
      </w:r>
    </w:p>
    <w:p w14:paraId="7D9B5CB5" w14:textId="1827DB73" w:rsidR="002B0FA3" w:rsidRDefault="002B0FA3" w:rsidP="002B0FA3">
      <w:pPr>
        <w:pStyle w:val="NormalWeb"/>
      </w:pPr>
      <w:r>
        <w:t>This is the probability of being infected in airplane with an infected person sitting in the middle of the cabin area [2]:</w:t>
      </w:r>
    </w:p>
    <w:p w14:paraId="53B9D09D" w14:textId="2408B989" w:rsidR="002B0FA3" w:rsidRDefault="002B0FA3" w:rsidP="002B0FA3">
      <w:pPr>
        <w:pStyle w:val="NormalWeb"/>
      </w:pPr>
      <w:r>
        <w:t>[</w:t>
      </w:r>
      <w:hyperlink r:id="rId539" w:history="1">
        <w:r>
          <w:rPr>
            <w:rStyle w:val="Hyperlink"/>
          </w:rPr>
          <w:t>spreadsheet</w:t>
        </w:r>
      </w:hyperlink>
      <w:r>
        <w:t xml:space="preserve"> Travel, Airplane R0] </w:t>
      </w:r>
    </w:p>
    <w:p w14:paraId="70F0A433" w14:textId="4C6DA2E4" w:rsidR="00A84FF9" w:rsidRPr="00A84FF9" w:rsidRDefault="00A84FF9" w:rsidP="00A84FF9">
      <w:pPr>
        <w:spacing w:before="100" w:beforeAutospacing="1" w:after="100" w:afterAutospacing="1" w:line="240" w:lineRule="auto"/>
        <w:rPr>
          <w:rFonts w:eastAsia="Times New Roman"/>
        </w:rPr>
      </w:pPr>
      <w:r w:rsidRPr="00A84FF9">
        <w:rPr>
          <w:rFonts w:eastAsia="Times New Roman"/>
          <w:noProof/>
        </w:rPr>
        <w:drawing>
          <wp:inline distT="0" distB="0" distL="0" distR="0" wp14:anchorId="0F98B8A7" wp14:editId="78721A73">
            <wp:extent cx="8686800" cy="1515110"/>
            <wp:effectExtent l="0" t="0" r="0" b="889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0">
                      <a:extLst>
                        <a:ext uri="{28A0092B-C50C-407E-A947-70E740481C1C}">
                          <a14:useLocalDpi xmlns:a14="http://schemas.microsoft.com/office/drawing/2010/main" val="0"/>
                        </a:ext>
                      </a:extLst>
                    </a:blip>
                    <a:srcRect/>
                    <a:stretch>
                      <a:fillRect/>
                    </a:stretch>
                  </pic:blipFill>
                  <pic:spPr bwMode="auto">
                    <a:xfrm>
                      <a:off x="0" y="0"/>
                      <a:ext cx="8686800" cy="1515110"/>
                    </a:xfrm>
                    <a:prstGeom prst="rect">
                      <a:avLst/>
                    </a:prstGeom>
                    <a:noFill/>
                    <a:ln>
                      <a:noFill/>
                    </a:ln>
                  </pic:spPr>
                </pic:pic>
              </a:graphicData>
            </a:graphic>
          </wp:inline>
        </w:drawing>
      </w:r>
    </w:p>
    <w:p w14:paraId="169B1525" w14:textId="07640690" w:rsidR="002B0FA3" w:rsidRDefault="002B0FA3" w:rsidP="002B0FA3">
      <w:pPr>
        <w:pStyle w:val="Caption"/>
      </w:pPr>
      <w:bookmarkStart w:id="253" w:name="_Toc65656975"/>
      <w:r>
        <w:t xml:space="preserve">Figure </w:t>
      </w:r>
      <w:r w:rsidR="001B0186">
        <w:fldChar w:fldCharType="begin"/>
      </w:r>
      <w:r w:rsidR="001B0186">
        <w:instrText xml:space="preserve"> SEQ Figure \* ARABIC </w:instrText>
      </w:r>
      <w:r w:rsidR="001B0186">
        <w:fldChar w:fldCharType="separate"/>
      </w:r>
      <w:r w:rsidR="007A6F6D">
        <w:rPr>
          <w:noProof/>
        </w:rPr>
        <w:t>43</w:t>
      </w:r>
      <w:r w:rsidR="001B0186">
        <w:rPr>
          <w:noProof/>
        </w:rPr>
        <w:fldChar w:fldCharType="end"/>
      </w:r>
      <w:r>
        <w:t xml:space="preserve"> - Probability </w:t>
      </w:r>
      <w:r w:rsidR="00AA5360">
        <w:t>O</w:t>
      </w:r>
      <w:r>
        <w:t xml:space="preserve">f Being Infected </w:t>
      </w:r>
      <w:r w:rsidR="00AA5360">
        <w:t>O</w:t>
      </w:r>
      <w:r>
        <w:t>n Airplane</w:t>
      </w:r>
      <w:bookmarkEnd w:id="253"/>
    </w:p>
    <w:p w14:paraId="79672F8D" w14:textId="77777777" w:rsidR="002B0FA3" w:rsidRDefault="002B0FA3" w:rsidP="002B0FA3">
      <w:pPr>
        <w:pStyle w:val="NormalWeb"/>
      </w:pPr>
      <w:r>
        <w:t xml:space="preserve">This information was used to determine another possible R0. From the figure we see an R0=11 as represented by the seats marked with 100. The question then becomes what are the additional factors that might contribute to the R0. The approach was to multiply the probability by the number of seats at that level. That results in an R0 of 13.4. </w:t>
      </w:r>
    </w:p>
    <w:p w14:paraId="069837CD" w14:textId="77777777" w:rsidR="002B0FA3" w:rsidRDefault="002B0FA3" w:rsidP="002B0FA3">
      <w:pPr>
        <w:pStyle w:val="NormalWeb"/>
      </w:pPr>
      <w:r>
        <w:t xml:space="preserve">R0a = R0 addition factor = infection probability * number of seats at that level </w:t>
      </w:r>
    </w:p>
    <w:p w14:paraId="18A16574" w14:textId="64C1F30B" w:rsidR="002B0FA3" w:rsidRDefault="002B0FA3" w:rsidP="002B0FA3">
      <w:pPr>
        <w:pStyle w:val="NormalWeb"/>
      </w:pPr>
      <w:r>
        <w:t xml:space="preserve">e.g. 3% * 8  = 0.24 </w:t>
      </w:r>
    </w:p>
    <w:p w14:paraId="02BDCC8A" w14:textId="77777777" w:rsidR="002B0FA3" w:rsidRDefault="002B0FA3" w:rsidP="002B0FA3">
      <w:pPr>
        <w:pStyle w:val="NormalWeb"/>
      </w:pPr>
      <w:r>
        <w:t xml:space="preserve">R0 final = R0 + sum (R0a) results in an R0 of 13.4. </w:t>
      </w:r>
    </w:p>
    <w:p w14:paraId="465C82DA" w14:textId="5EBAC58D" w:rsidR="002B0FA3" w:rsidRDefault="002B0FA3" w:rsidP="002B0FA3">
      <w:pPr>
        <w:pStyle w:val="NormalWeb"/>
      </w:pPr>
      <w:r>
        <w:t xml:space="preserve">These R0 numbers are significant because they most likely represent the true R0 number for the virus before social distancing and masking practices were adopted within the society. </w:t>
      </w:r>
    </w:p>
    <w:p w14:paraId="30FA0C58" w14:textId="77777777" w:rsidR="005E6A68" w:rsidRDefault="005E6A68" w:rsidP="002B0FA3">
      <w:pPr>
        <w:pStyle w:val="NormalWeb"/>
        <w:sectPr w:rsidR="005E6A68" w:rsidSect="005E6A68">
          <w:pgSz w:w="15840" w:h="12240" w:orient="landscape" w:code="1"/>
          <w:pgMar w:top="1440" w:right="1080" w:bottom="1440" w:left="1080" w:header="720" w:footer="720" w:gutter="0"/>
          <w:cols w:space="720"/>
          <w:docGrid w:linePitch="360"/>
        </w:sectPr>
      </w:pPr>
    </w:p>
    <w:p w14:paraId="6614D24B" w14:textId="6231F111" w:rsidR="002B0FA3" w:rsidRDefault="002B0FA3" w:rsidP="002B0FA3">
      <w:pPr>
        <w:pStyle w:val="NormalWeb"/>
      </w:pPr>
      <w:r>
        <w:t xml:space="preserve">The analysis results are: </w:t>
      </w:r>
    </w:p>
    <w:p w14:paraId="47D463B5" w14:textId="2FA3650B" w:rsidR="002B0FA3" w:rsidRDefault="002B0FA3" w:rsidP="002B0FA3">
      <w:pPr>
        <w:pStyle w:val="NormalWeb"/>
      </w:pPr>
      <w:r>
        <w:t>[</w:t>
      </w:r>
      <w:hyperlink r:id="rId541" w:history="1">
        <w:r>
          <w:rPr>
            <w:rStyle w:val="Hyperlink"/>
          </w:rPr>
          <w:t>spreadsheet</w:t>
        </w:r>
      </w:hyperlink>
      <w:r>
        <w:t xml:space="preserve"> Travel, Airplane R0] </w:t>
      </w:r>
    </w:p>
    <w:p w14:paraId="0AF5D798" w14:textId="334585F7" w:rsidR="002B0FA3" w:rsidRDefault="002B0FA3" w:rsidP="002B0FA3">
      <w:pPr>
        <w:pStyle w:val="Caption"/>
      </w:pPr>
      <w:bookmarkStart w:id="254" w:name="_Toc65656904"/>
      <w:r>
        <w:t xml:space="preserve">Table </w:t>
      </w:r>
      <w:r w:rsidR="001B0186">
        <w:fldChar w:fldCharType="begin"/>
      </w:r>
      <w:r w:rsidR="001B0186">
        <w:instrText xml:space="preserve"> SEQ Table \* ARABIC </w:instrText>
      </w:r>
      <w:r w:rsidR="001B0186">
        <w:fldChar w:fldCharType="separate"/>
      </w:r>
      <w:r w:rsidR="007A6F6D">
        <w:rPr>
          <w:noProof/>
        </w:rPr>
        <w:t>78</w:t>
      </w:r>
      <w:r w:rsidR="001B0186">
        <w:rPr>
          <w:noProof/>
        </w:rPr>
        <w:fldChar w:fldCharType="end"/>
      </w:r>
      <w:r>
        <w:t xml:space="preserve"> - 2020 Holiday Travel Infections and Deaths</w:t>
      </w:r>
      <w:bookmarkEnd w:id="25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462"/>
        <w:gridCol w:w="1201"/>
        <w:gridCol w:w="1284"/>
        <w:gridCol w:w="975"/>
        <w:gridCol w:w="802"/>
        <w:gridCol w:w="1124"/>
        <w:gridCol w:w="890"/>
        <w:gridCol w:w="1762"/>
      </w:tblGrid>
      <w:tr w:rsidR="002B0FA3" w14:paraId="6C5C03F6" w14:textId="77777777" w:rsidTr="002B0FA3">
        <w:trPr>
          <w:tblHeader/>
          <w:tblCellSpacing w:w="15" w:type="dxa"/>
        </w:trPr>
        <w:tc>
          <w:tcPr>
            <w:tcW w:w="0" w:type="auto"/>
            <w:vAlign w:val="center"/>
            <w:hideMark/>
          </w:tcPr>
          <w:p w14:paraId="3A01F623" w14:textId="77777777" w:rsidR="002B0FA3" w:rsidRDefault="002B0FA3">
            <w:pPr>
              <w:pStyle w:val="NormalWeb"/>
              <w:jc w:val="center"/>
            </w:pPr>
            <w:r>
              <w:rPr>
                <w:b/>
                <w:bCs/>
              </w:rPr>
              <w:t>Events</w:t>
            </w:r>
          </w:p>
        </w:tc>
        <w:tc>
          <w:tcPr>
            <w:tcW w:w="0" w:type="auto"/>
            <w:vAlign w:val="center"/>
            <w:hideMark/>
          </w:tcPr>
          <w:p w14:paraId="784C7F51" w14:textId="77777777" w:rsidR="002B0FA3" w:rsidRDefault="002B0FA3">
            <w:pPr>
              <w:pStyle w:val="NormalWeb"/>
              <w:jc w:val="center"/>
            </w:pPr>
            <w:r>
              <w:rPr>
                <w:b/>
                <w:bCs/>
              </w:rPr>
              <w:t>Travelers</w:t>
            </w:r>
          </w:p>
        </w:tc>
        <w:tc>
          <w:tcPr>
            <w:tcW w:w="0" w:type="auto"/>
            <w:vAlign w:val="center"/>
            <w:hideMark/>
          </w:tcPr>
          <w:p w14:paraId="29BD4821" w14:textId="77777777" w:rsidR="002B0FA3" w:rsidRDefault="002B0FA3">
            <w:pPr>
              <w:pStyle w:val="NormalWeb"/>
              <w:jc w:val="center"/>
            </w:pPr>
            <w:r>
              <w:rPr>
                <w:b/>
                <w:bCs/>
              </w:rPr>
              <w:t>Newly Infected Population</w:t>
            </w:r>
          </w:p>
        </w:tc>
        <w:tc>
          <w:tcPr>
            <w:tcW w:w="0" w:type="auto"/>
            <w:vAlign w:val="center"/>
            <w:hideMark/>
          </w:tcPr>
          <w:p w14:paraId="5D84DDA6" w14:textId="77777777" w:rsidR="002B0FA3" w:rsidRDefault="002B0FA3">
            <w:pPr>
              <w:pStyle w:val="NormalWeb"/>
              <w:jc w:val="center"/>
            </w:pPr>
            <w:r>
              <w:rPr>
                <w:b/>
                <w:bCs/>
              </w:rPr>
              <w:t>% Infected Pop</w:t>
            </w:r>
          </w:p>
        </w:tc>
        <w:tc>
          <w:tcPr>
            <w:tcW w:w="0" w:type="auto"/>
            <w:vAlign w:val="center"/>
            <w:hideMark/>
          </w:tcPr>
          <w:p w14:paraId="4D3803F8" w14:textId="77777777" w:rsidR="002B0FA3" w:rsidRDefault="002B0FA3">
            <w:pPr>
              <w:pStyle w:val="NormalWeb"/>
              <w:jc w:val="center"/>
            </w:pPr>
            <w:r>
              <w:rPr>
                <w:b/>
                <w:bCs/>
              </w:rPr>
              <w:t>R0 Travel</w:t>
            </w:r>
          </w:p>
        </w:tc>
        <w:tc>
          <w:tcPr>
            <w:tcW w:w="0" w:type="auto"/>
            <w:vAlign w:val="center"/>
            <w:hideMark/>
          </w:tcPr>
          <w:p w14:paraId="78FD12B0" w14:textId="77777777" w:rsidR="002B0FA3" w:rsidRDefault="002B0FA3">
            <w:pPr>
              <w:pStyle w:val="NormalWeb"/>
              <w:jc w:val="center"/>
            </w:pPr>
            <w:r>
              <w:rPr>
                <w:b/>
                <w:bCs/>
              </w:rPr>
              <w:t>Infections</w:t>
            </w:r>
          </w:p>
        </w:tc>
        <w:tc>
          <w:tcPr>
            <w:tcW w:w="0" w:type="auto"/>
            <w:vAlign w:val="center"/>
            <w:hideMark/>
          </w:tcPr>
          <w:p w14:paraId="1FC2E2B9" w14:textId="77777777" w:rsidR="002B0FA3" w:rsidRDefault="002B0FA3">
            <w:pPr>
              <w:pStyle w:val="NormalWeb"/>
              <w:jc w:val="center"/>
            </w:pPr>
            <w:r>
              <w:rPr>
                <w:b/>
                <w:bCs/>
              </w:rPr>
              <w:t>Deaths</w:t>
            </w:r>
            <w:r>
              <w:rPr>
                <w:b/>
                <w:bCs/>
              </w:rPr>
              <w:br/>
              <w:t>@ 3%</w:t>
            </w:r>
          </w:p>
        </w:tc>
        <w:tc>
          <w:tcPr>
            <w:tcW w:w="0" w:type="auto"/>
            <w:vAlign w:val="center"/>
            <w:hideMark/>
          </w:tcPr>
          <w:p w14:paraId="1280A58E" w14:textId="77777777" w:rsidR="002B0FA3" w:rsidRDefault="002B0FA3">
            <w:pPr>
              <w:pStyle w:val="NormalWeb"/>
              <w:jc w:val="center"/>
            </w:pPr>
            <w:r>
              <w:rPr>
                <w:b/>
                <w:bCs/>
              </w:rPr>
              <w:t>Comment</w:t>
            </w:r>
          </w:p>
        </w:tc>
      </w:tr>
      <w:tr w:rsidR="002B0FA3" w14:paraId="5413FAF5" w14:textId="77777777" w:rsidTr="002B0FA3">
        <w:trPr>
          <w:tblCellSpacing w:w="15" w:type="dxa"/>
        </w:trPr>
        <w:tc>
          <w:tcPr>
            <w:tcW w:w="0" w:type="auto"/>
            <w:vAlign w:val="center"/>
            <w:hideMark/>
          </w:tcPr>
          <w:p w14:paraId="2110EA3B" w14:textId="77777777" w:rsidR="002B0FA3" w:rsidRDefault="002B0FA3">
            <w:r>
              <w:t>Thanksgiving 2020</w:t>
            </w:r>
          </w:p>
        </w:tc>
        <w:tc>
          <w:tcPr>
            <w:tcW w:w="0" w:type="auto"/>
            <w:vAlign w:val="center"/>
            <w:hideMark/>
          </w:tcPr>
          <w:p w14:paraId="20F6A8A3" w14:textId="77777777" w:rsidR="002B0FA3" w:rsidRDefault="002B0FA3">
            <w:pPr>
              <w:pStyle w:val="NormalWeb"/>
              <w:jc w:val="center"/>
            </w:pPr>
            <w:r>
              <w:t>9,400,000 [5]</w:t>
            </w:r>
          </w:p>
        </w:tc>
        <w:tc>
          <w:tcPr>
            <w:tcW w:w="0" w:type="auto"/>
            <w:vAlign w:val="center"/>
            <w:hideMark/>
          </w:tcPr>
          <w:p w14:paraId="31B02878" w14:textId="77777777" w:rsidR="002B0FA3" w:rsidRDefault="002B0FA3">
            <w:pPr>
              <w:pStyle w:val="NormalWeb"/>
              <w:jc w:val="center"/>
            </w:pPr>
            <w:r>
              <w:t>4,000,000 [D]</w:t>
            </w:r>
          </w:p>
        </w:tc>
        <w:tc>
          <w:tcPr>
            <w:tcW w:w="0" w:type="auto"/>
            <w:vAlign w:val="center"/>
            <w:hideMark/>
          </w:tcPr>
          <w:p w14:paraId="4E0D405C" w14:textId="77777777" w:rsidR="002B0FA3" w:rsidRDefault="002B0FA3">
            <w:pPr>
              <w:pStyle w:val="NormalWeb"/>
              <w:jc w:val="center"/>
            </w:pPr>
            <w:r>
              <w:t>1.22%</w:t>
            </w:r>
          </w:p>
        </w:tc>
        <w:tc>
          <w:tcPr>
            <w:tcW w:w="0" w:type="auto"/>
            <w:vAlign w:val="center"/>
            <w:hideMark/>
          </w:tcPr>
          <w:p w14:paraId="6D6AEF2C" w14:textId="77777777" w:rsidR="002B0FA3" w:rsidRDefault="002B0FA3">
            <w:pPr>
              <w:pStyle w:val="NormalWeb"/>
              <w:jc w:val="center"/>
            </w:pPr>
            <w:r>
              <w:t>18</w:t>
            </w:r>
            <w:r>
              <w:br/>
              <w:t>13.4</w:t>
            </w:r>
          </w:p>
        </w:tc>
        <w:tc>
          <w:tcPr>
            <w:tcW w:w="0" w:type="auto"/>
            <w:vAlign w:val="center"/>
            <w:hideMark/>
          </w:tcPr>
          <w:p w14:paraId="3A665E73" w14:textId="77777777" w:rsidR="002B0FA3" w:rsidRDefault="002B0FA3">
            <w:pPr>
              <w:pStyle w:val="NormalWeb"/>
              <w:jc w:val="center"/>
            </w:pPr>
            <w:r>
              <w:t>2,063,415</w:t>
            </w:r>
            <w:r>
              <w:br/>
              <w:t>1,536,098</w:t>
            </w:r>
          </w:p>
        </w:tc>
        <w:tc>
          <w:tcPr>
            <w:tcW w:w="0" w:type="auto"/>
            <w:vAlign w:val="center"/>
            <w:hideMark/>
          </w:tcPr>
          <w:p w14:paraId="0442382C" w14:textId="77777777" w:rsidR="002B0FA3" w:rsidRDefault="002B0FA3">
            <w:pPr>
              <w:pStyle w:val="NormalWeb"/>
              <w:jc w:val="center"/>
            </w:pPr>
            <w:r>
              <w:rPr>
                <w:b/>
                <w:bCs/>
              </w:rPr>
              <w:t>61,902</w:t>
            </w:r>
            <w:r>
              <w:br/>
              <w:t>46,083</w:t>
            </w:r>
          </w:p>
        </w:tc>
        <w:tc>
          <w:tcPr>
            <w:tcW w:w="0" w:type="auto"/>
            <w:vAlign w:val="center"/>
            <w:hideMark/>
          </w:tcPr>
          <w:p w14:paraId="7B71B404" w14:textId="77777777" w:rsidR="002B0FA3" w:rsidRDefault="002B0FA3">
            <w:r>
              <w:t>More than 9.4 million people screened in Thanksgiving travel window, which began on Friday before holiday [5].</w:t>
            </w:r>
          </w:p>
        </w:tc>
      </w:tr>
      <w:tr w:rsidR="002B0FA3" w14:paraId="28AD42A4" w14:textId="77777777" w:rsidTr="002B0FA3">
        <w:trPr>
          <w:tblCellSpacing w:w="15" w:type="dxa"/>
        </w:trPr>
        <w:tc>
          <w:tcPr>
            <w:tcW w:w="0" w:type="auto"/>
            <w:vAlign w:val="center"/>
            <w:hideMark/>
          </w:tcPr>
          <w:p w14:paraId="1D8F6C70" w14:textId="77777777" w:rsidR="002B0FA3" w:rsidRDefault="002B0FA3">
            <w:r>
              <w:t>Christmas 2020</w:t>
            </w:r>
          </w:p>
        </w:tc>
        <w:tc>
          <w:tcPr>
            <w:tcW w:w="0" w:type="auto"/>
            <w:vAlign w:val="center"/>
            <w:hideMark/>
          </w:tcPr>
          <w:p w14:paraId="223FB997" w14:textId="77777777" w:rsidR="002B0FA3" w:rsidRDefault="002B0FA3">
            <w:pPr>
              <w:pStyle w:val="NormalWeb"/>
              <w:jc w:val="center"/>
            </w:pPr>
            <w:r>
              <w:t>14,379,042 [6]</w:t>
            </w:r>
          </w:p>
        </w:tc>
        <w:tc>
          <w:tcPr>
            <w:tcW w:w="0" w:type="auto"/>
            <w:vAlign w:val="center"/>
            <w:hideMark/>
          </w:tcPr>
          <w:p w14:paraId="01BF927A" w14:textId="77777777" w:rsidR="002B0FA3" w:rsidRDefault="002B0FA3">
            <w:pPr>
              <w:pStyle w:val="NormalWeb"/>
              <w:jc w:val="center"/>
            </w:pPr>
            <w:r>
              <w:t>5,000,000 [D]</w:t>
            </w:r>
          </w:p>
        </w:tc>
        <w:tc>
          <w:tcPr>
            <w:tcW w:w="0" w:type="auto"/>
            <w:vAlign w:val="center"/>
            <w:hideMark/>
          </w:tcPr>
          <w:p w14:paraId="2D6303C6" w14:textId="77777777" w:rsidR="002B0FA3" w:rsidRDefault="002B0FA3">
            <w:pPr>
              <w:pStyle w:val="NormalWeb"/>
              <w:jc w:val="center"/>
            </w:pPr>
            <w:r>
              <w:t>1.52%</w:t>
            </w:r>
          </w:p>
        </w:tc>
        <w:tc>
          <w:tcPr>
            <w:tcW w:w="0" w:type="auto"/>
            <w:vAlign w:val="center"/>
            <w:hideMark/>
          </w:tcPr>
          <w:p w14:paraId="4A949846" w14:textId="77777777" w:rsidR="002B0FA3" w:rsidRDefault="002B0FA3">
            <w:pPr>
              <w:pStyle w:val="NormalWeb"/>
              <w:jc w:val="center"/>
            </w:pPr>
            <w:r>
              <w:t>18</w:t>
            </w:r>
            <w:r>
              <w:br/>
              <w:t>13.4</w:t>
            </w:r>
          </w:p>
        </w:tc>
        <w:tc>
          <w:tcPr>
            <w:tcW w:w="0" w:type="auto"/>
            <w:vAlign w:val="center"/>
            <w:hideMark/>
          </w:tcPr>
          <w:p w14:paraId="41A2A200" w14:textId="77777777" w:rsidR="002B0FA3" w:rsidRDefault="002B0FA3">
            <w:pPr>
              <w:pStyle w:val="NormalWeb"/>
              <w:jc w:val="center"/>
            </w:pPr>
            <w:r>
              <w:t>3,945,469</w:t>
            </w:r>
            <w:r>
              <w:br/>
              <w:t>2,937,182</w:t>
            </w:r>
          </w:p>
        </w:tc>
        <w:tc>
          <w:tcPr>
            <w:tcW w:w="0" w:type="auto"/>
            <w:vAlign w:val="center"/>
            <w:hideMark/>
          </w:tcPr>
          <w:p w14:paraId="172DBB69" w14:textId="77777777" w:rsidR="002B0FA3" w:rsidRDefault="002B0FA3">
            <w:pPr>
              <w:pStyle w:val="NormalWeb"/>
              <w:jc w:val="center"/>
            </w:pPr>
            <w:r>
              <w:rPr>
                <w:b/>
                <w:bCs/>
              </w:rPr>
              <w:t>118,364</w:t>
            </w:r>
            <w:r>
              <w:br/>
              <w:t>88,115</w:t>
            </w:r>
          </w:p>
        </w:tc>
        <w:tc>
          <w:tcPr>
            <w:tcW w:w="0" w:type="auto"/>
            <w:vAlign w:val="center"/>
            <w:hideMark/>
          </w:tcPr>
          <w:p w14:paraId="507B63B7" w14:textId="77777777" w:rsidR="002B0FA3" w:rsidRDefault="002B0FA3">
            <w:r>
              <w:t>TSA screened 7,189,521 people to Christmas Eve. People who left for the holiday will come home [6].</w:t>
            </w:r>
          </w:p>
        </w:tc>
      </w:tr>
    </w:tbl>
    <w:p w14:paraId="19E25B48" w14:textId="77777777" w:rsidR="002B0FA3" w:rsidRDefault="002B0FA3" w:rsidP="002B0FA3">
      <w:pPr>
        <w:pStyle w:val="NormalWeb"/>
      </w:pPr>
      <w:r>
        <w:t xml:space="preserve">Multiple areas of this analysis have suggested that the initial transmission of the virus was via airplanes and airports. This was all clearly published March 6, 2020 [3]. The behavior of SARS on an airplane was studied in 2003 and 2018 [1] [2] with simple results that should have translated into policy when COVID-19 broke out in 2020 with an emphasis on maintaining that policy through the holiday travel rush. The policy was simple: </w:t>
      </w:r>
    </w:p>
    <w:p w14:paraId="1BD49A7F" w14:textId="2E3D8928" w:rsidR="002B0FA3" w:rsidRDefault="002B0FA3" w:rsidP="00692654">
      <w:pPr>
        <w:numPr>
          <w:ilvl w:val="0"/>
          <w:numId w:val="149"/>
        </w:numPr>
        <w:spacing w:before="100" w:beforeAutospacing="1" w:after="100" w:afterAutospacing="1" w:line="240" w:lineRule="auto"/>
      </w:pPr>
      <w:r>
        <w:t xml:space="preserve">One passenger </w:t>
      </w:r>
      <w:r w:rsidR="001E7E64">
        <w:t xml:space="preserve">or family group </w:t>
      </w:r>
      <w:r>
        <w:t xml:space="preserve">every other row or every second row </w:t>
      </w:r>
    </w:p>
    <w:p w14:paraId="4637BC99" w14:textId="77777777" w:rsidR="002B0FA3" w:rsidRDefault="002B0FA3" w:rsidP="00692654">
      <w:pPr>
        <w:numPr>
          <w:ilvl w:val="0"/>
          <w:numId w:val="149"/>
        </w:numPr>
        <w:spacing w:before="100" w:beforeAutospacing="1" w:after="100" w:afterAutospacing="1" w:line="240" w:lineRule="auto"/>
      </w:pPr>
      <w:r>
        <w:t xml:space="preserve">Immediate transfer to pre 9/11 passenger screening procedures, post 9/11 TSA screening unable to control crowd size </w:t>
      </w:r>
    </w:p>
    <w:p w14:paraId="634B17D7" w14:textId="246C91F7" w:rsidR="002B0FA3" w:rsidRDefault="002B0FA3" w:rsidP="002B0FA3">
      <w:pPr>
        <w:pStyle w:val="NormalWeb"/>
      </w:pPr>
      <w:r>
        <w:t>We see that during the 2020 Thanksgiving and Christmas holidays the infection rate spiked with each event. It was clear that numbers did not need to be provided because all the other analysis provided overwhelming evidence that airplane and airport crowd control modifications were needed [A] [B]. They did not happen. The policy makers gravely failed once again [C]</w:t>
      </w:r>
      <w:r w:rsidR="0041096B">
        <w:t xml:space="preserve"> [F]</w:t>
      </w:r>
      <w:r w:rsidR="001E7E64">
        <w:t xml:space="preserve"> [G]</w:t>
      </w:r>
      <w:r>
        <w:t xml:space="preserve">. </w:t>
      </w:r>
    </w:p>
    <w:p w14:paraId="52DE8046" w14:textId="77777777" w:rsidR="002B0FA3" w:rsidRDefault="002B0FA3" w:rsidP="002B0FA3">
      <w:pPr>
        <w:pStyle w:val="NormalWeb"/>
      </w:pPr>
      <w:r>
        <w:t xml:space="preserve">References: </w:t>
      </w:r>
    </w:p>
    <w:p w14:paraId="3CEBF038" w14:textId="451D8DDA" w:rsidR="002B0FA3" w:rsidRDefault="002B0FA3" w:rsidP="002B0FA3">
      <w:pPr>
        <w:pStyle w:val="NormalWeb"/>
      </w:pPr>
      <w:r>
        <w:t xml:space="preserve">[1] Transmission of the Severe Acute Respiratory Syndrome on Aircraft, New England Journal of Medicine, N Engl J Med 2003; 349:2416-2422, December 18, 2003. webpage https://www.nejm.org/doi/full/10.1056/nejmoa031349, December 2020. </w:t>
      </w:r>
      <w:hyperlink r:id="rId542" w:history="1">
        <w:r>
          <w:rPr>
            <w:rStyle w:val="Hyperlink"/>
          </w:rPr>
          <w:t>PDF</w:t>
        </w:r>
      </w:hyperlink>
      <w:r>
        <w:t xml:space="preserve"> . </w:t>
      </w:r>
      <w:hyperlink r:id="rId543" w:history="1">
        <w:r>
          <w:rPr>
            <w:rStyle w:val="Hyperlink"/>
          </w:rPr>
          <w:t>Transmission of the Severe Acute Respiratory Syndrome on Aircraft</w:t>
        </w:r>
      </w:hyperlink>
      <w:r>
        <w:t xml:space="preserve"> </w:t>
      </w:r>
    </w:p>
    <w:p w14:paraId="426B78AC" w14:textId="55054526" w:rsidR="002B0FA3" w:rsidRDefault="002B0FA3" w:rsidP="002B0FA3">
      <w:pPr>
        <w:pStyle w:val="NormalWeb"/>
      </w:pPr>
      <w:r>
        <w:t xml:space="preserve">[2] Behaviors, movements, and transmission of droplet-mediated respiratory diseases during transcontinental airline flights, Emory University, April 3, 2018. webpage https://open.library.emory.edu/publications/emory%3As93rr, https://open.library.emory.edu/publications/emory:s93rr/pdf, December 2020. </w:t>
      </w:r>
      <w:hyperlink r:id="rId544" w:history="1">
        <w:r>
          <w:rPr>
            <w:rStyle w:val="Hyperlink"/>
          </w:rPr>
          <w:t>PDF</w:t>
        </w:r>
      </w:hyperlink>
      <w:r>
        <w:t xml:space="preserve"> . </w:t>
      </w:r>
      <w:hyperlink r:id="rId545" w:history="1">
        <w:r>
          <w:rPr>
            <w:rStyle w:val="Hyperlink"/>
          </w:rPr>
          <w:t>local</w:t>
        </w:r>
      </w:hyperlink>
      <w:r>
        <w:t xml:space="preserve"> . </w:t>
      </w:r>
      <w:hyperlink r:id="rId546" w:history="1">
        <w:r>
          <w:rPr>
            <w:rStyle w:val="Hyperlink"/>
          </w:rPr>
          <w:t>local</w:t>
        </w:r>
      </w:hyperlink>
      <w:r>
        <w:t xml:space="preserve"> </w:t>
      </w:r>
    </w:p>
    <w:p w14:paraId="300140A4" w14:textId="463AAE7A" w:rsidR="002B0FA3" w:rsidRDefault="002B0FA3" w:rsidP="002B0FA3">
      <w:pPr>
        <w:pStyle w:val="NormalWeb"/>
      </w:pPr>
      <w:r>
        <w:t xml:space="preserve">[3] Here’s how coronavirus spreads on a plane-and the safest place to sit, National Geographic, March 6, 2020. webpage https://www.nationalgeographic.com/science/2020/01/how-coronavirus-spreads-on-a-plane, December 2020. </w:t>
      </w:r>
      <w:hyperlink r:id="rId547" w:history="1">
        <w:r>
          <w:rPr>
            <w:rStyle w:val="Hyperlink"/>
          </w:rPr>
          <w:t>Here’s how coronavirus spreads on a plane-and the safest place to sit</w:t>
        </w:r>
      </w:hyperlink>
      <w:r>
        <w:t xml:space="preserve"> </w:t>
      </w:r>
    </w:p>
    <w:p w14:paraId="3B19AB78" w14:textId="5D10CD67" w:rsidR="002B0FA3" w:rsidRDefault="002B0FA3" w:rsidP="002B0FA3">
      <w:pPr>
        <w:pStyle w:val="NormalWeb"/>
      </w:pPr>
      <w:r>
        <w:t xml:space="preserve">[4] Transmission of SARS-CoV 2 During Long-Haul Flight, Centers for Disease Control and Prevention, Emerging Infectious Diseases, CDC, October 17, 2020, September 08, 2020, November 2020. webpage https://wwwnc.cdc.gov/eid/article/26/11/20-3299_article, https://wwwnc.cdc.gov/eid/article/26/11/pdfs/20-3299.pdf, December 2020. </w:t>
      </w:r>
      <w:hyperlink r:id="rId548" w:history="1">
        <w:r>
          <w:rPr>
            <w:rStyle w:val="Hyperlink"/>
          </w:rPr>
          <w:t>PDF</w:t>
        </w:r>
      </w:hyperlink>
      <w:r>
        <w:t xml:space="preserve"> . </w:t>
      </w:r>
      <w:hyperlink r:id="rId549" w:history="1">
        <w:r>
          <w:rPr>
            <w:rStyle w:val="Hyperlink"/>
          </w:rPr>
          <w:t>local</w:t>
        </w:r>
      </w:hyperlink>
      <w:r>
        <w:t xml:space="preserve"> </w:t>
      </w:r>
    </w:p>
    <w:p w14:paraId="62D3F6E7" w14:textId="68A4C314" w:rsidR="002B0FA3" w:rsidRDefault="002B0FA3" w:rsidP="002B0FA3">
      <w:pPr>
        <w:pStyle w:val="NormalWeb"/>
      </w:pPr>
      <w:r>
        <w:t xml:space="preserve">[5] Sunday was the busiest day for US air travel since the pandemic began, CNN, November 30, 2020. webpage https://www.cnn.com/travel/article/thanksgiving-travel-volume-2020-pandemic/index.html, December 2020. </w:t>
      </w:r>
      <w:hyperlink r:id="rId550" w:history="1">
        <w:r>
          <w:rPr>
            <w:rStyle w:val="Hyperlink"/>
          </w:rPr>
          <w:t>Sunday was the busiest day for US air travel since the pandemic began</w:t>
        </w:r>
      </w:hyperlink>
      <w:r>
        <w:t xml:space="preserve"> </w:t>
      </w:r>
    </w:p>
    <w:p w14:paraId="78B3F3BA" w14:textId="13DCCE3B" w:rsidR="002B0FA3" w:rsidRDefault="002B0FA3" w:rsidP="002B0FA3">
      <w:pPr>
        <w:pStyle w:val="NormalWeb"/>
      </w:pPr>
      <w:r>
        <w:t xml:space="preserve">[6] Nearly a million people flew in America on Christmas Eve, December 25, 2020. webpage https://www.cnn.com/2020/12/25/business/tsa-air-travel/index.html, December 2020. </w:t>
      </w:r>
      <w:hyperlink r:id="rId551" w:history="1">
        <w:r>
          <w:rPr>
            <w:rStyle w:val="Hyperlink"/>
          </w:rPr>
          <w:t>Nearly a million people flew in America on Christmas Eve</w:t>
        </w:r>
      </w:hyperlink>
      <w:r>
        <w:t xml:space="preserve"> </w:t>
      </w:r>
    </w:p>
    <w:p w14:paraId="2A9A116B" w14:textId="18E0597F" w:rsidR="002B0FA3" w:rsidRDefault="002B0FA3" w:rsidP="002B0FA3">
      <w:pPr>
        <w:pStyle w:val="NormalWeb"/>
      </w:pPr>
      <w:r>
        <w:t xml:space="preserve">[A] See section </w:t>
      </w:r>
      <w:hyperlink r:id="rId552" w:anchor="Current-US-Infrastructure-Virus-Concentration" w:history="1">
        <w:r>
          <w:rPr>
            <w:rStyle w:val="Hyperlink"/>
          </w:rPr>
          <w:t>Current US Infrastructure Virus Concentration</w:t>
        </w:r>
      </w:hyperlink>
      <w:r>
        <w:t xml:space="preserve">. </w:t>
      </w:r>
    </w:p>
    <w:p w14:paraId="739B109B" w14:textId="71D6091E" w:rsidR="002B0FA3" w:rsidRDefault="002B0FA3" w:rsidP="002B0FA3">
      <w:pPr>
        <w:pStyle w:val="NormalWeb"/>
      </w:pPr>
      <w:r>
        <w:t xml:space="preserve">[B] See section </w:t>
      </w:r>
      <w:hyperlink r:id="rId553" w:anchor="Virus-Diffusion" w:history="1">
        <w:r>
          <w:rPr>
            <w:rStyle w:val="Hyperlink"/>
          </w:rPr>
          <w:t>Virus Diffusion</w:t>
        </w:r>
      </w:hyperlink>
      <w:r>
        <w:t xml:space="preserve">. </w:t>
      </w:r>
    </w:p>
    <w:p w14:paraId="1ED9093D" w14:textId="3B28B5A4" w:rsidR="002B0FA3" w:rsidRDefault="002B0FA3" w:rsidP="002B0FA3">
      <w:pPr>
        <w:pStyle w:val="NormalWeb"/>
      </w:pPr>
      <w:r>
        <w:t xml:space="preserve">[C] See section </w:t>
      </w:r>
      <w:hyperlink r:id="rId554" w:anchor="System-Collapse" w:history="1">
        <w:r>
          <w:rPr>
            <w:rStyle w:val="Hyperlink"/>
          </w:rPr>
          <w:t>System Collapse</w:t>
        </w:r>
      </w:hyperlink>
      <w:r>
        <w:t xml:space="preserve">. </w:t>
      </w:r>
    </w:p>
    <w:p w14:paraId="0744379D" w14:textId="23CD243B" w:rsidR="002B0FA3" w:rsidRDefault="002B0FA3" w:rsidP="002B0FA3">
      <w:pPr>
        <w:pStyle w:val="NormalWeb"/>
      </w:pPr>
      <w:r>
        <w:t xml:space="preserve">[D] See section </w:t>
      </w:r>
      <w:hyperlink r:id="rId555" w:anchor="mozTocId53794" w:history="1">
        <w:r>
          <w:rPr>
            <w:rStyle w:val="Hyperlink"/>
          </w:rPr>
          <w:t>Death Rates</w:t>
        </w:r>
      </w:hyperlink>
      <w:r>
        <w:t xml:space="preserve">. </w:t>
      </w:r>
    </w:p>
    <w:p w14:paraId="5AA9A1D2" w14:textId="0FF3A222" w:rsidR="002B0FA3" w:rsidRDefault="002B0FA3" w:rsidP="002B0FA3">
      <w:pPr>
        <w:pStyle w:val="NormalWeb"/>
      </w:pPr>
      <w:r>
        <w:t xml:space="preserve">[E] See section </w:t>
      </w:r>
      <w:hyperlink r:id="rId556" w:anchor="Droplets Versus Aerosols" w:history="1">
        <w:r>
          <w:rPr>
            <w:rStyle w:val="Hyperlink"/>
          </w:rPr>
          <w:t>Droplets Versus Aerosols</w:t>
        </w:r>
      </w:hyperlink>
      <w:r>
        <w:t xml:space="preserve">. </w:t>
      </w:r>
    </w:p>
    <w:p w14:paraId="367B2717" w14:textId="109FBCC2" w:rsidR="0041096B" w:rsidRDefault="0041096B" w:rsidP="002B0FA3">
      <w:pPr>
        <w:pStyle w:val="NormalWeb"/>
      </w:pPr>
      <w:r>
        <w:t xml:space="preserve">[F] See section </w:t>
      </w:r>
      <w:hyperlink r:id="rId557" w:anchor="Return-To-Life-Systems-Performance" w:history="1">
        <w:r>
          <w:rPr>
            <w:rStyle w:val="Hyperlink"/>
          </w:rPr>
          <w:t>Return To Life Systems Performance</w:t>
        </w:r>
      </w:hyperlink>
      <w:r>
        <w:t xml:space="preserve">. </w:t>
      </w:r>
    </w:p>
    <w:p w14:paraId="017E291F" w14:textId="5B19201D" w:rsidR="001E7E64" w:rsidRDefault="001E7E64" w:rsidP="002B0FA3">
      <w:pPr>
        <w:pStyle w:val="NormalWeb"/>
      </w:pPr>
      <w:r>
        <w:t xml:space="preserve">[G] See section </w:t>
      </w:r>
      <w:hyperlink r:id="rId558" w:anchor="Second-Wave-Accountability" w:history="1">
        <w:r>
          <w:rPr>
            <w:rStyle w:val="Hyperlink"/>
          </w:rPr>
          <w:t>Second Wave Accountability</w:t>
        </w:r>
      </w:hyperlink>
      <w:r>
        <w:t xml:space="preserve">. </w:t>
      </w:r>
    </w:p>
    <w:p w14:paraId="73EB6EDF" w14:textId="311701B7" w:rsidR="0082511E" w:rsidRDefault="0082511E" w:rsidP="0082511E">
      <w:pPr>
        <w:pStyle w:val="Heading1"/>
      </w:pPr>
      <w:bookmarkStart w:id="255" w:name="_Toc65656769"/>
      <w:r>
        <w:t>Certification</w:t>
      </w:r>
      <w:bookmarkEnd w:id="255"/>
      <w:r>
        <w:t xml:space="preserve"> </w:t>
      </w:r>
    </w:p>
    <w:p w14:paraId="2A095CF2" w14:textId="77777777" w:rsidR="0082511E" w:rsidRDefault="0082511E" w:rsidP="0082511E">
      <w:pPr>
        <w:pStyle w:val="NormalWeb"/>
      </w:pPr>
      <w:r>
        <w:t xml:space="preserve">Certification applies to systems that must be safe and secure under all conditions including in the presence of multiple failures. This is typically accomplished with inherent system safety and security and with significant levels of fault detection, fault tolerance, and fail-safe mechanisms. Trying to certify a system without fault detection, fault tolerance, and failsafe mechanisms is usually a sign of a severely compromised organization. It is rare when a system can be certified with just inherent safety and or security in the architecture and the resulting implementation. </w:t>
      </w:r>
    </w:p>
    <w:p w14:paraId="443F742C" w14:textId="77777777" w:rsidR="0082511E" w:rsidRDefault="0082511E" w:rsidP="0082511E">
      <w:pPr>
        <w:pStyle w:val="NormalWeb"/>
      </w:pPr>
      <w:r>
        <w:t xml:space="preserve">Certification is given by a third-party entity such as a government agency. </w:t>
      </w:r>
    </w:p>
    <w:p w14:paraId="5158A808" w14:textId="77777777" w:rsidR="0082511E" w:rsidRDefault="0082511E" w:rsidP="0082511E">
      <w:pPr>
        <w:pStyle w:val="NormalWeb"/>
      </w:pPr>
      <w:r>
        <w:t xml:space="preserve">Certification includes analysis of the process and the solution. It can involve proof like elements. The developers need to show that there was a consistent process that was followed to design and implement the system. Deviation from the process raises concern because it may represent compromises in system. The solution needs to be documented and show strong traceability, especially to the tests. Without the traceability there is concern because once again it may represent compromises in the system. </w:t>
      </w:r>
    </w:p>
    <w:p w14:paraId="513311E6" w14:textId="77777777" w:rsidR="0082511E" w:rsidRDefault="0082511E" w:rsidP="0082511E">
      <w:pPr>
        <w:pStyle w:val="NormalWeb"/>
      </w:pPr>
      <w:r>
        <w:t xml:space="preserve">During certification all information products (plans, analysis, specifications, design artifacts, tests, manuals, etc.) are examined and a confidence level is achieved so that the system can be certified. </w:t>
      </w:r>
    </w:p>
    <w:p w14:paraId="2F4279F9" w14:textId="77777777" w:rsidR="0082511E" w:rsidRDefault="0082511E" w:rsidP="0082511E">
      <w:pPr>
        <w:pStyle w:val="NormalWeb"/>
      </w:pPr>
      <w:r>
        <w:t xml:space="preserve">A separate body of people based on the certification evidence certifies the system. This is the certification board. The certification board consists of representatives from: Engineering, Test, Quality, Production, Users, Maintenance, Support, Logistics, Training, Deployment, Users. Since most systems use machines and significant technology the greatest weight is carried by the Engineers and Testers. The other organizations will typically approve the system because their concerns are easiest to address. Engineering on the other hand looks inside the system and has an enormous responsibility to ensure nothing was missed. Next comes test who provide the test results. The issue with test is similar to engineering to ensure in this case that no tests were missed or incorrectly performed. </w:t>
      </w:r>
    </w:p>
    <w:p w14:paraId="244E21FF" w14:textId="77777777" w:rsidR="0082511E" w:rsidRDefault="0082511E" w:rsidP="0082511E">
      <w:pPr>
        <w:pStyle w:val="NormalWeb"/>
      </w:pPr>
      <w:r>
        <w:t xml:space="preserve">The certification process starts with the architecture. If the architecture is flawed the system cannot be certified . It continues with the design, implementation, production, distribution, and use. At any point the certification can be rejected. This suggests that certification begins with the start of the project. Information products are developed and offered to the certification board. The information products in sequence are: </w:t>
      </w:r>
    </w:p>
    <w:p w14:paraId="647AF3A0" w14:textId="77777777" w:rsidR="0082511E" w:rsidRDefault="0082511E" w:rsidP="00692654">
      <w:pPr>
        <w:numPr>
          <w:ilvl w:val="0"/>
          <w:numId w:val="126"/>
        </w:numPr>
        <w:spacing w:before="100" w:beforeAutospacing="1" w:after="100" w:afterAutospacing="1" w:line="240" w:lineRule="auto"/>
      </w:pPr>
      <w:r>
        <w:t xml:space="preserve">Plans </w:t>
      </w:r>
    </w:p>
    <w:p w14:paraId="5BE11F9C" w14:textId="77777777" w:rsidR="0082511E" w:rsidRDefault="0082511E" w:rsidP="00692654">
      <w:pPr>
        <w:numPr>
          <w:ilvl w:val="0"/>
          <w:numId w:val="126"/>
        </w:numPr>
        <w:spacing w:before="100" w:beforeAutospacing="1" w:after="100" w:afterAutospacing="1" w:line="240" w:lineRule="auto"/>
      </w:pPr>
      <w:r>
        <w:t xml:space="preserve">Process Description </w:t>
      </w:r>
    </w:p>
    <w:p w14:paraId="66867F62" w14:textId="77777777" w:rsidR="0082511E" w:rsidRDefault="0082511E" w:rsidP="00692654">
      <w:pPr>
        <w:numPr>
          <w:ilvl w:val="0"/>
          <w:numId w:val="126"/>
        </w:numPr>
        <w:spacing w:before="100" w:beforeAutospacing="1" w:after="100" w:afterAutospacing="1" w:line="240" w:lineRule="auto"/>
      </w:pPr>
      <w:r>
        <w:t xml:space="preserve">Analysis Results </w:t>
      </w:r>
    </w:p>
    <w:p w14:paraId="50D1B907" w14:textId="77777777" w:rsidR="0082511E" w:rsidRDefault="0082511E" w:rsidP="00692654">
      <w:pPr>
        <w:numPr>
          <w:ilvl w:val="0"/>
          <w:numId w:val="126"/>
        </w:numPr>
        <w:spacing w:before="100" w:beforeAutospacing="1" w:after="100" w:afterAutospacing="1" w:line="240" w:lineRule="auto"/>
      </w:pPr>
      <w:r>
        <w:t xml:space="preserve">Architecture Description </w:t>
      </w:r>
    </w:p>
    <w:p w14:paraId="18B42700" w14:textId="77777777" w:rsidR="0082511E" w:rsidRDefault="0082511E" w:rsidP="00692654">
      <w:pPr>
        <w:numPr>
          <w:ilvl w:val="0"/>
          <w:numId w:val="126"/>
        </w:numPr>
        <w:spacing w:before="100" w:beforeAutospacing="1" w:after="100" w:afterAutospacing="1" w:line="240" w:lineRule="auto"/>
      </w:pPr>
      <w:r>
        <w:t xml:space="preserve">Design Artifacts </w:t>
      </w:r>
    </w:p>
    <w:p w14:paraId="5248DC3A" w14:textId="77777777" w:rsidR="0082511E" w:rsidRDefault="0082511E" w:rsidP="00692654">
      <w:pPr>
        <w:numPr>
          <w:ilvl w:val="0"/>
          <w:numId w:val="126"/>
        </w:numPr>
        <w:spacing w:before="100" w:beforeAutospacing="1" w:after="100" w:afterAutospacing="1" w:line="240" w:lineRule="auto"/>
      </w:pPr>
      <w:r>
        <w:t xml:space="preserve">Production Plans </w:t>
      </w:r>
    </w:p>
    <w:p w14:paraId="503583DF" w14:textId="77777777" w:rsidR="0082511E" w:rsidRDefault="0082511E" w:rsidP="00692654">
      <w:pPr>
        <w:numPr>
          <w:ilvl w:val="0"/>
          <w:numId w:val="126"/>
        </w:numPr>
        <w:spacing w:before="100" w:beforeAutospacing="1" w:after="100" w:afterAutospacing="1" w:line="240" w:lineRule="auto"/>
      </w:pPr>
      <w:r>
        <w:t xml:space="preserve">Deployment Plans </w:t>
      </w:r>
    </w:p>
    <w:p w14:paraId="3010E3F2" w14:textId="77777777" w:rsidR="0082511E" w:rsidRDefault="0082511E" w:rsidP="00692654">
      <w:pPr>
        <w:numPr>
          <w:ilvl w:val="0"/>
          <w:numId w:val="126"/>
        </w:numPr>
        <w:spacing w:before="100" w:beforeAutospacing="1" w:after="100" w:afterAutospacing="1" w:line="240" w:lineRule="auto"/>
      </w:pPr>
      <w:r>
        <w:t xml:space="preserve">Integrated Logistics Support (ILS) Plans </w:t>
      </w:r>
    </w:p>
    <w:p w14:paraId="13057DE7" w14:textId="77777777" w:rsidR="0082511E" w:rsidRDefault="0082511E" w:rsidP="00692654">
      <w:pPr>
        <w:numPr>
          <w:ilvl w:val="0"/>
          <w:numId w:val="126"/>
        </w:numPr>
        <w:spacing w:before="100" w:beforeAutospacing="1" w:after="100" w:afterAutospacing="1" w:line="240" w:lineRule="auto"/>
      </w:pPr>
      <w:r>
        <w:t xml:space="preserve">Test Results </w:t>
      </w:r>
    </w:p>
    <w:p w14:paraId="54BBC93B" w14:textId="77777777" w:rsidR="0082511E" w:rsidRDefault="0082511E" w:rsidP="0082511E">
      <w:pPr>
        <w:pStyle w:val="NormalWeb"/>
      </w:pPr>
      <w:r>
        <w:t xml:space="preserve">As the system unfolds the information products are updated and provided to the certification board. This ensures that the board is not overwhelmed with data and the board can check the system to see if there may be certification problems moving forward. Most automation-based system developers run at risk and continue with system development and do not wait for the board to provide comments. This is contrary to physical systems like an office building where activity stops or slows significantly until there is an official signal from the certification authority to continue. </w:t>
      </w:r>
    </w:p>
    <w:p w14:paraId="4323ACC2" w14:textId="77777777" w:rsidR="0082511E" w:rsidRDefault="0082511E" w:rsidP="0082511E">
      <w:pPr>
        <w:pStyle w:val="NormalWeb"/>
      </w:pPr>
      <w:r>
        <w:t xml:space="preserve">Most people equate diagnostics with maintenance and trying to isolate a fault so that it can be repaired. However, diagnostics are also used to certify that a system is ready to be used. Well check or certification diagnostics are used to surface faults in an operational system. The idea is that the diagnostics stimulate all the critical points in the system that normal operations may not immediately stimulate. </w:t>
      </w:r>
    </w:p>
    <w:p w14:paraId="4AA75D87" w14:textId="77777777" w:rsidR="0082511E" w:rsidRDefault="0082511E" w:rsidP="0082511E">
      <w:pPr>
        <w:pStyle w:val="NormalWeb"/>
      </w:pPr>
      <w:r>
        <w:t>The diagnostics can be manual or automated. Most people think in terms of automated diagnostics especially in computer-based systems. However, manual diagnostics are just as important. A manual diagnostic might be a visual inspection using an approved or certified checklist. For example, those who fly small personal airplanes check the airplane using an approved checklist prior to starting the engine and proceeding to taxi. The checklist includes visual inspection of the tires, landing gear, rudder, tail, ailerons, wings, flaps, propeller, fuselage, etc. When the automobile was new it was not uncommon for people to check the belts, tires, fluids, brakes, lights, and filters prior to a long trip.</w:t>
      </w:r>
    </w:p>
    <w:p w14:paraId="11BBCFB9" w14:textId="77777777" w:rsidR="0082511E" w:rsidRDefault="0082511E" w:rsidP="0082511E">
      <w:pPr>
        <w:pStyle w:val="Heading2"/>
      </w:pPr>
      <w:bookmarkStart w:id="256" w:name="_Toc65656770"/>
      <w:r>
        <w:t>System or Product Certification</w:t>
      </w:r>
      <w:bookmarkEnd w:id="256"/>
      <w:r>
        <w:t xml:space="preserve"> </w:t>
      </w:r>
    </w:p>
    <w:p w14:paraId="6D1CB137" w14:textId="77777777" w:rsidR="0082511E" w:rsidRDefault="0082511E" w:rsidP="0082511E">
      <w:pPr>
        <w:pStyle w:val="NormalWeb"/>
      </w:pPr>
      <w:r w:rsidRPr="005C3848">
        <w:t xml:space="preserve">This is a description of a certification strategy for a generic system or product. </w:t>
      </w:r>
      <w:r>
        <w:t xml:space="preserve">With each new activity the artifacts from the previous activities are updated. The issue is that all the artifacts must be current and consistent or certification will be rejected because of a loss of confidence in the process and execution. </w:t>
      </w:r>
    </w:p>
    <w:p w14:paraId="00C76FFD" w14:textId="35967BC1" w:rsidR="0082511E" w:rsidRDefault="0082511E" w:rsidP="0082511E">
      <w:pPr>
        <w:pStyle w:val="Caption"/>
      </w:pPr>
      <w:bookmarkStart w:id="257" w:name="_Toc65656905"/>
      <w:r>
        <w:t xml:space="preserve">Table </w:t>
      </w:r>
      <w:r w:rsidR="001B0186">
        <w:fldChar w:fldCharType="begin"/>
      </w:r>
      <w:r w:rsidR="001B0186">
        <w:instrText xml:space="preserve"> SEQ Table \* ARABIC </w:instrText>
      </w:r>
      <w:r w:rsidR="001B0186">
        <w:fldChar w:fldCharType="separate"/>
      </w:r>
      <w:r w:rsidR="007A6F6D">
        <w:rPr>
          <w:noProof/>
        </w:rPr>
        <w:t>79</w:t>
      </w:r>
      <w:r w:rsidR="001B0186">
        <w:rPr>
          <w:noProof/>
        </w:rPr>
        <w:fldChar w:fldCharType="end"/>
      </w:r>
      <w:r>
        <w:t xml:space="preserve"> - Certification Approach</w:t>
      </w:r>
      <w:bookmarkEnd w:id="257"/>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2271"/>
        <w:gridCol w:w="2154"/>
        <w:gridCol w:w="2411"/>
        <w:gridCol w:w="2664"/>
      </w:tblGrid>
      <w:tr w:rsidR="0082511E" w14:paraId="569B27CA" w14:textId="77777777" w:rsidTr="00C44E9B">
        <w:trPr>
          <w:tblHeader/>
          <w:tblCellSpacing w:w="15" w:type="dxa"/>
        </w:trPr>
        <w:tc>
          <w:tcPr>
            <w:tcW w:w="0" w:type="auto"/>
            <w:hideMark/>
          </w:tcPr>
          <w:p w14:paraId="7E1FEAB0" w14:textId="77777777" w:rsidR="0082511E" w:rsidRDefault="0082511E" w:rsidP="00C44E9B">
            <w:r>
              <w:rPr>
                <w:b/>
                <w:bCs/>
              </w:rPr>
              <w:t>Activity</w:t>
            </w:r>
          </w:p>
        </w:tc>
        <w:tc>
          <w:tcPr>
            <w:tcW w:w="0" w:type="auto"/>
            <w:hideMark/>
          </w:tcPr>
          <w:p w14:paraId="297B6178" w14:textId="77777777" w:rsidR="0082511E" w:rsidRDefault="0082511E" w:rsidP="00C44E9B">
            <w:r>
              <w:rPr>
                <w:b/>
                <w:bCs/>
              </w:rPr>
              <w:t>Formal Systems Practice</w:t>
            </w:r>
          </w:p>
        </w:tc>
        <w:tc>
          <w:tcPr>
            <w:tcW w:w="0" w:type="auto"/>
            <w:hideMark/>
          </w:tcPr>
          <w:p w14:paraId="7D56FD73" w14:textId="77777777" w:rsidR="0082511E" w:rsidRDefault="0082511E" w:rsidP="00C44E9B">
            <w:r>
              <w:rPr>
                <w:b/>
                <w:bCs/>
              </w:rPr>
              <w:t>Artifact</w:t>
            </w:r>
          </w:p>
        </w:tc>
        <w:tc>
          <w:tcPr>
            <w:tcW w:w="0" w:type="auto"/>
            <w:hideMark/>
          </w:tcPr>
          <w:p w14:paraId="0D462236" w14:textId="77777777" w:rsidR="0082511E" w:rsidRDefault="0082511E" w:rsidP="00C44E9B">
            <w:r>
              <w:rPr>
                <w:b/>
                <w:bCs/>
              </w:rPr>
              <w:t>Comment</w:t>
            </w:r>
          </w:p>
        </w:tc>
      </w:tr>
      <w:tr w:rsidR="0082511E" w14:paraId="76EC54DA" w14:textId="77777777" w:rsidTr="00C44E9B">
        <w:trPr>
          <w:tblCellSpacing w:w="15" w:type="dxa"/>
        </w:trPr>
        <w:tc>
          <w:tcPr>
            <w:tcW w:w="0" w:type="auto"/>
            <w:hideMark/>
          </w:tcPr>
          <w:p w14:paraId="195256BD" w14:textId="77777777" w:rsidR="0082511E" w:rsidRDefault="0082511E" w:rsidP="00C44E9B">
            <w:r>
              <w:t>Description of Certification Process</w:t>
            </w:r>
          </w:p>
        </w:tc>
        <w:tc>
          <w:tcPr>
            <w:tcW w:w="0" w:type="auto"/>
            <w:hideMark/>
          </w:tcPr>
          <w:p w14:paraId="06D648C9" w14:textId="77777777" w:rsidR="0082511E" w:rsidRDefault="0082511E" w:rsidP="00C44E9B">
            <w:r>
              <w:t>- Planning</w:t>
            </w:r>
          </w:p>
        </w:tc>
        <w:tc>
          <w:tcPr>
            <w:tcW w:w="0" w:type="auto"/>
            <w:hideMark/>
          </w:tcPr>
          <w:p w14:paraId="65B2FC5E" w14:textId="77777777" w:rsidR="0082511E" w:rsidRDefault="0082511E" w:rsidP="00C44E9B">
            <w:r>
              <w:t>Certification Plan</w:t>
            </w:r>
          </w:p>
        </w:tc>
        <w:tc>
          <w:tcPr>
            <w:tcW w:w="0" w:type="auto"/>
            <w:hideMark/>
          </w:tcPr>
          <w:p w14:paraId="1E888894" w14:textId="77777777" w:rsidR="0082511E" w:rsidRDefault="0082511E" w:rsidP="00C44E9B">
            <w:r>
              <w:t>Provided to the certification authority at the start of the project.</w:t>
            </w:r>
          </w:p>
        </w:tc>
      </w:tr>
      <w:tr w:rsidR="0082511E" w14:paraId="5B401E1A" w14:textId="77777777" w:rsidTr="00C44E9B">
        <w:trPr>
          <w:tblCellSpacing w:w="15" w:type="dxa"/>
        </w:trPr>
        <w:tc>
          <w:tcPr>
            <w:tcW w:w="0" w:type="auto"/>
            <w:hideMark/>
          </w:tcPr>
          <w:p w14:paraId="63802D26" w14:textId="77777777" w:rsidR="0082511E" w:rsidRDefault="0082511E" w:rsidP="00C44E9B">
            <w:r>
              <w:t>Identification of Unsafe Events</w:t>
            </w:r>
          </w:p>
        </w:tc>
        <w:tc>
          <w:tcPr>
            <w:tcW w:w="0" w:type="auto"/>
            <w:hideMark/>
          </w:tcPr>
          <w:p w14:paraId="4750F1AE" w14:textId="77777777" w:rsidR="0082511E" w:rsidRDefault="0082511E" w:rsidP="00C44E9B">
            <w:r>
              <w:t>- Safety analysis</w:t>
            </w:r>
          </w:p>
        </w:tc>
        <w:tc>
          <w:tcPr>
            <w:tcW w:w="0" w:type="auto"/>
            <w:hideMark/>
          </w:tcPr>
          <w:p w14:paraId="0754891D" w14:textId="77777777" w:rsidR="0082511E" w:rsidRDefault="0082511E" w:rsidP="00C44E9B">
            <w:r>
              <w:t>Unsafe Events List</w:t>
            </w:r>
          </w:p>
        </w:tc>
        <w:tc>
          <w:tcPr>
            <w:tcW w:w="0" w:type="auto"/>
            <w:hideMark/>
          </w:tcPr>
          <w:p w14:paraId="511CDC66" w14:textId="77777777" w:rsidR="0082511E" w:rsidRDefault="0082511E" w:rsidP="00C44E9B">
            <w:r>
              <w:t>Provided to the certification authority as soon as the project technical work begins and is refined during the project.</w:t>
            </w:r>
          </w:p>
        </w:tc>
      </w:tr>
      <w:tr w:rsidR="0082511E" w14:paraId="1056F905" w14:textId="77777777" w:rsidTr="00C44E9B">
        <w:trPr>
          <w:tblCellSpacing w:w="15" w:type="dxa"/>
        </w:trPr>
        <w:tc>
          <w:tcPr>
            <w:tcW w:w="0" w:type="auto"/>
            <w:hideMark/>
          </w:tcPr>
          <w:p w14:paraId="45CFBE9C" w14:textId="77777777" w:rsidR="0082511E" w:rsidRDefault="0082511E" w:rsidP="00C44E9B">
            <w:r>
              <w:t>Identification of Safety Critical requirements</w:t>
            </w:r>
          </w:p>
        </w:tc>
        <w:tc>
          <w:tcPr>
            <w:tcW w:w="0" w:type="auto"/>
            <w:hideMark/>
          </w:tcPr>
          <w:p w14:paraId="4DD0477B" w14:textId="77777777" w:rsidR="0082511E" w:rsidRDefault="0082511E" w:rsidP="00C44E9B">
            <w:r>
              <w:t>- Safety requirements analysis</w:t>
            </w:r>
            <w:r>
              <w:br/>
              <w:t>- Refined safety analysis</w:t>
            </w:r>
          </w:p>
        </w:tc>
        <w:tc>
          <w:tcPr>
            <w:tcW w:w="0" w:type="auto"/>
            <w:hideMark/>
          </w:tcPr>
          <w:p w14:paraId="4A53073C" w14:textId="77777777" w:rsidR="0082511E" w:rsidRDefault="0082511E" w:rsidP="00C44E9B">
            <w:r>
              <w:t>Safety Critical Requirements Specification</w:t>
            </w:r>
          </w:p>
        </w:tc>
        <w:tc>
          <w:tcPr>
            <w:tcW w:w="0" w:type="auto"/>
            <w:hideMark/>
          </w:tcPr>
          <w:p w14:paraId="6E49628F" w14:textId="77777777" w:rsidR="0082511E" w:rsidRDefault="0082511E" w:rsidP="00C44E9B">
            <w:r>
              <w:t>Provided to the certification authority as soon as the project technical work begins and is refined during the project.</w:t>
            </w:r>
          </w:p>
        </w:tc>
      </w:tr>
      <w:tr w:rsidR="0082511E" w14:paraId="3F5D3161" w14:textId="77777777" w:rsidTr="00C44E9B">
        <w:trPr>
          <w:tblCellSpacing w:w="15" w:type="dxa"/>
        </w:trPr>
        <w:tc>
          <w:tcPr>
            <w:tcW w:w="0" w:type="auto"/>
            <w:hideMark/>
          </w:tcPr>
          <w:p w14:paraId="739BEC09" w14:textId="77777777" w:rsidR="0082511E" w:rsidRDefault="0082511E" w:rsidP="00C44E9B">
            <w:r>
              <w:t>Fault Tolerant Failsafe Architecture</w:t>
            </w:r>
          </w:p>
        </w:tc>
        <w:tc>
          <w:tcPr>
            <w:tcW w:w="0" w:type="auto"/>
            <w:hideMark/>
          </w:tcPr>
          <w:p w14:paraId="3FBB1074" w14:textId="77777777" w:rsidR="0082511E" w:rsidRDefault="0082511E" w:rsidP="00C44E9B">
            <w:r>
              <w:t>- Safety architecture development</w:t>
            </w:r>
            <w:r>
              <w:br/>
              <w:t>- Traceability to safety requirements</w:t>
            </w:r>
            <w:r>
              <w:br/>
              <w:t>- Fault Tree Analysis</w:t>
            </w:r>
            <w:r>
              <w:br/>
              <w:t>- Performance Analysis</w:t>
            </w:r>
            <w:r>
              <w:br/>
              <w:t>- Refined safety critical requirements</w:t>
            </w:r>
          </w:p>
        </w:tc>
        <w:tc>
          <w:tcPr>
            <w:tcW w:w="0" w:type="auto"/>
            <w:hideMark/>
          </w:tcPr>
          <w:p w14:paraId="0672FD4C" w14:textId="77777777" w:rsidR="0082511E" w:rsidRDefault="0082511E" w:rsidP="00C44E9B">
            <w:r>
              <w:t>Fail Safe Architecture Analysis Document</w:t>
            </w:r>
          </w:p>
        </w:tc>
        <w:tc>
          <w:tcPr>
            <w:tcW w:w="0" w:type="auto"/>
            <w:hideMark/>
          </w:tcPr>
          <w:p w14:paraId="046C0735" w14:textId="77777777" w:rsidR="0082511E" w:rsidRDefault="0082511E" w:rsidP="00C44E9B">
            <w:r>
              <w:t>Provided to the certification authority as soon as it is available and is refined during the project.</w:t>
            </w:r>
          </w:p>
        </w:tc>
      </w:tr>
      <w:tr w:rsidR="0082511E" w14:paraId="08D8A2F6" w14:textId="77777777" w:rsidTr="00C44E9B">
        <w:trPr>
          <w:tblCellSpacing w:w="15" w:type="dxa"/>
        </w:trPr>
        <w:tc>
          <w:tcPr>
            <w:tcW w:w="0" w:type="auto"/>
            <w:hideMark/>
          </w:tcPr>
          <w:p w14:paraId="753C27C2" w14:textId="77777777" w:rsidR="0082511E" w:rsidRDefault="0082511E" w:rsidP="00C44E9B">
            <w:r>
              <w:t>Fault Tolerant Failsafe Design</w:t>
            </w:r>
          </w:p>
        </w:tc>
        <w:tc>
          <w:tcPr>
            <w:tcW w:w="0" w:type="auto"/>
            <w:hideMark/>
          </w:tcPr>
          <w:p w14:paraId="1FCE2F4C" w14:textId="77777777" w:rsidR="0082511E" w:rsidRDefault="0082511E" w:rsidP="00C44E9B">
            <w:r>
              <w:t>- Safety design</w:t>
            </w:r>
            <w:r>
              <w:br/>
              <w:t>- Matches architecture</w:t>
            </w:r>
            <w:r>
              <w:br/>
              <w:t>- Traceability to safety requirements</w:t>
            </w:r>
            <w:r>
              <w:br/>
              <w:t>- Updated Fault Tree Analysis</w:t>
            </w:r>
            <w:r>
              <w:br/>
              <w:t>- Failure Mode Effects Analysis</w:t>
            </w:r>
          </w:p>
        </w:tc>
        <w:tc>
          <w:tcPr>
            <w:tcW w:w="0" w:type="auto"/>
            <w:hideMark/>
          </w:tcPr>
          <w:p w14:paraId="43F926CA" w14:textId="77777777" w:rsidR="0082511E" w:rsidRDefault="0082511E" w:rsidP="00C44E9B">
            <w:r>
              <w:t>Fail Safe Architecture &amp; Design Analysis Document</w:t>
            </w:r>
          </w:p>
        </w:tc>
        <w:tc>
          <w:tcPr>
            <w:tcW w:w="0" w:type="auto"/>
            <w:hideMark/>
          </w:tcPr>
          <w:p w14:paraId="4851E55B" w14:textId="77777777" w:rsidR="0082511E" w:rsidRDefault="0082511E" w:rsidP="00C44E9B">
            <w:r>
              <w:t>Provided to the certification authority as soon as it is available and is refined during the project.</w:t>
            </w:r>
          </w:p>
        </w:tc>
      </w:tr>
      <w:tr w:rsidR="0082511E" w14:paraId="69F21C7B" w14:textId="77777777" w:rsidTr="00C44E9B">
        <w:trPr>
          <w:tblCellSpacing w:w="15" w:type="dxa"/>
        </w:trPr>
        <w:tc>
          <w:tcPr>
            <w:tcW w:w="0" w:type="auto"/>
            <w:hideMark/>
          </w:tcPr>
          <w:p w14:paraId="79F0751B" w14:textId="77777777" w:rsidR="0082511E" w:rsidRDefault="0082511E" w:rsidP="00C44E9B">
            <w:r>
              <w:t>Design Implementation</w:t>
            </w:r>
          </w:p>
        </w:tc>
        <w:tc>
          <w:tcPr>
            <w:tcW w:w="0" w:type="auto"/>
            <w:hideMark/>
          </w:tcPr>
          <w:p w14:paraId="18C9806D" w14:textId="77777777" w:rsidR="0082511E" w:rsidRDefault="0082511E" w:rsidP="00C44E9B">
            <w:r>
              <w:t>- Safety Implementation</w:t>
            </w:r>
            <w:r>
              <w:br/>
              <w:t>- Matches design</w:t>
            </w:r>
            <w:r>
              <w:br/>
              <w:t>- Traceability to safety requirements</w:t>
            </w:r>
            <w:r>
              <w:br/>
              <w:t>- Updated Fault Tree Analysis</w:t>
            </w:r>
            <w:r>
              <w:br/>
              <w:t>- Failure Mode Effects Analysis</w:t>
            </w:r>
          </w:p>
        </w:tc>
        <w:tc>
          <w:tcPr>
            <w:tcW w:w="0" w:type="auto"/>
            <w:hideMark/>
          </w:tcPr>
          <w:p w14:paraId="05509391" w14:textId="77777777" w:rsidR="0082511E" w:rsidRDefault="0082511E" w:rsidP="00C44E9B">
            <w:r>
              <w:t>Implementation artifacts like software code and pre-production prototypes</w:t>
            </w:r>
          </w:p>
        </w:tc>
        <w:tc>
          <w:tcPr>
            <w:tcW w:w="0" w:type="auto"/>
            <w:hideMark/>
          </w:tcPr>
          <w:p w14:paraId="7F39DD77" w14:textId="77777777" w:rsidR="0082511E" w:rsidRDefault="0082511E" w:rsidP="00C44E9B">
            <w:r>
              <w:t>Provided to the certification authority as soon as it is available.</w:t>
            </w:r>
          </w:p>
        </w:tc>
      </w:tr>
      <w:tr w:rsidR="0082511E" w14:paraId="4B8E9183" w14:textId="77777777" w:rsidTr="00C44E9B">
        <w:trPr>
          <w:tblCellSpacing w:w="15" w:type="dxa"/>
        </w:trPr>
        <w:tc>
          <w:tcPr>
            <w:tcW w:w="0" w:type="auto"/>
            <w:hideMark/>
          </w:tcPr>
          <w:p w14:paraId="083B9D70" w14:textId="77777777" w:rsidR="0082511E" w:rsidRDefault="0082511E" w:rsidP="00C44E9B">
            <w:r>
              <w:t>Preliminary Safety Critical Testing, Verification, &amp; Validation</w:t>
            </w:r>
          </w:p>
        </w:tc>
        <w:tc>
          <w:tcPr>
            <w:tcW w:w="0" w:type="auto"/>
            <w:hideMark/>
          </w:tcPr>
          <w:p w14:paraId="721383BD" w14:textId="77777777" w:rsidR="0082511E" w:rsidRDefault="0082511E" w:rsidP="00C44E9B">
            <w:r>
              <w:t>- Safety critical testing</w:t>
            </w:r>
          </w:p>
        </w:tc>
        <w:tc>
          <w:tcPr>
            <w:tcW w:w="0" w:type="auto"/>
            <w:hideMark/>
          </w:tcPr>
          <w:p w14:paraId="71B1D062" w14:textId="77777777" w:rsidR="0082511E" w:rsidRDefault="0082511E" w:rsidP="00C44E9B">
            <w:r>
              <w:t>Preliminary safety critical test plan, procedures, and report</w:t>
            </w:r>
          </w:p>
        </w:tc>
        <w:tc>
          <w:tcPr>
            <w:tcW w:w="0" w:type="auto"/>
            <w:hideMark/>
          </w:tcPr>
          <w:p w14:paraId="4D944101" w14:textId="77777777" w:rsidR="0082511E" w:rsidRDefault="0082511E" w:rsidP="00C44E9B">
            <w:r>
              <w:t>Provided to the certification authority as soon as it is available.</w:t>
            </w:r>
          </w:p>
        </w:tc>
      </w:tr>
      <w:tr w:rsidR="0082511E" w14:paraId="7ADCE8BD" w14:textId="77777777" w:rsidTr="00C44E9B">
        <w:trPr>
          <w:tblCellSpacing w:w="15" w:type="dxa"/>
        </w:trPr>
        <w:tc>
          <w:tcPr>
            <w:tcW w:w="0" w:type="auto"/>
            <w:hideMark/>
          </w:tcPr>
          <w:p w14:paraId="377139BD" w14:textId="77777777" w:rsidR="0082511E" w:rsidRDefault="0082511E" w:rsidP="00C44E9B">
            <w:r>
              <w:t>Production</w:t>
            </w:r>
          </w:p>
        </w:tc>
        <w:tc>
          <w:tcPr>
            <w:tcW w:w="0" w:type="auto"/>
            <w:hideMark/>
          </w:tcPr>
          <w:p w14:paraId="0DC0D7C3" w14:textId="77777777" w:rsidR="0082511E" w:rsidRDefault="0082511E" w:rsidP="00C44E9B">
            <w:r>
              <w:t>- Proof that production matches design implementation</w:t>
            </w:r>
          </w:p>
        </w:tc>
        <w:tc>
          <w:tcPr>
            <w:tcW w:w="0" w:type="auto"/>
            <w:hideMark/>
          </w:tcPr>
          <w:p w14:paraId="3A220DFC" w14:textId="77777777" w:rsidR="0082511E" w:rsidRDefault="0082511E" w:rsidP="00C44E9B">
            <w:r>
              <w:t>Production plan and final production system or product</w:t>
            </w:r>
          </w:p>
        </w:tc>
        <w:tc>
          <w:tcPr>
            <w:tcW w:w="0" w:type="auto"/>
            <w:hideMark/>
          </w:tcPr>
          <w:p w14:paraId="477F5496" w14:textId="77777777" w:rsidR="0082511E" w:rsidRDefault="0082511E" w:rsidP="00C44E9B">
            <w:r>
              <w:t>Provided to the certification authority as soon as it is available.</w:t>
            </w:r>
          </w:p>
        </w:tc>
      </w:tr>
      <w:tr w:rsidR="0082511E" w14:paraId="5C3C3468" w14:textId="77777777" w:rsidTr="00C44E9B">
        <w:trPr>
          <w:tblCellSpacing w:w="15" w:type="dxa"/>
        </w:trPr>
        <w:tc>
          <w:tcPr>
            <w:tcW w:w="0" w:type="auto"/>
            <w:hideMark/>
          </w:tcPr>
          <w:p w14:paraId="07D98A3B" w14:textId="77777777" w:rsidR="0082511E" w:rsidRDefault="0082511E" w:rsidP="00C44E9B">
            <w:r>
              <w:t>Final Safety Critical Testing, Verification, &amp; Validation</w:t>
            </w:r>
          </w:p>
        </w:tc>
        <w:tc>
          <w:tcPr>
            <w:tcW w:w="0" w:type="auto"/>
            <w:hideMark/>
          </w:tcPr>
          <w:p w14:paraId="3F98BEBE" w14:textId="77777777" w:rsidR="0082511E" w:rsidRDefault="0082511E" w:rsidP="00C44E9B">
            <w:r>
              <w:t>- Safety critical testing</w:t>
            </w:r>
          </w:p>
        </w:tc>
        <w:tc>
          <w:tcPr>
            <w:tcW w:w="0" w:type="auto"/>
            <w:hideMark/>
          </w:tcPr>
          <w:p w14:paraId="61DA5989" w14:textId="77777777" w:rsidR="0082511E" w:rsidRDefault="0082511E" w:rsidP="00C44E9B">
            <w:r>
              <w:t>Final safety critical test plan, procedures, and report</w:t>
            </w:r>
          </w:p>
        </w:tc>
        <w:tc>
          <w:tcPr>
            <w:tcW w:w="0" w:type="auto"/>
            <w:hideMark/>
          </w:tcPr>
          <w:p w14:paraId="10A9C6CC" w14:textId="77777777" w:rsidR="0082511E" w:rsidRDefault="0082511E" w:rsidP="00C44E9B">
            <w:r>
              <w:t>Provided to the certification authority as soon as it is available.</w:t>
            </w:r>
          </w:p>
        </w:tc>
      </w:tr>
      <w:tr w:rsidR="0082511E" w14:paraId="3952BED8" w14:textId="77777777" w:rsidTr="00C44E9B">
        <w:trPr>
          <w:tblCellSpacing w:w="15" w:type="dxa"/>
        </w:trPr>
        <w:tc>
          <w:tcPr>
            <w:tcW w:w="0" w:type="auto"/>
            <w:hideMark/>
          </w:tcPr>
          <w:p w14:paraId="0CB371BF" w14:textId="77777777" w:rsidR="0082511E" w:rsidRDefault="0082511E" w:rsidP="00C44E9B">
            <w:r>
              <w:t>Tamper Proof Distribution</w:t>
            </w:r>
          </w:p>
        </w:tc>
        <w:tc>
          <w:tcPr>
            <w:tcW w:w="0" w:type="auto"/>
            <w:hideMark/>
          </w:tcPr>
          <w:p w14:paraId="5B1F5871" w14:textId="77777777" w:rsidR="0082511E" w:rsidRDefault="0082511E" w:rsidP="00C44E9B">
            <w:r>
              <w:t>- Safety critical testing</w:t>
            </w:r>
          </w:p>
        </w:tc>
        <w:tc>
          <w:tcPr>
            <w:tcW w:w="0" w:type="auto"/>
            <w:hideMark/>
          </w:tcPr>
          <w:p w14:paraId="5C90DFC2" w14:textId="77777777" w:rsidR="0082511E" w:rsidRDefault="0082511E" w:rsidP="00C44E9B">
            <w:r>
              <w:t>Final safety critical test plan, procedures, and report</w:t>
            </w:r>
          </w:p>
        </w:tc>
        <w:tc>
          <w:tcPr>
            <w:tcW w:w="0" w:type="auto"/>
            <w:hideMark/>
          </w:tcPr>
          <w:p w14:paraId="3CE50738" w14:textId="77777777" w:rsidR="0082511E" w:rsidRDefault="0082511E" w:rsidP="00C44E9B">
            <w:r>
              <w:t>Provided to the certification authority as soon as it is available.</w:t>
            </w:r>
          </w:p>
        </w:tc>
      </w:tr>
      <w:tr w:rsidR="0082511E" w14:paraId="6090A86D" w14:textId="77777777" w:rsidTr="00C44E9B">
        <w:trPr>
          <w:tblCellSpacing w:w="15" w:type="dxa"/>
        </w:trPr>
        <w:tc>
          <w:tcPr>
            <w:tcW w:w="0" w:type="auto"/>
            <w:hideMark/>
          </w:tcPr>
          <w:p w14:paraId="36703398" w14:textId="77777777" w:rsidR="0082511E" w:rsidRDefault="0082511E" w:rsidP="00C44E9B">
            <w:r>
              <w:t>Tamper Proof Operation &amp; Maintenance</w:t>
            </w:r>
          </w:p>
        </w:tc>
        <w:tc>
          <w:tcPr>
            <w:tcW w:w="0" w:type="auto"/>
            <w:hideMark/>
          </w:tcPr>
          <w:p w14:paraId="097820DE" w14:textId="77777777" w:rsidR="0082511E" w:rsidRDefault="0082511E" w:rsidP="00C44E9B">
            <w:r>
              <w:t>- Safety critical testing</w:t>
            </w:r>
          </w:p>
        </w:tc>
        <w:tc>
          <w:tcPr>
            <w:tcW w:w="0" w:type="auto"/>
            <w:hideMark/>
          </w:tcPr>
          <w:p w14:paraId="6091A589" w14:textId="77777777" w:rsidR="0082511E" w:rsidRDefault="0082511E" w:rsidP="00C44E9B">
            <w:r>
              <w:t>Final safety critical test plan, procedures, and report</w:t>
            </w:r>
          </w:p>
        </w:tc>
        <w:tc>
          <w:tcPr>
            <w:tcW w:w="0" w:type="auto"/>
            <w:hideMark/>
          </w:tcPr>
          <w:p w14:paraId="4E885E26" w14:textId="77777777" w:rsidR="0082511E" w:rsidRDefault="0082511E" w:rsidP="00C44E9B">
            <w:r>
              <w:t>Provided to the certification authority as soon as it is available.</w:t>
            </w:r>
          </w:p>
        </w:tc>
      </w:tr>
      <w:tr w:rsidR="0082511E" w14:paraId="5FC97144" w14:textId="77777777" w:rsidTr="00C44E9B">
        <w:trPr>
          <w:tblCellSpacing w:w="15" w:type="dxa"/>
        </w:trPr>
        <w:tc>
          <w:tcPr>
            <w:tcW w:w="0" w:type="auto"/>
            <w:hideMark/>
          </w:tcPr>
          <w:p w14:paraId="289A4886" w14:textId="77777777" w:rsidR="0082511E" w:rsidRDefault="0082511E" w:rsidP="00C44E9B">
            <w:r>
              <w:t>Certificate Issued</w:t>
            </w:r>
          </w:p>
        </w:tc>
        <w:tc>
          <w:tcPr>
            <w:tcW w:w="0" w:type="auto"/>
            <w:hideMark/>
          </w:tcPr>
          <w:p w14:paraId="41DCF7E0" w14:textId="77777777" w:rsidR="0082511E" w:rsidRDefault="0082511E" w:rsidP="00C44E9B">
            <w:r>
              <w:t>N/A</w:t>
            </w:r>
          </w:p>
        </w:tc>
        <w:tc>
          <w:tcPr>
            <w:tcW w:w="0" w:type="auto"/>
            <w:hideMark/>
          </w:tcPr>
          <w:p w14:paraId="551E12E2" w14:textId="77777777" w:rsidR="0082511E" w:rsidRDefault="0082511E" w:rsidP="00C44E9B">
            <w:r>
              <w:t>N/A</w:t>
            </w:r>
          </w:p>
        </w:tc>
        <w:tc>
          <w:tcPr>
            <w:tcW w:w="0" w:type="auto"/>
            <w:hideMark/>
          </w:tcPr>
          <w:p w14:paraId="7DC73F04" w14:textId="77777777" w:rsidR="0082511E" w:rsidRDefault="0082511E" w:rsidP="00C44E9B">
            <w:r>
              <w:t>System or product can now be provided to the users.</w:t>
            </w:r>
          </w:p>
        </w:tc>
      </w:tr>
    </w:tbl>
    <w:p w14:paraId="4E0B1E6F" w14:textId="77777777" w:rsidR="0082511E" w:rsidRDefault="0082511E" w:rsidP="0082511E">
      <w:pPr>
        <w:pStyle w:val="NormalWeb"/>
      </w:pPr>
      <w:r>
        <w:t xml:space="preserve">The technical activity begins with the identification of unsafe events and safety critical requirements. </w:t>
      </w:r>
    </w:p>
    <w:p w14:paraId="1B9B7546" w14:textId="77777777" w:rsidR="0082511E" w:rsidRDefault="0082511E" w:rsidP="0082511E">
      <w:pPr>
        <w:pStyle w:val="NormalWeb"/>
      </w:pPr>
      <w:r>
        <w:t xml:space="preserve">The unsafe events are used to determine if the system will result in an unsafe condition. This is usually performed using a formal fault tree analysis. Words and logic cannot be used because the informal method does not provide the rigor to surface unintended consequences like a formal method such as fault tree analysis. The fault tree analysis begins with the architecture, is refined with the design, and is finally refined with the implementation. During implementation the formal top down fault tree analysis is augmented with a bottoms up formal Failure Mode Effects Analysis. FMEA is also a formal method that is based on extreme rigor. </w:t>
      </w:r>
    </w:p>
    <w:p w14:paraId="35EEB5F4" w14:textId="77777777" w:rsidR="0082511E" w:rsidRDefault="0082511E" w:rsidP="0082511E">
      <w:pPr>
        <w:pStyle w:val="NormalWeb"/>
      </w:pPr>
      <w:r>
        <w:t xml:space="preserve">The following is a list of possible unsafe events for a vaccine: </w:t>
      </w:r>
    </w:p>
    <w:p w14:paraId="21C71BF9" w14:textId="77777777" w:rsidR="0082511E" w:rsidRDefault="0082511E" w:rsidP="00692654">
      <w:pPr>
        <w:numPr>
          <w:ilvl w:val="0"/>
          <w:numId w:val="127"/>
        </w:numPr>
        <w:spacing w:before="100" w:beforeAutospacing="1" w:after="100" w:afterAutospacing="1" w:line="240" w:lineRule="auto"/>
      </w:pPr>
      <w:r>
        <w:t xml:space="preserve">The vaccine does not work </w:t>
      </w:r>
    </w:p>
    <w:p w14:paraId="6E88DA20" w14:textId="77777777" w:rsidR="0082511E" w:rsidRDefault="0082511E" w:rsidP="00692654">
      <w:pPr>
        <w:numPr>
          <w:ilvl w:val="0"/>
          <w:numId w:val="127"/>
        </w:numPr>
        <w:spacing w:before="100" w:beforeAutospacing="1" w:after="100" w:afterAutospacing="1" w:line="240" w:lineRule="auto"/>
      </w:pPr>
      <w:r>
        <w:t xml:space="preserve">The vaccine is not effective over a large enough population </w:t>
      </w:r>
    </w:p>
    <w:p w14:paraId="1324E015" w14:textId="77777777" w:rsidR="0082511E" w:rsidRDefault="0082511E" w:rsidP="00692654">
      <w:pPr>
        <w:numPr>
          <w:ilvl w:val="0"/>
          <w:numId w:val="127"/>
        </w:numPr>
        <w:spacing w:before="100" w:beforeAutospacing="1" w:after="100" w:afterAutospacing="1" w:line="240" w:lineRule="auto"/>
      </w:pPr>
      <w:r>
        <w:t xml:space="preserve">The vaccine causes infection spread </w:t>
      </w:r>
    </w:p>
    <w:p w14:paraId="08B5532F" w14:textId="77777777" w:rsidR="0082511E" w:rsidRDefault="0082511E" w:rsidP="00692654">
      <w:pPr>
        <w:numPr>
          <w:ilvl w:val="0"/>
          <w:numId w:val="127"/>
        </w:numPr>
        <w:spacing w:before="100" w:beforeAutospacing="1" w:after="100" w:afterAutospacing="1" w:line="240" w:lineRule="auto"/>
      </w:pPr>
      <w:r>
        <w:t xml:space="preserve">The vaccine causes loss of long term health </w:t>
      </w:r>
    </w:p>
    <w:p w14:paraId="2F44E57A" w14:textId="77777777" w:rsidR="0082511E" w:rsidRDefault="0082511E" w:rsidP="00692654">
      <w:pPr>
        <w:numPr>
          <w:ilvl w:val="0"/>
          <w:numId w:val="127"/>
        </w:numPr>
        <w:spacing w:before="100" w:beforeAutospacing="1" w:after="100" w:afterAutospacing="1" w:line="240" w:lineRule="auto"/>
      </w:pPr>
      <w:r>
        <w:t xml:space="preserve">The vaccine causes death </w:t>
      </w:r>
    </w:p>
    <w:p w14:paraId="01244407" w14:textId="77777777" w:rsidR="0082511E" w:rsidRDefault="0082511E" w:rsidP="00692654">
      <w:pPr>
        <w:numPr>
          <w:ilvl w:val="0"/>
          <w:numId w:val="127"/>
        </w:numPr>
        <w:spacing w:before="100" w:beforeAutospacing="1" w:after="100" w:afterAutospacing="1" w:line="240" w:lineRule="auto"/>
      </w:pPr>
      <w:r>
        <w:t xml:space="preserve">Vaccine contamination or spoilage is not detected </w:t>
      </w:r>
    </w:p>
    <w:p w14:paraId="675277B0" w14:textId="77777777" w:rsidR="0082511E" w:rsidRDefault="0082511E" w:rsidP="0082511E">
      <w:pPr>
        <w:pStyle w:val="NormalWeb"/>
      </w:pPr>
      <w:r>
        <w:t xml:space="preserve">The possible safety critical requirements start by examining the list of unsafe events. The possible safety critical requirements for a vaccine based on the identified unsafe events are: </w:t>
      </w:r>
    </w:p>
    <w:p w14:paraId="61C68F27" w14:textId="77777777" w:rsidR="0082511E" w:rsidRDefault="0082511E" w:rsidP="00692654">
      <w:pPr>
        <w:numPr>
          <w:ilvl w:val="0"/>
          <w:numId w:val="128"/>
        </w:numPr>
        <w:spacing w:before="100" w:beforeAutospacing="1" w:after="100" w:afterAutospacing="1" w:line="240" w:lineRule="auto"/>
      </w:pPr>
      <w:r>
        <w:t xml:space="preserve">The vaccine shall establish antibodies that protect against infection from the contagion for a minimum of 60% of the vaccinated population. </w:t>
      </w:r>
    </w:p>
    <w:p w14:paraId="196EA5E9" w14:textId="77777777" w:rsidR="0082511E" w:rsidRDefault="0082511E" w:rsidP="00692654">
      <w:pPr>
        <w:numPr>
          <w:ilvl w:val="0"/>
          <w:numId w:val="128"/>
        </w:numPr>
        <w:spacing w:before="100" w:beforeAutospacing="1" w:after="100" w:afterAutospacing="1" w:line="240" w:lineRule="auto"/>
      </w:pPr>
      <w:r>
        <w:t xml:space="preserve">The vaccine shall not cause active virus shedding. </w:t>
      </w:r>
    </w:p>
    <w:p w14:paraId="44DF8DD9" w14:textId="77777777" w:rsidR="0082511E" w:rsidRDefault="0082511E" w:rsidP="00692654">
      <w:pPr>
        <w:numPr>
          <w:ilvl w:val="0"/>
          <w:numId w:val="128"/>
        </w:numPr>
        <w:spacing w:before="100" w:beforeAutospacing="1" w:after="100" w:afterAutospacing="1" w:line="240" w:lineRule="auto"/>
      </w:pPr>
      <w:r>
        <w:t xml:space="preserve">The vaccine shall not damage internal organs, other body systems, or cause death within 30 days, 6 months, or 1 year. </w:t>
      </w:r>
    </w:p>
    <w:p w14:paraId="4F518C22" w14:textId="77777777" w:rsidR="0082511E" w:rsidRDefault="0082511E" w:rsidP="00692654">
      <w:pPr>
        <w:numPr>
          <w:ilvl w:val="0"/>
          <w:numId w:val="128"/>
        </w:numPr>
        <w:spacing w:before="100" w:beforeAutospacing="1" w:after="100" w:afterAutospacing="1" w:line="240" w:lineRule="auto"/>
      </w:pPr>
      <w:r>
        <w:t xml:space="preserve">A contaminated or spoiled vaccine shall not damage internal organs, other body systems, or cause death within 30 days, 6 months, or 1 year. </w:t>
      </w:r>
    </w:p>
    <w:p w14:paraId="0679C714" w14:textId="77777777" w:rsidR="0082511E" w:rsidRDefault="0082511E" w:rsidP="00692654">
      <w:pPr>
        <w:numPr>
          <w:ilvl w:val="0"/>
          <w:numId w:val="128"/>
        </w:numPr>
        <w:spacing w:before="100" w:beforeAutospacing="1" w:after="100" w:afterAutospacing="1" w:line="240" w:lineRule="auto"/>
      </w:pPr>
      <w:r>
        <w:t xml:space="preserve">After 20 days all vaccinated patients shall be tested for the correct antibodies. </w:t>
      </w:r>
    </w:p>
    <w:p w14:paraId="08D6EBC3" w14:textId="77777777" w:rsidR="0082511E" w:rsidRDefault="0082511E" w:rsidP="00692654">
      <w:pPr>
        <w:numPr>
          <w:ilvl w:val="0"/>
          <w:numId w:val="128"/>
        </w:numPr>
        <w:spacing w:before="100" w:beforeAutospacing="1" w:after="100" w:afterAutospacing="1" w:line="240" w:lineRule="auto"/>
      </w:pPr>
      <w:r>
        <w:t xml:space="preserve">All vaccinated patients that fail to produce antibodies shall start an analysis of the batch production run to determine if there was a problem in production, distribution, or delivery. </w:t>
      </w:r>
    </w:p>
    <w:p w14:paraId="381F52BC" w14:textId="77777777" w:rsidR="0082511E" w:rsidRDefault="0082511E" w:rsidP="0082511E">
      <w:pPr>
        <w:pStyle w:val="NormalWeb"/>
      </w:pPr>
      <w:r>
        <w:t xml:space="preserve">The actual safety analysis should be significantly more complete than this simple example. The safety analysis also needs to be augmented with a security analysis to ensure the vaccine is not compromised by bad actors. There are also additional safety analysis areas that include distribution and delivery. </w:t>
      </w:r>
    </w:p>
    <w:p w14:paraId="24B5C74C" w14:textId="77777777" w:rsidR="0082511E" w:rsidRDefault="0082511E" w:rsidP="0082511E">
      <w:pPr>
        <w:pStyle w:val="NormalWeb"/>
      </w:pPr>
      <w:r>
        <w:t xml:space="preserve">If we examine this simple example we see the importance of the test plan, procedures, and results. The tests include both animal and human tests. There are also extreme details which will affect the expected effectiveness of the vaccine. For example, humans were not consciously infected with the virus. Even though the effectiveness may be less than anticipated the tests should have determined if there are any bad side effects from the vaccine. The issue in this case is the test population subjected to the vaccine. For example pregnant women were not subjected to the vaccine. </w:t>
      </w:r>
    </w:p>
    <w:p w14:paraId="6CAB6FA5" w14:textId="77777777" w:rsidR="0082511E" w:rsidRDefault="0082511E" w:rsidP="0082511E">
      <w:pPr>
        <w:pStyle w:val="NormalWeb"/>
      </w:pPr>
      <w:r>
        <w:t xml:space="preserve">In this type of setting with unknowns typically the system or product is rolled out slowly and closely observed for negative unintended consequences. With the vaccine this slow roll out is a natural artifact with the production and logistics limitations. The implications are that the true final certification will happen when the first group of people are vaccinated. This is typically called system validation for other mission critical systems. For example air traffic control systems and their updates are not validated until they appear at the first site and are subjected to live operations. </w:t>
      </w:r>
    </w:p>
    <w:p w14:paraId="07E70043" w14:textId="77777777" w:rsidR="0082511E" w:rsidRDefault="0082511E" w:rsidP="0082511E">
      <w:pPr>
        <w:pStyle w:val="NormalWeb"/>
      </w:pPr>
      <w:r>
        <w:t>This entire process of certification is an evolving process of building confidence using our best uncompromised efforts.</w:t>
      </w:r>
    </w:p>
    <w:p w14:paraId="4401AC6F" w14:textId="77777777" w:rsidR="0082511E" w:rsidRDefault="0082511E" w:rsidP="0082511E">
      <w:pPr>
        <w:pStyle w:val="Heading3"/>
        <w:rPr>
          <w:szCs w:val="24"/>
        </w:rPr>
      </w:pPr>
      <w:bookmarkStart w:id="258" w:name="_Toc65656771"/>
      <w:r>
        <w:t>Pfizer BioNTech Phase 1 2 3 Study Protocol</w:t>
      </w:r>
      <w:bookmarkEnd w:id="258"/>
      <w:r>
        <w:t xml:space="preserve"> </w:t>
      </w:r>
    </w:p>
    <w:p w14:paraId="0F40EA9B" w14:textId="14A7DCDE" w:rsidR="0082511E" w:rsidRDefault="0082511E" w:rsidP="0082511E">
      <w:pPr>
        <w:pStyle w:val="NormalWeb"/>
      </w:pPr>
      <w:r>
        <w:t xml:space="preserve">Pfizer / BioNTech disclosed their Phase 1/2/3 study. The study evaluates the Safety, Tolerability, Immunogenicity, and Efficacy of the SARS-CoV-2 RNA vaccine against COVID-19 In healthy individuals. This is a critical information product used to certify the vaccine [1] [2]. The study was performed on healthy individuals. It is unclear what the implications are for unhealthy individuals and that is something the Certification Authority must consider when addressing the entire system not just the vaccine. The system includes vaccine manufacturing, distribution, delivery and follow up. The Pfizer / BioNTech vaccine is only one part of the system. See section </w:t>
      </w:r>
      <w:hyperlink r:id="rId559" w:anchor="Vaccine-Systems-Perspective" w:history="1">
        <w:r>
          <w:rPr>
            <w:rStyle w:val="Hyperlink"/>
          </w:rPr>
          <w:t>Vaccine Systems Perspective</w:t>
        </w:r>
      </w:hyperlink>
      <w:r>
        <w:t xml:space="preserve">. </w:t>
      </w:r>
    </w:p>
    <w:p w14:paraId="4874EC56" w14:textId="77777777" w:rsidR="0082511E" w:rsidRDefault="0082511E" w:rsidP="0082511E">
      <w:pPr>
        <w:pStyle w:val="NormalWeb"/>
      </w:pPr>
      <w:r>
        <w:t xml:space="preserve">The purpose of the study is to rapidly describe the safety, tolerability, and immunogenicity of 2 BNT162 RNA-based COVID-19 vaccine candidates against COVID-19, and the efficacy of 1 candidate, in healthy individuals. From the study [1]: </w:t>
      </w:r>
    </w:p>
    <w:p w14:paraId="489B89A4" w14:textId="77777777" w:rsidR="0082511E" w:rsidRDefault="0082511E" w:rsidP="0082511E">
      <w:pPr>
        <w:pStyle w:val="NormalWeb"/>
      </w:pPr>
      <w:r>
        <w:rPr>
          <w:i/>
          <w:iCs/>
        </w:rPr>
        <w:t>The development of an RNA-based vaccine encoding a viral antigen, which is then expressed by the vaccine recipient as a protein capable of eliciting protective immune responses, provides significant advantages over more traditional vaccine approaches. Unlike live attenuated vaccines, RNA vaccines do not carry the risks associated with infection and may be given to people who cannot be administered live virus (eg, pregnant women and immunocompromised persons). RNA-based vaccines are manufactured via a cell-free in vitro transcription process, which allows an easy and rapid production and the prospect of producing high numbers of vaccination doses within a shorter time period than achieved with PF-07302048 (BNT162 RNA-Based COVID-19 Vaccines) Protocol C4591001 traditional vaccine approaches. This capability is pivotal to enable the most effective response in outbreak scenarios.</w:t>
      </w:r>
      <w:r>
        <w:t xml:space="preserve"> </w:t>
      </w:r>
    </w:p>
    <w:p w14:paraId="11FC2FB9" w14:textId="77777777" w:rsidR="0082511E" w:rsidRDefault="0082511E" w:rsidP="0082511E">
      <w:pPr>
        <w:pStyle w:val="NormalWeb"/>
      </w:pPr>
      <w:r>
        <w:t xml:space="preserve">The following are some of the key elements described in the study [1]: </w:t>
      </w:r>
    </w:p>
    <w:p w14:paraId="12BF8934" w14:textId="77777777" w:rsidR="0082511E" w:rsidRDefault="0082511E" w:rsidP="00692654">
      <w:pPr>
        <w:numPr>
          <w:ilvl w:val="0"/>
          <w:numId w:val="139"/>
        </w:numPr>
        <w:spacing w:before="100" w:beforeAutospacing="1" w:after="100" w:afterAutospacing="1" w:line="240" w:lineRule="auto"/>
      </w:pPr>
      <w:r>
        <w:t xml:space="preserve">Evaluate the efficacy of confirmed COVID-19 in participants without evidence of infection before vaccination </w:t>
      </w:r>
    </w:p>
    <w:p w14:paraId="58FF3DD2" w14:textId="77777777" w:rsidR="0082511E" w:rsidRDefault="0082511E" w:rsidP="00692654">
      <w:pPr>
        <w:numPr>
          <w:ilvl w:val="0"/>
          <w:numId w:val="139"/>
        </w:numPr>
        <w:spacing w:before="100" w:beforeAutospacing="1" w:after="100" w:afterAutospacing="1" w:line="240" w:lineRule="auto"/>
      </w:pPr>
      <w:r>
        <w:t xml:space="preserve">Evaluate the efficacy of confirmed COVID-19 in participants with and without evidence of infection before vaccination </w:t>
      </w:r>
    </w:p>
    <w:p w14:paraId="52F38864" w14:textId="77777777" w:rsidR="0082511E" w:rsidRDefault="0082511E" w:rsidP="00692654">
      <w:pPr>
        <w:numPr>
          <w:ilvl w:val="0"/>
          <w:numId w:val="139"/>
        </w:numPr>
        <w:spacing w:before="100" w:beforeAutospacing="1" w:after="100" w:afterAutospacing="1" w:line="240" w:lineRule="auto"/>
      </w:pPr>
      <w:r>
        <w:t xml:space="preserve">Evaluate the efficacy of confirmed severe COVID-19 in participants without evidence of infection before vaccination </w:t>
      </w:r>
    </w:p>
    <w:p w14:paraId="63C43BC5" w14:textId="77777777" w:rsidR="0082511E" w:rsidRDefault="0082511E" w:rsidP="00692654">
      <w:pPr>
        <w:numPr>
          <w:ilvl w:val="0"/>
          <w:numId w:val="139"/>
        </w:numPr>
        <w:spacing w:before="100" w:beforeAutospacing="1" w:after="100" w:afterAutospacing="1" w:line="240" w:lineRule="auto"/>
      </w:pPr>
      <w:r>
        <w:t xml:space="preserve">Evaluate the efficacy of confirmed severe COVID-19 in participants with and without evidence of infection before vaccination </w:t>
      </w:r>
    </w:p>
    <w:p w14:paraId="7A35CD6E" w14:textId="77777777" w:rsidR="0082511E" w:rsidRDefault="0082511E" w:rsidP="00692654">
      <w:pPr>
        <w:numPr>
          <w:ilvl w:val="0"/>
          <w:numId w:val="139"/>
        </w:numPr>
        <w:spacing w:before="100" w:beforeAutospacing="1" w:after="100" w:afterAutospacing="1" w:line="240" w:lineRule="auto"/>
      </w:pPr>
      <w:r>
        <w:t xml:space="preserve">Local reactions for up to 7 days following each dose </w:t>
      </w:r>
    </w:p>
    <w:p w14:paraId="7D16DF22" w14:textId="77777777" w:rsidR="0082511E" w:rsidRDefault="0082511E" w:rsidP="00692654">
      <w:pPr>
        <w:numPr>
          <w:ilvl w:val="0"/>
          <w:numId w:val="139"/>
        </w:numPr>
        <w:spacing w:before="100" w:beforeAutospacing="1" w:after="100" w:afterAutospacing="1" w:line="240" w:lineRule="auto"/>
      </w:pPr>
      <w:r>
        <w:t xml:space="preserve">Systemic events for up to 7 days following each dose </w:t>
      </w:r>
    </w:p>
    <w:p w14:paraId="717B0406" w14:textId="77777777" w:rsidR="0082511E" w:rsidRDefault="0082511E" w:rsidP="00692654">
      <w:pPr>
        <w:numPr>
          <w:ilvl w:val="0"/>
          <w:numId w:val="139"/>
        </w:numPr>
        <w:spacing w:before="100" w:beforeAutospacing="1" w:after="100" w:afterAutospacing="1" w:line="240" w:lineRule="auto"/>
      </w:pPr>
      <w:r>
        <w:t xml:space="preserve">Local reactions are pain at the injection site, redness, and swelling </w:t>
      </w:r>
    </w:p>
    <w:p w14:paraId="175650F2" w14:textId="77777777" w:rsidR="0082511E" w:rsidRDefault="0082511E" w:rsidP="00692654">
      <w:pPr>
        <w:numPr>
          <w:ilvl w:val="0"/>
          <w:numId w:val="139"/>
        </w:numPr>
        <w:spacing w:before="100" w:beforeAutospacing="1" w:after="100" w:afterAutospacing="1" w:line="240" w:lineRule="auto"/>
      </w:pPr>
      <w:r>
        <w:t xml:space="preserve">Systemic events are fever, fatigue, headache, chills, vomiting, diarrhea, new or worsened muscle pain, and new or worsened joint pain </w:t>
      </w:r>
    </w:p>
    <w:p w14:paraId="656C03A4" w14:textId="77777777" w:rsidR="0082511E" w:rsidRDefault="0082511E" w:rsidP="00692654">
      <w:pPr>
        <w:numPr>
          <w:ilvl w:val="0"/>
          <w:numId w:val="139"/>
        </w:numPr>
        <w:spacing w:before="100" w:beforeAutospacing="1" w:after="100" w:afterAutospacing="1" w:line="240" w:lineRule="auto"/>
      </w:pPr>
      <w:r>
        <w:t xml:space="preserve">Adverse events (AEs) from Dose 1 to 1 month after the last dose </w:t>
      </w:r>
    </w:p>
    <w:p w14:paraId="7BD49F77" w14:textId="77777777" w:rsidR="0082511E" w:rsidRDefault="0082511E" w:rsidP="00692654">
      <w:pPr>
        <w:numPr>
          <w:ilvl w:val="0"/>
          <w:numId w:val="139"/>
        </w:numPr>
        <w:spacing w:before="100" w:beforeAutospacing="1" w:after="100" w:afterAutospacing="1" w:line="240" w:lineRule="auto"/>
      </w:pPr>
      <w:r>
        <w:t xml:space="preserve">Serious AEs (SAEs) from Dose 1 to 6 months after the last dose </w:t>
      </w:r>
    </w:p>
    <w:p w14:paraId="26F67FDC" w14:textId="77777777" w:rsidR="0082511E" w:rsidRDefault="0082511E" w:rsidP="00692654">
      <w:pPr>
        <w:numPr>
          <w:ilvl w:val="0"/>
          <w:numId w:val="139"/>
        </w:numPr>
        <w:spacing w:before="100" w:beforeAutospacing="1" w:after="100" w:afterAutospacing="1" w:line="240" w:lineRule="auto"/>
      </w:pPr>
      <w:r>
        <w:t xml:space="preserve">AE and SAE Recording/Reporting are: </w:t>
      </w:r>
    </w:p>
    <w:p w14:paraId="5993D67D" w14:textId="77777777" w:rsidR="0082511E" w:rsidRDefault="0082511E" w:rsidP="00692654">
      <w:pPr>
        <w:numPr>
          <w:ilvl w:val="1"/>
          <w:numId w:val="139"/>
        </w:numPr>
        <w:spacing w:before="100" w:beforeAutospacing="1" w:after="100" w:afterAutospacing="1" w:line="240" w:lineRule="auto"/>
      </w:pPr>
      <w:r>
        <w:t xml:space="preserve">1 - MILD Does not interfere with participant's usual function. </w:t>
      </w:r>
    </w:p>
    <w:p w14:paraId="179862C3" w14:textId="77777777" w:rsidR="0082511E" w:rsidRDefault="0082511E" w:rsidP="00692654">
      <w:pPr>
        <w:numPr>
          <w:ilvl w:val="1"/>
          <w:numId w:val="139"/>
        </w:numPr>
        <w:spacing w:before="100" w:beforeAutospacing="1" w:after="100" w:afterAutospacing="1" w:line="240" w:lineRule="auto"/>
      </w:pPr>
      <w:r>
        <w:t xml:space="preserve">2 - MODERATE Interferes to some extent with participant's usual function. </w:t>
      </w:r>
    </w:p>
    <w:p w14:paraId="4C119527" w14:textId="77777777" w:rsidR="0082511E" w:rsidRDefault="0082511E" w:rsidP="00692654">
      <w:pPr>
        <w:numPr>
          <w:ilvl w:val="1"/>
          <w:numId w:val="139"/>
        </w:numPr>
        <w:spacing w:before="100" w:beforeAutospacing="1" w:after="100" w:afterAutospacing="1" w:line="240" w:lineRule="auto"/>
      </w:pPr>
      <w:r>
        <w:t xml:space="preserve">3 - SEVERE Interferes significantly with participant's usual function. </w:t>
      </w:r>
    </w:p>
    <w:p w14:paraId="5993C97D" w14:textId="77777777" w:rsidR="0082511E" w:rsidRDefault="0082511E" w:rsidP="00692654">
      <w:pPr>
        <w:numPr>
          <w:ilvl w:val="1"/>
          <w:numId w:val="139"/>
        </w:numPr>
        <w:spacing w:before="100" w:beforeAutospacing="1" w:after="100" w:afterAutospacing="1" w:line="240" w:lineRule="auto"/>
      </w:pPr>
      <w:r>
        <w:t xml:space="preserve">4 - LIFE-THREATENING Life-threatening consequences; urgent intervention indicated. </w:t>
      </w:r>
    </w:p>
    <w:p w14:paraId="15A5B5D3" w14:textId="77777777" w:rsidR="0082511E" w:rsidRDefault="0082511E" w:rsidP="00692654">
      <w:pPr>
        <w:numPr>
          <w:ilvl w:val="0"/>
          <w:numId w:val="139"/>
        </w:numPr>
        <w:spacing w:before="100" w:beforeAutospacing="1" w:after="100" w:afterAutospacing="1" w:line="240" w:lineRule="auto"/>
      </w:pPr>
      <w:r>
        <w:t xml:space="preserve">Abnormal hematology and chemistry laboratory values 1 and 7 days after Dose 1; and 7 days after Dose 2 </w:t>
      </w:r>
    </w:p>
    <w:p w14:paraId="113D2B55" w14:textId="77777777" w:rsidR="0082511E" w:rsidRDefault="0082511E" w:rsidP="00692654">
      <w:pPr>
        <w:numPr>
          <w:ilvl w:val="0"/>
          <w:numId w:val="139"/>
        </w:numPr>
        <w:spacing w:before="100" w:beforeAutospacing="1" w:after="100" w:afterAutospacing="1" w:line="240" w:lineRule="auto"/>
      </w:pPr>
      <w:r>
        <w:t xml:space="preserve">Grading shifts in hematology and chemistry laboratory assessments between baseline and 1 and 7 days after Dose 1; and before Dose 2 and 7 days after Dose 2 </w:t>
      </w:r>
    </w:p>
    <w:p w14:paraId="72B420E3" w14:textId="77777777" w:rsidR="0082511E" w:rsidRDefault="0082511E" w:rsidP="00692654">
      <w:pPr>
        <w:numPr>
          <w:ilvl w:val="0"/>
          <w:numId w:val="139"/>
        </w:numPr>
        <w:spacing w:before="100" w:beforeAutospacing="1" w:after="100" w:afterAutospacing="1" w:line="240" w:lineRule="auto"/>
      </w:pPr>
      <w:r>
        <w:t xml:space="preserve">Various statistical analysis 7 and 21 days after Dose 1; 7 and 14 days and 1, 6, 12, and 24 months after Dose 2 </w:t>
      </w:r>
    </w:p>
    <w:p w14:paraId="035E8979" w14:textId="558C5E9D" w:rsidR="0082511E" w:rsidRDefault="0082511E" w:rsidP="0082511E">
      <w:pPr>
        <w:pStyle w:val="Caption"/>
      </w:pPr>
      <w:bookmarkStart w:id="259" w:name="_Toc65656906"/>
      <w:r>
        <w:t xml:space="preserve">Table </w:t>
      </w:r>
      <w:r w:rsidR="001B0186">
        <w:fldChar w:fldCharType="begin"/>
      </w:r>
      <w:r w:rsidR="001B0186">
        <w:instrText xml:space="preserve"> SEQ Table \* ARABIC </w:instrText>
      </w:r>
      <w:r w:rsidR="001B0186">
        <w:fldChar w:fldCharType="separate"/>
      </w:r>
      <w:r w:rsidR="007A6F6D">
        <w:rPr>
          <w:noProof/>
        </w:rPr>
        <w:t>80</w:t>
      </w:r>
      <w:r w:rsidR="001B0186">
        <w:rPr>
          <w:noProof/>
        </w:rPr>
        <w:fldChar w:fldCharType="end"/>
      </w:r>
      <w:r>
        <w:t xml:space="preserve"> - Local Reaction Grading Scale [1]</w:t>
      </w:r>
      <w:bookmarkEnd w:id="259"/>
      <w:r>
        <w:t xml:space="preserv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558"/>
        <w:gridCol w:w="1744"/>
        <w:gridCol w:w="1780"/>
        <w:gridCol w:w="1691"/>
        <w:gridCol w:w="2727"/>
      </w:tblGrid>
      <w:tr w:rsidR="0082511E" w14:paraId="304694E1" w14:textId="77777777" w:rsidTr="00C44E9B">
        <w:trPr>
          <w:tblHeader/>
          <w:tblCellSpacing w:w="15" w:type="dxa"/>
        </w:trPr>
        <w:tc>
          <w:tcPr>
            <w:tcW w:w="0" w:type="auto"/>
            <w:vAlign w:val="center"/>
            <w:hideMark/>
          </w:tcPr>
          <w:p w14:paraId="5CCC94BD" w14:textId="77777777" w:rsidR="0082511E" w:rsidRDefault="0082511E" w:rsidP="00C44E9B">
            <w:r>
              <w:rPr>
                <w:b/>
                <w:bCs/>
              </w:rPr>
              <w:t>Symptom</w:t>
            </w:r>
          </w:p>
        </w:tc>
        <w:tc>
          <w:tcPr>
            <w:tcW w:w="0" w:type="auto"/>
            <w:vAlign w:val="center"/>
            <w:hideMark/>
          </w:tcPr>
          <w:p w14:paraId="2F72EFD3" w14:textId="77777777" w:rsidR="0082511E" w:rsidRDefault="0082511E" w:rsidP="00C44E9B">
            <w:pPr>
              <w:pStyle w:val="NormalWeb"/>
              <w:jc w:val="center"/>
            </w:pPr>
            <w:r>
              <w:rPr>
                <w:b/>
                <w:bCs/>
              </w:rPr>
              <w:t xml:space="preserve">Mild (Grade 1) </w:t>
            </w:r>
          </w:p>
        </w:tc>
        <w:tc>
          <w:tcPr>
            <w:tcW w:w="0" w:type="auto"/>
            <w:vAlign w:val="center"/>
            <w:hideMark/>
          </w:tcPr>
          <w:p w14:paraId="67675155" w14:textId="77777777" w:rsidR="0082511E" w:rsidRDefault="0082511E" w:rsidP="00C44E9B">
            <w:pPr>
              <w:pStyle w:val="NormalWeb"/>
              <w:jc w:val="center"/>
            </w:pPr>
            <w:r>
              <w:rPr>
                <w:b/>
                <w:bCs/>
              </w:rPr>
              <w:t xml:space="preserve">Moderate (Grade 2) </w:t>
            </w:r>
          </w:p>
        </w:tc>
        <w:tc>
          <w:tcPr>
            <w:tcW w:w="0" w:type="auto"/>
            <w:vAlign w:val="center"/>
            <w:hideMark/>
          </w:tcPr>
          <w:p w14:paraId="01A8285D" w14:textId="77777777" w:rsidR="0082511E" w:rsidRDefault="0082511E" w:rsidP="00C44E9B">
            <w:pPr>
              <w:pStyle w:val="NormalWeb"/>
              <w:jc w:val="center"/>
            </w:pPr>
            <w:r>
              <w:rPr>
                <w:b/>
                <w:bCs/>
              </w:rPr>
              <w:t xml:space="preserve">Severe (Grade 3) </w:t>
            </w:r>
          </w:p>
        </w:tc>
        <w:tc>
          <w:tcPr>
            <w:tcW w:w="0" w:type="auto"/>
            <w:vAlign w:val="center"/>
            <w:hideMark/>
          </w:tcPr>
          <w:p w14:paraId="2B211C47" w14:textId="77777777" w:rsidR="0082511E" w:rsidRDefault="0082511E" w:rsidP="00C44E9B">
            <w:pPr>
              <w:pStyle w:val="NormalWeb"/>
              <w:jc w:val="center"/>
            </w:pPr>
            <w:r>
              <w:rPr>
                <w:b/>
                <w:bCs/>
              </w:rPr>
              <w:t xml:space="preserve">Potentially Life Threatening (Grade 4) </w:t>
            </w:r>
          </w:p>
        </w:tc>
      </w:tr>
      <w:tr w:rsidR="0082511E" w14:paraId="78BD611A" w14:textId="77777777" w:rsidTr="00C44E9B">
        <w:trPr>
          <w:tblCellSpacing w:w="15" w:type="dxa"/>
        </w:trPr>
        <w:tc>
          <w:tcPr>
            <w:tcW w:w="0" w:type="auto"/>
            <w:vAlign w:val="center"/>
            <w:hideMark/>
          </w:tcPr>
          <w:p w14:paraId="1ECA4CDA" w14:textId="77777777" w:rsidR="0082511E" w:rsidRDefault="0082511E" w:rsidP="00C44E9B">
            <w:r>
              <w:rPr>
                <w:b/>
                <w:bCs/>
              </w:rPr>
              <w:t xml:space="preserve">Pain at the injection site </w:t>
            </w:r>
          </w:p>
        </w:tc>
        <w:tc>
          <w:tcPr>
            <w:tcW w:w="0" w:type="auto"/>
            <w:vAlign w:val="center"/>
            <w:hideMark/>
          </w:tcPr>
          <w:p w14:paraId="51F2FF81" w14:textId="77777777" w:rsidR="0082511E" w:rsidRDefault="0082511E" w:rsidP="00C44E9B">
            <w:r>
              <w:t>Does not interfere with activity</w:t>
            </w:r>
          </w:p>
        </w:tc>
        <w:tc>
          <w:tcPr>
            <w:tcW w:w="0" w:type="auto"/>
            <w:vAlign w:val="center"/>
            <w:hideMark/>
          </w:tcPr>
          <w:p w14:paraId="7240D1D0" w14:textId="77777777" w:rsidR="0082511E" w:rsidRDefault="0082511E" w:rsidP="00C44E9B">
            <w:r>
              <w:t>Interferes with activity</w:t>
            </w:r>
          </w:p>
        </w:tc>
        <w:tc>
          <w:tcPr>
            <w:tcW w:w="0" w:type="auto"/>
            <w:vAlign w:val="center"/>
            <w:hideMark/>
          </w:tcPr>
          <w:p w14:paraId="3BBE07E8" w14:textId="77777777" w:rsidR="0082511E" w:rsidRDefault="0082511E" w:rsidP="00C44E9B">
            <w:r>
              <w:t>Prevents daily activity</w:t>
            </w:r>
          </w:p>
        </w:tc>
        <w:tc>
          <w:tcPr>
            <w:tcW w:w="0" w:type="auto"/>
            <w:vAlign w:val="center"/>
            <w:hideMark/>
          </w:tcPr>
          <w:p w14:paraId="04422621" w14:textId="77777777" w:rsidR="0082511E" w:rsidRDefault="0082511E" w:rsidP="00C44E9B">
            <w:r>
              <w:t>Emergency room visit or hospitalization for severe pain</w:t>
            </w:r>
          </w:p>
        </w:tc>
      </w:tr>
      <w:tr w:rsidR="0082511E" w14:paraId="70BBF064" w14:textId="77777777" w:rsidTr="00C44E9B">
        <w:trPr>
          <w:tblCellSpacing w:w="15" w:type="dxa"/>
        </w:trPr>
        <w:tc>
          <w:tcPr>
            <w:tcW w:w="0" w:type="auto"/>
            <w:vAlign w:val="center"/>
            <w:hideMark/>
          </w:tcPr>
          <w:p w14:paraId="14432D97" w14:textId="77777777" w:rsidR="0082511E" w:rsidRDefault="0082511E" w:rsidP="00C44E9B">
            <w:r>
              <w:rPr>
                <w:b/>
                <w:bCs/>
              </w:rPr>
              <w:t>Redness</w:t>
            </w:r>
          </w:p>
        </w:tc>
        <w:tc>
          <w:tcPr>
            <w:tcW w:w="0" w:type="auto"/>
            <w:vAlign w:val="center"/>
            <w:hideMark/>
          </w:tcPr>
          <w:p w14:paraId="7038B92B" w14:textId="77777777" w:rsidR="0082511E" w:rsidRDefault="0082511E" w:rsidP="00C44E9B">
            <w:r>
              <w:t xml:space="preserve">&gt;2.0 cm to 5.0 cm </w:t>
            </w:r>
            <w:r>
              <w:br/>
              <w:t>(5 to 10 measuring device units)</w:t>
            </w:r>
          </w:p>
        </w:tc>
        <w:tc>
          <w:tcPr>
            <w:tcW w:w="0" w:type="auto"/>
            <w:vAlign w:val="center"/>
            <w:hideMark/>
          </w:tcPr>
          <w:p w14:paraId="4B24931E" w14:textId="77777777" w:rsidR="0082511E" w:rsidRDefault="0082511E" w:rsidP="00C44E9B">
            <w:r>
              <w:t xml:space="preserve">&gt;5.0 cm to 10.0 cm </w:t>
            </w:r>
            <w:r>
              <w:br/>
              <w:t>(11 to 20 measuring device units)</w:t>
            </w:r>
          </w:p>
        </w:tc>
        <w:tc>
          <w:tcPr>
            <w:tcW w:w="0" w:type="auto"/>
            <w:vAlign w:val="center"/>
            <w:hideMark/>
          </w:tcPr>
          <w:p w14:paraId="552CC056" w14:textId="77777777" w:rsidR="0082511E" w:rsidRDefault="0082511E" w:rsidP="00C44E9B">
            <w:r>
              <w:t xml:space="preserve">&gt;10 cm </w:t>
            </w:r>
            <w:r>
              <w:br/>
              <w:t>&gt;= 21 measuring device units)</w:t>
            </w:r>
          </w:p>
        </w:tc>
        <w:tc>
          <w:tcPr>
            <w:tcW w:w="0" w:type="auto"/>
            <w:vAlign w:val="center"/>
            <w:hideMark/>
          </w:tcPr>
          <w:p w14:paraId="30DB864C" w14:textId="77777777" w:rsidR="0082511E" w:rsidRDefault="0082511E" w:rsidP="00C44E9B">
            <w:r>
              <w:t>Necrosis or exfoliative dermatitis</w:t>
            </w:r>
          </w:p>
        </w:tc>
      </w:tr>
      <w:tr w:rsidR="0082511E" w14:paraId="0125BAEB" w14:textId="77777777" w:rsidTr="00C44E9B">
        <w:trPr>
          <w:tblCellSpacing w:w="15" w:type="dxa"/>
        </w:trPr>
        <w:tc>
          <w:tcPr>
            <w:tcW w:w="0" w:type="auto"/>
            <w:vAlign w:val="center"/>
            <w:hideMark/>
          </w:tcPr>
          <w:p w14:paraId="750223E9" w14:textId="77777777" w:rsidR="0082511E" w:rsidRDefault="0082511E" w:rsidP="00C44E9B">
            <w:r>
              <w:rPr>
                <w:b/>
                <w:bCs/>
              </w:rPr>
              <w:t>Swelling</w:t>
            </w:r>
          </w:p>
        </w:tc>
        <w:tc>
          <w:tcPr>
            <w:tcW w:w="0" w:type="auto"/>
            <w:vAlign w:val="center"/>
            <w:hideMark/>
          </w:tcPr>
          <w:p w14:paraId="6E289DF3" w14:textId="77777777" w:rsidR="0082511E" w:rsidRDefault="0082511E" w:rsidP="00C44E9B">
            <w:r>
              <w:t xml:space="preserve">&gt;2.0 cm to 5.0 cm </w:t>
            </w:r>
            <w:r>
              <w:br/>
              <w:t>(5 to 10 measuring device units)</w:t>
            </w:r>
          </w:p>
        </w:tc>
        <w:tc>
          <w:tcPr>
            <w:tcW w:w="0" w:type="auto"/>
            <w:vAlign w:val="center"/>
            <w:hideMark/>
          </w:tcPr>
          <w:p w14:paraId="27405A4E" w14:textId="77777777" w:rsidR="0082511E" w:rsidRDefault="0082511E" w:rsidP="00C44E9B">
            <w:r>
              <w:t xml:space="preserve">&gt;5.0 cm to 10.0 cm </w:t>
            </w:r>
            <w:r>
              <w:br/>
              <w:t>(11 to 20 measuring device units)</w:t>
            </w:r>
          </w:p>
        </w:tc>
        <w:tc>
          <w:tcPr>
            <w:tcW w:w="0" w:type="auto"/>
            <w:vAlign w:val="center"/>
            <w:hideMark/>
          </w:tcPr>
          <w:p w14:paraId="6AD532E2" w14:textId="77777777" w:rsidR="0082511E" w:rsidRDefault="0082511E" w:rsidP="00C44E9B">
            <w:r>
              <w:t xml:space="preserve">&gt;10 cm </w:t>
            </w:r>
            <w:r>
              <w:br/>
              <w:t>&gt;= 21 measuring device units)</w:t>
            </w:r>
          </w:p>
        </w:tc>
        <w:tc>
          <w:tcPr>
            <w:tcW w:w="0" w:type="auto"/>
            <w:vAlign w:val="center"/>
            <w:hideMark/>
          </w:tcPr>
          <w:p w14:paraId="100DEC0F" w14:textId="77777777" w:rsidR="0082511E" w:rsidRDefault="0082511E" w:rsidP="00C44E9B">
            <w:r>
              <w:t>Necrosis</w:t>
            </w:r>
          </w:p>
        </w:tc>
      </w:tr>
    </w:tbl>
    <w:p w14:paraId="1F807714" w14:textId="77777777" w:rsidR="0082511E" w:rsidRDefault="0082511E" w:rsidP="0082511E">
      <w:pPr>
        <w:pStyle w:val="Caption"/>
      </w:pPr>
    </w:p>
    <w:p w14:paraId="1E650C77" w14:textId="17CEB3E0" w:rsidR="0082511E" w:rsidRDefault="0082511E" w:rsidP="0082511E">
      <w:pPr>
        <w:pStyle w:val="Caption"/>
      </w:pPr>
      <w:bookmarkStart w:id="260" w:name="_Toc65656907"/>
      <w:r>
        <w:t xml:space="preserve">Table </w:t>
      </w:r>
      <w:r w:rsidR="001B0186">
        <w:fldChar w:fldCharType="begin"/>
      </w:r>
      <w:r w:rsidR="001B0186">
        <w:instrText xml:space="preserve"> SEQ Table \* ARABIC </w:instrText>
      </w:r>
      <w:r w:rsidR="001B0186">
        <w:fldChar w:fldCharType="separate"/>
      </w:r>
      <w:r w:rsidR="007A6F6D">
        <w:rPr>
          <w:noProof/>
        </w:rPr>
        <w:t>81</w:t>
      </w:r>
      <w:r w:rsidR="001B0186">
        <w:rPr>
          <w:noProof/>
        </w:rPr>
        <w:fldChar w:fldCharType="end"/>
      </w:r>
      <w:r>
        <w:t xml:space="preserve"> - Systemic Event Grading Scale [1]</w:t>
      </w:r>
      <w:bookmarkEnd w:id="26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22"/>
        <w:gridCol w:w="1444"/>
        <w:gridCol w:w="1698"/>
        <w:gridCol w:w="1590"/>
        <w:gridCol w:w="3116"/>
      </w:tblGrid>
      <w:tr w:rsidR="0082511E" w14:paraId="503EB236" w14:textId="77777777" w:rsidTr="00C44E9B">
        <w:trPr>
          <w:tblHeader/>
          <w:tblCellSpacing w:w="15" w:type="dxa"/>
        </w:trPr>
        <w:tc>
          <w:tcPr>
            <w:tcW w:w="0" w:type="auto"/>
            <w:vAlign w:val="center"/>
            <w:hideMark/>
          </w:tcPr>
          <w:p w14:paraId="259BFA2D" w14:textId="77777777" w:rsidR="0082511E" w:rsidRDefault="0082511E" w:rsidP="00C44E9B">
            <w:r>
              <w:rPr>
                <w:b/>
                <w:bCs/>
              </w:rPr>
              <w:t>Symptom</w:t>
            </w:r>
          </w:p>
        </w:tc>
        <w:tc>
          <w:tcPr>
            <w:tcW w:w="0" w:type="auto"/>
            <w:vAlign w:val="center"/>
            <w:hideMark/>
          </w:tcPr>
          <w:p w14:paraId="6BD9505F" w14:textId="77777777" w:rsidR="0082511E" w:rsidRDefault="0082511E" w:rsidP="00C44E9B">
            <w:pPr>
              <w:pStyle w:val="NormalWeb"/>
              <w:jc w:val="center"/>
            </w:pPr>
            <w:r>
              <w:rPr>
                <w:b/>
                <w:bCs/>
              </w:rPr>
              <w:t>Mild</w:t>
            </w:r>
            <w:r>
              <w:rPr>
                <w:b/>
                <w:bCs/>
              </w:rPr>
              <w:br/>
              <w:t>(Grade 1)</w:t>
            </w:r>
          </w:p>
        </w:tc>
        <w:tc>
          <w:tcPr>
            <w:tcW w:w="0" w:type="auto"/>
            <w:vAlign w:val="center"/>
            <w:hideMark/>
          </w:tcPr>
          <w:p w14:paraId="0AED41AA" w14:textId="77777777" w:rsidR="0082511E" w:rsidRDefault="0082511E" w:rsidP="00C44E9B">
            <w:pPr>
              <w:pStyle w:val="NormalWeb"/>
              <w:jc w:val="center"/>
            </w:pPr>
            <w:r>
              <w:rPr>
                <w:b/>
                <w:bCs/>
              </w:rPr>
              <w:t>Moderate</w:t>
            </w:r>
            <w:r>
              <w:rPr>
                <w:b/>
                <w:bCs/>
              </w:rPr>
              <w:br/>
              <w:t>(Grade 2)</w:t>
            </w:r>
          </w:p>
        </w:tc>
        <w:tc>
          <w:tcPr>
            <w:tcW w:w="0" w:type="auto"/>
            <w:vAlign w:val="center"/>
            <w:hideMark/>
          </w:tcPr>
          <w:p w14:paraId="4AFCDD44" w14:textId="77777777" w:rsidR="0082511E" w:rsidRDefault="0082511E" w:rsidP="00C44E9B">
            <w:pPr>
              <w:pStyle w:val="NormalWeb"/>
              <w:jc w:val="center"/>
            </w:pPr>
            <w:r>
              <w:rPr>
                <w:b/>
                <w:bCs/>
              </w:rPr>
              <w:t>Severe</w:t>
            </w:r>
            <w:r>
              <w:rPr>
                <w:b/>
                <w:bCs/>
              </w:rPr>
              <w:br/>
              <w:t>(Grade 3)</w:t>
            </w:r>
          </w:p>
        </w:tc>
        <w:tc>
          <w:tcPr>
            <w:tcW w:w="0" w:type="auto"/>
            <w:vAlign w:val="center"/>
            <w:hideMark/>
          </w:tcPr>
          <w:p w14:paraId="61C1509E" w14:textId="77777777" w:rsidR="0082511E" w:rsidRDefault="0082511E" w:rsidP="00C44E9B">
            <w:pPr>
              <w:pStyle w:val="NormalWeb"/>
              <w:jc w:val="center"/>
            </w:pPr>
            <w:r>
              <w:rPr>
                <w:b/>
                <w:bCs/>
              </w:rPr>
              <w:t>Potentially Life Threatening</w:t>
            </w:r>
            <w:r>
              <w:rPr>
                <w:b/>
                <w:bCs/>
              </w:rPr>
              <w:br/>
              <w:t>(Grade 4)</w:t>
            </w:r>
          </w:p>
        </w:tc>
      </w:tr>
      <w:tr w:rsidR="0082511E" w14:paraId="20B374AE" w14:textId="77777777" w:rsidTr="00C44E9B">
        <w:trPr>
          <w:tblCellSpacing w:w="15" w:type="dxa"/>
        </w:trPr>
        <w:tc>
          <w:tcPr>
            <w:tcW w:w="0" w:type="auto"/>
            <w:vAlign w:val="center"/>
            <w:hideMark/>
          </w:tcPr>
          <w:p w14:paraId="1047A247" w14:textId="77777777" w:rsidR="0082511E" w:rsidRDefault="0082511E" w:rsidP="00C44E9B">
            <w:r>
              <w:rPr>
                <w:b/>
                <w:bCs/>
              </w:rPr>
              <w:t>Vomiting</w:t>
            </w:r>
          </w:p>
        </w:tc>
        <w:tc>
          <w:tcPr>
            <w:tcW w:w="0" w:type="auto"/>
            <w:vAlign w:val="center"/>
            <w:hideMark/>
          </w:tcPr>
          <w:p w14:paraId="27293D69" w14:textId="77777777" w:rsidR="0082511E" w:rsidRDefault="0082511E" w:rsidP="00C44E9B">
            <w:r>
              <w:t>1-2 times in 24 hours</w:t>
            </w:r>
          </w:p>
        </w:tc>
        <w:tc>
          <w:tcPr>
            <w:tcW w:w="0" w:type="auto"/>
            <w:vAlign w:val="center"/>
            <w:hideMark/>
          </w:tcPr>
          <w:p w14:paraId="7425A0C9" w14:textId="77777777" w:rsidR="0082511E" w:rsidRDefault="0082511E" w:rsidP="00C44E9B">
            <w:r>
              <w:t>&gt;2 times in 24 hours</w:t>
            </w:r>
          </w:p>
        </w:tc>
        <w:tc>
          <w:tcPr>
            <w:tcW w:w="0" w:type="auto"/>
            <w:vAlign w:val="center"/>
            <w:hideMark/>
          </w:tcPr>
          <w:p w14:paraId="62962F56" w14:textId="77777777" w:rsidR="0082511E" w:rsidRDefault="0082511E" w:rsidP="00C44E9B">
            <w:r>
              <w:t>Requires IV hydration</w:t>
            </w:r>
          </w:p>
        </w:tc>
        <w:tc>
          <w:tcPr>
            <w:tcW w:w="0" w:type="auto"/>
            <w:vAlign w:val="center"/>
            <w:hideMark/>
          </w:tcPr>
          <w:p w14:paraId="36A2DADF" w14:textId="77777777" w:rsidR="0082511E" w:rsidRDefault="0082511E" w:rsidP="00C44E9B">
            <w:r>
              <w:t>Emergency room visit or hospitalization for hypotensive shock</w:t>
            </w:r>
          </w:p>
        </w:tc>
      </w:tr>
      <w:tr w:rsidR="0082511E" w14:paraId="221C48E5" w14:textId="77777777" w:rsidTr="00C44E9B">
        <w:trPr>
          <w:tblCellSpacing w:w="15" w:type="dxa"/>
        </w:trPr>
        <w:tc>
          <w:tcPr>
            <w:tcW w:w="0" w:type="auto"/>
            <w:vAlign w:val="center"/>
            <w:hideMark/>
          </w:tcPr>
          <w:p w14:paraId="1F8FFE9F" w14:textId="77777777" w:rsidR="0082511E" w:rsidRDefault="0082511E" w:rsidP="00C44E9B">
            <w:r>
              <w:rPr>
                <w:b/>
                <w:bCs/>
              </w:rPr>
              <w:t>Diarrhea</w:t>
            </w:r>
          </w:p>
        </w:tc>
        <w:tc>
          <w:tcPr>
            <w:tcW w:w="0" w:type="auto"/>
            <w:vAlign w:val="center"/>
            <w:hideMark/>
          </w:tcPr>
          <w:p w14:paraId="7227D135" w14:textId="77777777" w:rsidR="0082511E" w:rsidRDefault="0082511E" w:rsidP="00C44E9B">
            <w:r>
              <w:t>2 to 3 loose stools in 24 hours</w:t>
            </w:r>
          </w:p>
        </w:tc>
        <w:tc>
          <w:tcPr>
            <w:tcW w:w="0" w:type="auto"/>
            <w:vAlign w:val="center"/>
            <w:hideMark/>
          </w:tcPr>
          <w:p w14:paraId="7C91C7F9" w14:textId="77777777" w:rsidR="0082511E" w:rsidRDefault="0082511E" w:rsidP="00C44E9B">
            <w:r>
              <w:t>4 to 5 loose stools in 24 hours</w:t>
            </w:r>
          </w:p>
        </w:tc>
        <w:tc>
          <w:tcPr>
            <w:tcW w:w="0" w:type="auto"/>
            <w:vAlign w:val="center"/>
            <w:hideMark/>
          </w:tcPr>
          <w:p w14:paraId="7FB1A70B" w14:textId="77777777" w:rsidR="0082511E" w:rsidRDefault="0082511E" w:rsidP="00C44E9B">
            <w:r>
              <w:t>6 or more loose stools in 24 hours</w:t>
            </w:r>
          </w:p>
        </w:tc>
        <w:tc>
          <w:tcPr>
            <w:tcW w:w="0" w:type="auto"/>
            <w:vAlign w:val="center"/>
            <w:hideMark/>
          </w:tcPr>
          <w:p w14:paraId="5D62607B" w14:textId="77777777" w:rsidR="0082511E" w:rsidRDefault="0082511E" w:rsidP="00C44E9B">
            <w:r>
              <w:t>Emergency room visit or hospitalization for severe diarrhea</w:t>
            </w:r>
          </w:p>
        </w:tc>
      </w:tr>
      <w:tr w:rsidR="0082511E" w14:paraId="6A22200E" w14:textId="77777777" w:rsidTr="00C44E9B">
        <w:trPr>
          <w:tblCellSpacing w:w="15" w:type="dxa"/>
        </w:trPr>
        <w:tc>
          <w:tcPr>
            <w:tcW w:w="0" w:type="auto"/>
            <w:vAlign w:val="center"/>
            <w:hideMark/>
          </w:tcPr>
          <w:p w14:paraId="3225367C" w14:textId="77777777" w:rsidR="0082511E" w:rsidRDefault="0082511E" w:rsidP="00C44E9B">
            <w:r>
              <w:rPr>
                <w:b/>
                <w:bCs/>
              </w:rPr>
              <w:t>Headache</w:t>
            </w:r>
          </w:p>
        </w:tc>
        <w:tc>
          <w:tcPr>
            <w:tcW w:w="0" w:type="auto"/>
            <w:vAlign w:val="center"/>
            <w:hideMark/>
          </w:tcPr>
          <w:p w14:paraId="58A7FCDA" w14:textId="77777777" w:rsidR="0082511E" w:rsidRDefault="0082511E" w:rsidP="00C44E9B">
            <w:r>
              <w:t>Does not interfere with activity</w:t>
            </w:r>
          </w:p>
        </w:tc>
        <w:tc>
          <w:tcPr>
            <w:tcW w:w="0" w:type="auto"/>
            <w:vAlign w:val="center"/>
            <w:hideMark/>
          </w:tcPr>
          <w:p w14:paraId="3F9C0DD0" w14:textId="77777777" w:rsidR="0082511E" w:rsidRDefault="0082511E" w:rsidP="00C44E9B">
            <w:r>
              <w:t>Some interference with activity</w:t>
            </w:r>
          </w:p>
        </w:tc>
        <w:tc>
          <w:tcPr>
            <w:tcW w:w="0" w:type="auto"/>
            <w:vAlign w:val="center"/>
            <w:hideMark/>
          </w:tcPr>
          <w:p w14:paraId="60CABD80" w14:textId="77777777" w:rsidR="0082511E" w:rsidRDefault="0082511E" w:rsidP="00C44E9B">
            <w:r>
              <w:t>Prevents daily routine activity</w:t>
            </w:r>
          </w:p>
        </w:tc>
        <w:tc>
          <w:tcPr>
            <w:tcW w:w="0" w:type="auto"/>
            <w:vAlign w:val="center"/>
            <w:hideMark/>
          </w:tcPr>
          <w:p w14:paraId="5CD4C8A4" w14:textId="77777777" w:rsidR="0082511E" w:rsidRDefault="0082511E" w:rsidP="00C44E9B">
            <w:r>
              <w:t>Emergency room visit or hospitalization for severe headache</w:t>
            </w:r>
          </w:p>
        </w:tc>
      </w:tr>
      <w:tr w:rsidR="0082511E" w14:paraId="64A7A5A0" w14:textId="77777777" w:rsidTr="00C44E9B">
        <w:trPr>
          <w:tblCellSpacing w:w="15" w:type="dxa"/>
        </w:trPr>
        <w:tc>
          <w:tcPr>
            <w:tcW w:w="0" w:type="auto"/>
            <w:vAlign w:val="center"/>
            <w:hideMark/>
          </w:tcPr>
          <w:p w14:paraId="3A34A92E" w14:textId="77777777" w:rsidR="0082511E" w:rsidRDefault="0082511E" w:rsidP="00C44E9B">
            <w:r>
              <w:rPr>
                <w:b/>
                <w:bCs/>
              </w:rPr>
              <w:t>Fatigue/ tiredness</w:t>
            </w:r>
          </w:p>
        </w:tc>
        <w:tc>
          <w:tcPr>
            <w:tcW w:w="0" w:type="auto"/>
            <w:vAlign w:val="center"/>
            <w:hideMark/>
          </w:tcPr>
          <w:p w14:paraId="114B195D" w14:textId="77777777" w:rsidR="0082511E" w:rsidRDefault="0082511E" w:rsidP="00C44E9B">
            <w:r>
              <w:t>Does not interfere with activity</w:t>
            </w:r>
          </w:p>
        </w:tc>
        <w:tc>
          <w:tcPr>
            <w:tcW w:w="0" w:type="auto"/>
            <w:vAlign w:val="center"/>
            <w:hideMark/>
          </w:tcPr>
          <w:p w14:paraId="0918BB7D" w14:textId="77777777" w:rsidR="0082511E" w:rsidRDefault="0082511E" w:rsidP="00C44E9B">
            <w:r>
              <w:t>Some interference with activity</w:t>
            </w:r>
          </w:p>
        </w:tc>
        <w:tc>
          <w:tcPr>
            <w:tcW w:w="0" w:type="auto"/>
            <w:vAlign w:val="center"/>
            <w:hideMark/>
          </w:tcPr>
          <w:p w14:paraId="14DD4E74" w14:textId="77777777" w:rsidR="0082511E" w:rsidRDefault="0082511E" w:rsidP="00C44E9B">
            <w:r>
              <w:t>Prevents daily routine activity</w:t>
            </w:r>
          </w:p>
        </w:tc>
        <w:tc>
          <w:tcPr>
            <w:tcW w:w="0" w:type="auto"/>
            <w:vAlign w:val="center"/>
            <w:hideMark/>
          </w:tcPr>
          <w:p w14:paraId="091779C8" w14:textId="77777777" w:rsidR="0082511E" w:rsidRDefault="0082511E" w:rsidP="00C44E9B">
            <w:r>
              <w:t>Emergency room visit or hospitalization for severe fatigue</w:t>
            </w:r>
          </w:p>
        </w:tc>
      </w:tr>
      <w:tr w:rsidR="0082511E" w14:paraId="5AA74DB4" w14:textId="77777777" w:rsidTr="00C44E9B">
        <w:trPr>
          <w:tblCellSpacing w:w="15" w:type="dxa"/>
        </w:trPr>
        <w:tc>
          <w:tcPr>
            <w:tcW w:w="0" w:type="auto"/>
            <w:vAlign w:val="center"/>
            <w:hideMark/>
          </w:tcPr>
          <w:p w14:paraId="0E89DF44" w14:textId="77777777" w:rsidR="0082511E" w:rsidRDefault="0082511E" w:rsidP="00C44E9B">
            <w:r>
              <w:rPr>
                <w:b/>
                <w:bCs/>
              </w:rPr>
              <w:t>Chills</w:t>
            </w:r>
          </w:p>
        </w:tc>
        <w:tc>
          <w:tcPr>
            <w:tcW w:w="0" w:type="auto"/>
            <w:vAlign w:val="center"/>
            <w:hideMark/>
          </w:tcPr>
          <w:p w14:paraId="5A46FC02" w14:textId="77777777" w:rsidR="0082511E" w:rsidRDefault="0082511E" w:rsidP="00C44E9B">
            <w:r>
              <w:t>Does not interfere with activity</w:t>
            </w:r>
          </w:p>
        </w:tc>
        <w:tc>
          <w:tcPr>
            <w:tcW w:w="0" w:type="auto"/>
            <w:vAlign w:val="center"/>
            <w:hideMark/>
          </w:tcPr>
          <w:p w14:paraId="703EBD6D" w14:textId="77777777" w:rsidR="0082511E" w:rsidRDefault="0082511E" w:rsidP="00C44E9B">
            <w:r>
              <w:t>Some interference with activity</w:t>
            </w:r>
          </w:p>
        </w:tc>
        <w:tc>
          <w:tcPr>
            <w:tcW w:w="0" w:type="auto"/>
            <w:vAlign w:val="center"/>
            <w:hideMark/>
          </w:tcPr>
          <w:p w14:paraId="31F60399" w14:textId="77777777" w:rsidR="0082511E" w:rsidRDefault="0082511E" w:rsidP="00C44E9B">
            <w:r>
              <w:t>Prevents daily routine activity</w:t>
            </w:r>
          </w:p>
        </w:tc>
        <w:tc>
          <w:tcPr>
            <w:tcW w:w="0" w:type="auto"/>
            <w:vAlign w:val="center"/>
            <w:hideMark/>
          </w:tcPr>
          <w:p w14:paraId="45F4C7F1" w14:textId="77777777" w:rsidR="0082511E" w:rsidRDefault="0082511E" w:rsidP="00C44E9B">
            <w:r>
              <w:t>Emergency room visit or hospitalization for severe chills</w:t>
            </w:r>
          </w:p>
        </w:tc>
      </w:tr>
      <w:tr w:rsidR="0082511E" w14:paraId="334B1B56" w14:textId="77777777" w:rsidTr="00C44E9B">
        <w:trPr>
          <w:tblCellSpacing w:w="15" w:type="dxa"/>
        </w:trPr>
        <w:tc>
          <w:tcPr>
            <w:tcW w:w="0" w:type="auto"/>
            <w:vAlign w:val="center"/>
            <w:hideMark/>
          </w:tcPr>
          <w:p w14:paraId="5F5CD478" w14:textId="77777777" w:rsidR="0082511E" w:rsidRDefault="0082511E" w:rsidP="00C44E9B">
            <w:r>
              <w:rPr>
                <w:b/>
                <w:bCs/>
              </w:rPr>
              <w:t>New or worsened muscle pain</w:t>
            </w:r>
          </w:p>
        </w:tc>
        <w:tc>
          <w:tcPr>
            <w:tcW w:w="0" w:type="auto"/>
            <w:vAlign w:val="center"/>
            <w:hideMark/>
          </w:tcPr>
          <w:p w14:paraId="074FF6E2" w14:textId="77777777" w:rsidR="0082511E" w:rsidRDefault="0082511E" w:rsidP="00C44E9B">
            <w:r>
              <w:t>Does not interfere with activity</w:t>
            </w:r>
          </w:p>
        </w:tc>
        <w:tc>
          <w:tcPr>
            <w:tcW w:w="0" w:type="auto"/>
            <w:vAlign w:val="center"/>
            <w:hideMark/>
          </w:tcPr>
          <w:p w14:paraId="21BEF62C" w14:textId="77777777" w:rsidR="0082511E" w:rsidRDefault="0082511E" w:rsidP="00C44E9B">
            <w:r>
              <w:t>Some interference with activity</w:t>
            </w:r>
          </w:p>
        </w:tc>
        <w:tc>
          <w:tcPr>
            <w:tcW w:w="0" w:type="auto"/>
            <w:vAlign w:val="center"/>
            <w:hideMark/>
          </w:tcPr>
          <w:p w14:paraId="35F6C70F" w14:textId="77777777" w:rsidR="0082511E" w:rsidRDefault="0082511E" w:rsidP="00C44E9B">
            <w:r>
              <w:t>Prevents daily routine activity</w:t>
            </w:r>
          </w:p>
        </w:tc>
        <w:tc>
          <w:tcPr>
            <w:tcW w:w="0" w:type="auto"/>
            <w:vAlign w:val="center"/>
            <w:hideMark/>
          </w:tcPr>
          <w:p w14:paraId="573F5274" w14:textId="77777777" w:rsidR="0082511E" w:rsidRDefault="0082511E" w:rsidP="00C44E9B">
            <w:r>
              <w:t>Emergency room visit or hospitalization for severe new or worsened muscle pain</w:t>
            </w:r>
          </w:p>
        </w:tc>
      </w:tr>
      <w:tr w:rsidR="0082511E" w14:paraId="488379C7" w14:textId="77777777" w:rsidTr="00C44E9B">
        <w:trPr>
          <w:tblCellSpacing w:w="15" w:type="dxa"/>
        </w:trPr>
        <w:tc>
          <w:tcPr>
            <w:tcW w:w="0" w:type="auto"/>
            <w:vAlign w:val="center"/>
            <w:hideMark/>
          </w:tcPr>
          <w:p w14:paraId="63647AFF" w14:textId="77777777" w:rsidR="0082511E" w:rsidRDefault="0082511E" w:rsidP="00C44E9B">
            <w:r>
              <w:rPr>
                <w:b/>
                <w:bCs/>
              </w:rPr>
              <w:t>New or worsened joint pain</w:t>
            </w:r>
          </w:p>
        </w:tc>
        <w:tc>
          <w:tcPr>
            <w:tcW w:w="0" w:type="auto"/>
            <w:vAlign w:val="center"/>
            <w:hideMark/>
          </w:tcPr>
          <w:p w14:paraId="20CF70CA" w14:textId="77777777" w:rsidR="0082511E" w:rsidRDefault="0082511E" w:rsidP="00C44E9B">
            <w:r>
              <w:t>Does not interfere with activity</w:t>
            </w:r>
          </w:p>
        </w:tc>
        <w:tc>
          <w:tcPr>
            <w:tcW w:w="0" w:type="auto"/>
            <w:vAlign w:val="center"/>
            <w:hideMark/>
          </w:tcPr>
          <w:p w14:paraId="5126BB4A" w14:textId="77777777" w:rsidR="0082511E" w:rsidRDefault="0082511E" w:rsidP="00C44E9B">
            <w:r>
              <w:t>Some interference with activity</w:t>
            </w:r>
          </w:p>
        </w:tc>
        <w:tc>
          <w:tcPr>
            <w:tcW w:w="0" w:type="auto"/>
            <w:vAlign w:val="center"/>
            <w:hideMark/>
          </w:tcPr>
          <w:p w14:paraId="55EBF1C7" w14:textId="77777777" w:rsidR="0082511E" w:rsidRDefault="0082511E" w:rsidP="00C44E9B">
            <w:r>
              <w:t>Prevents daily routine activity</w:t>
            </w:r>
          </w:p>
        </w:tc>
        <w:tc>
          <w:tcPr>
            <w:tcW w:w="0" w:type="auto"/>
            <w:vAlign w:val="center"/>
            <w:hideMark/>
          </w:tcPr>
          <w:p w14:paraId="57A74EB6" w14:textId="77777777" w:rsidR="0082511E" w:rsidRDefault="0082511E" w:rsidP="00C44E9B">
            <w:r>
              <w:t>Emergency room visit or hospitalization for severe new or worsened joint pain</w:t>
            </w:r>
          </w:p>
        </w:tc>
      </w:tr>
    </w:tbl>
    <w:p w14:paraId="76E3A314" w14:textId="77777777" w:rsidR="0082511E" w:rsidRDefault="0082511E" w:rsidP="0082511E">
      <w:pPr>
        <w:pStyle w:val="NormalWeb"/>
      </w:pPr>
    </w:p>
    <w:p w14:paraId="15F423AA" w14:textId="330B1138" w:rsidR="0082511E" w:rsidRDefault="0082511E" w:rsidP="0082511E">
      <w:pPr>
        <w:pStyle w:val="Caption"/>
      </w:pPr>
      <w:bookmarkStart w:id="261" w:name="_Toc65656908"/>
      <w:r>
        <w:t xml:space="preserve">Table </w:t>
      </w:r>
      <w:r w:rsidR="001B0186">
        <w:fldChar w:fldCharType="begin"/>
      </w:r>
      <w:r w:rsidR="001B0186">
        <w:instrText xml:space="preserve"> SEQ Table \* ARABIC </w:instrText>
      </w:r>
      <w:r w:rsidR="001B0186">
        <w:fldChar w:fldCharType="separate"/>
      </w:r>
      <w:r w:rsidR="007A6F6D">
        <w:rPr>
          <w:noProof/>
        </w:rPr>
        <w:t>82</w:t>
      </w:r>
      <w:r w:rsidR="001B0186">
        <w:rPr>
          <w:noProof/>
        </w:rPr>
        <w:fldChar w:fldCharType="end"/>
      </w:r>
      <w:r>
        <w:t xml:space="preserve"> - Scale of Fever [1]</w:t>
      </w:r>
      <w:bookmarkEnd w:id="261"/>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220"/>
        <w:gridCol w:w="6280"/>
      </w:tblGrid>
      <w:tr w:rsidR="0082511E" w14:paraId="5795690C" w14:textId="77777777" w:rsidTr="00C44E9B">
        <w:trPr>
          <w:tblHeader/>
          <w:tblCellSpacing w:w="15" w:type="dxa"/>
        </w:trPr>
        <w:tc>
          <w:tcPr>
            <w:tcW w:w="3175" w:type="dxa"/>
            <w:vAlign w:val="center"/>
            <w:hideMark/>
          </w:tcPr>
          <w:p w14:paraId="5208EBBA" w14:textId="77777777" w:rsidR="0082511E" w:rsidRDefault="0082511E" w:rsidP="00C44E9B">
            <w:r>
              <w:rPr>
                <w:b/>
                <w:bCs/>
              </w:rPr>
              <w:t>Fever</w:t>
            </w:r>
          </w:p>
        </w:tc>
        <w:tc>
          <w:tcPr>
            <w:tcW w:w="6235" w:type="dxa"/>
            <w:vAlign w:val="center"/>
            <w:hideMark/>
          </w:tcPr>
          <w:p w14:paraId="3B481689" w14:textId="77777777" w:rsidR="0082511E" w:rsidRDefault="0082511E" w:rsidP="00C44E9B">
            <w:r>
              <w:rPr>
                <w:b/>
                <w:bCs/>
              </w:rPr>
              <w:t>Action</w:t>
            </w:r>
          </w:p>
        </w:tc>
      </w:tr>
      <w:tr w:rsidR="0082511E" w14:paraId="7BED7331" w14:textId="77777777" w:rsidTr="00C44E9B">
        <w:trPr>
          <w:tblCellSpacing w:w="15" w:type="dxa"/>
        </w:trPr>
        <w:tc>
          <w:tcPr>
            <w:tcW w:w="3175" w:type="dxa"/>
            <w:vAlign w:val="center"/>
            <w:hideMark/>
          </w:tcPr>
          <w:p w14:paraId="19EBE50D" w14:textId="77777777" w:rsidR="0082511E" w:rsidRDefault="0082511E" w:rsidP="00C44E9B">
            <w:r>
              <w:t>&gt;=38.0-38.4 C (100.4-101.1 F)</w:t>
            </w:r>
          </w:p>
        </w:tc>
        <w:tc>
          <w:tcPr>
            <w:tcW w:w="6235" w:type="dxa"/>
            <w:vAlign w:val="center"/>
            <w:hideMark/>
          </w:tcPr>
          <w:p w14:paraId="09BEE896" w14:textId="77777777" w:rsidR="0082511E" w:rsidRDefault="0082511E" w:rsidP="00C44E9B"/>
        </w:tc>
      </w:tr>
      <w:tr w:rsidR="0082511E" w14:paraId="275D91D0" w14:textId="77777777" w:rsidTr="00C44E9B">
        <w:trPr>
          <w:tblCellSpacing w:w="15" w:type="dxa"/>
        </w:trPr>
        <w:tc>
          <w:tcPr>
            <w:tcW w:w="3175" w:type="dxa"/>
            <w:vAlign w:val="center"/>
            <w:hideMark/>
          </w:tcPr>
          <w:p w14:paraId="5F69218D" w14:textId="77777777" w:rsidR="0082511E" w:rsidRDefault="0082511E" w:rsidP="00C44E9B">
            <w:r>
              <w:t>&gt;38.4-38.9 C (101.2-102.0 F)</w:t>
            </w:r>
          </w:p>
        </w:tc>
        <w:tc>
          <w:tcPr>
            <w:tcW w:w="6235" w:type="dxa"/>
            <w:vAlign w:val="center"/>
            <w:hideMark/>
          </w:tcPr>
          <w:p w14:paraId="5F38F6B6" w14:textId="77777777" w:rsidR="0082511E" w:rsidRDefault="0082511E" w:rsidP="00C44E9B"/>
        </w:tc>
      </w:tr>
      <w:tr w:rsidR="0082511E" w14:paraId="5C561F1E" w14:textId="77777777" w:rsidTr="00C44E9B">
        <w:trPr>
          <w:tblCellSpacing w:w="15" w:type="dxa"/>
        </w:trPr>
        <w:tc>
          <w:tcPr>
            <w:tcW w:w="3175" w:type="dxa"/>
            <w:vAlign w:val="center"/>
            <w:hideMark/>
          </w:tcPr>
          <w:p w14:paraId="4BAFAF67" w14:textId="77777777" w:rsidR="0082511E" w:rsidRDefault="0082511E" w:rsidP="00C44E9B">
            <w:r>
              <w:t>&gt;38.9-40.0 C (102.1-104.0 F)</w:t>
            </w:r>
          </w:p>
        </w:tc>
        <w:tc>
          <w:tcPr>
            <w:tcW w:w="6235" w:type="dxa"/>
            <w:vAlign w:val="center"/>
            <w:hideMark/>
          </w:tcPr>
          <w:p w14:paraId="2DE8F044" w14:textId="77777777" w:rsidR="0082511E" w:rsidRDefault="0082511E" w:rsidP="00C44E9B">
            <w:r>
              <w:t>Telephone contact should occur to gather more details and determine whether a site visit is clinically indicated.</w:t>
            </w:r>
          </w:p>
        </w:tc>
      </w:tr>
      <w:tr w:rsidR="0082511E" w14:paraId="0F0F4E2E" w14:textId="77777777" w:rsidTr="00C44E9B">
        <w:trPr>
          <w:tblCellSpacing w:w="15" w:type="dxa"/>
        </w:trPr>
        <w:tc>
          <w:tcPr>
            <w:tcW w:w="3175" w:type="dxa"/>
            <w:vAlign w:val="center"/>
            <w:hideMark/>
          </w:tcPr>
          <w:p w14:paraId="6EF4A780" w14:textId="77777777" w:rsidR="0082511E" w:rsidRDefault="0082511E" w:rsidP="00C44E9B">
            <w:r>
              <w:t>&gt;40.0 C (&gt;104.0 F)</w:t>
            </w:r>
          </w:p>
        </w:tc>
        <w:tc>
          <w:tcPr>
            <w:tcW w:w="6235" w:type="dxa"/>
            <w:vAlign w:val="center"/>
            <w:hideMark/>
          </w:tcPr>
          <w:p w14:paraId="3ACABF07" w14:textId="77777777" w:rsidR="0082511E" w:rsidRDefault="0082511E" w:rsidP="00C44E9B">
            <w:r>
              <w:t>Notify the sponsor and, if it is determined to be related to the administration of the study intervention, further vaccinations will be discontinued in that participant. Only an investigator or medically qualified person is able to confirm a participant’s fever as &gt;40.0 C (&gt;104.0 F)</w:t>
            </w:r>
          </w:p>
        </w:tc>
      </w:tr>
    </w:tbl>
    <w:p w14:paraId="5936FDFF" w14:textId="77777777" w:rsidR="0082511E" w:rsidRDefault="0082511E" w:rsidP="0082511E">
      <w:pPr>
        <w:pStyle w:val="NormalWeb"/>
      </w:pPr>
      <w:r>
        <w:t xml:space="preserve">Pfizer BioNTech Phase 1 2 3 Study Protocol and study results are key information products used to certify the vaccine. However certifying the vaccine does not certify the Vaccination System which includes manufacturing, distribution, delivery, and follow up. Each of those system areas must be subjected to the same level of rigor to ensure that the Vaccination System is safe and effective. </w:t>
      </w:r>
    </w:p>
    <w:p w14:paraId="2DBAFDD3" w14:textId="77777777" w:rsidR="0082511E" w:rsidRDefault="0082511E" w:rsidP="0082511E">
      <w:pPr>
        <w:pStyle w:val="NormalWeb"/>
      </w:pPr>
      <w:r>
        <w:t xml:space="preserve">References: </w:t>
      </w:r>
    </w:p>
    <w:p w14:paraId="79A8477D" w14:textId="7B412E62" w:rsidR="0082511E" w:rsidRDefault="0082511E" w:rsidP="0082511E">
      <w:pPr>
        <w:pStyle w:val="NormalWeb"/>
      </w:pPr>
      <w:r>
        <w:t xml:space="preserve">[1] A Phase 1/2/3, Placebo-Controlled, Randomized, Observer-Blind, Dose-Finding Study To Evaluate The Safety, Tolerability, Immunogenicity, And Efficacy Of SARS-CoV-2 RNA Vaccine Candidates Against COVID-19 In Healthy Individuals, webpage https://pfe-pfizercom-d8-prod.s3.amazonaws.com/2020-09/C4591001_Clinical_Protocol.pdf, December 2020. </w:t>
      </w:r>
      <w:hyperlink r:id="rId560" w:history="1">
        <w:r>
          <w:rPr>
            <w:rStyle w:val="Hyperlink"/>
          </w:rPr>
          <w:t>PDF</w:t>
        </w:r>
      </w:hyperlink>
      <w:r>
        <w:t xml:space="preserve"> . </w:t>
      </w:r>
      <w:hyperlink r:id="rId561" w:history="1">
        <w:r>
          <w:rPr>
            <w:rStyle w:val="Hyperlink"/>
          </w:rPr>
          <w:t>local</w:t>
        </w:r>
      </w:hyperlink>
      <w:r>
        <w:t xml:space="preserve"> </w:t>
      </w:r>
    </w:p>
    <w:p w14:paraId="47CB7D52" w14:textId="0E9D4FEE" w:rsidR="0082511E" w:rsidRDefault="0082511E" w:rsidP="0082511E">
      <w:pPr>
        <w:pStyle w:val="NormalWeb"/>
      </w:pPr>
      <w:r>
        <w:t xml:space="preserve">[2] Allergy warning for Pfizer/BioNTech vaccine after UK health workers with allergy history suffer reaction, CNN, December 9, 2020. webpage https://www.cnn.com/2020/12/09/health/covid-vaccine-allergies-health-workers-uk-intl-gbr/index.html, December 2020. </w:t>
      </w:r>
      <w:hyperlink r:id="rId562" w:history="1">
        <w:r>
          <w:rPr>
            <w:rStyle w:val="Hyperlink"/>
          </w:rPr>
          <w:t>Allergy warning for Pfizer/BioNTech vaccine after UK health workers with allergy history suffer reaction</w:t>
        </w:r>
      </w:hyperlink>
      <w:r>
        <w:t xml:space="preserve"> </w:t>
      </w:r>
    </w:p>
    <w:p w14:paraId="649396D1" w14:textId="77777777" w:rsidR="0082511E" w:rsidRDefault="0082511E" w:rsidP="0082511E">
      <w:pPr>
        <w:pStyle w:val="Heading2"/>
      </w:pPr>
      <w:bookmarkStart w:id="262" w:name="_Toc65656772"/>
      <w:r>
        <w:t>Certification Failure</w:t>
      </w:r>
      <w:bookmarkEnd w:id="262"/>
      <w:r>
        <w:t xml:space="preserve"> </w:t>
      </w:r>
    </w:p>
    <w:p w14:paraId="0D0DBC93" w14:textId="77777777" w:rsidR="0082511E" w:rsidRDefault="0082511E" w:rsidP="0082511E">
      <w:pPr>
        <w:pStyle w:val="NormalWeb"/>
      </w:pPr>
      <w:r>
        <w:t xml:space="preserve">When there is a major failure of a certified system an examination of the certification process is performed. The root cause of the certification failure is always the same, the desire to get the system or product out as soon as possible. The techniques that are used to compromise the certification process are as follows: </w:t>
      </w:r>
    </w:p>
    <w:p w14:paraId="6308156A" w14:textId="77777777" w:rsidR="0082511E" w:rsidRDefault="0082511E" w:rsidP="00692654">
      <w:pPr>
        <w:numPr>
          <w:ilvl w:val="0"/>
          <w:numId w:val="129"/>
        </w:numPr>
        <w:spacing w:before="100" w:beforeAutospacing="1" w:after="100" w:afterAutospacing="1" w:line="240" w:lineRule="auto"/>
      </w:pPr>
      <w:r>
        <w:t xml:space="preserve">Bully Tactics: All the information is withheld until the last minute and then all the artifacts are dumped on the certification board for review. Pressure is then applied to provide immediately certification. A healthy certification authority will stop the activity as soon as it does not received preliminary information like plans, process descriptions, and safety critical requirement. They will issue a letter that the certification will not be granted and be silent. If the developer panics then sees the light they start to respond as expected. The certification authority having no confidence in the organization will put them under an extreme microscope and examine everything multiple times. A compromised certification authority will ignore the communication failure and rubber stamp the certification when directed to provide the certification. </w:t>
      </w:r>
    </w:p>
    <w:p w14:paraId="482A5E52" w14:textId="77777777" w:rsidR="0082511E" w:rsidRDefault="0082511E" w:rsidP="00692654">
      <w:pPr>
        <w:numPr>
          <w:ilvl w:val="0"/>
          <w:numId w:val="129"/>
        </w:numPr>
        <w:spacing w:before="100" w:beforeAutospacing="1" w:after="100" w:afterAutospacing="1" w:line="240" w:lineRule="auto"/>
      </w:pPr>
      <w:r>
        <w:t xml:space="preserve">Inappropriate Certification Board: The certification board is missing key stakeholders like engineers, scientists, test and validation specialists, and operational stakeholders that must use the system or product. </w:t>
      </w:r>
    </w:p>
    <w:p w14:paraId="1C714F53" w14:textId="77777777" w:rsidR="0082511E" w:rsidRDefault="0082511E" w:rsidP="00692654">
      <w:pPr>
        <w:numPr>
          <w:ilvl w:val="0"/>
          <w:numId w:val="129"/>
        </w:numPr>
        <w:spacing w:before="100" w:beforeAutospacing="1" w:after="100" w:afterAutospacing="1" w:line="240" w:lineRule="auto"/>
      </w:pPr>
      <w:r>
        <w:t xml:space="preserve">Fast Track Selection: This is also called a delta certification. Many times a system or product is a slight modification of a previously certified system. However there are times when the system or product may appear to be a slight modification but actually is a major change. This typically happens when engineers are removed from this key decision and management is permitted to make this decision. In a delta certification there are significantly less analysis and testing activities, which is why the delta certification is requested. The system or product receives a delta certification goes operational and then disaster happens where people get sick and or die. </w:t>
      </w:r>
    </w:p>
    <w:p w14:paraId="41FCED55" w14:textId="77777777" w:rsidR="0082511E" w:rsidRDefault="0082511E" w:rsidP="00692654">
      <w:pPr>
        <w:numPr>
          <w:ilvl w:val="0"/>
          <w:numId w:val="129"/>
        </w:numPr>
        <w:spacing w:before="100" w:beforeAutospacing="1" w:after="100" w:afterAutospacing="1" w:line="240" w:lineRule="auto"/>
      </w:pPr>
      <w:r>
        <w:t xml:space="preserve">A Failure of Imagination: This is where everyone is doing the best that they can. There are no compromises anywhere in the process and execution. The technology was just too complex and an unintended consequence surfaced and caused serious harm. An example of this is the Apollo I cabin fire February 21, 1967. </w:t>
      </w:r>
    </w:p>
    <w:p w14:paraId="1F29A8FA" w14:textId="77777777" w:rsidR="0082511E" w:rsidRDefault="0082511E" w:rsidP="00692654">
      <w:pPr>
        <w:numPr>
          <w:ilvl w:val="0"/>
          <w:numId w:val="129"/>
        </w:numPr>
        <w:spacing w:before="100" w:beforeAutospacing="1" w:after="100" w:afterAutospacing="1" w:line="240" w:lineRule="auto"/>
      </w:pPr>
      <w:r>
        <w:t xml:space="preserve">Flawed Certification Process: The certification process is sabotaged and does not cover the entire life cycle of the system or product. For example manufacturing, distribution, operational use, and or maintenance are not examined and made part of the certification. This is basically gaming the system for success and happens when there is a complete collapse of the organization. Certification is a well-known and documented event with standards coming from the National Institute of Standards and existing within every US government agency that certifies systems and products. </w:t>
      </w:r>
    </w:p>
    <w:p w14:paraId="1C444328" w14:textId="77777777" w:rsidR="0082511E" w:rsidRDefault="0082511E" w:rsidP="0082511E">
      <w:pPr>
        <w:pStyle w:val="Heading2"/>
      </w:pPr>
      <w:bookmarkStart w:id="263" w:name="_Toc65656773"/>
      <w:r>
        <w:t>FDA Certification Failure</w:t>
      </w:r>
      <w:bookmarkEnd w:id="263"/>
      <w:r>
        <w:t xml:space="preserve"> </w:t>
      </w:r>
    </w:p>
    <w:p w14:paraId="01D12230" w14:textId="77777777" w:rsidR="0082511E" w:rsidRDefault="0082511E" w:rsidP="0082511E">
      <w:pPr>
        <w:pStyle w:val="NormalWeb"/>
      </w:pPr>
      <w:r>
        <w:t xml:space="preserve">In 2012, hip replacement manufacturer Stryker announced it was issuing a voluntary recall on the Rejuvenate ABG II modular neck stems [1]. The main problem was corrosion and release of cobalt and chromium into the blood stream. Stryker announced it would settle the lawsuits, paying upwards of $1.4 billion to patients. </w:t>
      </w:r>
    </w:p>
    <w:p w14:paraId="4F1937F2" w14:textId="77777777" w:rsidR="0082511E" w:rsidRDefault="0082511E" w:rsidP="0082511E">
      <w:pPr>
        <w:pStyle w:val="NormalWeb"/>
      </w:pPr>
      <w:r>
        <w:t xml:space="preserve">The root cause of the failure was the hip was fast tracked through the FDA by a new manager at Stryker. This manager had the same influence at Johnson and Johnson which also found itself with a defective hip that needed to be recalled. It is unclear why this manager was hired by Stryker and placed into the same type of position to force fast track certification. Stryker realized they had a problem and issued a self-recall and offered to pay for the costs of all hip replacements. The ABG II modular neck stem hip certification was based on a previously certified one piece hip system. The Rejuvenate ABG II system broke the hip into two pieces allowing surgeons to perform a better fit and perhaps more procedures per day. </w:t>
      </w:r>
    </w:p>
    <w:p w14:paraId="158414B6" w14:textId="77777777" w:rsidR="0082511E" w:rsidRDefault="0082511E" w:rsidP="0082511E">
      <w:pPr>
        <w:pStyle w:val="NormalWeb"/>
      </w:pPr>
      <w:r>
        <w:t xml:space="preserve">The problem is that any engineer or machinist could immediately detect that the dissimilar metals between the two pieces would cause electrolysis and lead to breakdown and release of cobalt chromium into the blood stream. This is a classic case of extreme arrogance and ignoring key stakeholders. </w:t>
      </w:r>
    </w:p>
    <w:p w14:paraId="071B53C7" w14:textId="77777777" w:rsidR="0082511E" w:rsidRDefault="0082511E" w:rsidP="0082511E">
      <w:pPr>
        <w:pStyle w:val="NormalWeb"/>
      </w:pPr>
      <w:r>
        <w:t xml:space="preserve">The FDA 510(k) process allows manufacturers to forgo clinical testing in humans by claims that a device is similar to other products already on the market. The Stryker products approved under the 510(k) pathway were likely never tested in research patients before being offered to the public. However, this is such an obvious engineering defect even the fast track process should have caught the problem. It suggests that the FDA was severely compromised and either ignored the engineers and other specialist on the certification board or consciously kept them out of the certification authority chain. Doctors and surgeons cannot provide guidance on what is an engineering, manufacturing, and use problem. For example, nine Philadelphia physicians invented or helped to develop a new joint replacement and received royalties and consulting fees. As the inventors and developers they would have provided information to the FDA certification board [2]. </w:t>
      </w:r>
    </w:p>
    <w:p w14:paraId="3E699B9C" w14:textId="77777777" w:rsidR="0082511E" w:rsidRDefault="0082511E" w:rsidP="0082511E">
      <w:pPr>
        <w:pStyle w:val="NormalWeb"/>
      </w:pPr>
      <w:r>
        <w:t xml:space="preserve">In 2019 a small start-up pharmacy with 14 employees found that Zantac and its generic form, ranitidine, contained a chemical thought to cause cancer. More than 40 countries have either stopped sales or launched investigations. In the US, the FDA confirmed unacceptable levels of N-nitrosodimethylamine (NDMA), in some ranitidine products including in syrups taken by babies [3]. </w:t>
      </w:r>
    </w:p>
    <w:p w14:paraId="748390DA" w14:textId="77777777" w:rsidR="0082511E" w:rsidRDefault="0082511E" w:rsidP="0082511E">
      <w:pPr>
        <w:pStyle w:val="NormalWeb"/>
      </w:pPr>
      <w:r>
        <w:t xml:space="preserve">The company checks the chemical makeup of drugs before shipment to consumers. It rejects more than 10 percent of the batches because tests detect contaminants, medicines that don't dissolve properly, pills that contain the wrong dose, and other problems. Occasionally they find a problem so urgent they play the role of watchdog. </w:t>
      </w:r>
    </w:p>
    <w:p w14:paraId="7658EB96" w14:textId="77777777" w:rsidR="0082511E" w:rsidRDefault="0082511E" w:rsidP="0082511E">
      <w:pPr>
        <w:pStyle w:val="NormalWeb"/>
      </w:pPr>
      <w:r>
        <w:t xml:space="preserve">This is a pharmacy company, buying drugs from wholesalers, and then selling to consumers. As of 2019 it is the only company that chemically tests the medicines it dispenses. The company was started when the founder refilled a prescription only to find that the new identical drug didn't work. The doctor suggested trying another pharmacy because it was probably a bad batch. The founder searched for a lab to verify the chemical contents of medications and could not find any. </w:t>
      </w:r>
    </w:p>
    <w:p w14:paraId="4C52C504" w14:textId="44100759" w:rsidR="0082511E" w:rsidRDefault="0082511E" w:rsidP="0082511E">
      <w:pPr>
        <w:pStyle w:val="NormalWeb"/>
      </w:pPr>
      <w:r>
        <w:t xml:space="preserve">[1] FLASH: Stryker recalls pair of metal hip implants, halts global production, MASS DEVICE July 6, 2012. webpage https://www.massdevice.com/flash-stryker-recalls-pair-metal-hip-implants-halts-global-production, </w:t>
      </w:r>
      <w:hyperlink r:id="rId563" w:history="1">
        <w:r>
          <w:rPr>
            <w:rStyle w:val="Hyperlink"/>
          </w:rPr>
          <w:t>FLASH: Stryker recalls pair of metal hip implants, halts global production</w:t>
        </w:r>
      </w:hyperlink>
      <w:r>
        <w:t xml:space="preserve"> </w:t>
      </w:r>
    </w:p>
    <w:p w14:paraId="1E5CF71B" w14:textId="35F6A96A" w:rsidR="0082511E" w:rsidRDefault="0082511E" w:rsidP="0082511E">
      <w:pPr>
        <w:pStyle w:val="NormalWeb"/>
      </w:pPr>
      <w:r>
        <w:t xml:space="preserve">[2] The 10 Philly docs who got more than $400K in medical-industry payouts, by Tom Avril, STAFF WRITER, Posted: March 16, 2017. webpage https://www.inquirer.com/philly/health/rothman-payments-hip-knee-replacement-jefferson.html, </w:t>
      </w:r>
      <w:hyperlink r:id="rId564" w:history="1">
        <w:r>
          <w:rPr>
            <w:rStyle w:val="Hyperlink"/>
          </w:rPr>
          <w:t>The 10 Philly docs who got more than $400K in medical-industry payouts</w:t>
        </w:r>
      </w:hyperlink>
      <w:r>
        <w:t xml:space="preserve"> </w:t>
      </w:r>
    </w:p>
    <w:p w14:paraId="6F8099AD" w14:textId="77777777" w:rsidR="0082511E" w:rsidRDefault="0082511E" w:rsidP="0082511E">
      <w:pPr>
        <w:pStyle w:val="NormalWeb"/>
      </w:pPr>
      <w:r>
        <w:t xml:space="preserve">[3] A tiny pharmacy is identifying big problems with common drugs, including Zantac, The Washington Post, Carolyn Y. Johnson, November 8, 2019. </w:t>
      </w:r>
    </w:p>
    <w:p w14:paraId="33947E01" w14:textId="77777777" w:rsidR="0082511E" w:rsidRDefault="0082511E" w:rsidP="0082511E">
      <w:pPr>
        <w:pStyle w:val="Heading2"/>
      </w:pPr>
      <w:bookmarkStart w:id="264" w:name="_Toc65656774"/>
      <w:r>
        <w:t>FAA Certification Failure</w:t>
      </w:r>
      <w:bookmarkEnd w:id="264"/>
      <w:r>
        <w:t xml:space="preserve"> </w:t>
      </w:r>
    </w:p>
    <w:p w14:paraId="62B2C574" w14:textId="77777777" w:rsidR="0082511E" w:rsidRDefault="0082511E" w:rsidP="0082511E">
      <w:pPr>
        <w:pStyle w:val="NormalWeb"/>
      </w:pPr>
      <w:r>
        <w:t xml:space="preserve">Boeing produced the B737 MAX and it became one of the worst engineering disasters in recent times. After two fatal crashes of the Boeing 737 MAX, regulatory authorities around the world grounded the 737 MAX until further notice. The accidents occurred with Lion Air Flight 610 on October 29, 2018 and Ethiopian Airlines Flight 302 on March 10, 2019. After the first crash, evidence was mounting in the public media that there was a problem with the B737 MAX and many were questioning why the FAA was not taking action that may have even included grounding the aircraft. The excuse was that not all the facts were available to ground the aircraft. Even after the second aircraft crashed the FAA was referring to insufficient facts to warrant grounding of the aircraft. Meanwhile after the second crash on March 11, 2019 the rest of the world grounded the aircraft and would not allow it to enter their airspace. Eventually the FAA on March 13, 2019 also grounded the aircraft. This is the first time the FAA did not lead the world in such a critical situation. </w:t>
      </w:r>
    </w:p>
    <w:p w14:paraId="7F4DCBDA" w14:textId="77777777" w:rsidR="0082511E" w:rsidRDefault="0082511E" w:rsidP="0082511E">
      <w:pPr>
        <w:pStyle w:val="NormalWeb"/>
      </w:pPr>
      <w:r>
        <w:t xml:space="preserve">After 2001, manufacturers complained to Congress about FAA delays in certification. The Republican-controlled Congress in 2003 ordered the FAA to delegate nuts-and-bolts compliance work to the manufacturers. In 2009, the FAA delegated authority to Boeing the first of what would become more than 80 aviation companies that were allowed to certify the safety of their own products. The approach called self-certification meant that developers certified their own products. This is basically a self-licking ice cream cone. </w:t>
      </w:r>
    </w:p>
    <w:p w14:paraId="66926CCB" w14:textId="77777777" w:rsidR="0082511E" w:rsidRDefault="0082511E" w:rsidP="0082511E">
      <w:pPr>
        <w:pStyle w:val="NormalWeb"/>
      </w:pPr>
      <w:r>
        <w:t xml:space="preserve">Having developers certify their own products is viewed as irresponsible and dangerous by seasoned engineering professionals and engineering managers. This is not a technology issue. It is a social issue that is not understood by financially educated and financially driven management. They don't know how people will compromise systems as the engineering challenges surface each day. Many have questioned how Boeing, a company renowned for engineering, made basic mistakes leading to a pair of deadly crashes and the grounding of the airplane for a problem that was described as a software problem. Boeing engineers say the effort was complicated by a push to outsource work to lower-paid contractors with no background in fault tolerant fail safe avionics. The official management talking point was that there was a software problem. That message is still being provided, however it is a lie. The avionics system in question had a non-fault tolerant non failsafe architecture that could never be certified. Further its design included algorithms that were not failsafe and could never be certified. </w:t>
      </w:r>
    </w:p>
    <w:p w14:paraId="1A6498AA" w14:textId="77777777" w:rsidR="0082511E" w:rsidRDefault="0082511E" w:rsidP="0082511E">
      <w:pPr>
        <w:pStyle w:val="NormalWeb"/>
      </w:pPr>
      <w:r>
        <w:t xml:space="preserve">Because the FAA </w:t>
      </w:r>
      <w:r w:rsidRPr="00A566C6">
        <w:t xml:space="preserve">had insufficient staff </w:t>
      </w:r>
      <w:r>
        <w:t xml:space="preserve">and the developer was forced to self-certify the system it developed, there was no independent mechanism to determine if the certification process itself was compromised. Certification itself must be fault tolerant to ensure that any compromise will not lead to a false certification. Unfortunately Boeing management changed and they apparently had no basic engineering knowledge of how their product worked and what was needed to make it safe. The Boeing management then proceeded to subvert the engineers and force the certification. </w:t>
      </w:r>
    </w:p>
    <w:p w14:paraId="20418155" w14:textId="77777777" w:rsidR="0082511E" w:rsidRDefault="0082511E" w:rsidP="0082511E">
      <w:pPr>
        <w:pStyle w:val="NormalWeb"/>
      </w:pPr>
      <w:r>
        <w:t xml:space="preserve">This was happening during a period when the Transportation Department's Office of Inspector General (IG) was warning the FAA that its oversight of manufacturers' work was insufficient. Between the design in 2011 and the first plane in 2016, the IG criticized the FAA's handling of the self-certification system in three successive reports. The IG said in 2011 that the FAA's system for deciding which technologies carried the highest safety risks was not effective. Investigators also said the FAA did not adequately train company employees to spot noncompliance with safety requirements. The IG singled out the government's oversight of the Seattle-area FAA office that supervised Boeing's certifications. The IG reported the FAA does not know whether it has adequate staffing levels needed to meet workload requirements. Responding to the IG, the FAA agreed with much of the criticism and vowed to keep working to improve oversight of its self-certification programs. It defended the outsourcing of certification, writing to the IG in 2015 that the expanding magnitude of the US aerospace industry requires that the agency delegate an increasing number of oversight functions to the companies it regulates. </w:t>
      </w:r>
    </w:p>
    <w:p w14:paraId="0C0B6FFA" w14:textId="77777777" w:rsidR="0082511E" w:rsidRDefault="0082511E" w:rsidP="0082511E">
      <w:pPr>
        <w:pStyle w:val="NormalWeb"/>
      </w:pPr>
      <w:r>
        <w:t xml:space="preserve">There was no desire to increase the FAA budget and rebuild FAA capability. Instead unstable contracts employing privatized workers with no longevity or deep career expertise were given this critical work. This is in a setting where public law establishes the FAA to ensure the safety of air transportation. </w:t>
      </w:r>
    </w:p>
    <w:p w14:paraId="2DD371FC" w14:textId="77777777" w:rsidR="0082511E" w:rsidRDefault="0082511E" w:rsidP="0082511E">
      <w:pPr>
        <w:pStyle w:val="NormalWeb"/>
      </w:pPr>
      <w:r>
        <w:t xml:space="preserve">The bottom line is that Boeing and the FAA have management issues. They marginalized and pushed the engineers, technicians, operators, and all those competent to work in the area out of the decision authority loop. This is exactly what happened with the Space Shuttle Challenger disaster in 1987. The FAA should have protected Boeing from itself. They had final veto on the certification of the aircraft. Because of this failed oversight, Boeing as a business will suffer. The US aviation industrial base has been severely damaged. </w:t>
      </w:r>
    </w:p>
    <w:p w14:paraId="23C891D0" w14:textId="77777777" w:rsidR="0082511E" w:rsidRDefault="0082511E" w:rsidP="0082511E">
      <w:pPr>
        <w:pStyle w:val="NormalWeb"/>
      </w:pPr>
      <w:r>
        <w:t xml:space="preserve">What could the FAA have done? The FAA must respond to the political appointees and congress. The direction was clear, get out of the way. However, they could have formally communicated the dangers to congress and included line items in the budget to perform proper certification. They did not do that. </w:t>
      </w:r>
    </w:p>
    <w:p w14:paraId="608E940E" w14:textId="77777777" w:rsidR="0082511E" w:rsidRDefault="0082511E" w:rsidP="0082511E">
      <w:pPr>
        <w:pStyle w:val="NormalWeb"/>
      </w:pPr>
      <w:r>
        <w:t xml:space="preserve">What could Boeing have done? They could have rejected the self-licking ice cream cone and lobbied for more money for the FAA to do its job correctly. </w:t>
      </w:r>
    </w:p>
    <w:p w14:paraId="58D2BF77" w14:textId="77777777" w:rsidR="0082511E" w:rsidRDefault="0082511E" w:rsidP="0082511E">
      <w:pPr>
        <w:pStyle w:val="NormalWeb"/>
      </w:pPr>
      <w:r>
        <w:t xml:space="preserve">References: </w:t>
      </w:r>
    </w:p>
    <w:p w14:paraId="28082507" w14:textId="77777777" w:rsidR="0082511E" w:rsidRDefault="0082511E" w:rsidP="0082511E">
      <w:pPr>
        <w:pStyle w:val="NormalWeb"/>
      </w:pPr>
      <w:r>
        <w:t xml:space="preserve">[1] How a 50-year-old design came back to haunt Boeing with its troubled 737 Max jet, Los Angeles Times, Ralph Vartabedian, March 15, 2019. </w:t>
      </w:r>
    </w:p>
    <w:p w14:paraId="5B814D7D" w14:textId="77777777" w:rsidR="0082511E" w:rsidRDefault="0082511E" w:rsidP="0082511E">
      <w:pPr>
        <w:pStyle w:val="NormalWeb"/>
      </w:pPr>
      <w:r>
        <w:t xml:space="preserve">[2] Flawed analysis, failed oversight: How Boeing, FAA certified the suspect 737 MAX flight control system, Seattle Times, Dominic Gates aerospace reporter, March 17, 2019. </w:t>
      </w:r>
    </w:p>
    <w:p w14:paraId="0A86AD59" w14:textId="77777777" w:rsidR="0082511E" w:rsidRDefault="0082511E" w:rsidP="0082511E">
      <w:pPr>
        <w:pStyle w:val="NormalWeb"/>
      </w:pPr>
      <w:r>
        <w:t xml:space="preserve">[3] We now know this was coming from incompetent and dangerous management. The facts were that the mission critical system was not fault tolerant and fail-safe. </w:t>
      </w:r>
    </w:p>
    <w:p w14:paraId="6BB4E940" w14:textId="77777777" w:rsidR="0082511E" w:rsidRDefault="0082511E" w:rsidP="0082511E">
      <w:pPr>
        <w:pStyle w:val="NormalWeb"/>
      </w:pPr>
      <w:r>
        <w:t xml:space="preserve">[4] Flying the Boeing 737 Max 8: A pilot's view from inside the cockpit, Washington Post, Todd C. Frankel, March 17, 2019. </w:t>
      </w:r>
    </w:p>
    <w:p w14:paraId="166525C0" w14:textId="77777777" w:rsidR="0082511E" w:rsidRDefault="0082511E" w:rsidP="0082511E">
      <w:pPr>
        <w:pStyle w:val="NormalWeb"/>
      </w:pPr>
      <w:r>
        <w:t xml:space="preserve">[5] How the Boeing 737 Max safety system differs from others, USA TODAY, George Petras, March 11, 2019. </w:t>
      </w:r>
    </w:p>
    <w:p w14:paraId="41660700" w14:textId="77777777" w:rsidR="0082511E" w:rsidRDefault="0082511E" w:rsidP="0082511E">
      <w:pPr>
        <w:pStyle w:val="NormalWeb"/>
      </w:pPr>
      <w:r>
        <w:t xml:space="preserve">[6] Joint Authorities Technical Review Observations, Findings, and Recommendations, Submitted to the Associate Administrator for Aviation Safety, U.S. Federal Aviation Administration October 11, 2019. </w:t>
      </w:r>
    </w:p>
    <w:p w14:paraId="02275316" w14:textId="77777777" w:rsidR="0082511E" w:rsidRDefault="0082511E" w:rsidP="0082511E">
      <w:pPr>
        <w:pStyle w:val="NormalWeb"/>
      </w:pPr>
      <w:r>
        <w:t xml:space="preserve">[7] FAA's lax oversight played part in Boeing 737 Max crashes, but agency is pushing to become more industry-friendly, Washington Post, Michael Laris, Ian Duncan Lori Aratani, Oct. 28, 2019. </w:t>
      </w:r>
    </w:p>
    <w:p w14:paraId="39AB1C6E" w14:textId="77777777" w:rsidR="0082511E" w:rsidRDefault="0082511E" w:rsidP="0082511E">
      <w:pPr>
        <w:pStyle w:val="NormalWeb"/>
      </w:pPr>
      <w:r>
        <w:t xml:space="preserve">[8] Boeing Had Too Much Sway in Vetting Own Jets, FAA Was Told, Bloomberg, Peter Robison, and Alan Levin, March 17, 2019. </w:t>
      </w:r>
    </w:p>
    <w:p w14:paraId="746E6C98" w14:textId="77777777" w:rsidR="0082511E" w:rsidRDefault="0082511E" w:rsidP="0082511E">
      <w:pPr>
        <w:pStyle w:val="NormalWeb"/>
      </w:pPr>
      <w:r>
        <w:t xml:space="preserve">[9] Boeing's 737 Max Software Outsourced to $9-an-Hour Engineers, Bloomberg, Peter Robison, June 28, 2019. </w:t>
      </w:r>
    </w:p>
    <w:p w14:paraId="4B4902BF" w14:textId="77777777" w:rsidR="0082511E" w:rsidRDefault="0082511E" w:rsidP="0082511E">
      <w:pPr>
        <w:pStyle w:val="NormalWeb"/>
      </w:pPr>
      <w:r>
        <w:t xml:space="preserve">[10] How the FAA allows jetmakers to 'self certify' that planes meet U.S. safety requirements, Washington Post, Aaron C. Davis, Marina Lopes, March 15, 2019. </w:t>
      </w:r>
    </w:p>
    <w:p w14:paraId="4AFB3938" w14:textId="77777777" w:rsidR="0082511E" w:rsidRDefault="0082511E" w:rsidP="0082511E">
      <w:r>
        <w:t>[11] On January 28, 1986, the NASA Space Shuttle broke apart killing all seven crew members: five NASA astronauts, one payload specialist, and a civilian schoolteacher.</w:t>
      </w:r>
    </w:p>
    <w:p w14:paraId="22CEFF66" w14:textId="77777777" w:rsidR="0082511E" w:rsidRDefault="0082511E" w:rsidP="0082511E">
      <w:pPr>
        <w:pStyle w:val="Heading1"/>
      </w:pPr>
      <w:bookmarkStart w:id="265" w:name="_Toc65656775"/>
      <w:r>
        <w:t>Vaccines</w:t>
      </w:r>
      <w:bookmarkEnd w:id="265"/>
      <w:r>
        <w:t xml:space="preserve"> </w:t>
      </w:r>
    </w:p>
    <w:p w14:paraId="7A28AEAA" w14:textId="52CE174E" w:rsidR="0082511E" w:rsidRDefault="0082511E" w:rsidP="0082511E">
      <w:r>
        <w:t xml:space="preserve">As of August 2020 our approach to contain the virus has failed and the need for a vaccine is becoming more critical. The vaccine will require a systems approach for it to work, however as we have seen in the attempts to contain the virus we still continue to ignore the systems perspective. See section </w:t>
      </w:r>
      <w:hyperlink r:id="rId565" w:anchor="Management-Failure" w:history="1">
        <w:r>
          <w:rPr>
            <w:rStyle w:val="Hyperlink"/>
          </w:rPr>
          <w:t>Management Failure</w:t>
        </w:r>
      </w:hyperlink>
      <w:r>
        <w:t>.</w:t>
      </w:r>
    </w:p>
    <w:p w14:paraId="05C19BF5" w14:textId="77777777" w:rsidR="0082511E" w:rsidRPr="00306450" w:rsidRDefault="0082511E" w:rsidP="0082511E">
      <w:pPr>
        <w:pStyle w:val="Heading2"/>
      </w:pPr>
      <w:bookmarkStart w:id="266" w:name="_Toc65656776"/>
      <w:r w:rsidRPr="00306450">
        <w:t>Key Vaccine Requirements and Reality</w:t>
      </w:r>
      <w:bookmarkEnd w:id="266"/>
      <w:r w:rsidRPr="00306450">
        <w:t xml:space="preserve"> </w:t>
      </w:r>
    </w:p>
    <w:p w14:paraId="6F88C491" w14:textId="77777777" w:rsidR="0082511E" w:rsidRPr="00306450" w:rsidRDefault="0082511E" w:rsidP="0082511E">
      <w:pPr>
        <w:spacing w:before="100" w:beforeAutospacing="1" w:after="100" w:afterAutospacing="1" w:line="240" w:lineRule="auto"/>
        <w:rPr>
          <w:rFonts w:eastAsia="Times New Roman"/>
        </w:rPr>
      </w:pPr>
      <w:r w:rsidRPr="00306450">
        <w:rPr>
          <w:rFonts w:eastAsia="Times New Roman"/>
        </w:rPr>
        <w:t xml:space="preserve">Some of the key system requirements for the vaccine to work are: </w:t>
      </w:r>
    </w:p>
    <w:p w14:paraId="6CE9E236" w14:textId="77777777" w:rsidR="0082511E" w:rsidRPr="00306450" w:rsidRDefault="0082511E" w:rsidP="00692654">
      <w:pPr>
        <w:numPr>
          <w:ilvl w:val="0"/>
          <w:numId w:val="109"/>
        </w:numPr>
        <w:spacing w:before="100" w:beforeAutospacing="1" w:after="100" w:afterAutospacing="1" w:line="240" w:lineRule="auto"/>
        <w:rPr>
          <w:rFonts w:eastAsia="Times New Roman"/>
        </w:rPr>
      </w:pPr>
      <w:r w:rsidRPr="00306450">
        <w:rPr>
          <w:rFonts w:eastAsia="Times New Roman"/>
        </w:rPr>
        <w:t xml:space="preserve">The vaccine must be effective for 2 years to fully remove the virus from the population, this may require multiple vaccination booster shots </w:t>
      </w:r>
    </w:p>
    <w:p w14:paraId="6398356A" w14:textId="77777777" w:rsidR="0082511E" w:rsidRPr="00306450" w:rsidRDefault="0082511E" w:rsidP="00692654">
      <w:pPr>
        <w:numPr>
          <w:ilvl w:val="0"/>
          <w:numId w:val="109"/>
        </w:numPr>
        <w:spacing w:before="100" w:beforeAutospacing="1" w:after="100" w:afterAutospacing="1" w:line="240" w:lineRule="auto"/>
        <w:rPr>
          <w:rFonts w:eastAsia="Times New Roman"/>
        </w:rPr>
      </w:pPr>
      <w:r w:rsidRPr="00306450">
        <w:rPr>
          <w:rFonts w:eastAsia="Times New Roman"/>
        </w:rPr>
        <w:t xml:space="preserve">The vaccine must include the whole world, because the world is fully connected </w:t>
      </w:r>
    </w:p>
    <w:p w14:paraId="614610D4" w14:textId="77777777" w:rsidR="0082511E" w:rsidRPr="00306450" w:rsidRDefault="0082511E" w:rsidP="00692654">
      <w:pPr>
        <w:numPr>
          <w:ilvl w:val="0"/>
          <w:numId w:val="109"/>
        </w:numPr>
        <w:spacing w:before="100" w:beforeAutospacing="1" w:after="100" w:afterAutospacing="1" w:line="240" w:lineRule="auto"/>
        <w:rPr>
          <w:rFonts w:eastAsia="Times New Roman"/>
        </w:rPr>
      </w:pPr>
      <w:r w:rsidRPr="00306450">
        <w:rPr>
          <w:rFonts w:eastAsia="Times New Roman"/>
        </w:rPr>
        <w:t xml:space="preserve">The vaccine must not cause harm, or people will begin to reject it </w:t>
      </w:r>
    </w:p>
    <w:p w14:paraId="58006F61" w14:textId="77777777" w:rsidR="0082511E" w:rsidRPr="00306450" w:rsidRDefault="0082511E" w:rsidP="00692654">
      <w:pPr>
        <w:numPr>
          <w:ilvl w:val="0"/>
          <w:numId w:val="109"/>
        </w:numPr>
        <w:spacing w:before="100" w:beforeAutospacing="1" w:after="100" w:afterAutospacing="1" w:line="240" w:lineRule="auto"/>
        <w:rPr>
          <w:rFonts w:eastAsia="Times New Roman"/>
        </w:rPr>
      </w:pPr>
      <w:r w:rsidRPr="00306450">
        <w:rPr>
          <w:rFonts w:eastAsia="Times New Roman"/>
        </w:rPr>
        <w:t xml:space="preserve">The vaccine must include a massive delivery system that will work, this is a massive production and logistics challenge </w:t>
      </w:r>
    </w:p>
    <w:p w14:paraId="23BDB854" w14:textId="77777777" w:rsidR="0082511E" w:rsidRPr="00306450" w:rsidRDefault="0082511E" w:rsidP="00692654">
      <w:pPr>
        <w:numPr>
          <w:ilvl w:val="0"/>
          <w:numId w:val="109"/>
        </w:numPr>
        <w:spacing w:before="100" w:beforeAutospacing="1" w:after="100" w:afterAutospacing="1" w:line="240" w:lineRule="auto"/>
        <w:rPr>
          <w:rFonts w:eastAsia="Times New Roman"/>
        </w:rPr>
      </w:pPr>
      <w:r w:rsidRPr="00306450">
        <w:rPr>
          <w:rFonts w:eastAsia="Times New Roman"/>
        </w:rPr>
        <w:t xml:space="preserve">The people must be willing to take the vaccine, the people have lost confidence in the government and all authority </w:t>
      </w:r>
    </w:p>
    <w:p w14:paraId="40552B0F" w14:textId="77777777" w:rsidR="0082511E" w:rsidRPr="00306450" w:rsidRDefault="0082511E" w:rsidP="0082511E">
      <w:pPr>
        <w:spacing w:before="100" w:beforeAutospacing="1" w:after="100" w:afterAutospacing="1" w:line="240" w:lineRule="auto"/>
        <w:rPr>
          <w:rFonts w:eastAsia="Times New Roman"/>
        </w:rPr>
      </w:pPr>
      <w:r w:rsidRPr="00306450">
        <w:rPr>
          <w:rFonts w:eastAsia="Times New Roman"/>
        </w:rPr>
        <w:t xml:space="preserve">In an ideal world the vaccine product would be: </w:t>
      </w:r>
    </w:p>
    <w:p w14:paraId="1E61AF4D" w14:textId="77777777" w:rsidR="0082511E" w:rsidRPr="00306450" w:rsidRDefault="0082511E" w:rsidP="00692654">
      <w:pPr>
        <w:numPr>
          <w:ilvl w:val="0"/>
          <w:numId w:val="110"/>
        </w:numPr>
        <w:spacing w:before="100" w:beforeAutospacing="1" w:after="100" w:afterAutospacing="1" w:line="240" w:lineRule="auto"/>
        <w:rPr>
          <w:rFonts w:eastAsia="Times New Roman"/>
        </w:rPr>
      </w:pPr>
      <w:r w:rsidRPr="00306450">
        <w:rPr>
          <w:rFonts w:eastAsia="Times New Roman"/>
        </w:rPr>
        <w:t xml:space="preserve">Developed quickly </w:t>
      </w:r>
    </w:p>
    <w:p w14:paraId="248ED013" w14:textId="77777777" w:rsidR="0082511E" w:rsidRPr="00306450" w:rsidRDefault="0082511E" w:rsidP="00692654">
      <w:pPr>
        <w:numPr>
          <w:ilvl w:val="0"/>
          <w:numId w:val="110"/>
        </w:numPr>
        <w:spacing w:before="100" w:beforeAutospacing="1" w:after="100" w:afterAutospacing="1" w:line="240" w:lineRule="auto"/>
        <w:rPr>
          <w:rFonts w:eastAsia="Times New Roman"/>
        </w:rPr>
      </w:pPr>
      <w:r w:rsidRPr="00306450">
        <w:rPr>
          <w:rFonts w:eastAsia="Times New Roman"/>
        </w:rPr>
        <w:t xml:space="preserve">Generate antibodies </w:t>
      </w:r>
    </w:p>
    <w:p w14:paraId="15D13E19" w14:textId="77777777" w:rsidR="0082511E" w:rsidRPr="00306450" w:rsidRDefault="0082511E" w:rsidP="00692654">
      <w:pPr>
        <w:numPr>
          <w:ilvl w:val="1"/>
          <w:numId w:val="110"/>
        </w:numPr>
        <w:spacing w:before="100" w:beforeAutospacing="1" w:after="100" w:afterAutospacing="1" w:line="240" w:lineRule="auto"/>
        <w:rPr>
          <w:rFonts w:eastAsia="Times New Roman"/>
        </w:rPr>
      </w:pPr>
      <w:r w:rsidRPr="00306450">
        <w:rPr>
          <w:rFonts w:eastAsia="Times New Roman"/>
        </w:rPr>
        <w:t xml:space="preserve">to neutralize the virus before the first infection event </w:t>
      </w:r>
    </w:p>
    <w:p w14:paraId="17480CB7" w14:textId="77777777" w:rsidR="0082511E" w:rsidRPr="00306450" w:rsidRDefault="0082511E" w:rsidP="00692654">
      <w:pPr>
        <w:numPr>
          <w:ilvl w:val="1"/>
          <w:numId w:val="110"/>
        </w:numPr>
        <w:spacing w:before="100" w:beforeAutospacing="1" w:after="100" w:afterAutospacing="1" w:line="240" w:lineRule="auto"/>
        <w:rPr>
          <w:rFonts w:eastAsia="Times New Roman"/>
        </w:rPr>
      </w:pPr>
      <w:r w:rsidRPr="00306450">
        <w:rPr>
          <w:rFonts w:eastAsia="Times New Roman"/>
        </w:rPr>
        <w:t xml:space="preserve">to target the virus for destruction before the first infection event </w:t>
      </w:r>
    </w:p>
    <w:p w14:paraId="421C94D5" w14:textId="77777777" w:rsidR="0082511E" w:rsidRPr="00306450" w:rsidRDefault="0082511E" w:rsidP="00692654">
      <w:pPr>
        <w:numPr>
          <w:ilvl w:val="0"/>
          <w:numId w:val="110"/>
        </w:numPr>
        <w:spacing w:before="100" w:beforeAutospacing="1" w:after="100" w:afterAutospacing="1" w:line="240" w:lineRule="auto"/>
        <w:rPr>
          <w:rFonts w:eastAsia="Times New Roman"/>
        </w:rPr>
      </w:pPr>
      <w:r w:rsidRPr="00306450">
        <w:rPr>
          <w:rFonts w:eastAsia="Times New Roman"/>
        </w:rPr>
        <w:t xml:space="preserve">Generate T cell responses </w:t>
      </w:r>
    </w:p>
    <w:p w14:paraId="5D868CBD" w14:textId="77777777" w:rsidR="0082511E" w:rsidRPr="00306450" w:rsidRDefault="0082511E" w:rsidP="00692654">
      <w:pPr>
        <w:numPr>
          <w:ilvl w:val="1"/>
          <w:numId w:val="110"/>
        </w:numPr>
        <w:spacing w:before="100" w:beforeAutospacing="1" w:after="100" w:afterAutospacing="1" w:line="240" w:lineRule="auto"/>
        <w:rPr>
          <w:rFonts w:eastAsia="Times New Roman"/>
        </w:rPr>
      </w:pPr>
      <w:r w:rsidRPr="00306450">
        <w:rPr>
          <w:rFonts w:eastAsia="Times New Roman"/>
        </w:rPr>
        <w:t xml:space="preserve">to support future robust antibody production </w:t>
      </w:r>
    </w:p>
    <w:p w14:paraId="0DD214F1" w14:textId="77777777" w:rsidR="0082511E" w:rsidRPr="00306450" w:rsidRDefault="0082511E" w:rsidP="00692654">
      <w:pPr>
        <w:numPr>
          <w:ilvl w:val="1"/>
          <w:numId w:val="110"/>
        </w:numPr>
        <w:spacing w:before="100" w:beforeAutospacing="1" w:after="100" w:afterAutospacing="1" w:line="240" w:lineRule="auto"/>
        <w:rPr>
          <w:rFonts w:eastAsia="Times New Roman"/>
        </w:rPr>
      </w:pPr>
      <w:r w:rsidRPr="00306450">
        <w:rPr>
          <w:rFonts w:eastAsia="Times New Roman"/>
        </w:rPr>
        <w:t xml:space="preserve">to kill infected cells after infection has happened </w:t>
      </w:r>
    </w:p>
    <w:p w14:paraId="4F7A12B4" w14:textId="77777777" w:rsidR="0082511E" w:rsidRPr="00306450" w:rsidRDefault="0082511E" w:rsidP="00692654">
      <w:pPr>
        <w:numPr>
          <w:ilvl w:val="0"/>
          <w:numId w:val="110"/>
        </w:numPr>
        <w:spacing w:before="100" w:beforeAutospacing="1" w:after="100" w:afterAutospacing="1" w:line="240" w:lineRule="auto"/>
        <w:rPr>
          <w:rFonts w:eastAsia="Times New Roman"/>
        </w:rPr>
      </w:pPr>
      <w:r w:rsidRPr="00306450">
        <w:rPr>
          <w:rFonts w:eastAsia="Times New Roman"/>
        </w:rPr>
        <w:t xml:space="preserve">100% effective and 100% safe </w:t>
      </w:r>
    </w:p>
    <w:p w14:paraId="192C633A" w14:textId="77777777" w:rsidR="0082511E" w:rsidRPr="00306450" w:rsidRDefault="0082511E" w:rsidP="00692654">
      <w:pPr>
        <w:numPr>
          <w:ilvl w:val="0"/>
          <w:numId w:val="110"/>
        </w:numPr>
        <w:spacing w:before="100" w:beforeAutospacing="1" w:after="100" w:afterAutospacing="1" w:line="240" w:lineRule="auto"/>
        <w:rPr>
          <w:rFonts w:eastAsia="Times New Roman"/>
        </w:rPr>
      </w:pPr>
      <w:r w:rsidRPr="00306450">
        <w:rPr>
          <w:rFonts w:eastAsia="Times New Roman"/>
        </w:rPr>
        <w:t xml:space="preserve">Easy to produce everywhere at any time </w:t>
      </w:r>
    </w:p>
    <w:p w14:paraId="56E767C2" w14:textId="77777777" w:rsidR="0082511E" w:rsidRPr="00306450" w:rsidRDefault="0082511E" w:rsidP="00692654">
      <w:pPr>
        <w:numPr>
          <w:ilvl w:val="0"/>
          <w:numId w:val="110"/>
        </w:numPr>
        <w:spacing w:before="100" w:beforeAutospacing="1" w:after="100" w:afterAutospacing="1" w:line="240" w:lineRule="auto"/>
        <w:rPr>
          <w:rFonts w:eastAsia="Times New Roman"/>
        </w:rPr>
      </w:pPr>
      <w:r w:rsidRPr="00306450">
        <w:rPr>
          <w:rFonts w:eastAsia="Times New Roman"/>
        </w:rPr>
        <w:t xml:space="preserve">Easy to deliver to everyone everywhere at any time </w:t>
      </w:r>
    </w:p>
    <w:p w14:paraId="06846674" w14:textId="77777777" w:rsidR="0082511E" w:rsidRPr="00306450" w:rsidRDefault="0082511E" w:rsidP="00692654">
      <w:pPr>
        <w:numPr>
          <w:ilvl w:val="0"/>
          <w:numId w:val="110"/>
        </w:numPr>
        <w:spacing w:before="100" w:beforeAutospacing="1" w:after="100" w:afterAutospacing="1" w:line="240" w:lineRule="auto"/>
        <w:rPr>
          <w:rFonts w:eastAsia="Times New Roman"/>
        </w:rPr>
      </w:pPr>
      <w:r w:rsidRPr="00306450">
        <w:rPr>
          <w:rFonts w:eastAsia="Times New Roman"/>
        </w:rPr>
        <w:t xml:space="preserve">Provide immunity for 2 or more years </w:t>
      </w:r>
    </w:p>
    <w:p w14:paraId="205B35FA" w14:textId="77777777" w:rsidR="0082511E" w:rsidRPr="00306450" w:rsidRDefault="0082511E" w:rsidP="0082511E">
      <w:pPr>
        <w:spacing w:before="100" w:beforeAutospacing="1" w:after="100" w:afterAutospacing="1" w:line="240" w:lineRule="auto"/>
        <w:rPr>
          <w:rFonts w:eastAsia="Times New Roman"/>
        </w:rPr>
      </w:pPr>
      <w:r w:rsidRPr="00306450">
        <w:rPr>
          <w:rFonts w:eastAsia="Times New Roman"/>
        </w:rPr>
        <w:t xml:space="preserve">History suggests the following: </w:t>
      </w:r>
    </w:p>
    <w:p w14:paraId="66327662" w14:textId="77777777" w:rsidR="0082511E" w:rsidRPr="00306450" w:rsidRDefault="0082511E" w:rsidP="00692654">
      <w:pPr>
        <w:numPr>
          <w:ilvl w:val="0"/>
          <w:numId w:val="111"/>
        </w:numPr>
        <w:spacing w:before="100" w:beforeAutospacing="1" w:after="100" w:afterAutospacing="1" w:line="240" w:lineRule="auto"/>
        <w:rPr>
          <w:rFonts w:eastAsia="Times New Roman"/>
        </w:rPr>
      </w:pPr>
      <w:r w:rsidRPr="00306450">
        <w:rPr>
          <w:rFonts w:eastAsia="Times New Roman"/>
        </w:rPr>
        <w:t xml:space="preserve">The first COVID-19 vaccine will not end the pandemic </w:t>
      </w:r>
    </w:p>
    <w:p w14:paraId="38F48124" w14:textId="77777777" w:rsidR="0082511E" w:rsidRPr="00306450" w:rsidRDefault="0082511E" w:rsidP="00692654">
      <w:pPr>
        <w:numPr>
          <w:ilvl w:val="0"/>
          <w:numId w:val="111"/>
        </w:numPr>
        <w:spacing w:before="100" w:beforeAutospacing="1" w:after="100" w:afterAutospacing="1" w:line="240" w:lineRule="auto"/>
        <w:rPr>
          <w:rFonts w:eastAsia="Times New Roman"/>
        </w:rPr>
      </w:pPr>
      <w:r w:rsidRPr="00306450">
        <w:rPr>
          <w:rFonts w:eastAsia="Times New Roman"/>
        </w:rPr>
        <w:t xml:space="preserve">May be 20-60 percent effective at stimulating the correct antibodies to prevent infection </w:t>
      </w:r>
    </w:p>
    <w:p w14:paraId="170B1F5E" w14:textId="77777777" w:rsidR="0082511E" w:rsidRPr="00306450" w:rsidRDefault="0082511E" w:rsidP="00692654">
      <w:pPr>
        <w:numPr>
          <w:ilvl w:val="0"/>
          <w:numId w:val="111"/>
        </w:numPr>
        <w:spacing w:before="100" w:beforeAutospacing="1" w:after="100" w:afterAutospacing="1" w:line="240" w:lineRule="auto"/>
        <w:rPr>
          <w:rFonts w:eastAsia="Times New Roman"/>
        </w:rPr>
      </w:pPr>
      <w:r w:rsidRPr="00306450">
        <w:rPr>
          <w:rFonts w:eastAsia="Times New Roman"/>
        </w:rPr>
        <w:t xml:space="preserve">Periodic vaccinations likely will be needed like the flu vaccine </w:t>
      </w:r>
    </w:p>
    <w:p w14:paraId="20BF1219" w14:textId="77777777" w:rsidR="0082511E" w:rsidRPr="00306450" w:rsidRDefault="0082511E" w:rsidP="00692654">
      <w:pPr>
        <w:numPr>
          <w:ilvl w:val="0"/>
          <w:numId w:val="111"/>
        </w:numPr>
        <w:spacing w:before="100" w:beforeAutospacing="1" w:after="100" w:afterAutospacing="1" w:line="240" w:lineRule="auto"/>
        <w:rPr>
          <w:rFonts w:eastAsia="Times New Roman"/>
        </w:rPr>
      </w:pPr>
      <w:r w:rsidRPr="00306450">
        <w:rPr>
          <w:rFonts w:eastAsia="Times New Roman"/>
        </w:rPr>
        <w:t xml:space="preserve">Periodic vaccines likely will be needed like the flu vaccine </w:t>
      </w:r>
    </w:p>
    <w:p w14:paraId="5D25FE5B" w14:textId="77777777" w:rsidR="0082511E" w:rsidRPr="00306450" w:rsidRDefault="0082511E" w:rsidP="0082511E">
      <w:pPr>
        <w:pStyle w:val="Heading2"/>
      </w:pPr>
      <w:bookmarkStart w:id="267" w:name="_Toc65656777"/>
      <w:r w:rsidRPr="00306450">
        <w:t>Vaccine Approaches</w:t>
      </w:r>
      <w:bookmarkEnd w:id="267"/>
      <w:r w:rsidRPr="00306450">
        <w:t xml:space="preserve"> </w:t>
      </w:r>
    </w:p>
    <w:p w14:paraId="159BC885" w14:textId="77777777" w:rsidR="0082511E" w:rsidRDefault="0082511E" w:rsidP="0082511E">
      <w:pPr>
        <w:spacing w:before="100" w:beforeAutospacing="1" w:after="100" w:afterAutospacing="1" w:line="240" w:lineRule="auto"/>
      </w:pPr>
      <w:r w:rsidRPr="00306450">
        <w:rPr>
          <w:rFonts w:eastAsia="Times New Roman"/>
        </w:rPr>
        <w:t xml:space="preserve">There are many vaccines under various stages of development [1] [2]. The following table shows the vaccine approaches and the advantages disadvantages of each approach. </w:t>
      </w:r>
      <w:r>
        <w:t xml:space="preserve">. </w:t>
      </w:r>
    </w:p>
    <w:p w14:paraId="14685988" w14:textId="4BEF6635" w:rsidR="0082511E" w:rsidRDefault="0082511E" w:rsidP="0082511E">
      <w:pPr>
        <w:pStyle w:val="Caption"/>
      </w:pPr>
      <w:bookmarkStart w:id="268" w:name="_Toc65656909"/>
      <w:r>
        <w:t xml:space="preserve">Table </w:t>
      </w:r>
      <w:r w:rsidR="001B0186">
        <w:fldChar w:fldCharType="begin"/>
      </w:r>
      <w:r w:rsidR="001B0186">
        <w:instrText xml:space="preserve"> SEQ Table \* ARABIC </w:instrText>
      </w:r>
      <w:r w:rsidR="001B0186">
        <w:fldChar w:fldCharType="separate"/>
      </w:r>
      <w:r w:rsidR="007A6F6D">
        <w:rPr>
          <w:noProof/>
        </w:rPr>
        <w:t>83</w:t>
      </w:r>
      <w:r w:rsidR="001B0186">
        <w:rPr>
          <w:noProof/>
        </w:rPr>
        <w:fldChar w:fldCharType="end"/>
      </w:r>
      <w:r>
        <w:t xml:space="preserve"> - Vaccine Approaches</w:t>
      </w:r>
      <w:bookmarkEnd w:id="268"/>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761"/>
        <w:gridCol w:w="2915"/>
        <w:gridCol w:w="4824"/>
      </w:tblGrid>
      <w:tr w:rsidR="0082511E" w14:paraId="55F9FCEB" w14:textId="77777777" w:rsidTr="00C44E9B">
        <w:trPr>
          <w:tblHeader/>
          <w:tblCellSpacing w:w="15" w:type="dxa"/>
        </w:trPr>
        <w:tc>
          <w:tcPr>
            <w:tcW w:w="0" w:type="auto"/>
            <w:vAlign w:val="center"/>
            <w:hideMark/>
          </w:tcPr>
          <w:p w14:paraId="023F6743" w14:textId="77777777" w:rsidR="0082511E" w:rsidRDefault="0082511E" w:rsidP="00C44E9B">
            <w:r>
              <w:rPr>
                <w:b/>
                <w:bCs/>
              </w:rPr>
              <w:t>Vaccine Approach</w:t>
            </w:r>
          </w:p>
        </w:tc>
        <w:tc>
          <w:tcPr>
            <w:tcW w:w="0" w:type="auto"/>
            <w:vAlign w:val="center"/>
            <w:hideMark/>
          </w:tcPr>
          <w:p w14:paraId="5569394C" w14:textId="77777777" w:rsidR="0082511E" w:rsidRDefault="0082511E" w:rsidP="00C44E9B">
            <w:r>
              <w:rPr>
                <w:b/>
                <w:bCs/>
              </w:rPr>
              <w:t>Advantages</w:t>
            </w:r>
          </w:p>
        </w:tc>
        <w:tc>
          <w:tcPr>
            <w:tcW w:w="0" w:type="auto"/>
            <w:vAlign w:val="center"/>
            <w:hideMark/>
          </w:tcPr>
          <w:p w14:paraId="40C80F26" w14:textId="77777777" w:rsidR="0082511E" w:rsidRDefault="0082511E" w:rsidP="00C44E9B">
            <w:r>
              <w:rPr>
                <w:b/>
                <w:bCs/>
              </w:rPr>
              <w:t>Disadvantage</w:t>
            </w:r>
          </w:p>
        </w:tc>
      </w:tr>
      <w:tr w:rsidR="0082511E" w14:paraId="6D93FCA8" w14:textId="77777777" w:rsidTr="00C44E9B">
        <w:trPr>
          <w:tblCellSpacing w:w="15" w:type="dxa"/>
        </w:trPr>
        <w:tc>
          <w:tcPr>
            <w:tcW w:w="0" w:type="auto"/>
            <w:vAlign w:val="center"/>
            <w:hideMark/>
          </w:tcPr>
          <w:p w14:paraId="7268B496" w14:textId="77777777" w:rsidR="0082511E" w:rsidRDefault="0082511E" w:rsidP="00C44E9B">
            <w:r>
              <w:t>Live attenuated whole pathogen</w:t>
            </w:r>
          </w:p>
        </w:tc>
        <w:tc>
          <w:tcPr>
            <w:tcW w:w="0" w:type="auto"/>
            <w:vAlign w:val="center"/>
            <w:hideMark/>
          </w:tcPr>
          <w:p w14:paraId="35E4C9F1" w14:textId="77777777" w:rsidR="0082511E" w:rsidRDefault="0082511E" w:rsidP="00C44E9B">
            <w:r>
              <w:t>Usually the best vaccine.</w:t>
            </w:r>
            <w:r>
              <w:br/>
              <w:t>Generates good antibodies  response.</w:t>
            </w:r>
            <w:r>
              <w:br/>
              <w:t>Generates good T cell response.</w:t>
            </w:r>
          </w:p>
        </w:tc>
        <w:tc>
          <w:tcPr>
            <w:tcW w:w="0" w:type="auto"/>
            <w:vAlign w:val="center"/>
            <w:hideMark/>
          </w:tcPr>
          <w:p w14:paraId="2523E850" w14:textId="77777777" w:rsidR="0082511E" w:rsidRDefault="0082511E" w:rsidP="00C44E9B">
            <w:r>
              <w:t>Can revert to cause the disease to surface that it is intended to prevent.</w:t>
            </w:r>
          </w:p>
        </w:tc>
      </w:tr>
      <w:tr w:rsidR="0082511E" w14:paraId="40366C8C" w14:textId="77777777" w:rsidTr="00C44E9B">
        <w:trPr>
          <w:tblCellSpacing w:w="15" w:type="dxa"/>
        </w:trPr>
        <w:tc>
          <w:tcPr>
            <w:tcW w:w="0" w:type="auto"/>
            <w:vAlign w:val="center"/>
            <w:hideMark/>
          </w:tcPr>
          <w:p w14:paraId="6150B0B1" w14:textId="77777777" w:rsidR="0082511E" w:rsidRDefault="0082511E" w:rsidP="00C44E9B">
            <w:r>
              <w:t>Chemically inactivated</w:t>
            </w:r>
          </w:p>
        </w:tc>
        <w:tc>
          <w:tcPr>
            <w:tcW w:w="0" w:type="auto"/>
            <w:vAlign w:val="center"/>
            <w:hideMark/>
          </w:tcPr>
          <w:p w14:paraId="6F975349" w14:textId="77777777" w:rsidR="0082511E" w:rsidRDefault="0082511E" w:rsidP="00C44E9B">
            <w:r>
              <w:t>Generates good antibodies.</w:t>
            </w:r>
          </w:p>
        </w:tc>
        <w:tc>
          <w:tcPr>
            <w:tcW w:w="0" w:type="auto"/>
            <w:vAlign w:val="center"/>
            <w:hideMark/>
          </w:tcPr>
          <w:p w14:paraId="1B630152" w14:textId="77777777" w:rsidR="0082511E" w:rsidRDefault="0082511E" w:rsidP="00C44E9B">
            <w:r>
              <w:t>Weak T cell response. Because of this requires adjuvants and multiple doses.</w:t>
            </w:r>
          </w:p>
        </w:tc>
      </w:tr>
      <w:tr w:rsidR="0082511E" w14:paraId="06D2B941" w14:textId="77777777" w:rsidTr="00C44E9B">
        <w:trPr>
          <w:tblCellSpacing w:w="15" w:type="dxa"/>
        </w:trPr>
        <w:tc>
          <w:tcPr>
            <w:tcW w:w="0" w:type="auto"/>
            <w:vAlign w:val="center"/>
            <w:hideMark/>
          </w:tcPr>
          <w:p w14:paraId="02EF14D3" w14:textId="77777777" w:rsidR="0082511E" w:rsidRDefault="0082511E" w:rsidP="00C44E9B">
            <w:r>
              <w:t>Use recombinant protein</w:t>
            </w:r>
          </w:p>
        </w:tc>
        <w:tc>
          <w:tcPr>
            <w:tcW w:w="0" w:type="auto"/>
            <w:vAlign w:val="center"/>
            <w:hideMark/>
          </w:tcPr>
          <w:p w14:paraId="28FE8D97" w14:textId="77777777" w:rsidR="0082511E" w:rsidRDefault="0082511E" w:rsidP="00C44E9B">
            <w:r>
              <w:t>Generates good antibodies.</w:t>
            </w:r>
          </w:p>
        </w:tc>
        <w:tc>
          <w:tcPr>
            <w:tcW w:w="0" w:type="auto"/>
            <w:vAlign w:val="center"/>
            <w:hideMark/>
          </w:tcPr>
          <w:p w14:paraId="488A9068" w14:textId="77777777" w:rsidR="0082511E" w:rsidRDefault="0082511E" w:rsidP="00C44E9B">
            <w:r>
              <w:t>Weak T cell response. Because of this requires adjuvants and multiple doses.</w:t>
            </w:r>
          </w:p>
        </w:tc>
      </w:tr>
      <w:tr w:rsidR="0082511E" w14:paraId="75743624" w14:textId="77777777" w:rsidTr="00C44E9B">
        <w:trPr>
          <w:tblCellSpacing w:w="15" w:type="dxa"/>
        </w:trPr>
        <w:tc>
          <w:tcPr>
            <w:tcW w:w="0" w:type="auto"/>
            <w:vAlign w:val="center"/>
            <w:hideMark/>
          </w:tcPr>
          <w:p w14:paraId="5D19B36D" w14:textId="77777777" w:rsidR="0082511E" w:rsidRDefault="0082511E" w:rsidP="00C44E9B">
            <w:r>
              <w:t>Use peptides</w:t>
            </w:r>
          </w:p>
        </w:tc>
        <w:tc>
          <w:tcPr>
            <w:tcW w:w="0" w:type="auto"/>
            <w:vAlign w:val="center"/>
            <w:hideMark/>
          </w:tcPr>
          <w:p w14:paraId="3E053B02" w14:textId="77777777" w:rsidR="0082511E" w:rsidRDefault="0082511E" w:rsidP="00C44E9B">
            <w:r>
              <w:t>Strong T cell response.</w:t>
            </w:r>
            <w:r>
              <w:br/>
              <w:t>Requires adjuvants and multiple doses.</w:t>
            </w:r>
          </w:p>
        </w:tc>
        <w:tc>
          <w:tcPr>
            <w:tcW w:w="0" w:type="auto"/>
            <w:vAlign w:val="center"/>
            <w:hideMark/>
          </w:tcPr>
          <w:p w14:paraId="69B59078" w14:textId="77777777" w:rsidR="0082511E" w:rsidRDefault="0082511E" w:rsidP="00C44E9B">
            <w:r>
              <w:t>Rely to T cell response to generate antibodies.</w:t>
            </w:r>
          </w:p>
        </w:tc>
      </w:tr>
      <w:tr w:rsidR="0082511E" w14:paraId="40F88C7F" w14:textId="77777777" w:rsidTr="00C44E9B">
        <w:trPr>
          <w:tblCellSpacing w:w="15" w:type="dxa"/>
        </w:trPr>
        <w:tc>
          <w:tcPr>
            <w:tcW w:w="0" w:type="auto"/>
            <w:vAlign w:val="center"/>
            <w:hideMark/>
          </w:tcPr>
          <w:p w14:paraId="064DE829" w14:textId="77777777" w:rsidR="0082511E" w:rsidRDefault="0082511E" w:rsidP="00C44E9B">
            <w:r>
              <w:t>Genetic</w:t>
            </w:r>
          </w:p>
        </w:tc>
        <w:tc>
          <w:tcPr>
            <w:tcW w:w="0" w:type="auto"/>
            <w:vAlign w:val="center"/>
            <w:hideMark/>
          </w:tcPr>
          <w:p w14:paraId="75D021B7" w14:textId="77777777" w:rsidR="0082511E" w:rsidRDefault="0082511E" w:rsidP="00C44E9B">
            <w:r>
              <w:t>Mimics live attenuated vaccine without risk of infection.</w:t>
            </w:r>
            <w:r>
              <w:br/>
              <w:t>Generates good antibodies  response.</w:t>
            </w:r>
            <w:r>
              <w:br/>
              <w:t>Generates good T cell response.</w:t>
            </w:r>
          </w:p>
        </w:tc>
        <w:tc>
          <w:tcPr>
            <w:tcW w:w="0" w:type="auto"/>
            <w:vAlign w:val="center"/>
            <w:hideMark/>
          </w:tcPr>
          <w:p w14:paraId="4CAA6BDB" w14:textId="77777777" w:rsidR="0082511E" w:rsidRDefault="0082511E" w:rsidP="00C44E9B">
            <w:r>
              <w:t>Newest approach.</w:t>
            </w:r>
            <w:r>
              <w:br/>
              <w:t>Delivery mechanism, DNA and RNA do not efficiently enter cells like virus. Solutions include inserting DNA into vector, yeast, bacteria, and electroporation.</w:t>
            </w:r>
          </w:p>
        </w:tc>
      </w:tr>
    </w:tbl>
    <w:p w14:paraId="1A32B91C" w14:textId="77777777" w:rsidR="0082511E" w:rsidRDefault="0082511E" w:rsidP="0082511E">
      <w:pPr>
        <w:pStyle w:val="NormalWeb"/>
      </w:pPr>
      <w:r>
        <w:t xml:space="preserve">The following table shows the COVID-19 vaccine platforms, manufacturing process, and organization developing the vaccine. </w:t>
      </w:r>
    </w:p>
    <w:p w14:paraId="26F419E6" w14:textId="25682F6A" w:rsidR="0082511E" w:rsidRDefault="0082511E" w:rsidP="0082511E">
      <w:pPr>
        <w:pStyle w:val="Caption"/>
      </w:pPr>
      <w:bookmarkStart w:id="269" w:name="_Toc65656910"/>
      <w:r>
        <w:t xml:space="preserve">Table </w:t>
      </w:r>
      <w:r w:rsidR="001B0186">
        <w:fldChar w:fldCharType="begin"/>
      </w:r>
      <w:r w:rsidR="001B0186">
        <w:instrText xml:space="preserve"> SEQ Table \* ARABIC </w:instrText>
      </w:r>
      <w:r w:rsidR="001B0186">
        <w:fldChar w:fldCharType="separate"/>
      </w:r>
      <w:r w:rsidR="007A6F6D">
        <w:rPr>
          <w:noProof/>
        </w:rPr>
        <w:t>84</w:t>
      </w:r>
      <w:r w:rsidR="001B0186">
        <w:rPr>
          <w:noProof/>
        </w:rPr>
        <w:fldChar w:fldCharType="end"/>
      </w:r>
      <w:r>
        <w:t xml:space="preserve"> - Vaccine Platforms</w:t>
      </w:r>
      <w:bookmarkEnd w:id="269"/>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434"/>
        <w:gridCol w:w="1423"/>
        <w:gridCol w:w="2918"/>
        <w:gridCol w:w="3725"/>
      </w:tblGrid>
      <w:tr w:rsidR="0082511E" w14:paraId="0E093576" w14:textId="77777777" w:rsidTr="00C44E9B">
        <w:trPr>
          <w:tblHeader/>
          <w:tblCellSpacing w:w="15" w:type="dxa"/>
        </w:trPr>
        <w:tc>
          <w:tcPr>
            <w:tcW w:w="0" w:type="auto"/>
            <w:vAlign w:val="center"/>
            <w:hideMark/>
          </w:tcPr>
          <w:p w14:paraId="7D926544" w14:textId="77777777" w:rsidR="0082511E" w:rsidRDefault="0082511E" w:rsidP="00C44E9B">
            <w:r>
              <w:rPr>
                <w:b/>
                <w:bCs/>
              </w:rPr>
              <w:t>Vaccine Types</w:t>
            </w:r>
          </w:p>
        </w:tc>
        <w:tc>
          <w:tcPr>
            <w:tcW w:w="0" w:type="auto"/>
            <w:vAlign w:val="center"/>
            <w:hideMark/>
          </w:tcPr>
          <w:p w14:paraId="7443E44D" w14:textId="77777777" w:rsidR="0082511E" w:rsidRDefault="0082511E" w:rsidP="00C44E9B">
            <w:r>
              <w:rPr>
                <w:b/>
                <w:bCs/>
              </w:rPr>
              <w:t>Process</w:t>
            </w:r>
          </w:p>
        </w:tc>
        <w:tc>
          <w:tcPr>
            <w:tcW w:w="0" w:type="auto"/>
            <w:vAlign w:val="center"/>
            <w:hideMark/>
          </w:tcPr>
          <w:p w14:paraId="6B9A4EE3" w14:textId="77777777" w:rsidR="0082511E" w:rsidRDefault="0082511E" w:rsidP="00C44E9B">
            <w:r>
              <w:rPr>
                <w:b/>
                <w:bCs/>
              </w:rPr>
              <w:t>Process Details</w:t>
            </w:r>
          </w:p>
        </w:tc>
        <w:tc>
          <w:tcPr>
            <w:tcW w:w="0" w:type="auto"/>
            <w:vAlign w:val="center"/>
            <w:hideMark/>
          </w:tcPr>
          <w:p w14:paraId="19D1507B" w14:textId="77777777" w:rsidR="0082511E" w:rsidRDefault="0082511E" w:rsidP="00C44E9B">
            <w:r>
              <w:rPr>
                <w:b/>
                <w:bCs/>
              </w:rPr>
              <w:t>Organization</w:t>
            </w:r>
          </w:p>
        </w:tc>
      </w:tr>
      <w:tr w:rsidR="0082511E" w14:paraId="0F2700D9" w14:textId="77777777" w:rsidTr="00C44E9B">
        <w:trPr>
          <w:tblCellSpacing w:w="15" w:type="dxa"/>
        </w:trPr>
        <w:tc>
          <w:tcPr>
            <w:tcW w:w="0" w:type="auto"/>
            <w:vAlign w:val="center"/>
            <w:hideMark/>
          </w:tcPr>
          <w:p w14:paraId="12549AE1" w14:textId="77777777" w:rsidR="0082511E" w:rsidRDefault="0082511E" w:rsidP="00C44E9B">
            <w:r>
              <w:t>Live</w:t>
            </w:r>
          </w:p>
        </w:tc>
        <w:tc>
          <w:tcPr>
            <w:tcW w:w="0" w:type="auto"/>
            <w:vAlign w:val="center"/>
            <w:hideMark/>
          </w:tcPr>
          <w:p w14:paraId="52C66741" w14:textId="77777777" w:rsidR="0082511E" w:rsidRDefault="0082511E" w:rsidP="00C44E9B">
            <w:r>
              <w:t>Attenuated</w:t>
            </w:r>
          </w:p>
        </w:tc>
        <w:tc>
          <w:tcPr>
            <w:tcW w:w="0" w:type="auto"/>
            <w:vAlign w:val="center"/>
            <w:hideMark/>
          </w:tcPr>
          <w:p w14:paraId="20740753" w14:textId="77777777" w:rsidR="0082511E" w:rsidRDefault="0082511E" w:rsidP="00C44E9B">
            <w:r>
              <w:t>xenotropic, passage or reassortment</w:t>
            </w:r>
          </w:p>
        </w:tc>
        <w:tc>
          <w:tcPr>
            <w:tcW w:w="0" w:type="auto"/>
            <w:vAlign w:val="center"/>
            <w:hideMark/>
          </w:tcPr>
          <w:p w14:paraId="1E49C569" w14:textId="77777777" w:rsidR="0082511E" w:rsidRDefault="0082511E" w:rsidP="00C44E9B">
            <w:r>
              <w:t>Sinovac</w:t>
            </w:r>
          </w:p>
        </w:tc>
      </w:tr>
      <w:tr w:rsidR="0082511E" w14:paraId="2D3114ED" w14:textId="77777777" w:rsidTr="00C44E9B">
        <w:trPr>
          <w:tblCellSpacing w:w="15" w:type="dxa"/>
        </w:trPr>
        <w:tc>
          <w:tcPr>
            <w:tcW w:w="0" w:type="auto"/>
            <w:vAlign w:val="center"/>
            <w:hideMark/>
          </w:tcPr>
          <w:p w14:paraId="6658450B" w14:textId="77777777" w:rsidR="0082511E" w:rsidRDefault="0082511E" w:rsidP="00C44E9B">
            <w:r>
              <w:t>Inactivated</w:t>
            </w:r>
          </w:p>
        </w:tc>
        <w:tc>
          <w:tcPr>
            <w:tcW w:w="0" w:type="auto"/>
            <w:vAlign w:val="center"/>
            <w:hideMark/>
          </w:tcPr>
          <w:p w14:paraId="635DAA62" w14:textId="77777777" w:rsidR="0082511E" w:rsidRDefault="0082511E" w:rsidP="00C44E9B">
            <w:r>
              <w:t>Killed</w:t>
            </w:r>
          </w:p>
        </w:tc>
        <w:tc>
          <w:tcPr>
            <w:tcW w:w="0" w:type="auto"/>
            <w:vAlign w:val="center"/>
            <w:hideMark/>
          </w:tcPr>
          <w:p w14:paraId="1B5E6751" w14:textId="77777777" w:rsidR="0082511E" w:rsidRDefault="0082511E" w:rsidP="00C44E9B"/>
        </w:tc>
        <w:tc>
          <w:tcPr>
            <w:tcW w:w="0" w:type="auto"/>
            <w:vAlign w:val="center"/>
            <w:hideMark/>
          </w:tcPr>
          <w:p w14:paraId="0FAE4F9E" w14:textId="77777777" w:rsidR="0082511E" w:rsidRDefault="0082511E" w:rsidP="00C44E9B">
            <w:pPr>
              <w:rPr>
                <w:sz w:val="20"/>
                <w:szCs w:val="20"/>
              </w:rPr>
            </w:pPr>
          </w:p>
        </w:tc>
      </w:tr>
      <w:tr w:rsidR="0082511E" w14:paraId="163B8413" w14:textId="77777777" w:rsidTr="00C44E9B">
        <w:trPr>
          <w:tblCellSpacing w:w="15" w:type="dxa"/>
        </w:trPr>
        <w:tc>
          <w:tcPr>
            <w:tcW w:w="0" w:type="auto"/>
            <w:vAlign w:val="center"/>
            <w:hideMark/>
          </w:tcPr>
          <w:p w14:paraId="4EFC883C" w14:textId="77777777" w:rsidR="0082511E" w:rsidRDefault="0082511E" w:rsidP="00C44E9B">
            <w:r>
              <w:t>Inactivated</w:t>
            </w:r>
          </w:p>
        </w:tc>
        <w:tc>
          <w:tcPr>
            <w:tcW w:w="0" w:type="auto"/>
            <w:vAlign w:val="center"/>
            <w:hideMark/>
          </w:tcPr>
          <w:p w14:paraId="49035238" w14:textId="77777777" w:rsidR="0082511E" w:rsidRDefault="0082511E" w:rsidP="00C44E9B">
            <w:r>
              <w:t>Subunit</w:t>
            </w:r>
          </w:p>
        </w:tc>
        <w:tc>
          <w:tcPr>
            <w:tcW w:w="0" w:type="auto"/>
            <w:vAlign w:val="center"/>
            <w:hideMark/>
          </w:tcPr>
          <w:p w14:paraId="1F7601D1" w14:textId="77777777" w:rsidR="0082511E" w:rsidRDefault="0082511E" w:rsidP="00C44E9B">
            <w:r>
              <w:t>disrupt, purify</w:t>
            </w:r>
          </w:p>
        </w:tc>
        <w:tc>
          <w:tcPr>
            <w:tcW w:w="0" w:type="auto"/>
            <w:vAlign w:val="center"/>
            <w:hideMark/>
          </w:tcPr>
          <w:p w14:paraId="0D306FBE" w14:textId="77777777" w:rsidR="0082511E" w:rsidRDefault="0082511E" w:rsidP="00C44E9B"/>
        </w:tc>
      </w:tr>
      <w:tr w:rsidR="0082511E" w14:paraId="0D70EFCD" w14:textId="77777777" w:rsidTr="00C44E9B">
        <w:trPr>
          <w:tblCellSpacing w:w="15" w:type="dxa"/>
        </w:trPr>
        <w:tc>
          <w:tcPr>
            <w:tcW w:w="0" w:type="auto"/>
            <w:vAlign w:val="center"/>
            <w:hideMark/>
          </w:tcPr>
          <w:p w14:paraId="04467B49" w14:textId="77777777" w:rsidR="0082511E" w:rsidRDefault="0082511E" w:rsidP="00C44E9B">
            <w:r>
              <w:t>Inactivated</w:t>
            </w:r>
          </w:p>
        </w:tc>
        <w:tc>
          <w:tcPr>
            <w:tcW w:w="0" w:type="auto"/>
            <w:vAlign w:val="center"/>
            <w:hideMark/>
          </w:tcPr>
          <w:p w14:paraId="1EF463B5" w14:textId="77777777" w:rsidR="0082511E" w:rsidRDefault="0082511E" w:rsidP="00C44E9B">
            <w:r>
              <w:t>Conjugate</w:t>
            </w:r>
          </w:p>
        </w:tc>
        <w:tc>
          <w:tcPr>
            <w:tcW w:w="0" w:type="auto"/>
            <w:vAlign w:val="center"/>
            <w:hideMark/>
          </w:tcPr>
          <w:p w14:paraId="20A1D579" w14:textId="77777777" w:rsidR="0082511E" w:rsidRDefault="0082511E" w:rsidP="00C44E9B">
            <w:r>
              <w:t>disrupt, purify, protein-polaccharide</w:t>
            </w:r>
          </w:p>
        </w:tc>
        <w:tc>
          <w:tcPr>
            <w:tcW w:w="0" w:type="auto"/>
            <w:vAlign w:val="center"/>
            <w:hideMark/>
          </w:tcPr>
          <w:p w14:paraId="7B8737B4" w14:textId="77777777" w:rsidR="0082511E" w:rsidRDefault="0082511E" w:rsidP="00C44E9B"/>
        </w:tc>
      </w:tr>
      <w:tr w:rsidR="0082511E" w14:paraId="06EE2315" w14:textId="77777777" w:rsidTr="00C44E9B">
        <w:trPr>
          <w:tblCellSpacing w:w="15" w:type="dxa"/>
        </w:trPr>
        <w:tc>
          <w:tcPr>
            <w:tcW w:w="0" w:type="auto"/>
            <w:vAlign w:val="center"/>
            <w:hideMark/>
          </w:tcPr>
          <w:p w14:paraId="40AC453E" w14:textId="77777777" w:rsidR="0082511E" w:rsidRDefault="0082511E" w:rsidP="00C44E9B">
            <w:r>
              <w:t>Genome Extract</w:t>
            </w:r>
          </w:p>
        </w:tc>
        <w:tc>
          <w:tcPr>
            <w:tcW w:w="0" w:type="auto"/>
            <w:vAlign w:val="center"/>
            <w:hideMark/>
          </w:tcPr>
          <w:p w14:paraId="2BE93716" w14:textId="77777777" w:rsidR="0082511E" w:rsidRDefault="0082511E" w:rsidP="00C44E9B">
            <w:r>
              <w:t>Recombinant</w:t>
            </w:r>
          </w:p>
        </w:tc>
        <w:tc>
          <w:tcPr>
            <w:tcW w:w="0" w:type="auto"/>
            <w:vAlign w:val="center"/>
            <w:hideMark/>
          </w:tcPr>
          <w:p w14:paraId="2CF31F7C" w14:textId="77777777" w:rsidR="0082511E" w:rsidRDefault="0082511E" w:rsidP="00C44E9B">
            <w:r>
              <w:t>insert yeast or bacteria, express antigen, purify</w:t>
            </w:r>
          </w:p>
        </w:tc>
        <w:tc>
          <w:tcPr>
            <w:tcW w:w="0" w:type="auto"/>
            <w:vAlign w:val="center"/>
            <w:hideMark/>
          </w:tcPr>
          <w:p w14:paraId="060B9F62" w14:textId="77777777" w:rsidR="0082511E" w:rsidRDefault="0082511E" w:rsidP="00C44E9B">
            <w:r>
              <w:t>Novarax</w:t>
            </w:r>
          </w:p>
        </w:tc>
      </w:tr>
      <w:tr w:rsidR="0082511E" w14:paraId="3FAFDB27" w14:textId="77777777" w:rsidTr="00C44E9B">
        <w:trPr>
          <w:tblCellSpacing w:w="15" w:type="dxa"/>
        </w:trPr>
        <w:tc>
          <w:tcPr>
            <w:tcW w:w="0" w:type="auto"/>
            <w:vAlign w:val="center"/>
            <w:hideMark/>
          </w:tcPr>
          <w:p w14:paraId="78C4A41B" w14:textId="77777777" w:rsidR="0082511E" w:rsidRDefault="0082511E" w:rsidP="00C44E9B">
            <w:r>
              <w:t>Genome Extract</w:t>
            </w:r>
          </w:p>
        </w:tc>
        <w:tc>
          <w:tcPr>
            <w:tcW w:w="0" w:type="auto"/>
            <w:vAlign w:val="center"/>
            <w:hideMark/>
          </w:tcPr>
          <w:p w14:paraId="2AD8AAF4" w14:textId="77777777" w:rsidR="0082511E" w:rsidRDefault="0082511E" w:rsidP="00C44E9B">
            <w:r>
              <w:t>DNA or RNA</w:t>
            </w:r>
          </w:p>
        </w:tc>
        <w:tc>
          <w:tcPr>
            <w:tcW w:w="0" w:type="auto"/>
            <w:vAlign w:val="center"/>
            <w:hideMark/>
          </w:tcPr>
          <w:p w14:paraId="552311F4" w14:textId="77777777" w:rsidR="0082511E" w:rsidRDefault="0082511E" w:rsidP="00C44E9B"/>
        </w:tc>
        <w:tc>
          <w:tcPr>
            <w:tcW w:w="0" w:type="auto"/>
            <w:vAlign w:val="center"/>
            <w:hideMark/>
          </w:tcPr>
          <w:p w14:paraId="3D74AA23" w14:textId="77777777" w:rsidR="0082511E" w:rsidRDefault="0082511E" w:rsidP="00C44E9B">
            <w:r>
              <w:t>Pfizer, BioNTech, Moderna, NIAID</w:t>
            </w:r>
          </w:p>
        </w:tc>
      </w:tr>
      <w:tr w:rsidR="0082511E" w14:paraId="555FA9B7" w14:textId="77777777" w:rsidTr="00C44E9B">
        <w:trPr>
          <w:tblCellSpacing w:w="15" w:type="dxa"/>
        </w:trPr>
        <w:tc>
          <w:tcPr>
            <w:tcW w:w="0" w:type="auto"/>
            <w:vAlign w:val="center"/>
            <w:hideMark/>
          </w:tcPr>
          <w:p w14:paraId="58774A39" w14:textId="77777777" w:rsidR="0082511E" w:rsidRDefault="0082511E" w:rsidP="00C44E9B">
            <w:r>
              <w:t>Genome Extract</w:t>
            </w:r>
          </w:p>
        </w:tc>
        <w:tc>
          <w:tcPr>
            <w:tcW w:w="0" w:type="auto"/>
            <w:vAlign w:val="center"/>
            <w:hideMark/>
          </w:tcPr>
          <w:p w14:paraId="73674B7D" w14:textId="77777777" w:rsidR="0082511E" w:rsidRDefault="0082511E" w:rsidP="00C44E9B">
            <w:r>
              <w:t>Vectored</w:t>
            </w:r>
          </w:p>
        </w:tc>
        <w:tc>
          <w:tcPr>
            <w:tcW w:w="0" w:type="auto"/>
            <w:vAlign w:val="center"/>
            <w:hideMark/>
          </w:tcPr>
          <w:p w14:paraId="5CC7F1FF" w14:textId="77777777" w:rsidR="0082511E" w:rsidRDefault="0082511E" w:rsidP="00C44E9B">
            <w:r>
              <w:t>insert DNA into vector</w:t>
            </w:r>
          </w:p>
        </w:tc>
        <w:tc>
          <w:tcPr>
            <w:tcW w:w="0" w:type="auto"/>
            <w:vAlign w:val="center"/>
            <w:hideMark/>
          </w:tcPr>
          <w:p w14:paraId="7D9B9993" w14:textId="77777777" w:rsidR="0082511E" w:rsidRDefault="0082511E" w:rsidP="00C44E9B">
            <w:r>
              <w:t>Oxford, AZ MERCK, Janssen, Vaxart (oral), Cansino (China)</w:t>
            </w:r>
          </w:p>
        </w:tc>
      </w:tr>
    </w:tbl>
    <w:p w14:paraId="51FEC17F" w14:textId="77777777" w:rsidR="0082511E" w:rsidRDefault="0082511E" w:rsidP="0082511E">
      <w:pPr>
        <w:pStyle w:val="NormalWeb"/>
      </w:pPr>
      <w:r>
        <w:t xml:space="preserve">The following table shows the types of COVID-19 vaccines and the immunity response mechanism. </w:t>
      </w:r>
    </w:p>
    <w:p w14:paraId="3552142E" w14:textId="2329EA38" w:rsidR="0082511E" w:rsidRDefault="0082511E" w:rsidP="0082511E">
      <w:pPr>
        <w:pStyle w:val="Caption"/>
      </w:pPr>
      <w:bookmarkStart w:id="270" w:name="_Toc65656911"/>
      <w:r>
        <w:t xml:space="preserve">Table </w:t>
      </w:r>
      <w:r w:rsidR="001B0186">
        <w:fldChar w:fldCharType="begin"/>
      </w:r>
      <w:r w:rsidR="001B0186">
        <w:instrText xml:space="preserve"> SEQ Table \* ARABIC </w:instrText>
      </w:r>
      <w:r w:rsidR="001B0186">
        <w:fldChar w:fldCharType="separate"/>
      </w:r>
      <w:r w:rsidR="007A6F6D">
        <w:rPr>
          <w:noProof/>
        </w:rPr>
        <w:t>85</w:t>
      </w:r>
      <w:r w:rsidR="001B0186">
        <w:rPr>
          <w:noProof/>
        </w:rPr>
        <w:fldChar w:fldCharType="end"/>
      </w:r>
      <w:r>
        <w:t xml:space="preserve"> - Vaccine Types and Immunity Responses</w:t>
      </w:r>
      <w:bookmarkEnd w:id="27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600"/>
        <w:gridCol w:w="7900"/>
      </w:tblGrid>
      <w:tr w:rsidR="0082511E" w14:paraId="75652FDD" w14:textId="77777777" w:rsidTr="00C44E9B">
        <w:trPr>
          <w:tblHeader/>
          <w:tblCellSpacing w:w="15" w:type="dxa"/>
        </w:trPr>
        <w:tc>
          <w:tcPr>
            <w:tcW w:w="0" w:type="auto"/>
            <w:vAlign w:val="center"/>
            <w:hideMark/>
          </w:tcPr>
          <w:p w14:paraId="28DD09E5" w14:textId="77777777" w:rsidR="0082511E" w:rsidRDefault="0082511E" w:rsidP="00C44E9B">
            <w:r>
              <w:rPr>
                <w:b/>
                <w:bCs/>
              </w:rPr>
              <w:t>Vaccine Types</w:t>
            </w:r>
          </w:p>
        </w:tc>
        <w:tc>
          <w:tcPr>
            <w:tcW w:w="0" w:type="auto"/>
            <w:vAlign w:val="center"/>
            <w:hideMark/>
          </w:tcPr>
          <w:p w14:paraId="42D16039" w14:textId="77777777" w:rsidR="0082511E" w:rsidRDefault="0082511E" w:rsidP="00C44E9B">
            <w:r>
              <w:rPr>
                <w:b/>
                <w:bCs/>
              </w:rPr>
              <w:t>Immunity Response Mechanism</w:t>
            </w:r>
          </w:p>
        </w:tc>
      </w:tr>
      <w:tr w:rsidR="0082511E" w14:paraId="3FD83A1D" w14:textId="77777777" w:rsidTr="00C44E9B">
        <w:trPr>
          <w:tblCellSpacing w:w="15" w:type="dxa"/>
        </w:trPr>
        <w:tc>
          <w:tcPr>
            <w:tcW w:w="0" w:type="auto"/>
            <w:vAlign w:val="center"/>
            <w:hideMark/>
          </w:tcPr>
          <w:p w14:paraId="45EA243A" w14:textId="77777777" w:rsidR="0082511E" w:rsidRDefault="0082511E" w:rsidP="00C44E9B">
            <w:r>
              <w:t>Genetic</w:t>
            </w:r>
          </w:p>
        </w:tc>
        <w:tc>
          <w:tcPr>
            <w:tcW w:w="0" w:type="auto"/>
            <w:vAlign w:val="center"/>
            <w:hideMark/>
          </w:tcPr>
          <w:p w14:paraId="427C911F" w14:textId="77777777" w:rsidR="0082511E" w:rsidRDefault="0082511E" w:rsidP="00C44E9B">
            <w:r>
              <w:t>Use one or more of the coronavirus's own genes to provide immunity</w:t>
            </w:r>
          </w:p>
        </w:tc>
      </w:tr>
      <w:tr w:rsidR="0082511E" w14:paraId="7206FE06" w14:textId="77777777" w:rsidTr="00C44E9B">
        <w:trPr>
          <w:tblCellSpacing w:w="15" w:type="dxa"/>
        </w:trPr>
        <w:tc>
          <w:tcPr>
            <w:tcW w:w="0" w:type="auto"/>
            <w:vAlign w:val="center"/>
            <w:hideMark/>
          </w:tcPr>
          <w:p w14:paraId="653A3AEE" w14:textId="77777777" w:rsidR="0082511E" w:rsidRDefault="0082511E" w:rsidP="00C44E9B">
            <w:r>
              <w:t>Viral Vector</w:t>
            </w:r>
          </w:p>
        </w:tc>
        <w:tc>
          <w:tcPr>
            <w:tcW w:w="0" w:type="auto"/>
            <w:vAlign w:val="center"/>
            <w:hideMark/>
          </w:tcPr>
          <w:p w14:paraId="05F3B8D9" w14:textId="77777777" w:rsidR="0082511E" w:rsidRDefault="0082511E" w:rsidP="00C44E9B">
            <w:r>
              <w:t>Use a virus to deliver coronavirus genes into cells an provide an immune response</w:t>
            </w:r>
          </w:p>
        </w:tc>
      </w:tr>
      <w:tr w:rsidR="0082511E" w14:paraId="1574936A" w14:textId="77777777" w:rsidTr="00C44E9B">
        <w:trPr>
          <w:tblCellSpacing w:w="15" w:type="dxa"/>
        </w:trPr>
        <w:tc>
          <w:tcPr>
            <w:tcW w:w="0" w:type="auto"/>
            <w:vAlign w:val="center"/>
            <w:hideMark/>
          </w:tcPr>
          <w:p w14:paraId="114C17EE" w14:textId="77777777" w:rsidR="0082511E" w:rsidRDefault="0082511E" w:rsidP="00C44E9B">
            <w:r>
              <w:t>Protein-Based</w:t>
            </w:r>
          </w:p>
        </w:tc>
        <w:tc>
          <w:tcPr>
            <w:tcW w:w="0" w:type="auto"/>
            <w:vAlign w:val="center"/>
            <w:hideMark/>
          </w:tcPr>
          <w:p w14:paraId="2F3EC0BB" w14:textId="77777777" w:rsidR="0082511E" w:rsidRDefault="0082511E" w:rsidP="00C44E9B">
            <w:r>
              <w:t>Use a coronavirus protein or a protein fragment to provide an immune response</w:t>
            </w:r>
          </w:p>
        </w:tc>
      </w:tr>
    </w:tbl>
    <w:p w14:paraId="447CE82A" w14:textId="77777777" w:rsidR="00A13170" w:rsidRDefault="00A13170" w:rsidP="00A13170">
      <w:pPr>
        <w:pStyle w:val="NormalWeb"/>
      </w:pPr>
      <w:bookmarkStart w:id="271" w:name="_Hlk65424621"/>
      <w:r>
        <w:t xml:space="preserve">References: </w:t>
      </w:r>
    </w:p>
    <w:p w14:paraId="06E3629C" w14:textId="77777777" w:rsidR="00A13170" w:rsidRDefault="00A13170" w:rsidP="00A13170">
      <w:pPr>
        <w:pStyle w:val="NormalWeb"/>
      </w:pPr>
      <w:r>
        <w:t>[</w:t>
      </w:r>
      <w:hyperlink r:id="rId566" w:history="1">
        <w:r>
          <w:rPr>
            <w:rStyle w:val="Hyperlink"/>
          </w:rPr>
          <w:t>Library/Vaccines</w:t>
        </w:r>
      </w:hyperlink>
      <w:r>
        <w:t xml:space="preserve">] </w:t>
      </w:r>
    </w:p>
    <w:p w14:paraId="5C4ABBDC" w14:textId="77777777" w:rsidR="00A13170" w:rsidRDefault="00A13170" w:rsidP="00A13170">
      <w:pPr>
        <w:pStyle w:val="NormalWeb"/>
      </w:pPr>
      <w:r>
        <w:t xml:space="preserve">[1] Draft landscape of COVID-19 candidate vaccines, World Health Organization, July 15, 2020, August 28, 2020. webpage https://www.who.int/publications/m/item/draft-landscape-of-covid-19-candidate-vaccines, July 2020, August 2020. </w:t>
      </w:r>
      <w:hyperlink r:id="rId567" w:history="1">
        <w:r>
          <w:rPr>
            <w:rStyle w:val="Hyperlink"/>
          </w:rPr>
          <w:t>Draft landscape of COVID-19 candidate vaccines</w:t>
        </w:r>
      </w:hyperlink>
      <w:r>
        <w:t xml:space="preserve"> . </w:t>
      </w:r>
      <w:hyperlink r:id="rId568" w:history="1">
        <w:r>
          <w:rPr>
            <w:rStyle w:val="Hyperlink"/>
          </w:rPr>
          <w:t>local lib</w:t>
        </w:r>
      </w:hyperlink>
      <w:r>
        <w:t xml:space="preserve"> </w:t>
      </w:r>
    </w:p>
    <w:p w14:paraId="201049AF" w14:textId="545ED36C" w:rsidR="00A13170" w:rsidRDefault="00A13170" w:rsidP="00A13170">
      <w:pPr>
        <w:pStyle w:val="NormalWeb"/>
      </w:pPr>
      <w:r>
        <w:t xml:space="preserve">[2] Webinar: COVID-19 Vaccine Development | COVID-19 Healthcare Coalition Response, c19hcc.org/insights August 5, 2020. webpage https://c19hcc.org/insights, August 2020. </w:t>
      </w:r>
      <w:hyperlink r:id="rId569" w:history="1">
        <w:r>
          <w:rPr>
            <w:rStyle w:val="Hyperlink"/>
          </w:rPr>
          <w:t>Webinar: COVID-19 Vaccine Development | COVID-19 Healthcare Coalition Response</w:t>
        </w:r>
      </w:hyperlink>
      <w:r>
        <w:t xml:space="preserve"> </w:t>
      </w:r>
    </w:p>
    <w:p w14:paraId="47B2ED60" w14:textId="77777777" w:rsidR="0082511E" w:rsidRDefault="0082511E" w:rsidP="0082511E">
      <w:pPr>
        <w:pStyle w:val="Heading2"/>
      </w:pPr>
      <w:bookmarkStart w:id="272" w:name="_Toc65656778"/>
      <w:bookmarkEnd w:id="271"/>
      <w:r>
        <w:t>21st Century Vaccine</w:t>
      </w:r>
      <w:bookmarkEnd w:id="272"/>
      <w:r>
        <w:t xml:space="preserve"> </w:t>
      </w:r>
    </w:p>
    <w:p w14:paraId="36495903" w14:textId="77777777" w:rsidR="0082511E" w:rsidRDefault="0082511E" w:rsidP="0082511E">
      <w:pPr>
        <w:pStyle w:val="NormalWeb"/>
      </w:pPr>
      <w:r>
        <w:t xml:space="preserve">Traditional vaccines contain either weakened viruses or purified signature proteins of the virus to trigger an immune response. A messenger RNA (mRNA) vaccine uses genetic material, the mRNA, that encodes the targeted viral protein. When these genetic instructions are injected into the upper arm, the muscle cells make the viral protein directly in the body that is then used to trigger the immune response. </w:t>
      </w:r>
    </w:p>
    <w:p w14:paraId="36E89976" w14:textId="77777777" w:rsidR="0082511E" w:rsidRDefault="0082511E" w:rsidP="0082511E">
      <w:pPr>
        <w:pStyle w:val="NormalWeb"/>
      </w:pPr>
      <w:r>
        <w:t xml:space="preserve">To mimic what the SARS-CoV-2 virus does in nature, the vaccine mRNA codes only for a critical fragment of the viral protein. This gives the immune system a preview of what the real virus looks like without causing disease. The immune system forms antibodies that neutralizes the real virus if the individual is ever infected. [1] </w:t>
      </w:r>
    </w:p>
    <w:p w14:paraId="145427C0" w14:textId="77777777" w:rsidR="0082511E" w:rsidRDefault="0082511E" w:rsidP="0082511E">
      <w:pPr>
        <w:pStyle w:val="NormalWeb"/>
      </w:pPr>
      <w:r>
        <w:t xml:space="preserve">While synthetic mRNA is genetic material, it cannot be transmitted to the next generation of cells. After an mRNA injection, this molecule guides the protein production inside the muscle cells, which reaches peak levels for 24 to 48 hours and can last for a few more days. It is quickly removed from the body. What remains are just the immune response artifacts. </w:t>
      </w:r>
    </w:p>
    <w:p w14:paraId="7B85A918" w14:textId="77777777" w:rsidR="0082511E" w:rsidRDefault="0082511E" w:rsidP="0082511E">
      <w:pPr>
        <w:pStyle w:val="NormalWeb"/>
      </w:pPr>
      <w:r>
        <w:t xml:space="preserve">Traditional vaccine development is very time consuming and cannot respond instantaneously against novel pandemics such as COVID-19. For seasonal flu it takes roughly six months from identification of the circulating influenza virus strain to produce a vaccine. The candidate flu vaccine virus is grown for about three weeks to produce a hybrid virus, which is less dangerous and better able to grow in hens’ eggs. The hybrid virus is then injected into many fertilized eggs and incubated for several days to make more copies. Then the fluid containing virus is harvested from eggs, the vaccine viruses are killed, and the viral proteins are purified over several days. </w:t>
      </w:r>
    </w:p>
    <w:p w14:paraId="51B4EE56" w14:textId="77777777" w:rsidR="0082511E" w:rsidRDefault="0082511E" w:rsidP="0082511E">
      <w:pPr>
        <w:pStyle w:val="NormalWeb"/>
      </w:pPr>
      <w:r>
        <w:t xml:space="preserve">The mRNA is manufactured by a chemical process rather than biological synthesis. This eliminates most of the time consuming manufacturing process of traditional vaccines. Rather than producing and having viral proteins injected, the human body uses the mRNA to manufacture the viral proteins. The mRNA molecules are far simpler than proteins. It is easier and faster to be redesigned, scale up and mass-produce than conventional vaccines. Within days of the genetic code of the SARS-CoV-2 virus becoming available, the mRNA code for a candidate vaccine testing was ready. What’s most attractive is that once the mRNA vaccine tools become viable, mRNA can be quickly tailored for other future pandemics. A manufacturing process is summarized [A]: </w:t>
      </w:r>
    </w:p>
    <w:p w14:paraId="25283362" w14:textId="77777777" w:rsidR="0082511E" w:rsidRDefault="0082511E" w:rsidP="00692654">
      <w:pPr>
        <w:numPr>
          <w:ilvl w:val="0"/>
          <w:numId w:val="140"/>
        </w:numPr>
        <w:spacing w:before="100" w:beforeAutospacing="1" w:after="100" w:afterAutospacing="1" w:line="240" w:lineRule="auto"/>
      </w:pPr>
      <w:r>
        <w:t xml:space="preserve">An organic solvent containing dissolved lipids and an aqueous solution containing nucleic acids are injected into two inlet channels that merge into a single outlet channel. </w:t>
      </w:r>
    </w:p>
    <w:p w14:paraId="1247FDC9" w14:textId="77777777" w:rsidR="0082511E" w:rsidRDefault="0082511E" w:rsidP="00692654">
      <w:pPr>
        <w:numPr>
          <w:ilvl w:val="0"/>
          <w:numId w:val="140"/>
        </w:numPr>
        <w:spacing w:before="100" w:beforeAutospacing="1" w:after="100" w:afterAutospacing="1" w:line="240" w:lineRule="auto"/>
      </w:pPr>
      <w:r>
        <w:t xml:space="preserve">Under laminar flow, the two solutions do not immediately mix, however microscopic features engineered into the channel cause the two fluids to intermingle in a controlled and reproducible way. </w:t>
      </w:r>
    </w:p>
    <w:p w14:paraId="6EDFD0EC" w14:textId="77777777" w:rsidR="0082511E" w:rsidRDefault="0082511E" w:rsidP="00692654">
      <w:pPr>
        <w:numPr>
          <w:ilvl w:val="0"/>
          <w:numId w:val="140"/>
        </w:numPr>
        <w:spacing w:before="100" w:beforeAutospacing="1" w:after="100" w:afterAutospacing="1" w:line="240" w:lineRule="auto"/>
      </w:pPr>
      <w:r>
        <w:t xml:space="preserve">Within a millisecond, the two fluids are completely mixed, causing a change in solvent polarity that triggers the self-assembly of lipid nanoparticles loaded with nucleic acids. </w:t>
      </w:r>
    </w:p>
    <w:p w14:paraId="1B5EE3D3" w14:textId="77777777" w:rsidR="0082511E" w:rsidRDefault="0082511E" w:rsidP="00692654">
      <w:pPr>
        <w:numPr>
          <w:ilvl w:val="0"/>
          <w:numId w:val="140"/>
        </w:numPr>
        <w:spacing w:before="100" w:beforeAutospacing="1" w:after="100" w:afterAutospacing="1" w:line="240" w:lineRule="auto"/>
      </w:pPr>
      <w:r>
        <w:t xml:space="preserve">Changing the speed and ratio of fluid injection controls the size of the lipid nanoparticles. </w:t>
      </w:r>
    </w:p>
    <w:p w14:paraId="2256D352" w14:textId="77777777" w:rsidR="0082511E" w:rsidRDefault="0082511E" w:rsidP="0082511E">
      <w:pPr>
        <w:pStyle w:val="NormalWeb"/>
      </w:pPr>
      <w:r>
        <w:t xml:space="preserve">The mRNA technology is not new. It was shown that when synthetic mRNA is injected into an animal, the cells can produce a desired protein. However mRNA is unstable and easy to degrade into smaller components, and it is easily destroyed by the human body’s immune defenses, which make delivering it to the target challenging. In 2005, researchers determined how to stabilize mRNA and package it into small particles to deliver it as a vaccine. </w:t>
      </w:r>
    </w:p>
    <w:p w14:paraId="77F5B712" w14:textId="77777777" w:rsidR="0082511E" w:rsidRDefault="0082511E" w:rsidP="0082511E">
      <w:pPr>
        <w:pStyle w:val="NormalWeb"/>
      </w:pPr>
      <w:r>
        <w:t xml:space="preserve">The biggest challenge for development of a mRNA vaccine is its instability because it starts to quickly break apart above freezing temperatures. Modification of the mRNA building blocks and development of the particles that can cocoon it relatively safely have helped the mRNA vaccine candidates. But they still require new freezer conditions for distribution and administration. The Pfizer-BioNTech mRNA vaccine will need to be stored at minus 94 degrees Fahrenheit and will degrade in approximately five days at normal refrigeration temperatures of slightly above freezing. Moderna claims its vaccine can be maintained at most home or medical freezer temperatures for up to six months for shipping and longer-term storage. Moderna also claims its vaccine can remain stable at standard refrigerated conditions, of 36 to 46 degrees Fahrenheit, for up to 30 days after thawing, within the six-month shelf life. </w:t>
      </w:r>
    </w:p>
    <w:p w14:paraId="287D15EA" w14:textId="77777777" w:rsidR="0082511E" w:rsidRDefault="0082511E" w:rsidP="0082511E">
      <w:pPr>
        <w:pStyle w:val="NormalWeb"/>
      </w:pPr>
      <w:r>
        <w:t xml:space="preserve">This is a 21st century technology approach to vaccination. It is only possible because of the ability to perform gene sequencing and the discovery of an approach that allows the genetic material that is the vaccine to be protected long enough for it to perform its function when injected into the body. </w:t>
      </w:r>
    </w:p>
    <w:p w14:paraId="61BE8CE5" w14:textId="77777777" w:rsidR="0082511E" w:rsidRDefault="0082511E" w:rsidP="0082511E">
      <w:pPr>
        <w:pStyle w:val="Heading3"/>
      </w:pPr>
      <w:bookmarkStart w:id="273" w:name="_Toc65656779"/>
      <w:r>
        <w:t>Pfizer/BioNTech Vaccine</w:t>
      </w:r>
      <w:bookmarkEnd w:id="273"/>
      <w:r>
        <w:t xml:space="preserve"> </w:t>
      </w:r>
    </w:p>
    <w:p w14:paraId="663013B1" w14:textId="77777777" w:rsidR="0082511E" w:rsidRDefault="0082511E" w:rsidP="0082511E">
      <w:pPr>
        <w:pStyle w:val="NormalWeb"/>
      </w:pPr>
      <w:r>
        <w:t xml:space="preserve">The Pfizer/BioNTech vaccine is the first to be approved for use in Britain and the US. </w:t>
      </w:r>
    </w:p>
    <w:p w14:paraId="5D7059B8" w14:textId="77777777" w:rsidR="0082511E" w:rsidRDefault="0082511E" w:rsidP="0082511E">
      <w:pPr>
        <w:pStyle w:val="NormalWeb"/>
      </w:pPr>
      <w:r>
        <w:t xml:space="preserve">The SARS-CoV-2 virus is studded with proteins that it uses to enter human cells. These spike proteins are the target for the vaccine and treatments. The Pfizer-BioNTech and Moderna vaccines are based on the virus’s genetic instructions for building the spike protein. The vaccine uses mRNA genetic material that cells read to make these proteins. [2] </w:t>
      </w:r>
    </w:p>
    <w:p w14:paraId="3A2EE1AE" w14:textId="77777777" w:rsidR="0082511E" w:rsidRDefault="0082511E" w:rsidP="0082511E">
      <w:pPr>
        <w:pStyle w:val="NormalWeb"/>
      </w:pPr>
      <w:r>
        <w:t xml:space="preserve">The mRNA is fragile and is destroyed by natural enzymes if it is injected directly into the body. To protect the mRNA, Pfizer/BioNTech wrap the mRNA in lipid nanoparticles. The mRNA molecules quickly fall apart at room temperature and need to be transported at -94 degrees Fahrenheit to stay viable until ready for delivery. </w:t>
      </w:r>
    </w:p>
    <w:p w14:paraId="33949106" w14:textId="77777777" w:rsidR="0082511E" w:rsidRDefault="0082511E" w:rsidP="0082511E">
      <w:pPr>
        <w:pStyle w:val="NormalWeb"/>
      </w:pPr>
      <w:r>
        <w:t xml:space="preserve">After injection, the vaccine particles bump into cells and fuse to them, releasing mRNA into the cells. The cell’s molecules read the mRNA sequence and build spike proteins. The mRNA from the vaccine is eventually destroyed by the cell, leaving no permanent trace. Some of the proteins form spikes that migrate to the surface of the cell and stick out their tips. The vaccinated cells also break up some of the proteins into fragments, which appear on the cell surface. These protruding spikes and spike protein fragments are then recognized by the immune system. When the cell dies, the debris contains spike proteins and protein fragments. These are taken up by an immune cell called an antigen-presenting cell. The antigen-presenting cell has fragments of the spike protein on its surface. When other cells called helper T-cells detect these fragments they raise the alarm and help marshal other immune cells to fight the infection. </w:t>
      </w:r>
    </w:p>
    <w:p w14:paraId="658C7196" w14:textId="77777777" w:rsidR="0082511E" w:rsidRDefault="0082511E" w:rsidP="0082511E">
      <w:pPr>
        <w:pStyle w:val="NormalWeb"/>
      </w:pPr>
      <w:r>
        <w:t xml:space="preserve">Immune cells, called B-cells, bump into the coronavirus like spikes and protein fragments on the surface of vaccinated cells. A few of the B-cells lock onto the spike proteins. If these B-cells are then activated by helper T-cells, they will start to multiply and pour out antibodies that target the spike protein. The antibodies latch onto coronavirus spikes, mark the virus for destruction and prevent infection by blocking the spikes from attaching to other cells. The antigen-presenting cells also activate another type of immune cell called a killer T-cell to seek out and destroy any coronavirus infected cells that display the spike protein fragments on their surfaces. </w:t>
      </w:r>
    </w:p>
    <w:p w14:paraId="57EE8299" w14:textId="77777777" w:rsidR="0082511E" w:rsidRDefault="0082511E" w:rsidP="0082511E">
      <w:pPr>
        <w:pStyle w:val="NormalWeb"/>
      </w:pPr>
      <w:r>
        <w:t xml:space="preserve">The Pfizer-BioNTech vaccine requires two injections, given 21 days apart, to stimulate the immune system to fight off the coronavirus. Currently researchers don’t know how long its protection might last. The Pfizer-BioNTech protocol study spans 24 months. As of December 2020, the study less than 12 months, but there has been sufficient time to determine that the vaccine is relatively safe. The current issue is the long term effectiveness of the vaccine (2+ years). </w:t>
      </w:r>
    </w:p>
    <w:p w14:paraId="74151221" w14:textId="77777777" w:rsidR="0082511E" w:rsidRDefault="0082511E" w:rsidP="0082511E">
      <w:pPr>
        <w:pStyle w:val="Heading3"/>
      </w:pPr>
      <w:bookmarkStart w:id="274" w:name="_Toc65656780"/>
      <w:r>
        <w:t>Why This Works</w:t>
      </w:r>
      <w:bookmarkEnd w:id="274"/>
      <w:r>
        <w:t xml:space="preserve"> </w:t>
      </w:r>
    </w:p>
    <w:p w14:paraId="69A78FD9" w14:textId="79B950CE" w:rsidR="00364521" w:rsidRPr="00364521" w:rsidRDefault="00364521" w:rsidP="00364521">
      <w:pPr>
        <w:spacing w:before="100" w:beforeAutospacing="1" w:after="100" w:afterAutospacing="1" w:line="240" w:lineRule="auto"/>
        <w:rPr>
          <w:rFonts w:eastAsia="Times New Roman"/>
        </w:rPr>
      </w:pPr>
      <w:r w:rsidRPr="00364521">
        <w:rPr>
          <w:rFonts w:eastAsia="Times New Roman"/>
        </w:rPr>
        <w:t xml:space="preserve">COVID-19 is an RNA virus and as it replicates it destroys cells. As the infection spreads it destroys more cells and the body is damaged until the immune response is established. There is also the excessive delayed immune response that also leads to more cell destruction. In that time the COVID-19 damage may be too great for recovery from permanent body damage or loss of life. </w:t>
      </w:r>
    </w:p>
    <w:p w14:paraId="5C46647A" w14:textId="77777777" w:rsidR="00364521" w:rsidRPr="00364521" w:rsidRDefault="00364521" w:rsidP="00364521">
      <w:pPr>
        <w:spacing w:before="100" w:beforeAutospacing="1" w:after="100" w:afterAutospacing="1" w:line="240" w:lineRule="auto"/>
        <w:rPr>
          <w:rFonts w:eastAsia="Times New Roman"/>
        </w:rPr>
      </w:pPr>
      <w:r w:rsidRPr="00364521">
        <w:rPr>
          <w:rFonts w:eastAsia="Times New Roman"/>
        </w:rPr>
        <w:t xml:space="preserve">The mRNA vaccine does not replicate and it produces the same type of spike protein as COVID-19. After the spike protein is made, the cell breaks down the mRNA and disposes of it using enzymes in the cell. The mRNA never enters the cell’s nucleus or affects genetic material so it does not alter or modify genetic makeup. The mRNA vaccine generated spike proteins cause the immune system to begin producing antibodies and activating T-cells to fight off what it thinks is an infection. It takes time in some people for the immune response to build when infected. Because the mRNA does not replicate, the body is not damaged during the time it takes for the immune response to be established as it would be with a COVID-19 virus infection [10]. </w:t>
      </w:r>
    </w:p>
    <w:p w14:paraId="3749A45D" w14:textId="11CA2D2D" w:rsidR="0082511E" w:rsidRPr="00364521" w:rsidRDefault="00364521" w:rsidP="00364521">
      <w:pPr>
        <w:spacing w:before="100" w:beforeAutospacing="1" w:after="100" w:afterAutospacing="1" w:line="240" w:lineRule="auto"/>
        <w:rPr>
          <w:rFonts w:eastAsia="Times New Roman"/>
        </w:rPr>
      </w:pPr>
      <w:r w:rsidRPr="00364521">
        <w:rPr>
          <w:rFonts w:eastAsia="Times New Roman"/>
        </w:rPr>
        <w:t>Gene therapy is 21st century technology and is probably the next major breakthrough in medicine. Solid lipid nanoparticles are nanoparticles composed of lipids that are used to deliver RNA based therapies. The first use of a lipid nanoparticle delivery vehicle was approved in 2018 for the siRNA based drug Onpattro. The COVID-19 virus vaccines from BioNTech/Pfizer and Moderna use lipid nanoparticles [3] [4</w:t>
      </w:r>
      <w:r w:rsidR="0082511E">
        <w:t xml:space="preserve">]. </w:t>
      </w:r>
    </w:p>
    <w:p w14:paraId="1F335FCD" w14:textId="77777777" w:rsidR="0082511E" w:rsidRDefault="0082511E" w:rsidP="0082511E">
      <w:pPr>
        <w:pStyle w:val="Heading3"/>
      </w:pPr>
      <w:bookmarkStart w:id="275" w:name="_Toc65656781"/>
      <w:r>
        <w:t>Allergic Reactions</w:t>
      </w:r>
      <w:bookmarkEnd w:id="275"/>
      <w:r>
        <w:t xml:space="preserve"> </w:t>
      </w:r>
    </w:p>
    <w:p w14:paraId="10EEF10D" w14:textId="74DB406C" w:rsidR="0082511E" w:rsidRDefault="0082511E" w:rsidP="0082511E">
      <w:pPr>
        <w:pStyle w:val="NormalWeb"/>
      </w:pPr>
      <w:r>
        <w:t xml:space="preserve">As of December 2020, the Pfizer-BioNTech  vaccine allergic reactions may be a result of the lipid nanoparticles [3] [4] used to stabilize the mRNA or the resulting protein after the mRNA enters the cells. The Moderna vaccine uses a different method to stabilize the mRNA as evidenced by the different refrigeration requirements. It also may use a different mRNA pattern. Both of these factors may affect the allergic reactions and levels. </w:t>
      </w:r>
    </w:p>
    <w:p w14:paraId="74903E15" w14:textId="77777777" w:rsidR="00811C3A" w:rsidRPr="00811C3A" w:rsidRDefault="00811C3A" w:rsidP="00811C3A">
      <w:pPr>
        <w:spacing w:before="100" w:beforeAutospacing="1" w:after="100" w:afterAutospacing="1" w:line="240" w:lineRule="auto"/>
        <w:rPr>
          <w:rFonts w:eastAsia="Times New Roman"/>
        </w:rPr>
      </w:pPr>
      <w:r w:rsidRPr="00811C3A">
        <w:rPr>
          <w:rFonts w:eastAsia="Times New Roman"/>
        </w:rPr>
        <w:t xml:space="preserve">The product description provided to the FDA in the Letter Of Authorization is [9]: </w:t>
      </w:r>
    </w:p>
    <w:p w14:paraId="5CAA9DAB" w14:textId="77777777" w:rsidR="00811C3A" w:rsidRPr="00811C3A" w:rsidRDefault="00811C3A" w:rsidP="00811C3A">
      <w:pPr>
        <w:spacing w:beforeAutospacing="1" w:after="100" w:afterAutospacing="1" w:line="240" w:lineRule="auto"/>
        <w:ind w:left="720"/>
        <w:rPr>
          <w:rFonts w:eastAsia="Times New Roman"/>
        </w:rPr>
      </w:pPr>
      <w:r w:rsidRPr="00811C3A">
        <w:rPr>
          <w:rFonts w:eastAsia="Times New Roman"/>
        </w:rPr>
        <w:t xml:space="preserve">The Pfizer-BioNTech COVID-19 Vaccine is supplied as a frozen suspension in multiple dose vials; each vial must be diluted with 1.8 mL of sterile 0.9% Sodium Chloride Injection, USP prior to use to form the vaccine. After dilution, each vial contains 5 doses of 0.3 mL per dose. The Pfizer-BioNTech COVID-19 Vaccine does not contain a preservative. </w:t>
      </w:r>
    </w:p>
    <w:p w14:paraId="186F94A5" w14:textId="77777777" w:rsidR="00811C3A" w:rsidRPr="00811C3A" w:rsidRDefault="00811C3A" w:rsidP="00811C3A">
      <w:pPr>
        <w:spacing w:before="100" w:beforeAutospacing="1" w:after="100" w:afterAutospacing="1" w:line="240" w:lineRule="auto"/>
        <w:ind w:left="720"/>
        <w:rPr>
          <w:rFonts w:eastAsia="Times New Roman"/>
        </w:rPr>
      </w:pPr>
      <w:r w:rsidRPr="00811C3A">
        <w:rPr>
          <w:rFonts w:eastAsia="Times New Roman"/>
        </w:rPr>
        <w:t xml:space="preserve">Each 0.3 mL dose of the Pfizer-BioNTech COVID-19 Vaccine contains 30 mcg of a nucleoside-modified messenger RNA (modRNA) encoding the viral spike (S) glycoprotein of SARS-CoV-2. Each dose of the Pfizer-BioNTech COVID-19 Vaccine also includes the following ingredients: lipids (0.43 mg (4-hydroxybutyl)azanediyl)bis(hexane-6,1-diyl)bis(2-hexyldecanoate), 0.05 mg phosphocholine, and 0.2 mg cholesterol), 0.01 mg potassium chloride, 0.01 mg monobasic potassium phosphate, 0.36 mg sodium chloride, 0.07 mg dibasic sodium phosphate dihydrate, and 6 mg sucrose. The diluent (0.9% Sodium Chloride Injection) contributes an additional 2.16 mg sodium chloride per dose. </w:t>
      </w:r>
    </w:p>
    <w:p w14:paraId="1A436B05" w14:textId="6B8FCF2D" w:rsidR="00811C3A" w:rsidRPr="00811C3A" w:rsidRDefault="00811C3A" w:rsidP="00811C3A">
      <w:pPr>
        <w:spacing w:before="100" w:beforeAutospacing="1" w:after="100" w:afterAutospacing="1" w:line="240" w:lineRule="auto"/>
        <w:ind w:left="720"/>
        <w:rPr>
          <w:rFonts w:eastAsia="Times New Roman"/>
        </w:rPr>
      </w:pPr>
      <w:r w:rsidRPr="00811C3A">
        <w:rPr>
          <w:rFonts w:eastAsia="Times New Roman"/>
        </w:rPr>
        <w:t xml:space="preserve">The dosing regimen is two doses of 0.3 mL each, 3 weeks apart. </w:t>
      </w:r>
    </w:p>
    <w:p w14:paraId="39A22E54" w14:textId="77777777" w:rsidR="0082511E" w:rsidRDefault="0082511E" w:rsidP="0082511E">
      <w:pPr>
        <w:pStyle w:val="Heading3"/>
      </w:pPr>
      <w:bookmarkStart w:id="276" w:name="_Toc65656782"/>
      <w:r>
        <w:t>Unintended Consequences of RNA Therapy</w:t>
      </w:r>
      <w:bookmarkEnd w:id="276"/>
      <w:r>
        <w:t xml:space="preserve"> </w:t>
      </w:r>
    </w:p>
    <w:p w14:paraId="348605C2" w14:textId="069A12AD" w:rsidR="00BA4703" w:rsidRDefault="00BA4703" w:rsidP="0082511E">
      <w:pPr>
        <w:pStyle w:val="NormalWeb"/>
      </w:pPr>
      <w:r>
        <w:t>RNA based therapy has been in development for years. There are studies and trials that have resulted in unintended consequences including death in both animals and humans [5] [6]. As always the challenges are in the details and each therapy presents unique challenges and potential unintended consequences. In a study from 2012 the following was a key finding: These SARS-CoV vaccines all induced antibody and protection against infection with SARS-CoV. However, challenge of mice given any of the vaccines led to occurrence of Th2-type immunopathology suggesting hypersensitivity to</w:t>
      </w:r>
      <w:r w:rsidR="000A7FE9">
        <w:t xml:space="preserve"> </w:t>
      </w:r>
      <w:r>
        <w:t>SARS-CoV components was induced. Caution in proceeding to application of a SARS-CoV vaccine in humans is indicated [14]</w:t>
      </w:r>
      <w:r w:rsidR="0082511E">
        <w:t xml:space="preserve">. </w:t>
      </w:r>
    </w:p>
    <w:p w14:paraId="1DD8259C" w14:textId="760EE577" w:rsidR="0082511E" w:rsidRDefault="0082511E" w:rsidP="0082511E">
      <w:pPr>
        <w:pStyle w:val="NormalWeb"/>
      </w:pPr>
      <w:r>
        <w:t xml:space="preserve">The COVID-19 mRNA based therapies have passed the extreme consequences of death based on the relatively large Phase 3 population levels. Although not perfect, these are promising early indications. The logistics of vaccine manufacturing, distribution, and delivery will translate into a relatively slow introduction of the therapy into the population so that any short term outwardly visible negative unintended consequences spread should be contained if it should surface. The largest issue is the ability to maintain high quality manufacturing, distribution, and delivery to ensure that the vaccine is not contaminated or becomes ineffective. This suggest that everyone should be tested for the presence of antibodies after being vaccinated until the pandemic and then local US epidemic subsides. </w:t>
      </w:r>
    </w:p>
    <w:p w14:paraId="08278407" w14:textId="77777777" w:rsidR="0082511E" w:rsidRPr="00704A19" w:rsidRDefault="0082511E" w:rsidP="0082511E">
      <w:pPr>
        <w:pStyle w:val="Heading3"/>
      </w:pPr>
      <w:bookmarkStart w:id="277" w:name="_Toc65656783"/>
      <w:r w:rsidRPr="00704A19">
        <w:t>Healthcare Worker Assessment</w:t>
      </w:r>
      <w:bookmarkEnd w:id="277"/>
      <w:r w:rsidRPr="00704A19">
        <w:t xml:space="preserve"> </w:t>
      </w:r>
    </w:p>
    <w:p w14:paraId="6F00B66A"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If you think COVID is overblown and/or are upset about mask mandates and economic shutdowns, remember that the way to end all of this is to achieve herd immunity through vaccination. We need the majority of the population to be vaccinated to achieve that. Even if you’re young and healthy with a low risk of having a serious infection, If you want life to go back to normal, the best way to contribute is to get vaccinated. </w:t>
      </w:r>
    </w:p>
    <w:p w14:paraId="0962F15A"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The following is an extract that was posted by a fellow ER doc in the ER doctor's FB group. (Dr. Ken Lavelle) It's a good summary of the Pfizer document the FDA reviewed. </w:t>
      </w:r>
    </w:p>
    <w:p w14:paraId="33D1D274"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The FDA issued an emergency authorization for the first COVID-19 vaccine earlier this week. But wait, is that good news? I mean, do we even know what’s in it? Or how safe it is? Or if it really works? This all happened very fast. The FDA released a comprehensive report earlier this week of the data it reviewed before authorizing it, and it has an abundance of information about the ingredients, the side effect data, and the efficacy data. [</w:t>
      </w:r>
      <w:r>
        <w:rPr>
          <w:rFonts w:eastAsia="Times New Roman"/>
        </w:rPr>
        <w:t>7</w:t>
      </w:r>
      <w:r w:rsidRPr="00704A19">
        <w:rPr>
          <w:rFonts w:eastAsia="Times New Roman"/>
        </w:rPr>
        <w:t>] [</w:t>
      </w:r>
      <w:r>
        <w:rPr>
          <w:rFonts w:eastAsia="Times New Roman"/>
        </w:rPr>
        <w:t>8</w:t>
      </w:r>
      <w:r w:rsidRPr="00704A19">
        <w:rPr>
          <w:rFonts w:eastAsia="Times New Roman"/>
        </w:rPr>
        <w:t xml:space="preserve">] </w:t>
      </w:r>
    </w:p>
    <w:p w14:paraId="13836DEE"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u w:val="single"/>
        </w:rPr>
        <w:t>Summary</w:t>
      </w:r>
      <w:r w:rsidRPr="00704A19">
        <w:rPr>
          <w:rFonts w:eastAsia="Times New Roman"/>
        </w:rPr>
        <w:t xml:space="preserve"> </w:t>
      </w:r>
    </w:p>
    <w:p w14:paraId="341D095F"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It’s an mRNA vaccine containing no part of an actual virus, so it’s impossible to get COVID-19 from the vaccine. The vaccine reduced the incidence of COVID-19 by 95% in the clinical trial. A high percentage of participants had mild side effects like a sore arm, mild headache, or fatigue, but most did not find those side effects significant enough to report if they weren’t asked specifically about them. There was no increase in deaths or serious medical issues in the vaccinated group compared to those who weren’t vaccinated. </w:t>
      </w:r>
    </w:p>
    <w:p w14:paraId="58FD470B"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When comparing alternatives, it appears the risks of having serious complications from a COVID-19 infection are much higher than the risk of having a serious complication from the vaccine. Getting vaccinated does not mean you can stop wearing masks and social distancing right away, we’ll have to wait until a majority of people are vaccinated. Achieving herd immunity through vaccination is likely the only way to put an end to social distancing mandates and government enforced shutdowns. </w:t>
      </w:r>
    </w:p>
    <w:p w14:paraId="079B606B"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u w:val="single"/>
        </w:rPr>
        <w:t>Longer Summary</w:t>
      </w:r>
      <w:r w:rsidRPr="00704A19">
        <w:rPr>
          <w:rFonts w:eastAsia="Times New Roman"/>
        </w:rPr>
        <w:t xml:space="preserve"> </w:t>
      </w:r>
    </w:p>
    <w:p w14:paraId="6ECEA02A"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I’ll start by noting children under 12 and pregnant women were not included in the trial. Because we don’t yet have safety or efficacy data for these populations, the FDA has not made recommendations for these groups. The American College of Obstetricians and Gynecologists, however, has recommended that the vaccine not be withheld from pregnant or lactating women if they otherwise qualify. </w:t>
      </w:r>
    </w:p>
    <w:p w14:paraId="07E36D69"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u w:val="single"/>
        </w:rPr>
        <w:t>How does it work</w:t>
      </w:r>
      <w:r w:rsidRPr="00704A19">
        <w:rPr>
          <w:rFonts w:eastAsia="Times New Roman"/>
        </w:rPr>
        <w:t xml:space="preserve">? </w:t>
      </w:r>
    </w:p>
    <w:p w14:paraId="3AE91C41"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It’s an mRNA vaccine. If you think back to biology class, you’ll remember that mRNA molecules are the ones that tells our cells what proteins to make. For this vaccine, it contains the code for a protein found on the surface of the virus, called a spike protein. Once injected, our cells take it in and start making the spike protein the mRNA codes for, then our immune system recognizes it as foreign and creates an immune response against it. Then, when actual virus enters our bodies, our immune system recognizes the protein and attacks the virus. </w:t>
      </w:r>
    </w:p>
    <w:p w14:paraId="1BEDAB8D"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This is a new way to make vaccines, but people have been working on it and studying delivery methods for mRNA vaccines for many years. It’s much easier to make and mass produce than more traditional vaccines, which is part of the reason the clinical trials were able to get up and running so quickly. With the method already perfected, all that was required was to determine the gene sequence for the protein of interest, then start producing it. mRNA vaccines were of particular interest before COVID-19 partly because they could be produced much quicker than other methods in the event of a pandemic. </w:t>
      </w:r>
    </w:p>
    <w:p w14:paraId="07DB1412"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It’s important to remember that you cannot get COVID-19 from this vaccine. There was no actual virus used in making it. You can get symptoms which you may confuse for a mild infection, but that is actually just your immune system creating immunity (see the safety effects section for more details). </w:t>
      </w:r>
    </w:p>
    <w:p w14:paraId="7A9DB3D4"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u w:val="single"/>
        </w:rPr>
        <w:t>What’s in it</w:t>
      </w:r>
      <w:r w:rsidRPr="00704A19">
        <w:rPr>
          <w:rFonts w:eastAsia="Times New Roman"/>
        </w:rPr>
        <w:t xml:space="preserve">? </w:t>
      </w:r>
    </w:p>
    <w:p w14:paraId="0F08BC30"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Ingredients: the mRNA molecules, lipid carriers (fat molecules that help it get inside our cells), and a few other things like saline, potassium chloride, potassium phosphate, and sucrose (sugar) that are naturally found it high quantities in our bodies. That’s it. No aluminum, no thimerosol, no heavy metals, no preservatives. None of the ingredients that some people have been concerned about for other vaccines (the validity of those concerns are outside the scope of this post). </w:t>
      </w:r>
    </w:p>
    <w:p w14:paraId="5D282DC4"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u w:val="single"/>
        </w:rPr>
        <w:t>How well does it work</w:t>
      </w:r>
      <w:r w:rsidRPr="00704A19">
        <w:rPr>
          <w:rFonts w:eastAsia="Times New Roman"/>
        </w:rPr>
        <w:t xml:space="preserve">? </w:t>
      </w:r>
    </w:p>
    <w:p w14:paraId="6970981C" w14:textId="6F5E3C0F"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Essentially there were about 18,000 people that received the vaccine, and 18,000 that received a saline placebo. In the vaccinated group, 8 people were diagnosed with COVID-19 during the study, compared to 162 people in the placebo group for an efficacy of 95%. These number will obviously vary a bit when more people get vaccinated, but a statistical analysis determined that there’s a 97.5% chance the vaccine is at least 90% effective</w:t>
      </w:r>
      <w:r w:rsidR="007A3185">
        <w:rPr>
          <w:rFonts w:eastAsia="Times New Roman"/>
        </w:rPr>
        <w:t xml:space="preserve"> [7] [8]</w:t>
      </w:r>
      <w:r w:rsidRPr="00704A19">
        <w:rPr>
          <w:rFonts w:eastAsia="Times New Roman"/>
        </w:rPr>
        <w:t xml:space="preserve">. </w:t>
      </w:r>
    </w:p>
    <w:p w14:paraId="1F885732"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u w:val="single"/>
        </w:rPr>
        <w:t>What about side effects, is it safe</w:t>
      </w:r>
      <w:r w:rsidRPr="00704A19">
        <w:rPr>
          <w:rFonts w:eastAsia="Times New Roman"/>
        </w:rPr>
        <w:t xml:space="preserve">? The trials collected side effects through two different methods. One subset of participants was asked specifically whether they had particular symptoms (solicited), while everyone else could report any symptoms they wanted but weren’t asked specifically whether they had particular symptoms (unsolicited). </w:t>
      </w:r>
    </w:p>
    <w:p w14:paraId="3C0426AA" w14:textId="77777777" w:rsidR="007A3185" w:rsidRPr="007A3185" w:rsidRDefault="007A3185" w:rsidP="007A3185">
      <w:pPr>
        <w:spacing w:before="100" w:beforeAutospacing="1" w:after="100" w:afterAutospacing="1" w:line="240" w:lineRule="auto"/>
        <w:rPr>
          <w:rFonts w:eastAsia="Times New Roman"/>
        </w:rPr>
      </w:pPr>
      <w:r w:rsidRPr="007A3185">
        <w:rPr>
          <w:rFonts w:eastAsia="Times New Roman"/>
        </w:rPr>
        <w:t xml:space="preserve">From the actual study executive summary [7] [8]: </w:t>
      </w:r>
    </w:p>
    <w:p w14:paraId="064C2054" w14:textId="77777777" w:rsidR="007A3185" w:rsidRPr="007A3185" w:rsidRDefault="007A3185" w:rsidP="00692654">
      <w:pPr>
        <w:numPr>
          <w:ilvl w:val="0"/>
          <w:numId w:val="154"/>
        </w:numPr>
        <w:spacing w:before="100" w:beforeAutospacing="1" w:after="100" w:afterAutospacing="1" w:line="240" w:lineRule="auto"/>
        <w:rPr>
          <w:rFonts w:eastAsia="Times New Roman"/>
        </w:rPr>
      </w:pPr>
      <w:r w:rsidRPr="007A3185">
        <w:rPr>
          <w:rFonts w:eastAsia="Times New Roman"/>
        </w:rPr>
        <w:t xml:space="preserve">Injection site reactions (84.1%), </w:t>
      </w:r>
    </w:p>
    <w:p w14:paraId="3180DE74" w14:textId="77777777" w:rsidR="007A3185" w:rsidRPr="007A3185" w:rsidRDefault="007A3185" w:rsidP="00692654">
      <w:pPr>
        <w:numPr>
          <w:ilvl w:val="0"/>
          <w:numId w:val="154"/>
        </w:numPr>
        <w:spacing w:before="100" w:beforeAutospacing="1" w:after="100" w:afterAutospacing="1" w:line="240" w:lineRule="auto"/>
        <w:rPr>
          <w:rFonts w:eastAsia="Times New Roman"/>
        </w:rPr>
      </w:pPr>
      <w:r w:rsidRPr="007A3185">
        <w:rPr>
          <w:rFonts w:eastAsia="Times New Roman"/>
        </w:rPr>
        <w:t xml:space="preserve">Fatigue (62.9%), </w:t>
      </w:r>
    </w:p>
    <w:p w14:paraId="37E2DADD" w14:textId="77777777" w:rsidR="007A3185" w:rsidRPr="007A3185" w:rsidRDefault="007A3185" w:rsidP="00692654">
      <w:pPr>
        <w:numPr>
          <w:ilvl w:val="0"/>
          <w:numId w:val="154"/>
        </w:numPr>
        <w:spacing w:before="100" w:beforeAutospacing="1" w:after="100" w:afterAutospacing="1" w:line="240" w:lineRule="auto"/>
        <w:rPr>
          <w:rFonts w:eastAsia="Times New Roman"/>
        </w:rPr>
      </w:pPr>
      <w:r w:rsidRPr="007A3185">
        <w:rPr>
          <w:rFonts w:eastAsia="Times New Roman"/>
        </w:rPr>
        <w:t xml:space="preserve">Headache (55.1%), </w:t>
      </w:r>
    </w:p>
    <w:p w14:paraId="14F31825" w14:textId="77777777" w:rsidR="007A3185" w:rsidRPr="007A3185" w:rsidRDefault="007A3185" w:rsidP="00692654">
      <w:pPr>
        <w:numPr>
          <w:ilvl w:val="0"/>
          <w:numId w:val="154"/>
        </w:numPr>
        <w:spacing w:before="100" w:beforeAutospacing="1" w:after="100" w:afterAutospacing="1" w:line="240" w:lineRule="auto"/>
        <w:rPr>
          <w:rFonts w:eastAsia="Times New Roman"/>
        </w:rPr>
      </w:pPr>
      <w:r w:rsidRPr="007A3185">
        <w:rPr>
          <w:rFonts w:eastAsia="Times New Roman"/>
        </w:rPr>
        <w:t xml:space="preserve">Muscle pain (38.3%), </w:t>
      </w:r>
    </w:p>
    <w:p w14:paraId="4CF1FE56" w14:textId="77777777" w:rsidR="007A3185" w:rsidRPr="007A3185" w:rsidRDefault="007A3185" w:rsidP="00692654">
      <w:pPr>
        <w:numPr>
          <w:ilvl w:val="0"/>
          <w:numId w:val="154"/>
        </w:numPr>
        <w:spacing w:before="100" w:beforeAutospacing="1" w:after="100" w:afterAutospacing="1" w:line="240" w:lineRule="auto"/>
        <w:rPr>
          <w:rFonts w:eastAsia="Times New Roman"/>
        </w:rPr>
      </w:pPr>
      <w:r w:rsidRPr="007A3185">
        <w:rPr>
          <w:rFonts w:eastAsia="Times New Roman"/>
        </w:rPr>
        <w:t xml:space="preserve">Chills (31.9%), </w:t>
      </w:r>
    </w:p>
    <w:p w14:paraId="7AB6FA3D" w14:textId="77777777" w:rsidR="007A3185" w:rsidRPr="007A3185" w:rsidRDefault="007A3185" w:rsidP="00692654">
      <w:pPr>
        <w:numPr>
          <w:ilvl w:val="0"/>
          <w:numId w:val="154"/>
        </w:numPr>
        <w:spacing w:before="100" w:beforeAutospacing="1" w:after="100" w:afterAutospacing="1" w:line="240" w:lineRule="auto"/>
        <w:rPr>
          <w:rFonts w:eastAsia="Times New Roman"/>
        </w:rPr>
      </w:pPr>
      <w:r w:rsidRPr="007A3185">
        <w:rPr>
          <w:rFonts w:eastAsia="Times New Roman"/>
        </w:rPr>
        <w:t xml:space="preserve">Joint pain (23.6%), </w:t>
      </w:r>
    </w:p>
    <w:p w14:paraId="58AADD8F" w14:textId="77777777" w:rsidR="007A3185" w:rsidRPr="007A3185" w:rsidRDefault="007A3185" w:rsidP="00692654">
      <w:pPr>
        <w:numPr>
          <w:ilvl w:val="0"/>
          <w:numId w:val="154"/>
        </w:numPr>
        <w:spacing w:before="100" w:beforeAutospacing="1" w:after="100" w:afterAutospacing="1" w:line="240" w:lineRule="auto"/>
        <w:rPr>
          <w:rFonts w:eastAsia="Times New Roman"/>
        </w:rPr>
      </w:pPr>
      <w:r w:rsidRPr="007A3185">
        <w:rPr>
          <w:rFonts w:eastAsia="Times New Roman"/>
        </w:rPr>
        <w:t xml:space="preserve">Fever (14.2%); </w:t>
      </w:r>
    </w:p>
    <w:p w14:paraId="2E02AA44" w14:textId="77777777" w:rsidR="007A3185" w:rsidRPr="007A3185" w:rsidRDefault="007A3185" w:rsidP="00692654">
      <w:pPr>
        <w:numPr>
          <w:ilvl w:val="0"/>
          <w:numId w:val="154"/>
        </w:numPr>
        <w:spacing w:before="100" w:beforeAutospacing="1" w:after="100" w:afterAutospacing="1" w:line="240" w:lineRule="auto"/>
        <w:rPr>
          <w:rFonts w:eastAsia="Times New Roman"/>
        </w:rPr>
      </w:pPr>
      <w:r w:rsidRPr="007A3185">
        <w:rPr>
          <w:rFonts w:eastAsia="Times New Roman"/>
        </w:rPr>
        <w:t xml:space="preserve">Severe adverse reactions </w:t>
      </w:r>
    </w:p>
    <w:p w14:paraId="374ABB16" w14:textId="77777777" w:rsidR="007A3185" w:rsidRPr="007A3185" w:rsidRDefault="007A3185" w:rsidP="00692654">
      <w:pPr>
        <w:numPr>
          <w:ilvl w:val="1"/>
          <w:numId w:val="154"/>
        </w:numPr>
        <w:spacing w:before="100" w:beforeAutospacing="1" w:after="100" w:afterAutospacing="1" w:line="240" w:lineRule="auto"/>
        <w:rPr>
          <w:rFonts w:eastAsia="Times New Roman"/>
        </w:rPr>
      </w:pPr>
      <w:r w:rsidRPr="007A3185">
        <w:rPr>
          <w:rFonts w:eastAsia="Times New Roman"/>
        </w:rPr>
        <w:t xml:space="preserve">Occurred in 0.0% to 4.6% of participants, </w:t>
      </w:r>
    </w:p>
    <w:p w14:paraId="48F8004D" w14:textId="77777777" w:rsidR="007A3185" w:rsidRPr="007A3185" w:rsidRDefault="007A3185" w:rsidP="00692654">
      <w:pPr>
        <w:numPr>
          <w:ilvl w:val="1"/>
          <w:numId w:val="154"/>
        </w:numPr>
        <w:spacing w:before="100" w:beforeAutospacing="1" w:after="100" w:afterAutospacing="1" w:line="240" w:lineRule="auto"/>
        <w:rPr>
          <w:rFonts w:eastAsia="Times New Roman"/>
        </w:rPr>
      </w:pPr>
      <w:r w:rsidRPr="007A3185">
        <w:rPr>
          <w:rFonts w:eastAsia="Times New Roman"/>
        </w:rPr>
        <w:t xml:space="preserve">Were more frequent after Dose 2 than after Dose 1, </w:t>
      </w:r>
    </w:p>
    <w:p w14:paraId="6D30647C" w14:textId="77777777" w:rsidR="007A3185" w:rsidRPr="007A3185" w:rsidRDefault="007A3185" w:rsidP="00692654">
      <w:pPr>
        <w:numPr>
          <w:ilvl w:val="1"/>
          <w:numId w:val="154"/>
        </w:numPr>
        <w:spacing w:before="100" w:beforeAutospacing="1" w:after="100" w:afterAutospacing="1" w:line="240" w:lineRule="auto"/>
        <w:rPr>
          <w:rFonts w:eastAsia="Times New Roman"/>
        </w:rPr>
      </w:pPr>
      <w:r w:rsidRPr="007A3185">
        <w:rPr>
          <w:rFonts w:eastAsia="Times New Roman"/>
        </w:rPr>
        <w:t xml:space="preserve">Were generally less frequent in participants 55 years of age (.2.8%) as compared to younger participants (.4.6%) </w:t>
      </w:r>
    </w:p>
    <w:p w14:paraId="748BD311" w14:textId="77777777" w:rsidR="007A3185" w:rsidRPr="007A3185" w:rsidRDefault="007A3185" w:rsidP="00692654">
      <w:pPr>
        <w:numPr>
          <w:ilvl w:val="0"/>
          <w:numId w:val="154"/>
        </w:numPr>
        <w:spacing w:before="100" w:beforeAutospacing="1" w:after="100" w:afterAutospacing="1" w:line="240" w:lineRule="auto"/>
        <w:rPr>
          <w:rFonts w:eastAsia="Times New Roman"/>
        </w:rPr>
      </w:pPr>
      <w:r w:rsidRPr="007A3185">
        <w:rPr>
          <w:rFonts w:eastAsia="Times New Roman"/>
        </w:rPr>
        <w:t xml:space="preserve">About 20-30% of people receiving the placebo also reported headache or fatigue, so it's likely many of those symptoms in the treatment group were not actually caused by the vaccine. </w:t>
      </w:r>
    </w:p>
    <w:p w14:paraId="332D3447" w14:textId="77777777" w:rsidR="007A3185" w:rsidRPr="007A3185" w:rsidRDefault="007A3185" w:rsidP="007A3185">
      <w:pPr>
        <w:spacing w:before="100" w:beforeAutospacing="1" w:after="100" w:afterAutospacing="1" w:line="240" w:lineRule="auto"/>
        <w:rPr>
          <w:rFonts w:eastAsia="Times New Roman"/>
        </w:rPr>
      </w:pPr>
      <w:r w:rsidRPr="007A3185">
        <w:rPr>
          <w:rFonts w:eastAsia="Times New Roman"/>
        </w:rPr>
        <w:t xml:space="preserve">Solicited data (from Dr. Ken Lavelle review): </w:t>
      </w:r>
    </w:p>
    <w:p w14:paraId="683B606E" w14:textId="77777777" w:rsidR="007A3185" w:rsidRPr="007A3185" w:rsidRDefault="007A3185" w:rsidP="00692654">
      <w:pPr>
        <w:numPr>
          <w:ilvl w:val="0"/>
          <w:numId w:val="155"/>
        </w:numPr>
        <w:spacing w:before="100" w:beforeAutospacing="1" w:after="100" w:afterAutospacing="1" w:line="240" w:lineRule="auto"/>
        <w:rPr>
          <w:rFonts w:eastAsia="Times New Roman"/>
        </w:rPr>
      </w:pPr>
      <w:r w:rsidRPr="007A3185">
        <w:rPr>
          <w:rFonts w:eastAsia="Times New Roman"/>
        </w:rPr>
        <w:t xml:space="preserve">Most people (70-80%) receiving the vaccine reported mild to moderate pain at the injections site, with 1% reporting severe pain </w:t>
      </w:r>
    </w:p>
    <w:p w14:paraId="48EF5798" w14:textId="77777777" w:rsidR="007A3185" w:rsidRPr="007A3185" w:rsidRDefault="007A3185" w:rsidP="00692654">
      <w:pPr>
        <w:numPr>
          <w:ilvl w:val="0"/>
          <w:numId w:val="155"/>
        </w:numPr>
        <w:spacing w:before="100" w:beforeAutospacing="1" w:after="100" w:afterAutospacing="1" w:line="240" w:lineRule="auto"/>
        <w:rPr>
          <w:rFonts w:eastAsia="Times New Roman"/>
        </w:rPr>
      </w:pPr>
      <w:r w:rsidRPr="007A3185">
        <w:rPr>
          <w:rFonts w:eastAsia="Times New Roman"/>
        </w:rPr>
        <w:t xml:space="preserve">About 5% reported redness or swelling at injection site </w:t>
      </w:r>
    </w:p>
    <w:p w14:paraId="210030D2" w14:textId="77777777" w:rsidR="007A3185" w:rsidRPr="007A3185" w:rsidRDefault="007A3185" w:rsidP="00692654">
      <w:pPr>
        <w:numPr>
          <w:ilvl w:val="0"/>
          <w:numId w:val="155"/>
        </w:numPr>
        <w:spacing w:before="100" w:beforeAutospacing="1" w:after="100" w:afterAutospacing="1" w:line="240" w:lineRule="auto"/>
        <w:rPr>
          <w:rFonts w:eastAsia="Times New Roman"/>
        </w:rPr>
      </w:pPr>
      <w:r w:rsidRPr="007A3185">
        <w:rPr>
          <w:rFonts w:eastAsia="Times New Roman"/>
        </w:rPr>
        <w:t xml:space="preserve">10-15% reported fever </w:t>
      </w:r>
    </w:p>
    <w:p w14:paraId="1F5DB086" w14:textId="77777777" w:rsidR="007A3185" w:rsidRPr="007A3185" w:rsidRDefault="007A3185" w:rsidP="00692654">
      <w:pPr>
        <w:numPr>
          <w:ilvl w:val="0"/>
          <w:numId w:val="155"/>
        </w:numPr>
        <w:spacing w:before="100" w:beforeAutospacing="1" w:after="100" w:afterAutospacing="1" w:line="240" w:lineRule="auto"/>
        <w:rPr>
          <w:rFonts w:eastAsia="Times New Roman"/>
        </w:rPr>
      </w:pPr>
      <w:r w:rsidRPr="007A3185">
        <w:rPr>
          <w:rFonts w:eastAsia="Times New Roman"/>
        </w:rPr>
        <w:t xml:space="preserve">About 50-60% reported fatigue, with only 2-5% being reported as severe </w:t>
      </w:r>
    </w:p>
    <w:p w14:paraId="6849BC0D" w14:textId="77777777" w:rsidR="007A3185" w:rsidRPr="007A3185" w:rsidRDefault="007A3185" w:rsidP="00692654">
      <w:pPr>
        <w:numPr>
          <w:ilvl w:val="0"/>
          <w:numId w:val="155"/>
        </w:numPr>
        <w:spacing w:before="100" w:beforeAutospacing="1" w:after="100" w:afterAutospacing="1" w:line="240" w:lineRule="auto"/>
        <w:rPr>
          <w:rFonts w:eastAsia="Times New Roman"/>
        </w:rPr>
      </w:pPr>
      <w:r w:rsidRPr="007A3185">
        <w:rPr>
          <w:rFonts w:eastAsia="Times New Roman"/>
        </w:rPr>
        <w:t xml:space="preserve">About 50% reported headache, with 0-3% being severe. </w:t>
      </w:r>
    </w:p>
    <w:p w14:paraId="6FC0217A" w14:textId="77777777" w:rsidR="007A3185" w:rsidRPr="007A3185" w:rsidRDefault="007A3185" w:rsidP="007A3185">
      <w:pPr>
        <w:spacing w:before="100" w:beforeAutospacing="1" w:after="100" w:afterAutospacing="1" w:line="240" w:lineRule="auto"/>
        <w:rPr>
          <w:rFonts w:eastAsia="Times New Roman"/>
        </w:rPr>
      </w:pPr>
      <w:r w:rsidRPr="007A3185">
        <w:rPr>
          <w:rFonts w:eastAsia="Times New Roman"/>
        </w:rPr>
        <w:t xml:space="preserve">Unsolicited data (from Dr. Ken Lavelle review): </w:t>
      </w:r>
    </w:p>
    <w:p w14:paraId="38D12E98" w14:textId="77777777" w:rsidR="007A3185" w:rsidRPr="007A3185" w:rsidRDefault="007A3185" w:rsidP="00692654">
      <w:pPr>
        <w:numPr>
          <w:ilvl w:val="0"/>
          <w:numId w:val="156"/>
        </w:numPr>
        <w:spacing w:before="100" w:beforeAutospacing="1" w:after="100" w:afterAutospacing="1" w:line="240" w:lineRule="auto"/>
        <w:rPr>
          <w:rFonts w:eastAsia="Times New Roman"/>
        </w:rPr>
      </w:pPr>
      <w:r w:rsidRPr="007A3185">
        <w:rPr>
          <w:rFonts w:eastAsia="Times New Roman"/>
        </w:rPr>
        <w:t xml:space="preserve">11% reported injection site pain, </w:t>
      </w:r>
    </w:p>
    <w:p w14:paraId="4BF55F00" w14:textId="77777777" w:rsidR="007A3185" w:rsidRPr="007A3185" w:rsidRDefault="007A3185" w:rsidP="00692654">
      <w:pPr>
        <w:numPr>
          <w:ilvl w:val="0"/>
          <w:numId w:val="156"/>
        </w:numPr>
        <w:spacing w:before="100" w:beforeAutospacing="1" w:after="100" w:afterAutospacing="1" w:line="240" w:lineRule="auto"/>
        <w:rPr>
          <w:rFonts w:eastAsia="Times New Roman"/>
        </w:rPr>
      </w:pPr>
      <w:r w:rsidRPr="007A3185">
        <w:rPr>
          <w:rFonts w:eastAsia="Times New Roman"/>
        </w:rPr>
        <w:t xml:space="preserve">5% fatigue, </w:t>
      </w:r>
    </w:p>
    <w:p w14:paraId="1F4A5E6A" w14:textId="77777777" w:rsidR="007A3185" w:rsidRPr="007A3185" w:rsidRDefault="007A3185" w:rsidP="00692654">
      <w:pPr>
        <w:numPr>
          <w:ilvl w:val="0"/>
          <w:numId w:val="156"/>
        </w:numPr>
        <w:spacing w:before="100" w:beforeAutospacing="1" w:after="100" w:afterAutospacing="1" w:line="240" w:lineRule="auto"/>
        <w:rPr>
          <w:rFonts w:eastAsia="Times New Roman"/>
        </w:rPr>
      </w:pPr>
      <w:r w:rsidRPr="007A3185">
        <w:rPr>
          <w:rFonts w:eastAsia="Times New Roman"/>
        </w:rPr>
        <w:t xml:space="preserve">6% fever, </w:t>
      </w:r>
    </w:p>
    <w:p w14:paraId="0314D311" w14:textId="77777777" w:rsidR="007A3185" w:rsidRPr="007A3185" w:rsidRDefault="007A3185" w:rsidP="00692654">
      <w:pPr>
        <w:numPr>
          <w:ilvl w:val="0"/>
          <w:numId w:val="156"/>
        </w:numPr>
        <w:spacing w:before="100" w:beforeAutospacing="1" w:after="100" w:afterAutospacing="1" w:line="240" w:lineRule="auto"/>
        <w:rPr>
          <w:rFonts w:eastAsia="Times New Roman"/>
        </w:rPr>
      </w:pPr>
      <w:r w:rsidRPr="007A3185">
        <w:rPr>
          <w:rFonts w:eastAsia="Times New Roman"/>
        </w:rPr>
        <w:t xml:space="preserve">7% muscle or joint pain, and </w:t>
      </w:r>
    </w:p>
    <w:p w14:paraId="50F1DC63" w14:textId="77777777" w:rsidR="007A3185" w:rsidRPr="007A3185" w:rsidRDefault="007A3185" w:rsidP="00692654">
      <w:pPr>
        <w:numPr>
          <w:ilvl w:val="0"/>
          <w:numId w:val="156"/>
        </w:numPr>
        <w:spacing w:before="100" w:beforeAutospacing="1" w:after="100" w:afterAutospacing="1" w:line="240" w:lineRule="auto"/>
        <w:rPr>
          <w:rFonts w:eastAsia="Times New Roman"/>
        </w:rPr>
      </w:pPr>
      <w:r w:rsidRPr="007A3185">
        <w:rPr>
          <w:rFonts w:eastAsia="Times New Roman"/>
        </w:rPr>
        <w:t xml:space="preserve">5% headache. </w:t>
      </w:r>
    </w:p>
    <w:p w14:paraId="537A6819" w14:textId="25B1D5C4" w:rsidR="0082511E" w:rsidRPr="00704A19" w:rsidRDefault="007A3185" w:rsidP="0082511E">
      <w:pPr>
        <w:spacing w:before="100" w:beforeAutospacing="1" w:after="100" w:afterAutospacing="1" w:line="240" w:lineRule="auto"/>
        <w:rPr>
          <w:rFonts w:eastAsia="Times New Roman"/>
        </w:rPr>
      </w:pPr>
      <w:r w:rsidRPr="007A3185">
        <w:rPr>
          <w:rFonts w:eastAsia="Times New Roman"/>
        </w:rPr>
        <w:t>There’s obviously a big difference between the solicited and unsolicited group, which likely means that the majority of symptoms were minor enough that participants didn’t think they were significant enough to report unless asked specifically about them</w:t>
      </w:r>
      <w:r w:rsidR="0082511E" w:rsidRPr="00704A19">
        <w:rPr>
          <w:rFonts w:eastAsia="Times New Roman"/>
        </w:rPr>
        <w:t xml:space="preserve">. </w:t>
      </w:r>
    </w:p>
    <w:p w14:paraId="19F86E7C"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Serious adverse events (any serious medical event that happened during the trial, no matter whether it was caused by the vaccine or not) occurred in &lt;0.5% of participants, with a similar incidence in the placebo group. Serious adverse events which investigators thought could potentially be related to the vaccine, out of the 18,000 participants: 1 case of ventricular arrhythmia, 1 case of enlarged lymph nodes (there were more cases of this, but only one case designated as serious), and 1 shoulder injury. There were a handful of other serious adverse events that happened during the trial such as appendicitis, heart attacks, and strokes that were extremely rare and occurred no more often than they do in the general population, and therefore were not thought to be related to the vaccine. There were 4 cases of Bell’s palsy in the vaccine group compared to 0 in the placebo group. It did not occur any more than the would be expected in the general population, but because there were no cases in the placebo group it will continue to be monitored by the FDA going forward. </w:t>
      </w:r>
    </w:p>
    <w:p w14:paraId="6AB357FF"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There were no deaths thought to be due to the vaccine, and actually more deaths in the placebo group (4 to 2). The trial included elderly people and was conducted over many months, so a few deaths from natural causes out of almost 40,000 people is completely expected. Some have theorized that mRNA vaccines could trigger flare-ups of autoimmune diseases, but participants with autoimmune diseases were included in the trial and this was not observed. </w:t>
      </w:r>
    </w:p>
    <w:p w14:paraId="7D43C061"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 xml:space="preserve">In summary, it is likely that you will have some mild side effects like sore arm and mild fatigue or headache which are short lived. It is very unlikely, but not impossible, that you will have more serious soreness, headache, or fatigue, and there is no evidence of any life threatening or long lasting side effects. The risks of serious side effect seem to be much lower than the risk of having a serious problem related to a COVID-19 infection. So far we only have about 2 months of safety data. It’s possible that given more time and a larger number of vaccinated people that other rare side effects will be discovered. Historically, however, almost all vaccine side effects manifest themselves during the first 2 months (which is why the FDA required 2 months of safety data before reviewing any vaccine). By the time most people have access to the vaccine there will be many more months of data, and any additional side effects that were rare enough not to be caught in the trial should manifest themselves by then. </w:t>
      </w:r>
    </w:p>
    <w:p w14:paraId="2B3834E9"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u w:val="single"/>
        </w:rPr>
        <w:t>Lastly, can I stop wearing a mask and social distancing once I’m vaccinated</w:t>
      </w:r>
      <w:r w:rsidRPr="00704A19">
        <w:rPr>
          <w:rFonts w:eastAsia="Times New Roman"/>
        </w:rPr>
        <w:t xml:space="preserve">? </w:t>
      </w:r>
    </w:p>
    <w:p w14:paraId="2652A93C" w14:textId="77777777" w:rsidR="0082511E" w:rsidRPr="00704A19" w:rsidRDefault="0082511E" w:rsidP="0082511E">
      <w:pPr>
        <w:spacing w:before="100" w:beforeAutospacing="1" w:after="100" w:afterAutospacing="1" w:line="240" w:lineRule="auto"/>
        <w:rPr>
          <w:rFonts w:eastAsia="Times New Roman"/>
        </w:rPr>
      </w:pPr>
      <w:r w:rsidRPr="00704A19">
        <w:rPr>
          <w:rFonts w:eastAsia="Times New Roman"/>
        </w:rPr>
        <w:t>The short answer is probably not yet. While the vaccine prevents you from getting sick, it does not prevent the virus from entering your body. It is possible you could contract the virus and be contagious even though you don’t get sick or have symptoms, thanks to the vaccine. This has not been studied yet, but there are studies being planned to answer this question. Until then, the best practice would be to continue to wear masks and social distance when around other people (unless you don’t care about other people,</w:t>
      </w:r>
      <w:r>
        <w:rPr>
          <w:rFonts w:eastAsia="Times New Roman"/>
        </w:rPr>
        <w:t xml:space="preserve"> </w:t>
      </w:r>
      <w:r w:rsidRPr="00704A19">
        <w:rPr>
          <w:rFonts w:eastAsia="Times New Roman"/>
        </w:rPr>
        <w:t xml:space="preserve">or they have all been vaccinated too) until enough people in the community have been vaccinated to achieve herd immunity. This will probably take until well into next year, assuming enough people get vaccinated. If you think COVID is overblown and/or are upset about mask mandates and economic shutdowns, remember that the way to end all of this is to achieve herd immunity through vaccination. We need the majority of the population to be vaccinated to achieve that. Even if you’re young and healthy with a low risk of having a serious infection, If you want life to go back to normal, the best way to contribute is to get vaccinated. </w:t>
      </w:r>
    </w:p>
    <w:p w14:paraId="0F421C2F" w14:textId="77777777" w:rsidR="00C071AC" w:rsidRDefault="00C071AC" w:rsidP="00C071AC">
      <w:pPr>
        <w:pStyle w:val="Heading3"/>
      </w:pPr>
      <w:bookmarkStart w:id="278" w:name="_Toc65656784"/>
      <w:r>
        <w:t>Moderna Vaccine</w:t>
      </w:r>
      <w:bookmarkEnd w:id="278"/>
      <w:r>
        <w:t xml:space="preserve"> </w:t>
      </w:r>
    </w:p>
    <w:p w14:paraId="763FDF4F" w14:textId="77777777" w:rsidR="00C071AC" w:rsidRDefault="00C071AC" w:rsidP="00C071AC">
      <w:pPr>
        <w:pStyle w:val="NormalWeb"/>
      </w:pPr>
      <w:r>
        <w:t xml:space="preserve">The Moderna COVID-19 vaccine is an mRNA based vaccine like the Pfizer/BioNTech vaccine [11]. The Moderna COVID-19 Vaccine is administered as a 2-dose series, 1 month apart, into the muscle. As of December 2020 The FDA has authorized the emergency use of the Moderna COVID-19 Vaccine to prevent COVID-19 in individuals 18 years of age and older under an Emergency Use Authorization (EUA). </w:t>
      </w:r>
    </w:p>
    <w:p w14:paraId="0B66C84C" w14:textId="77777777" w:rsidR="00C071AC" w:rsidRDefault="00C071AC" w:rsidP="00C071AC">
      <w:pPr>
        <w:pStyle w:val="NormalWeb"/>
      </w:pPr>
      <w:r>
        <w:t xml:space="preserve">The available safety data to support the EUA include an analysis of 30,351 participants enrolled in an ongoing randomized, placebo-controlled study conducted in the U.S. These participants, 15,185 of whom received the vaccine and 15,166 of whom received saline placebo, were followed for a median of more than two months after receiving the second dose. The most commonly reported side effects, which typically lasted several days, were pain at the injection site, tiredness, headache, muscle pain, chills, joint pain, swollen lymph nodes in the same arm as the injection, nausea and vomiting, and fever. Of note, more people experienced these side effects after the second dose than after the first dose, so it is important for vaccination providers and recipients to expect that there may be some side effects after either dose, but even more so after the second dose. [13] </w:t>
      </w:r>
    </w:p>
    <w:p w14:paraId="011EC2FC" w14:textId="77777777" w:rsidR="00C071AC" w:rsidRDefault="00C071AC" w:rsidP="00C071AC">
      <w:pPr>
        <w:pStyle w:val="NormalWeb"/>
      </w:pPr>
      <w:r>
        <w:t xml:space="preserve">The effectiveness data to support the EUA include an analysis of 28,207 participants in the ongoing randomized, placebo-controlled U.S. study who did not have evidence of SARS-CoV-2 infection prior to the first dose of vaccine. Among these participants, 14,134 received the vaccine and 14,073 received placebo. The vaccine was 94.1% effective in preventing COVID-19 disease among these clinical trial participants with 11 cases of COVID-19 in the vaccine group and 185 in the placebo group. At the time of the analysis of these 196 COVID-19 cases, none in the vaccine group and 30 in the placebo group were classified as severe. After the analysis of these 196 cases was completed, one severe case in the vaccine group was identified and is awaiting confirmation. At this time, data are not available to determine how long the vaccine will provide protection, nor is there evidence that the vaccine prevents transmission of SARS-CoV-2 from person to person. [13] </w:t>
      </w:r>
    </w:p>
    <w:p w14:paraId="142AF9F1" w14:textId="77777777" w:rsidR="00C071AC" w:rsidRDefault="00C071AC" w:rsidP="00C071AC">
      <w:pPr>
        <w:pStyle w:val="NormalWeb"/>
      </w:pPr>
      <w:r>
        <w:t xml:space="preserve">In clinical trials, approximately 15,400 individuals 18 years of age and older have received at least 1 dose of the Moderna COVID-19 Vaccine [12]. </w:t>
      </w:r>
    </w:p>
    <w:p w14:paraId="4FC35576" w14:textId="77777777" w:rsidR="00C071AC" w:rsidRDefault="00C071AC" w:rsidP="00C071AC">
      <w:pPr>
        <w:pStyle w:val="NormalWeb"/>
      </w:pPr>
      <w:r>
        <w:t xml:space="preserve">Side effects that have been reported with the Moderna COVID-19 Vaccine include: </w:t>
      </w:r>
    </w:p>
    <w:p w14:paraId="13B27D14" w14:textId="77777777" w:rsidR="00C071AC" w:rsidRDefault="00C071AC" w:rsidP="00692654">
      <w:pPr>
        <w:numPr>
          <w:ilvl w:val="0"/>
          <w:numId w:val="169"/>
        </w:numPr>
        <w:spacing w:before="100" w:beforeAutospacing="1" w:after="100" w:afterAutospacing="1" w:line="240" w:lineRule="auto"/>
      </w:pPr>
      <w:r>
        <w:t xml:space="preserve">Injection site reactions: pain </w:t>
      </w:r>
    </w:p>
    <w:p w14:paraId="417524F5" w14:textId="77777777" w:rsidR="00C071AC" w:rsidRDefault="00C071AC" w:rsidP="00692654">
      <w:pPr>
        <w:numPr>
          <w:ilvl w:val="0"/>
          <w:numId w:val="169"/>
        </w:numPr>
        <w:spacing w:before="100" w:beforeAutospacing="1" w:after="100" w:afterAutospacing="1" w:line="240" w:lineRule="auto"/>
      </w:pPr>
      <w:r>
        <w:t xml:space="preserve">Tenderness and swelling of the lymph nodes in the same arm of the injection </w:t>
      </w:r>
    </w:p>
    <w:p w14:paraId="4617A9CA" w14:textId="77777777" w:rsidR="00C071AC" w:rsidRDefault="00C071AC" w:rsidP="00692654">
      <w:pPr>
        <w:numPr>
          <w:ilvl w:val="0"/>
          <w:numId w:val="169"/>
        </w:numPr>
        <w:spacing w:before="100" w:beforeAutospacing="1" w:after="100" w:afterAutospacing="1" w:line="240" w:lineRule="auto"/>
      </w:pPr>
      <w:r>
        <w:t xml:space="preserve">Swelling (hardness), and redness </w:t>
      </w:r>
    </w:p>
    <w:p w14:paraId="14D97B9C" w14:textId="77777777" w:rsidR="00C071AC" w:rsidRDefault="00C071AC" w:rsidP="00692654">
      <w:pPr>
        <w:numPr>
          <w:ilvl w:val="0"/>
          <w:numId w:val="169"/>
        </w:numPr>
        <w:spacing w:before="100" w:beforeAutospacing="1" w:after="100" w:afterAutospacing="1" w:line="240" w:lineRule="auto"/>
      </w:pPr>
      <w:r>
        <w:t xml:space="preserve">General side effects: fatigue, headache, muscle pain, joint pain, chills, nausea and vomiting, and fever </w:t>
      </w:r>
    </w:p>
    <w:p w14:paraId="7667BF40" w14:textId="77777777" w:rsidR="00C071AC" w:rsidRDefault="00C071AC" w:rsidP="00C071AC">
      <w:pPr>
        <w:pStyle w:val="NormalWeb"/>
      </w:pPr>
      <w:r>
        <w:t xml:space="preserve">There is a remote chance that the Moderna COVID-19 Vaccine could cause a severe allergic reaction. A severe allergic reaction would usually occur within a few minutes to one hour after getting a dose of the Moderna COVID-19 Vaccine. Signs of a severe allergic reaction can include: </w:t>
      </w:r>
    </w:p>
    <w:p w14:paraId="0520E135" w14:textId="77777777" w:rsidR="00C071AC" w:rsidRDefault="00C071AC" w:rsidP="00692654">
      <w:pPr>
        <w:numPr>
          <w:ilvl w:val="0"/>
          <w:numId w:val="170"/>
        </w:numPr>
        <w:spacing w:before="100" w:beforeAutospacing="1" w:after="100" w:afterAutospacing="1" w:line="240" w:lineRule="auto"/>
      </w:pPr>
      <w:r>
        <w:t xml:space="preserve">Difficulty breathing </w:t>
      </w:r>
    </w:p>
    <w:p w14:paraId="596C518B" w14:textId="77777777" w:rsidR="00C071AC" w:rsidRDefault="00C071AC" w:rsidP="00692654">
      <w:pPr>
        <w:numPr>
          <w:ilvl w:val="0"/>
          <w:numId w:val="170"/>
        </w:numPr>
        <w:spacing w:before="100" w:beforeAutospacing="1" w:after="100" w:afterAutospacing="1" w:line="240" w:lineRule="auto"/>
      </w:pPr>
      <w:r>
        <w:t xml:space="preserve">Swelling of your face and throat </w:t>
      </w:r>
    </w:p>
    <w:p w14:paraId="2B81308B" w14:textId="77777777" w:rsidR="00C071AC" w:rsidRDefault="00C071AC" w:rsidP="00692654">
      <w:pPr>
        <w:numPr>
          <w:ilvl w:val="0"/>
          <w:numId w:val="170"/>
        </w:numPr>
        <w:spacing w:before="100" w:beforeAutospacing="1" w:after="100" w:afterAutospacing="1" w:line="240" w:lineRule="auto"/>
      </w:pPr>
      <w:r>
        <w:t xml:space="preserve">A fast heartbeat </w:t>
      </w:r>
    </w:p>
    <w:p w14:paraId="162FFF51" w14:textId="77777777" w:rsidR="00C071AC" w:rsidRDefault="00C071AC" w:rsidP="00692654">
      <w:pPr>
        <w:numPr>
          <w:ilvl w:val="0"/>
          <w:numId w:val="170"/>
        </w:numPr>
        <w:spacing w:before="100" w:beforeAutospacing="1" w:after="100" w:afterAutospacing="1" w:line="240" w:lineRule="auto"/>
      </w:pPr>
      <w:r>
        <w:t xml:space="preserve">A bad rash all over your body </w:t>
      </w:r>
    </w:p>
    <w:p w14:paraId="4A629074" w14:textId="77777777" w:rsidR="00C071AC" w:rsidRDefault="00C071AC" w:rsidP="00692654">
      <w:pPr>
        <w:numPr>
          <w:ilvl w:val="0"/>
          <w:numId w:val="170"/>
        </w:numPr>
        <w:spacing w:before="100" w:beforeAutospacing="1" w:after="100" w:afterAutospacing="1" w:line="240" w:lineRule="auto"/>
      </w:pPr>
      <w:r>
        <w:t xml:space="preserve">Dizziness and weakness </w:t>
      </w:r>
    </w:p>
    <w:p w14:paraId="67756224" w14:textId="65D14DB3" w:rsidR="00C071AC" w:rsidRDefault="00C071AC" w:rsidP="00C071AC">
      <w:pPr>
        <w:spacing w:before="100" w:beforeAutospacing="1" w:after="100" w:afterAutospacing="1" w:line="240" w:lineRule="auto"/>
        <w:ind w:left="360"/>
      </w:pPr>
      <w:r>
        <w:t xml:space="preserve">These may not be all the possible side effects of the Moderna COVID-19 Vaccine. Serious and unexpected side effects may occur. The Moderna COVID-19 Vaccine is still being studied in clinical trials. The Moderna COVID-19 Vaccine contains the following ingredients: messenger ribonucleic acid (mRNA), lipids (SM-102, polyethylene glycol [PEG] 2000 dimyristoyl glycerol [DMG], cholesterol, and 1,2-distearoyl-sn-glycero-3-phosphocholine [DSP C]), tromethamine, tromethamine hydrochloride, acetic acid, sodium acetate, and sucrose. </w:t>
      </w:r>
    </w:p>
    <w:p w14:paraId="2E4B1EB3" w14:textId="77777777" w:rsidR="00C071AC" w:rsidRDefault="00C071AC" w:rsidP="00C071AC">
      <w:pPr>
        <w:pStyle w:val="Heading3"/>
      </w:pPr>
      <w:bookmarkStart w:id="279" w:name="_Toc65656785"/>
      <w:r>
        <w:t>mRNA Vaccine Ingredients</w:t>
      </w:r>
      <w:bookmarkEnd w:id="279"/>
      <w:r>
        <w:t xml:space="preserve"> </w:t>
      </w:r>
    </w:p>
    <w:p w14:paraId="12E58E4C" w14:textId="62426CAF" w:rsidR="00C071AC" w:rsidRDefault="00C071AC" w:rsidP="00C071AC">
      <w:pPr>
        <w:pStyle w:val="NormalWeb"/>
      </w:pPr>
      <w:r>
        <w:t xml:space="preserve">The following table compares the ingredients of the mRNA vaccines [11] [12]. </w:t>
      </w:r>
    </w:p>
    <w:p w14:paraId="29506DD6" w14:textId="0495A92B" w:rsidR="00C071AC" w:rsidRDefault="00C071AC" w:rsidP="00C071AC">
      <w:pPr>
        <w:pStyle w:val="Caption"/>
        <w:rPr>
          <w:b w:val="0"/>
          <w:bCs w:val="0"/>
          <w:szCs w:val="24"/>
        </w:rPr>
      </w:pPr>
      <w:bookmarkStart w:id="280" w:name="_Toc65656912"/>
      <w:r>
        <w:t xml:space="preserve">Table </w:t>
      </w:r>
      <w:r w:rsidR="001B0186">
        <w:fldChar w:fldCharType="begin"/>
      </w:r>
      <w:r w:rsidR="001B0186">
        <w:instrText xml:space="preserve"> SEQ Table \* ARABIC </w:instrText>
      </w:r>
      <w:r w:rsidR="001B0186">
        <w:fldChar w:fldCharType="separate"/>
      </w:r>
      <w:r w:rsidR="007A6F6D">
        <w:rPr>
          <w:noProof/>
        </w:rPr>
        <w:t>86</w:t>
      </w:r>
      <w:r w:rsidR="001B0186">
        <w:rPr>
          <w:noProof/>
        </w:rPr>
        <w:fldChar w:fldCharType="end"/>
      </w:r>
      <w:r>
        <w:t xml:space="preserve"> - mRNA Vaccine Ingredients</w:t>
      </w:r>
      <w:bookmarkEnd w:id="28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5551"/>
        <w:gridCol w:w="3949"/>
      </w:tblGrid>
      <w:tr w:rsidR="00C071AC" w:rsidRPr="00C071AC" w14:paraId="3B316D91" w14:textId="77777777" w:rsidTr="00C071AC">
        <w:trPr>
          <w:tblHeader/>
          <w:tblCellSpacing w:w="15" w:type="dxa"/>
        </w:trPr>
        <w:tc>
          <w:tcPr>
            <w:tcW w:w="0" w:type="auto"/>
            <w:vAlign w:val="center"/>
            <w:hideMark/>
          </w:tcPr>
          <w:p w14:paraId="0B90C836" w14:textId="77777777" w:rsidR="00C071AC" w:rsidRPr="00C071AC" w:rsidRDefault="00C071AC">
            <w:pPr>
              <w:rPr>
                <w:b/>
                <w:bCs/>
              </w:rPr>
            </w:pPr>
            <w:r w:rsidRPr="00C071AC">
              <w:rPr>
                <w:b/>
                <w:bCs/>
              </w:rPr>
              <w:t>Pfizer/BioNTech</w:t>
            </w:r>
          </w:p>
        </w:tc>
        <w:tc>
          <w:tcPr>
            <w:tcW w:w="0" w:type="auto"/>
            <w:vAlign w:val="center"/>
            <w:hideMark/>
          </w:tcPr>
          <w:p w14:paraId="4C5D87D9" w14:textId="77777777" w:rsidR="00C071AC" w:rsidRPr="00C071AC" w:rsidRDefault="00C071AC">
            <w:pPr>
              <w:rPr>
                <w:b/>
                <w:bCs/>
              </w:rPr>
            </w:pPr>
            <w:r w:rsidRPr="00C071AC">
              <w:rPr>
                <w:b/>
                <w:bCs/>
              </w:rPr>
              <w:t>Moderna</w:t>
            </w:r>
          </w:p>
        </w:tc>
      </w:tr>
      <w:tr w:rsidR="00C071AC" w14:paraId="6CF6F693" w14:textId="77777777" w:rsidTr="00C071AC">
        <w:trPr>
          <w:tblCellSpacing w:w="15" w:type="dxa"/>
        </w:trPr>
        <w:tc>
          <w:tcPr>
            <w:tcW w:w="0" w:type="auto"/>
            <w:vAlign w:val="center"/>
            <w:hideMark/>
          </w:tcPr>
          <w:p w14:paraId="7245366E" w14:textId="77777777" w:rsidR="00C071AC" w:rsidRDefault="00C071AC">
            <w:r>
              <w:t>mRNA</w:t>
            </w:r>
          </w:p>
        </w:tc>
        <w:tc>
          <w:tcPr>
            <w:tcW w:w="0" w:type="auto"/>
            <w:vAlign w:val="center"/>
            <w:hideMark/>
          </w:tcPr>
          <w:p w14:paraId="6446033C" w14:textId="77777777" w:rsidR="00C071AC" w:rsidRDefault="00C071AC">
            <w:r>
              <w:t>mRNA</w:t>
            </w:r>
          </w:p>
        </w:tc>
      </w:tr>
      <w:tr w:rsidR="00F00A15" w14:paraId="255849FE" w14:textId="77777777" w:rsidTr="00C071AC">
        <w:trPr>
          <w:tblCellSpacing w:w="15" w:type="dxa"/>
        </w:trPr>
        <w:tc>
          <w:tcPr>
            <w:tcW w:w="0" w:type="auto"/>
            <w:vAlign w:val="center"/>
            <w:hideMark/>
          </w:tcPr>
          <w:p w14:paraId="15A91A44" w14:textId="13632962" w:rsidR="00F00A15" w:rsidRDefault="00F00A15" w:rsidP="00F00A15">
            <w:r>
              <w:t>lipids ((4-hydroxybutyl)azanediyl) bis(hexane-6, 1-diyl)bis(2-hexyldecanoate), 2 [(</w:t>
            </w:r>
            <w:r>
              <w:rPr>
                <w:u w:val="single"/>
              </w:rPr>
              <w:t>polyethylene glycol)-2000</w:t>
            </w:r>
            <w:r>
              <w:t xml:space="preserve">]-N, N-ditetradecylacetamide, </w:t>
            </w:r>
            <w:r>
              <w:rPr>
                <w:u w:val="single"/>
              </w:rPr>
              <w:t>1,2-Distearoyl-sn-glycero-3-phosphocholine</w:t>
            </w:r>
            <w:r>
              <w:t xml:space="preserve">, and </w:t>
            </w:r>
            <w:r>
              <w:rPr>
                <w:u w:val="single"/>
              </w:rPr>
              <w:t>cholesterol</w:t>
            </w:r>
            <w:r>
              <w:t>)</w:t>
            </w:r>
          </w:p>
        </w:tc>
        <w:tc>
          <w:tcPr>
            <w:tcW w:w="0" w:type="auto"/>
            <w:vAlign w:val="center"/>
            <w:hideMark/>
          </w:tcPr>
          <w:p w14:paraId="1C69E3E3" w14:textId="6762B9F6" w:rsidR="00F00A15" w:rsidRDefault="00F00A15" w:rsidP="00F00A15">
            <w:r>
              <w:t xml:space="preserve">lipids (SM-102, </w:t>
            </w:r>
            <w:r>
              <w:rPr>
                <w:u w:val="single"/>
              </w:rPr>
              <w:t>polyethylene glycol [PEG] 2000</w:t>
            </w:r>
            <w:r>
              <w:t xml:space="preserve"> dimyristoyl glycerol [DMG], </w:t>
            </w:r>
            <w:r>
              <w:rPr>
                <w:u w:val="single"/>
              </w:rPr>
              <w:t>cholesterol</w:t>
            </w:r>
            <w:r>
              <w:t xml:space="preserve">, and </w:t>
            </w:r>
            <w:r>
              <w:rPr>
                <w:u w:val="single"/>
              </w:rPr>
              <w:t xml:space="preserve">1,2-distearoyl-sn-glycero-3-phosphocholine </w:t>
            </w:r>
            <w:r>
              <w:t>[DSP C])</w:t>
            </w:r>
          </w:p>
        </w:tc>
      </w:tr>
      <w:tr w:rsidR="00F00A15" w14:paraId="6171EB8F" w14:textId="77777777" w:rsidTr="00C071AC">
        <w:trPr>
          <w:tblCellSpacing w:w="15" w:type="dxa"/>
        </w:trPr>
        <w:tc>
          <w:tcPr>
            <w:tcW w:w="0" w:type="auto"/>
            <w:vAlign w:val="center"/>
          </w:tcPr>
          <w:p w14:paraId="3536BE1A" w14:textId="5184FCC4" w:rsidR="00F00A15" w:rsidRDefault="00F00A15" w:rsidP="00F00A15">
            <w:r>
              <w:t xml:space="preserve">potassium chloride, </w:t>
            </w:r>
            <w:r>
              <w:br/>
              <w:t xml:space="preserve">monobasic potassium phosphate, </w:t>
            </w:r>
            <w:r>
              <w:br/>
              <w:t xml:space="preserve">sodium chloride, </w:t>
            </w:r>
            <w:r>
              <w:br/>
              <w:t xml:space="preserve">dibasic sodium phosphate dihydrate, and </w:t>
            </w:r>
            <w:r>
              <w:br/>
            </w:r>
            <w:r>
              <w:rPr>
                <w:u w:val="single"/>
              </w:rPr>
              <w:t>sucrose</w:t>
            </w:r>
          </w:p>
        </w:tc>
        <w:tc>
          <w:tcPr>
            <w:tcW w:w="0" w:type="auto"/>
            <w:vAlign w:val="center"/>
          </w:tcPr>
          <w:p w14:paraId="1027C9B5" w14:textId="6916E23E" w:rsidR="00F00A15" w:rsidRDefault="00F00A15" w:rsidP="00F00A15">
            <w:r>
              <w:t xml:space="preserve">tromethamine, </w:t>
            </w:r>
            <w:r>
              <w:br/>
              <w:t xml:space="preserve">tromethamine hydrochloride, </w:t>
            </w:r>
            <w:r>
              <w:br/>
              <w:t xml:space="preserve">acetic acid, </w:t>
            </w:r>
            <w:r>
              <w:br/>
              <w:t xml:space="preserve">sodium acetate, and </w:t>
            </w:r>
            <w:r>
              <w:br/>
            </w:r>
            <w:r>
              <w:rPr>
                <w:u w:val="single"/>
              </w:rPr>
              <w:t>sucrose</w:t>
            </w:r>
          </w:p>
        </w:tc>
      </w:tr>
      <w:tr w:rsidR="00A536B6" w14:paraId="38CC6DA9" w14:textId="77777777" w:rsidTr="00C071AC">
        <w:trPr>
          <w:tblCellSpacing w:w="15" w:type="dxa"/>
        </w:trPr>
        <w:tc>
          <w:tcPr>
            <w:tcW w:w="0" w:type="auto"/>
            <w:vAlign w:val="center"/>
          </w:tcPr>
          <w:p w14:paraId="6F015CFF" w14:textId="77777777" w:rsidR="00A536B6" w:rsidRDefault="00A536B6" w:rsidP="00A536B6">
            <w:bookmarkStart w:id="281" w:name="_Hlk61622821"/>
            <w:r>
              <w:t xml:space="preserve">18,198 received vaccine 18,325 received placebo </w:t>
            </w:r>
          </w:p>
          <w:p w14:paraId="22599A4D" w14:textId="77777777" w:rsidR="00A536B6" w:rsidRDefault="00A536B6" w:rsidP="00A536B6">
            <w:pPr>
              <w:pStyle w:val="NormalWeb"/>
            </w:pPr>
            <w:r>
              <w:t xml:space="preserve">COVID-19 cases: 8 in the vaccine group and 162 in the placebo group </w:t>
            </w:r>
          </w:p>
          <w:p w14:paraId="5DA1F04D" w14:textId="62813298" w:rsidR="00A536B6" w:rsidRDefault="00A536B6" w:rsidP="00A536B6">
            <w:r>
              <w:t>Effectiveness: 95%</w:t>
            </w:r>
          </w:p>
        </w:tc>
        <w:tc>
          <w:tcPr>
            <w:tcW w:w="0" w:type="auto"/>
            <w:vAlign w:val="center"/>
          </w:tcPr>
          <w:p w14:paraId="117EDB05" w14:textId="77777777" w:rsidR="00A536B6" w:rsidRDefault="00A536B6" w:rsidP="00A536B6">
            <w:r>
              <w:t xml:space="preserve">14,134 received vaccine and 14,073 received placebo </w:t>
            </w:r>
          </w:p>
          <w:p w14:paraId="4AA51493" w14:textId="77777777" w:rsidR="00A536B6" w:rsidRDefault="00A536B6" w:rsidP="00A536B6">
            <w:pPr>
              <w:pStyle w:val="NormalWeb"/>
            </w:pPr>
            <w:r>
              <w:t xml:space="preserve">COVID-19 cases: 11 in the vaccine group and 185 in the placebo group </w:t>
            </w:r>
          </w:p>
          <w:p w14:paraId="288CB36F" w14:textId="3A13295D" w:rsidR="00A536B6" w:rsidRDefault="00A536B6" w:rsidP="00A536B6">
            <w:r>
              <w:t>Effectiveness: 94.1%</w:t>
            </w:r>
          </w:p>
        </w:tc>
      </w:tr>
      <w:tr w:rsidR="00A536B6" w14:paraId="768129DF" w14:textId="77777777" w:rsidTr="00C071AC">
        <w:trPr>
          <w:tblCellSpacing w:w="15" w:type="dxa"/>
        </w:trPr>
        <w:tc>
          <w:tcPr>
            <w:tcW w:w="0" w:type="auto"/>
            <w:vAlign w:val="center"/>
          </w:tcPr>
          <w:p w14:paraId="11EE1EAD" w14:textId="0C26A616" w:rsidR="00A536B6" w:rsidRDefault="00A536B6" w:rsidP="00A536B6">
            <w:r>
              <w:t>200 million US doses by July 31, 2021</w:t>
            </w:r>
          </w:p>
        </w:tc>
        <w:tc>
          <w:tcPr>
            <w:tcW w:w="0" w:type="auto"/>
            <w:vAlign w:val="center"/>
          </w:tcPr>
          <w:p w14:paraId="771B89C4" w14:textId="41BE508A" w:rsidR="00A536B6" w:rsidRDefault="00A536B6" w:rsidP="00A536B6">
            <w:r>
              <w:t>200 million US doses by June 2021</w:t>
            </w:r>
          </w:p>
        </w:tc>
      </w:tr>
    </w:tbl>
    <w:bookmarkEnd w:id="281"/>
    <w:p w14:paraId="471B5689" w14:textId="77777777" w:rsidR="00C071AC" w:rsidRDefault="00C071AC" w:rsidP="00C071AC">
      <w:pPr>
        <w:pStyle w:val="NormalWeb"/>
      </w:pPr>
      <w:r>
        <w:t xml:space="preserve">References: </w:t>
      </w:r>
    </w:p>
    <w:p w14:paraId="7ED3A79F" w14:textId="63294E39" w:rsidR="00C071AC" w:rsidRDefault="00C071AC" w:rsidP="00C071AC">
      <w:pPr>
        <w:pStyle w:val="NormalWeb"/>
      </w:pPr>
      <w:r>
        <w:t xml:space="preserve">[1]  How mRNA vaccines from Pfizer and Moderna work, why they’re a breakthrough and why they need to be kept so cold, The Conversation, November 18, 2020. webpage https://theconversation.com/how-mrna-vaccines-from-pfizer-and-moderna-work-why-theyre-a-breakthrough-and-why-they-need-to-be-kept-so-cold-150238, December 2020. </w:t>
      </w:r>
      <w:hyperlink r:id="rId570" w:history="1">
        <w:r>
          <w:rPr>
            <w:rStyle w:val="Hyperlink"/>
          </w:rPr>
          <w:t>How mRNA vaccines from Pfizer and Moderna work, why they’re a breakthrough and why they need to be kept so cold</w:t>
        </w:r>
      </w:hyperlink>
      <w:r>
        <w:t xml:space="preserve"> </w:t>
      </w:r>
    </w:p>
    <w:p w14:paraId="18D28782" w14:textId="42AACA6E" w:rsidR="00C071AC" w:rsidRDefault="00C071AC" w:rsidP="00C071AC">
      <w:pPr>
        <w:pStyle w:val="NormalWeb"/>
      </w:pPr>
      <w:r>
        <w:t xml:space="preserve">[2] How the Pfizer-BioNTech Vaccine Works, The New York Times, December 9, 2020. webpage https://www.nytimes.com/interactive/2020/health/pfizer-biontech-covid-19-vaccine.html, December 2020. </w:t>
      </w:r>
      <w:hyperlink r:id="rId571" w:history="1">
        <w:r>
          <w:rPr>
            <w:rStyle w:val="Hyperlink"/>
          </w:rPr>
          <w:t>How the Pfizer-BioNTech Vaccine Works, The New York Times</w:t>
        </w:r>
      </w:hyperlink>
      <w:r>
        <w:t xml:space="preserve"> </w:t>
      </w:r>
    </w:p>
    <w:p w14:paraId="5FA54CBC" w14:textId="2D24C31E" w:rsidR="00C071AC" w:rsidRDefault="00C071AC" w:rsidP="00C071AC">
      <w:pPr>
        <w:pStyle w:val="NormalWeb"/>
      </w:pPr>
      <w:r>
        <w:t xml:space="preserve">[3] </w:t>
      </w:r>
      <w:hyperlink r:id="rId572" w:history="1">
        <w:r>
          <w:rPr>
            <w:rStyle w:val="Hyperlink"/>
          </w:rPr>
          <w:t>Solid lipid nanoparticle</w:t>
        </w:r>
      </w:hyperlink>
      <w:r>
        <w:t xml:space="preserve">, https://en.wikipedia.org/wiki/Solid_lipid_nanoparticle, December 2020. </w:t>
      </w:r>
    </w:p>
    <w:p w14:paraId="637D9F36" w14:textId="765E119D" w:rsidR="00C071AC" w:rsidRDefault="00C071AC" w:rsidP="00C071AC">
      <w:pPr>
        <w:pStyle w:val="NormalWeb"/>
      </w:pPr>
      <w:r>
        <w:t xml:space="preserve">[4] </w:t>
      </w:r>
      <w:hyperlink r:id="rId573" w:history="1">
        <w:r>
          <w:rPr>
            <w:rStyle w:val="Hyperlink"/>
          </w:rPr>
          <w:t>Lipid</w:t>
        </w:r>
      </w:hyperlink>
      <w:r>
        <w:t xml:space="preserve">, https://en.wikipedia.org/wiki/Lipid, December 2020. </w:t>
      </w:r>
    </w:p>
    <w:p w14:paraId="6551CF6E" w14:textId="73774938" w:rsidR="00C071AC" w:rsidRDefault="00C071AC" w:rsidP="00C071AC">
      <w:pPr>
        <w:pStyle w:val="NormalWeb"/>
      </w:pPr>
      <w:r>
        <w:t xml:space="preserve">[5] The promises and pitfalls of RNA-interference-based therapeutics, National Institute of Health (NIH), US Government, January 22, 2009. webpage https://www.ncbi.nlm.nih.gov/pmc/articles/PMC2702667, https://www.ncbi.nlm.nih.gov/pmc/articles/PMC2702667/pdf/nihms117711.pdf, December 2020. </w:t>
      </w:r>
      <w:hyperlink r:id="rId574" w:history="1">
        <w:r>
          <w:rPr>
            <w:rStyle w:val="Hyperlink"/>
          </w:rPr>
          <w:t>PDF</w:t>
        </w:r>
      </w:hyperlink>
      <w:r>
        <w:t xml:space="preserve"> . </w:t>
      </w:r>
      <w:hyperlink r:id="rId575" w:history="1">
        <w:r>
          <w:rPr>
            <w:rStyle w:val="Hyperlink"/>
          </w:rPr>
          <w:t>local</w:t>
        </w:r>
      </w:hyperlink>
      <w:r>
        <w:t xml:space="preserve"> </w:t>
      </w:r>
    </w:p>
    <w:p w14:paraId="0E8F8F9F" w14:textId="4DFC20D0" w:rsidR="00C071AC" w:rsidRDefault="00C071AC" w:rsidP="00C071AC">
      <w:pPr>
        <w:pStyle w:val="NormalWeb"/>
      </w:pPr>
      <w:r>
        <w:t xml:space="preserve">[6] Tapping the RNA world for therapeutics, National Institute of Health (NIH), US Government, July 19, 2018. webpage https://www.ncbi.nlm.nih.gov/pmc/articles/PMC6052442, https://www.ncbi.nlm.nih.gov/pmc/articles/PMC6052442/pdf/nihms-980355.pdf, December 2020. </w:t>
      </w:r>
      <w:hyperlink r:id="rId576" w:history="1">
        <w:r>
          <w:rPr>
            <w:rStyle w:val="Hyperlink"/>
          </w:rPr>
          <w:t>PDF</w:t>
        </w:r>
      </w:hyperlink>
      <w:r>
        <w:t xml:space="preserve"> . </w:t>
      </w:r>
      <w:hyperlink r:id="rId577" w:history="1">
        <w:r>
          <w:rPr>
            <w:rStyle w:val="Hyperlink"/>
          </w:rPr>
          <w:t>local</w:t>
        </w:r>
      </w:hyperlink>
      <w:r>
        <w:t xml:space="preserve"> </w:t>
      </w:r>
    </w:p>
    <w:p w14:paraId="34858660" w14:textId="40F75764" w:rsidR="00C071AC" w:rsidRDefault="00C071AC" w:rsidP="00C071AC">
      <w:pPr>
        <w:pStyle w:val="NormalWeb"/>
      </w:pPr>
      <w:r>
        <w:t xml:space="preserve">[7] Pfizer-BioNTech COVID-19 Vaccine (BNT162, PF-07302048) Vaccines and Related Biological Products A dvisory Committee Briefing Document Meeting Date: 10 December 2020 (sponsor). webpage https://www.fda.gov/media/144246/download, December 2020. </w:t>
      </w:r>
      <w:hyperlink r:id="rId578" w:history="1">
        <w:r>
          <w:rPr>
            <w:rStyle w:val="Hyperlink"/>
          </w:rPr>
          <w:t>PDF</w:t>
        </w:r>
      </w:hyperlink>
      <w:r>
        <w:t xml:space="preserve"> . </w:t>
      </w:r>
      <w:hyperlink r:id="rId579" w:history="1">
        <w:r>
          <w:rPr>
            <w:rStyle w:val="Hyperlink"/>
          </w:rPr>
          <w:t>local</w:t>
        </w:r>
      </w:hyperlink>
      <w:r>
        <w:t xml:space="preserve"> </w:t>
      </w:r>
    </w:p>
    <w:p w14:paraId="0180F2E3" w14:textId="1EA4164D" w:rsidR="00C071AC" w:rsidRDefault="00C071AC" w:rsidP="00C071AC">
      <w:pPr>
        <w:pStyle w:val="NormalWeb"/>
      </w:pPr>
      <w:r>
        <w:t xml:space="preserve">[8] Vaccines and Related Biological Products Advisory Committee Meeting December 10, 2020 FDA Briefing Document Pfizer-BioNTech COVID-19 Vaccine. webpage https://www.fda.gov/media/144245/download, December 2020. </w:t>
      </w:r>
      <w:hyperlink r:id="rId580" w:history="1">
        <w:r>
          <w:rPr>
            <w:rStyle w:val="Hyperlink"/>
          </w:rPr>
          <w:t>PDF</w:t>
        </w:r>
      </w:hyperlink>
      <w:r>
        <w:t xml:space="preserve"> . </w:t>
      </w:r>
      <w:hyperlink r:id="rId581" w:history="1">
        <w:r>
          <w:rPr>
            <w:rStyle w:val="Hyperlink"/>
          </w:rPr>
          <w:t>local</w:t>
        </w:r>
      </w:hyperlink>
      <w:r>
        <w:t xml:space="preserve"> </w:t>
      </w:r>
    </w:p>
    <w:p w14:paraId="4AF2920E" w14:textId="2B57E211" w:rsidR="00C071AC" w:rsidRDefault="00C071AC" w:rsidP="00C071AC">
      <w:pPr>
        <w:pStyle w:val="NormalWeb"/>
      </w:pPr>
      <w:r>
        <w:t xml:space="preserve">[9] FDA-Pfizer-BioNTech COVID-19 Vaccine Letter Of Authorization, Pfizer Inc, Food and Drug Administration FDA, December 11, 2020. webpage https://www.fda.gov/emergency-preparedness-and-response/coronavirus-disease-2019-covid-19/pfizer-biontech-covid-19-vaccine, https://www.fda.gov/media/144412/download, December 2020. </w:t>
      </w:r>
      <w:hyperlink r:id="rId582" w:history="1">
        <w:r>
          <w:rPr>
            <w:rStyle w:val="Hyperlink"/>
          </w:rPr>
          <w:t>PDF</w:t>
        </w:r>
      </w:hyperlink>
      <w:r>
        <w:t xml:space="preserve"> . </w:t>
      </w:r>
      <w:hyperlink r:id="rId583" w:history="1">
        <w:r>
          <w:rPr>
            <w:rStyle w:val="Hyperlink"/>
          </w:rPr>
          <w:t>local</w:t>
        </w:r>
      </w:hyperlink>
      <w:r>
        <w:t xml:space="preserve"> </w:t>
      </w:r>
    </w:p>
    <w:p w14:paraId="56DA07A4" w14:textId="41112636" w:rsidR="00C071AC" w:rsidRDefault="00C071AC" w:rsidP="00C071AC">
      <w:pPr>
        <w:pStyle w:val="NormalWeb"/>
      </w:pPr>
      <w:r>
        <w:t xml:space="preserve">[10] Understanding and Explaining mRNA COVID-19 Vaccines, Centers For Disease Control and Prevention CDC, November 24, 2020, webpage https://www.cdc.gov/vaccines/covid-19/hcp/mrna-vaccine-basics.html, Janurary 2021. </w:t>
      </w:r>
      <w:hyperlink r:id="rId584" w:history="1">
        <w:r>
          <w:rPr>
            <w:rStyle w:val="Hyperlink"/>
          </w:rPr>
          <w:t>Understanding and Explaining mRNA COVID-19 Vaccines</w:t>
        </w:r>
      </w:hyperlink>
      <w:r>
        <w:t xml:space="preserve"> . </w:t>
      </w:r>
      <w:hyperlink r:id="rId585" w:history="1">
        <w:r>
          <w:rPr>
            <w:rStyle w:val="Hyperlink"/>
          </w:rPr>
          <w:t>local</w:t>
        </w:r>
      </w:hyperlink>
      <w:r>
        <w:t xml:space="preserve"> </w:t>
      </w:r>
    </w:p>
    <w:p w14:paraId="0563FABE" w14:textId="267AC363" w:rsidR="00C071AC" w:rsidRDefault="00C071AC" w:rsidP="00C071AC">
      <w:pPr>
        <w:pStyle w:val="NormalWeb"/>
      </w:pPr>
      <w:r>
        <w:t xml:space="preserve">[11] Fact Sheet For Recipients And Care Givers Emergency Use Authorization (EUA) Of The Pfizer-Biontech Co Vid-19 Vaccine To Prevent Coronavirus Disease 2019 (COVID-19) In Individuals 16 Years Of Age And Older, Food and Drug Administration FDA, December 2020. webpage https://www.fda.gov/media/144414/download, January 2021. </w:t>
      </w:r>
      <w:hyperlink r:id="rId586" w:history="1">
        <w:r>
          <w:rPr>
            <w:rStyle w:val="Hyperlink"/>
          </w:rPr>
          <w:t>PDF</w:t>
        </w:r>
      </w:hyperlink>
      <w:r>
        <w:t xml:space="preserve"> . </w:t>
      </w:r>
      <w:hyperlink r:id="rId587" w:history="1">
        <w:r>
          <w:rPr>
            <w:rStyle w:val="Hyperlink"/>
          </w:rPr>
          <w:t>local</w:t>
        </w:r>
      </w:hyperlink>
      <w:r>
        <w:t xml:space="preserve"> </w:t>
      </w:r>
    </w:p>
    <w:p w14:paraId="67970E88" w14:textId="60A35727" w:rsidR="00C071AC" w:rsidRDefault="00C071AC" w:rsidP="00C071AC">
      <w:pPr>
        <w:pStyle w:val="NormalWeb"/>
      </w:pPr>
      <w:r>
        <w:t xml:space="preserve">[12] Fact Sheet For Recipients And Care Givers Emergency Use Authorization (EUA) Of The Moderna Covid-19 Vaccine To Prevent Coronavirus Disease 2019 (COVID-19) In Individuals 18 Years Of Age And Older, Food and Drug Administration FDA, December 2020. webpage https://www.fda.gov/media/144638/download, January 2021. </w:t>
      </w:r>
      <w:hyperlink r:id="rId588" w:history="1">
        <w:r>
          <w:rPr>
            <w:rStyle w:val="Hyperlink"/>
          </w:rPr>
          <w:t>PDF</w:t>
        </w:r>
      </w:hyperlink>
      <w:r>
        <w:t xml:space="preserve"> . </w:t>
      </w:r>
      <w:hyperlink r:id="rId589" w:history="1">
        <w:r>
          <w:rPr>
            <w:rStyle w:val="Hyperlink"/>
          </w:rPr>
          <w:t>local</w:t>
        </w:r>
      </w:hyperlink>
      <w:r>
        <w:t xml:space="preserve"> </w:t>
      </w:r>
    </w:p>
    <w:p w14:paraId="29156A7F" w14:textId="5FCB30B1" w:rsidR="00C071AC" w:rsidRDefault="00C071AC" w:rsidP="00C071AC">
      <w:pPr>
        <w:pStyle w:val="NormalWeb"/>
      </w:pPr>
      <w:r>
        <w:t xml:space="preserve">[13] FDA News Release, FDA Takes Additional Action in Fight Against COVID-19 By Issuing Emergency Use Authorization for Second COVID-19 Vaccine, FDA Approval Moderna Vaccine, US Government, December 18, 2020. </w:t>
      </w:r>
    </w:p>
    <w:p w14:paraId="1117E735" w14:textId="17F794D1" w:rsidR="000A7FE9" w:rsidRDefault="000A7FE9" w:rsidP="00C071AC">
      <w:pPr>
        <w:pStyle w:val="NormalWeb"/>
      </w:pPr>
      <w:r>
        <w:t xml:space="preserve">[14] Immunization with SARS Coronavirus Vaccines Leads to Pulmonary Immunopathology on Challenge with the SARS Virus, National Institute of Allergy and Infectious Disease, National Institute of Health NIH, April 20, 2012. webpage https://pubmed.ncbi.nlm.nih.gov/22536382, January 2021. </w:t>
      </w:r>
      <w:hyperlink r:id="rId590" w:history="1">
        <w:r>
          <w:rPr>
            <w:rStyle w:val="Hyperlink"/>
          </w:rPr>
          <w:t>PDF</w:t>
        </w:r>
      </w:hyperlink>
      <w:r>
        <w:t xml:space="preserve"> . </w:t>
      </w:r>
      <w:hyperlink r:id="rId591" w:history="1">
        <w:r>
          <w:rPr>
            <w:rStyle w:val="Hyperlink"/>
          </w:rPr>
          <w:t>local</w:t>
        </w:r>
      </w:hyperlink>
    </w:p>
    <w:p w14:paraId="08859669" w14:textId="1014C369" w:rsidR="0082511E" w:rsidRDefault="00C071AC" w:rsidP="0082511E">
      <w:pPr>
        <w:pStyle w:val="NormalWeb"/>
      </w:pPr>
      <w:r>
        <w:t xml:space="preserve">[A] </w:t>
      </w:r>
      <w:hyperlink r:id="rId592" w:history="1">
        <w:r>
          <w:rPr>
            <w:rStyle w:val="Hyperlink"/>
          </w:rPr>
          <w:t>Lipid Nanoparticles</w:t>
        </w:r>
      </w:hyperlink>
      <w:r>
        <w:t>, Precision Nanosystems, https://www.precisionnanosystems.com/areas-of-interest/formulations/lipid-nanoparticles, December 2020</w:t>
      </w:r>
      <w:r w:rsidR="0082511E">
        <w:t xml:space="preserve">. </w:t>
      </w:r>
    </w:p>
    <w:p w14:paraId="07E7E263" w14:textId="77777777" w:rsidR="0082511E" w:rsidRDefault="0082511E" w:rsidP="0082511E">
      <w:pPr>
        <w:pStyle w:val="Heading2"/>
      </w:pPr>
      <w:bookmarkStart w:id="282" w:name="_Toc65656786"/>
      <w:r>
        <w:t>US Government Actions to Develop Vaccine</w:t>
      </w:r>
      <w:bookmarkEnd w:id="282"/>
      <w:r>
        <w:t xml:space="preserve"> </w:t>
      </w:r>
    </w:p>
    <w:p w14:paraId="65E491D5" w14:textId="77777777" w:rsidR="0082511E" w:rsidRDefault="0082511E" w:rsidP="0082511E">
      <w:pPr>
        <w:pStyle w:val="NormalWeb"/>
      </w:pPr>
      <w:r>
        <w:t xml:space="preserve">The US Federal Government took action to develop a vaccine in record time. Operation Warp Speed is a public private partnership to facilitate and accelerate the development, manufacturing, and distribution of COVID-19 vaccines, therapeutics, and diagnostics. Operation Warp Speed was introduced in early April 2020, after a round-table meeting with President Trump, Vice President Pence and industry executives at the White House on March 2, 2020. After it was first revealed in the press on April 29, 2020 President Trump officially announced the public private partnership on May 15, 2020. [3] </w:t>
      </w:r>
    </w:p>
    <w:p w14:paraId="0CBB761E" w14:textId="77777777" w:rsidR="0082511E" w:rsidRDefault="0082511E" w:rsidP="0082511E">
      <w:pPr>
        <w:pStyle w:val="NormalWeb"/>
      </w:pPr>
      <w:r>
        <w:t xml:space="preserve">It will promote mass production of multiple vaccines based on preliminary evidence allowing for faster distribution if clinical trials confirm one of the vaccines is safe and effective. The plan anticipates that some of these vaccines will not prove safe or effective, making the program more costly than typical vaccine development, but potentially leading to the availability of a viable vaccine several months earlier than typical timelines. Congress allocated on March 27, 2020 nearly $10 billion for Operation Warp Speed through the Coronavirus Aid, Relief, and Economic Security (CARES) Act, with $6.5 billion designated by Congress for countermeasure development through Biomedical Advanced Research and Development Authority (BARDA), along with $3 billion for National Institutes of Health (NIH) research. </w:t>
      </w:r>
    </w:p>
    <w:p w14:paraId="0EAF194B" w14:textId="77777777" w:rsidR="0082511E" w:rsidRDefault="0082511E" w:rsidP="0082511E">
      <w:pPr>
        <w:pStyle w:val="NormalWeb"/>
      </w:pPr>
      <w:r>
        <w:t xml:space="preserve">Operation Warp Speed is an interagency program that includes components of the Department of Health and Human Services, including the Centers for Disease Control and Prevention (CDC), Food and Drug Administration (FDA), the National Institutes of Health (NIH), and the Biomedical Advanced Research and Development Authority (BARDA); the Department of Defense (DOD); private firms; and other federal agencies, including the Department of Agriculture, the Department of Energy, and the Department of Veterans Affairs. </w:t>
      </w:r>
    </w:p>
    <w:p w14:paraId="6E6A1528" w14:textId="77777777" w:rsidR="0082511E" w:rsidRDefault="0082511E" w:rsidP="0082511E">
      <w:pPr>
        <w:pStyle w:val="NormalWeb"/>
      </w:pPr>
      <w:r>
        <w:t xml:space="preserve">As of July 2020, multiple companies were funded to develop and prepare for manufacturing their vaccine candidates. The company vaccine candidates are: </w:t>
      </w:r>
    </w:p>
    <w:p w14:paraId="345A83E6" w14:textId="77777777" w:rsidR="00C0010E" w:rsidRDefault="00C0010E" w:rsidP="0082511E">
      <w:pPr>
        <w:pStyle w:val="Caption"/>
        <w:sectPr w:rsidR="00C0010E" w:rsidSect="001741B8">
          <w:pgSz w:w="12240" w:h="15840" w:code="1"/>
          <w:pgMar w:top="1080" w:right="1440" w:bottom="1080" w:left="1440" w:header="720" w:footer="720" w:gutter="0"/>
          <w:cols w:space="720"/>
          <w:docGrid w:linePitch="360"/>
        </w:sectPr>
      </w:pPr>
    </w:p>
    <w:p w14:paraId="76BA813C" w14:textId="28C2DE63" w:rsidR="0082511E" w:rsidRDefault="0082511E" w:rsidP="0082511E">
      <w:pPr>
        <w:pStyle w:val="Caption"/>
      </w:pPr>
      <w:bookmarkStart w:id="283" w:name="_Toc65656913"/>
      <w:r>
        <w:t xml:space="preserve">Table </w:t>
      </w:r>
      <w:r w:rsidR="001B0186">
        <w:fldChar w:fldCharType="begin"/>
      </w:r>
      <w:r w:rsidR="001B0186">
        <w:instrText xml:space="preserve"> SEQ Table \* ARABIC </w:instrText>
      </w:r>
      <w:r w:rsidR="001B0186">
        <w:fldChar w:fldCharType="separate"/>
      </w:r>
      <w:r w:rsidR="007A6F6D">
        <w:rPr>
          <w:noProof/>
        </w:rPr>
        <w:t>87</w:t>
      </w:r>
      <w:r w:rsidR="001B0186">
        <w:rPr>
          <w:noProof/>
        </w:rPr>
        <w:fldChar w:fldCharType="end"/>
      </w:r>
      <w:r>
        <w:t xml:space="preserve"> - Operation Warp Speed Companies</w:t>
      </w:r>
      <w:bookmarkEnd w:id="283"/>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922"/>
        <w:gridCol w:w="1018"/>
        <w:gridCol w:w="1036"/>
        <w:gridCol w:w="711"/>
        <w:gridCol w:w="737"/>
        <w:gridCol w:w="697"/>
        <w:gridCol w:w="897"/>
        <w:gridCol w:w="4577"/>
        <w:gridCol w:w="2225"/>
      </w:tblGrid>
      <w:tr w:rsidR="00724802" w:rsidRPr="00C0010E" w14:paraId="43821613" w14:textId="77777777" w:rsidTr="00C0010E">
        <w:trPr>
          <w:tblHeader/>
          <w:tblCellSpacing w:w="15" w:type="dxa"/>
        </w:trPr>
        <w:tc>
          <w:tcPr>
            <w:tcW w:w="0" w:type="auto"/>
            <w:vAlign w:val="center"/>
            <w:hideMark/>
          </w:tcPr>
          <w:p w14:paraId="6C172C4D" w14:textId="77777777" w:rsidR="00C0010E" w:rsidRPr="00C0010E" w:rsidRDefault="00C0010E" w:rsidP="00C0010E">
            <w:pPr>
              <w:spacing w:after="0" w:line="240" w:lineRule="auto"/>
              <w:rPr>
                <w:rFonts w:eastAsia="Times New Roman"/>
              </w:rPr>
            </w:pPr>
            <w:r w:rsidRPr="00C0010E">
              <w:rPr>
                <w:rFonts w:eastAsia="Times New Roman"/>
                <w:b/>
                <w:bCs/>
              </w:rPr>
              <w:t>Vaccine / Company</w:t>
            </w:r>
          </w:p>
        </w:tc>
        <w:tc>
          <w:tcPr>
            <w:tcW w:w="0" w:type="auto"/>
            <w:vAlign w:val="center"/>
            <w:hideMark/>
          </w:tcPr>
          <w:p w14:paraId="500B71B8"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b/>
                <w:bCs/>
              </w:rPr>
              <w:t>US Funding</w:t>
            </w:r>
          </w:p>
        </w:tc>
        <w:tc>
          <w:tcPr>
            <w:tcW w:w="0" w:type="auto"/>
            <w:vAlign w:val="center"/>
            <w:hideMark/>
          </w:tcPr>
          <w:p w14:paraId="62168CDD"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b/>
                <w:bCs/>
              </w:rPr>
              <w:t>Funding Date</w:t>
            </w:r>
          </w:p>
        </w:tc>
        <w:tc>
          <w:tcPr>
            <w:tcW w:w="0" w:type="auto"/>
            <w:vAlign w:val="center"/>
            <w:hideMark/>
          </w:tcPr>
          <w:p w14:paraId="1626DF24"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b/>
                <w:bCs/>
              </w:rPr>
              <w:t>Study</w:t>
            </w:r>
          </w:p>
        </w:tc>
        <w:tc>
          <w:tcPr>
            <w:tcW w:w="0" w:type="auto"/>
            <w:vAlign w:val="center"/>
            <w:hideMark/>
          </w:tcPr>
          <w:p w14:paraId="6C4B2E49"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b/>
                <w:bCs/>
              </w:rPr>
              <w:t>Claim</w:t>
            </w:r>
          </w:p>
        </w:tc>
        <w:tc>
          <w:tcPr>
            <w:tcW w:w="0" w:type="auto"/>
            <w:vAlign w:val="center"/>
            <w:hideMark/>
          </w:tcPr>
          <w:p w14:paraId="1B3B87EE"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b/>
                <w:bCs/>
              </w:rPr>
              <w:t>Doses</w:t>
            </w:r>
            <w:r w:rsidRPr="00C0010E">
              <w:rPr>
                <w:rFonts w:eastAsia="Times New Roman"/>
              </w:rPr>
              <w:t xml:space="preserve"> </w:t>
            </w:r>
          </w:p>
        </w:tc>
        <w:tc>
          <w:tcPr>
            <w:tcW w:w="0" w:type="auto"/>
            <w:vAlign w:val="center"/>
            <w:hideMark/>
          </w:tcPr>
          <w:p w14:paraId="55DA6E08"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b/>
                <w:bCs/>
              </w:rPr>
              <w:t>Storage</w:t>
            </w:r>
          </w:p>
        </w:tc>
        <w:tc>
          <w:tcPr>
            <w:tcW w:w="0" w:type="auto"/>
            <w:vAlign w:val="center"/>
            <w:hideMark/>
          </w:tcPr>
          <w:p w14:paraId="37BC0811" w14:textId="77777777" w:rsidR="00C0010E" w:rsidRPr="00C0010E" w:rsidRDefault="00C0010E" w:rsidP="00C0010E">
            <w:pPr>
              <w:spacing w:after="0" w:line="240" w:lineRule="auto"/>
              <w:rPr>
                <w:rFonts w:eastAsia="Times New Roman"/>
              </w:rPr>
            </w:pPr>
            <w:r w:rsidRPr="00C0010E">
              <w:rPr>
                <w:rFonts w:eastAsia="Times New Roman"/>
                <w:b/>
                <w:bCs/>
              </w:rPr>
              <w:t>Information [2] [3] [4]</w:t>
            </w:r>
          </w:p>
        </w:tc>
        <w:tc>
          <w:tcPr>
            <w:tcW w:w="0" w:type="auto"/>
            <w:vAlign w:val="center"/>
            <w:hideMark/>
          </w:tcPr>
          <w:p w14:paraId="438E41E0" w14:textId="77777777" w:rsidR="00C0010E" w:rsidRPr="00C0010E" w:rsidRDefault="00C0010E" w:rsidP="00C0010E">
            <w:pPr>
              <w:spacing w:after="0" w:line="240" w:lineRule="auto"/>
              <w:rPr>
                <w:rFonts w:eastAsia="Times New Roman"/>
              </w:rPr>
            </w:pPr>
            <w:r w:rsidRPr="00C0010E">
              <w:rPr>
                <w:rFonts w:eastAsia="Times New Roman"/>
                <w:b/>
                <w:bCs/>
              </w:rPr>
              <w:t>Approval</w:t>
            </w:r>
          </w:p>
        </w:tc>
      </w:tr>
      <w:tr w:rsidR="00724802" w:rsidRPr="00C0010E" w14:paraId="15BA7A16" w14:textId="77777777" w:rsidTr="00C0010E">
        <w:trPr>
          <w:tblCellSpacing w:w="15" w:type="dxa"/>
        </w:trPr>
        <w:tc>
          <w:tcPr>
            <w:tcW w:w="0" w:type="auto"/>
            <w:vAlign w:val="center"/>
            <w:hideMark/>
          </w:tcPr>
          <w:p w14:paraId="7095BFB9" w14:textId="77777777" w:rsidR="00C0010E" w:rsidRPr="00C0010E" w:rsidRDefault="00C0010E" w:rsidP="00C0010E">
            <w:pPr>
              <w:spacing w:after="0" w:line="240" w:lineRule="auto"/>
              <w:rPr>
                <w:rFonts w:eastAsia="Times New Roman"/>
              </w:rPr>
            </w:pPr>
            <w:r w:rsidRPr="00C0010E">
              <w:rPr>
                <w:rFonts w:eastAsia="Times New Roman"/>
              </w:rPr>
              <w:t>Johnson &amp; Johnson + Janssen Pharmaceutical</w:t>
            </w:r>
          </w:p>
        </w:tc>
        <w:tc>
          <w:tcPr>
            <w:tcW w:w="0" w:type="auto"/>
            <w:vAlign w:val="center"/>
            <w:hideMark/>
          </w:tcPr>
          <w:p w14:paraId="3BE920D5"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799D5255"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236C879C" w14:textId="7330A6B9" w:rsidR="00C0010E" w:rsidRPr="00C0010E" w:rsidRDefault="00A13170" w:rsidP="00C0010E">
            <w:pPr>
              <w:spacing w:before="100" w:beforeAutospacing="1" w:after="100" w:afterAutospacing="1" w:line="240" w:lineRule="auto"/>
              <w:jc w:val="center"/>
              <w:rPr>
                <w:rFonts w:eastAsia="Times New Roman"/>
              </w:rPr>
            </w:pPr>
            <w:r>
              <w:rPr>
                <w:rFonts w:eastAsia="Times New Roman"/>
              </w:rPr>
              <w:t>43</w:t>
            </w:r>
            <w:r w:rsidR="00C0010E" w:rsidRPr="00C0010E">
              <w:rPr>
                <w:rFonts w:eastAsia="Times New Roman"/>
              </w:rPr>
              <w:t>K</w:t>
            </w:r>
          </w:p>
        </w:tc>
        <w:tc>
          <w:tcPr>
            <w:tcW w:w="0" w:type="auto"/>
            <w:vAlign w:val="center"/>
            <w:hideMark/>
          </w:tcPr>
          <w:p w14:paraId="159B218C" w14:textId="49DCB54C" w:rsidR="00C0010E" w:rsidRPr="00C0010E" w:rsidRDefault="00A13170" w:rsidP="00A13170">
            <w:pPr>
              <w:spacing w:after="0" w:line="240" w:lineRule="auto"/>
              <w:jc w:val="center"/>
              <w:rPr>
                <w:rFonts w:eastAsia="Times New Roman"/>
              </w:rPr>
            </w:pPr>
            <w:r>
              <w:rPr>
                <w:rFonts w:eastAsia="Times New Roman"/>
              </w:rPr>
              <w:t>67%</w:t>
            </w:r>
          </w:p>
        </w:tc>
        <w:tc>
          <w:tcPr>
            <w:tcW w:w="0" w:type="auto"/>
            <w:vAlign w:val="center"/>
            <w:hideMark/>
          </w:tcPr>
          <w:p w14:paraId="7B62C256"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1</w:t>
            </w:r>
          </w:p>
        </w:tc>
        <w:tc>
          <w:tcPr>
            <w:tcW w:w="0" w:type="auto"/>
            <w:vAlign w:val="center"/>
            <w:hideMark/>
          </w:tcPr>
          <w:p w14:paraId="16C64C37"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2-8ºC</w:t>
            </w:r>
          </w:p>
        </w:tc>
        <w:tc>
          <w:tcPr>
            <w:tcW w:w="0" w:type="auto"/>
            <w:vAlign w:val="center"/>
            <w:hideMark/>
          </w:tcPr>
          <w:p w14:paraId="50668DE8" w14:textId="77777777" w:rsidR="00C0010E" w:rsidRPr="00C0010E" w:rsidRDefault="00C0010E" w:rsidP="00C0010E">
            <w:pPr>
              <w:spacing w:after="0" w:line="240" w:lineRule="auto"/>
              <w:rPr>
                <w:rFonts w:eastAsia="Times New Roman"/>
              </w:rPr>
            </w:pPr>
            <w:r w:rsidRPr="00C0010E">
              <w:rPr>
                <w:rFonts w:eastAsia="Times New Roman"/>
              </w:rPr>
              <w:t>Announced a separate trial with two doses in November 2020.</w:t>
            </w:r>
          </w:p>
        </w:tc>
        <w:tc>
          <w:tcPr>
            <w:tcW w:w="0" w:type="auto"/>
            <w:vAlign w:val="center"/>
            <w:hideMark/>
          </w:tcPr>
          <w:p w14:paraId="095ED267" w14:textId="68C1A175" w:rsidR="00C0010E" w:rsidRPr="00C0010E" w:rsidRDefault="00A13170" w:rsidP="00C0010E">
            <w:pPr>
              <w:spacing w:after="0" w:line="240" w:lineRule="auto"/>
              <w:rPr>
                <w:rFonts w:eastAsia="Times New Roman"/>
              </w:rPr>
            </w:pPr>
            <w:r>
              <w:t>Feb 27, 2021 US</w:t>
            </w:r>
          </w:p>
        </w:tc>
      </w:tr>
      <w:tr w:rsidR="00A13170" w:rsidRPr="00C0010E" w14:paraId="35A7BA17" w14:textId="77777777" w:rsidTr="000538DB">
        <w:trPr>
          <w:tblCellSpacing w:w="15" w:type="dxa"/>
        </w:trPr>
        <w:tc>
          <w:tcPr>
            <w:tcW w:w="0" w:type="auto"/>
            <w:gridSpan w:val="9"/>
            <w:vAlign w:val="center"/>
          </w:tcPr>
          <w:p w14:paraId="79489CC0" w14:textId="77777777" w:rsidR="00A13170" w:rsidRPr="00A13170" w:rsidRDefault="00A13170" w:rsidP="00A13170">
            <w:pPr>
              <w:spacing w:before="100" w:beforeAutospacing="1" w:after="100" w:afterAutospacing="1" w:line="240" w:lineRule="auto"/>
              <w:rPr>
                <w:rFonts w:eastAsia="Times New Roman"/>
              </w:rPr>
            </w:pPr>
            <w:r w:rsidRPr="00A13170">
              <w:rPr>
                <w:rFonts w:eastAsia="Times New Roman"/>
              </w:rPr>
              <w:t xml:space="preserve">The effectiveness data to support the EUA include an analysis of 39,321 participants in the ongoing randomized, placebo-controlled study being conducted in South Africa, certain countries in South America, Mexico, and the U.S. who did not have evidence of SARS-CoV-2 infection prior to receiving the vaccine. Among these participants, 19,630 received the vaccine and 19,691 received saline placebo. Overall, the vaccine was approximately 67% effective in preventing moderate to severe/critical COVID-19 occurring at least 14 days after vaccination and 66% effective in preventing moderate to severe/critical COVID-19 occurring at least 28 days after vaccination. </w:t>
            </w:r>
          </w:p>
          <w:p w14:paraId="71B25C5F" w14:textId="77777777" w:rsidR="00A13170" w:rsidRPr="00A13170" w:rsidRDefault="00A13170" w:rsidP="00A13170">
            <w:pPr>
              <w:spacing w:before="100" w:beforeAutospacing="1" w:after="100" w:afterAutospacing="1" w:line="240" w:lineRule="auto"/>
              <w:rPr>
                <w:rFonts w:eastAsia="Times New Roman"/>
              </w:rPr>
            </w:pPr>
            <w:r w:rsidRPr="00A13170">
              <w:rPr>
                <w:rFonts w:eastAsia="Times New Roman"/>
              </w:rPr>
              <w:t xml:space="preserve">Additionally, the vaccine was approximately 77% effective in preventing severe/critical COVID-19 occurring at least 14 days after vaccination and 85% effective in preventing severe/critical COVID-19 occurring at least 28 days after vaccination. </w:t>
            </w:r>
          </w:p>
          <w:p w14:paraId="628E94A2" w14:textId="77777777" w:rsidR="00A13170" w:rsidRPr="00A13170" w:rsidRDefault="00A13170" w:rsidP="00A13170">
            <w:pPr>
              <w:spacing w:before="100" w:beforeAutospacing="1" w:after="100" w:afterAutospacing="1" w:line="240" w:lineRule="auto"/>
              <w:rPr>
                <w:rFonts w:eastAsia="Times New Roman"/>
              </w:rPr>
            </w:pPr>
            <w:r w:rsidRPr="00A13170">
              <w:rPr>
                <w:rFonts w:eastAsia="Times New Roman"/>
              </w:rPr>
              <w:t xml:space="preserve">There were 116 cases of COVID-19 in the vaccine group that occurred at least 14 days after vaccination, and 348 cases of COVID-19 in the placebo group during this time period. There were 66 cases of COVID-19 in the vaccine group that occurred at least 28 days after vaccination and 193 cases of COVID-19 in the placebo group during this time period. Starting 14 days after vaccination, there were 14 severe/critical cases in the vaccinated group versus 60 in the placebo group, and starting 28 days after vaccination, there were 5 severe/critical in the vaccine group versus 34 cases in the placebo group. </w:t>
            </w:r>
          </w:p>
          <w:p w14:paraId="6A1B5564" w14:textId="4F5BBDB3" w:rsidR="00A13170" w:rsidRPr="00C0010E" w:rsidRDefault="00A13170" w:rsidP="00A13170">
            <w:pPr>
              <w:spacing w:before="100" w:beforeAutospacing="1" w:after="100" w:afterAutospacing="1" w:line="240" w:lineRule="auto"/>
              <w:rPr>
                <w:rFonts w:eastAsia="Times New Roman"/>
              </w:rPr>
            </w:pPr>
            <w:r w:rsidRPr="00A13170">
              <w:rPr>
                <w:rFonts w:eastAsia="Times New Roman"/>
              </w:rPr>
              <w:t>At this time, data are not available to determine how long the vaccine will provide protection, nor is there evidence that the vaccine prevents transmission of SARS-CoV-2 from person to person. [7]</w:t>
            </w:r>
          </w:p>
        </w:tc>
      </w:tr>
      <w:tr w:rsidR="00724802" w:rsidRPr="00C0010E" w14:paraId="738B075C" w14:textId="77777777" w:rsidTr="00C0010E">
        <w:trPr>
          <w:tblCellSpacing w:w="15" w:type="dxa"/>
        </w:trPr>
        <w:tc>
          <w:tcPr>
            <w:tcW w:w="0" w:type="auto"/>
            <w:vAlign w:val="center"/>
            <w:hideMark/>
          </w:tcPr>
          <w:p w14:paraId="2DEA481A" w14:textId="77777777" w:rsidR="00C0010E" w:rsidRPr="00C0010E" w:rsidRDefault="00C0010E" w:rsidP="00C0010E">
            <w:pPr>
              <w:spacing w:after="0" w:line="240" w:lineRule="auto"/>
              <w:rPr>
                <w:rFonts w:eastAsia="Times New Roman"/>
              </w:rPr>
            </w:pPr>
            <w:r w:rsidRPr="00C0010E">
              <w:rPr>
                <w:rFonts w:eastAsia="Times New Roman"/>
              </w:rPr>
              <w:t>AstraZeneca + Vaccitech</w:t>
            </w:r>
          </w:p>
        </w:tc>
        <w:tc>
          <w:tcPr>
            <w:tcW w:w="0" w:type="auto"/>
            <w:vAlign w:val="center"/>
            <w:hideMark/>
          </w:tcPr>
          <w:p w14:paraId="0FDCEA6F"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$1.0 billion</w:t>
            </w:r>
            <w:r w:rsidRPr="00C0010E">
              <w:rPr>
                <w:rFonts w:eastAsia="Times New Roman"/>
              </w:rPr>
              <w:br/>
              <w:t>$1.2 billion</w:t>
            </w:r>
          </w:p>
        </w:tc>
        <w:tc>
          <w:tcPr>
            <w:tcW w:w="0" w:type="auto"/>
            <w:vAlign w:val="center"/>
            <w:hideMark/>
          </w:tcPr>
          <w:p w14:paraId="291A67C3"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May 2020</w:t>
            </w:r>
            <w:r w:rsidRPr="00C0010E">
              <w:rPr>
                <w:rFonts w:eastAsia="Times New Roman"/>
              </w:rPr>
              <w:br/>
              <w:t>June 2020</w:t>
            </w:r>
          </w:p>
        </w:tc>
        <w:tc>
          <w:tcPr>
            <w:tcW w:w="0" w:type="auto"/>
            <w:vAlign w:val="center"/>
            <w:hideMark/>
          </w:tcPr>
          <w:p w14:paraId="750B6998"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65K</w:t>
            </w:r>
          </w:p>
        </w:tc>
        <w:tc>
          <w:tcPr>
            <w:tcW w:w="0" w:type="auto"/>
            <w:vAlign w:val="center"/>
            <w:hideMark/>
          </w:tcPr>
          <w:p w14:paraId="51DEF08B"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70%</w:t>
            </w:r>
          </w:p>
        </w:tc>
        <w:tc>
          <w:tcPr>
            <w:tcW w:w="0" w:type="auto"/>
            <w:vAlign w:val="center"/>
            <w:hideMark/>
          </w:tcPr>
          <w:p w14:paraId="70BED5F1"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w:t>
            </w:r>
          </w:p>
        </w:tc>
        <w:tc>
          <w:tcPr>
            <w:tcW w:w="0" w:type="auto"/>
            <w:vAlign w:val="center"/>
            <w:hideMark/>
          </w:tcPr>
          <w:p w14:paraId="64226966"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2-8ºC</w:t>
            </w:r>
          </w:p>
        </w:tc>
        <w:tc>
          <w:tcPr>
            <w:tcW w:w="0" w:type="auto"/>
            <w:vAlign w:val="center"/>
            <w:hideMark/>
          </w:tcPr>
          <w:p w14:paraId="173248CC" w14:textId="02F97E77" w:rsidR="00C0010E" w:rsidRPr="00C0010E" w:rsidRDefault="00C0010E" w:rsidP="00C0010E">
            <w:pPr>
              <w:spacing w:after="0" w:line="240" w:lineRule="auto"/>
              <w:rPr>
                <w:rFonts w:eastAsia="Times New Roman"/>
              </w:rPr>
            </w:pPr>
            <w:r w:rsidRPr="00C0010E">
              <w:rPr>
                <w:rFonts w:eastAsia="Times New Roman"/>
              </w:rPr>
              <w:t>AstraZeneca - University of Oxford</w:t>
            </w:r>
            <w:r w:rsidR="008F0789">
              <w:rPr>
                <w:rFonts w:eastAsia="Times New Roman"/>
              </w:rPr>
              <w:t xml:space="preserve">. </w:t>
            </w:r>
            <w:r w:rsidRPr="00C0010E">
              <w:rPr>
                <w:rFonts w:eastAsia="Times New Roman"/>
              </w:rPr>
              <w:t>May 2020 funding to receive 300 million doses for American use</w:t>
            </w:r>
            <w:r w:rsidR="008F0789">
              <w:rPr>
                <w:rFonts w:eastAsia="Times New Roman"/>
              </w:rPr>
              <w:t xml:space="preserve">. </w:t>
            </w:r>
            <w:r w:rsidRPr="00C0010E">
              <w:rPr>
                <w:rFonts w:eastAsia="Times New Roman"/>
              </w:rPr>
              <w:t>Orders for 3 billion doses even before any late-stage study results. That's more than twice as many as any other candidate. Initial clinical results were mixed.</w:t>
            </w:r>
          </w:p>
        </w:tc>
        <w:tc>
          <w:tcPr>
            <w:tcW w:w="0" w:type="auto"/>
            <w:vAlign w:val="center"/>
            <w:hideMark/>
          </w:tcPr>
          <w:p w14:paraId="7F1F6C4F" w14:textId="77777777" w:rsidR="00C0010E" w:rsidRPr="00C0010E" w:rsidRDefault="00C0010E" w:rsidP="00C0010E">
            <w:pPr>
              <w:spacing w:after="0" w:line="240" w:lineRule="auto"/>
              <w:rPr>
                <w:rFonts w:eastAsia="Times New Roman"/>
              </w:rPr>
            </w:pPr>
            <w:r w:rsidRPr="00C0010E">
              <w:rPr>
                <w:rFonts w:eastAsia="Times New Roman"/>
              </w:rPr>
              <w:t>Dec 30, 2020 UK</w:t>
            </w:r>
          </w:p>
        </w:tc>
      </w:tr>
      <w:tr w:rsidR="00724802" w:rsidRPr="00C0010E" w14:paraId="17BEB431" w14:textId="77777777" w:rsidTr="00C0010E">
        <w:trPr>
          <w:tblCellSpacing w:w="15" w:type="dxa"/>
        </w:trPr>
        <w:tc>
          <w:tcPr>
            <w:tcW w:w="0" w:type="auto"/>
            <w:vAlign w:val="center"/>
            <w:hideMark/>
          </w:tcPr>
          <w:p w14:paraId="37A64D95" w14:textId="77777777" w:rsidR="00C0010E" w:rsidRPr="00C0010E" w:rsidRDefault="00C0010E" w:rsidP="00C0010E">
            <w:pPr>
              <w:spacing w:after="0" w:line="240" w:lineRule="auto"/>
              <w:rPr>
                <w:rFonts w:eastAsia="Times New Roman"/>
              </w:rPr>
            </w:pPr>
            <w:r w:rsidRPr="00C0010E">
              <w:rPr>
                <w:rFonts w:eastAsia="Times New Roman"/>
              </w:rPr>
              <w:t>Pfizer + BioNTech</w:t>
            </w:r>
          </w:p>
        </w:tc>
        <w:tc>
          <w:tcPr>
            <w:tcW w:w="0" w:type="auto"/>
            <w:vAlign w:val="center"/>
            <w:hideMark/>
          </w:tcPr>
          <w:p w14:paraId="01FB1C08"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$2.0 billion</w:t>
            </w:r>
          </w:p>
        </w:tc>
        <w:tc>
          <w:tcPr>
            <w:tcW w:w="0" w:type="auto"/>
            <w:vAlign w:val="center"/>
            <w:hideMark/>
          </w:tcPr>
          <w:p w14:paraId="196F1CA6"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July 2020</w:t>
            </w:r>
          </w:p>
        </w:tc>
        <w:tc>
          <w:tcPr>
            <w:tcW w:w="0" w:type="auto"/>
            <w:vAlign w:val="center"/>
            <w:hideMark/>
          </w:tcPr>
          <w:p w14:paraId="56AAD98F"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44K</w:t>
            </w:r>
          </w:p>
        </w:tc>
        <w:tc>
          <w:tcPr>
            <w:tcW w:w="0" w:type="auto"/>
            <w:vAlign w:val="center"/>
            <w:hideMark/>
          </w:tcPr>
          <w:p w14:paraId="736917D7"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95%</w:t>
            </w:r>
          </w:p>
        </w:tc>
        <w:tc>
          <w:tcPr>
            <w:tcW w:w="0" w:type="auto"/>
            <w:vAlign w:val="center"/>
            <w:hideMark/>
          </w:tcPr>
          <w:p w14:paraId="21C48B98"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w:t>
            </w:r>
          </w:p>
        </w:tc>
        <w:tc>
          <w:tcPr>
            <w:tcW w:w="0" w:type="auto"/>
            <w:vAlign w:val="center"/>
            <w:hideMark/>
          </w:tcPr>
          <w:p w14:paraId="0C2BFCB2"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-70ºC</w:t>
            </w:r>
          </w:p>
        </w:tc>
        <w:tc>
          <w:tcPr>
            <w:tcW w:w="0" w:type="auto"/>
            <w:vAlign w:val="center"/>
            <w:hideMark/>
          </w:tcPr>
          <w:p w14:paraId="0E89EE2B" w14:textId="1C7234C0" w:rsidR="00C0010E" w:rsidRPr="00C0010E" w:rsidRDefault="00C0010E" w:rsidP="00C0010E">
            <w:pPr>
              <w:spacing w:after="0" w:line="240" w:lineRule="auto"/>
              <w:rPr>
                <w:rFonts w:eastAsia="Times New Roman"/>
              </w:rPr>
            </w:pPr>
            <w:r w:rsidRPr="00C0010E">
              <w:rPr>
                <w:rFonts w:eastAsia="Times New Roman"/>
              </w:rPr>
              <w:t>New vaccine approach mRNA.</w:t>
            </w:r>
            <w:r w:rsidR="008F0789">
              <w:rPr>
                <w:rFonts w:eastAsia="Times New Roman"/>
              </w:rPr>
              <w:t xml:space="preserve"> </w:t>
            </w:r>
            <w:r w:rsidRPr="00C0010E">
              <w:rPr>
                <w:rFonts w:eastAsia="Times New Roman"/>
              </w:rPr>
              <w:t xml:space="preserve">Manufacture 100 million vaccine doses for US when it is shown to be safe and effective, and is licensed. </w:t>
            </w:r>
            <w:r w:rsidRPr="00C0010E">
              <w:rPr>
                <w:rFonts w:eastAsia="Times New Roman"/>
              </w:rPr>
              <w:br/>
              <w:t>The first company to report positive phase 3 clinical data. Plans to produce 50M doses in 2020 and 1.3B in 2021.</w:t>
            </w:r>
          </w:p>
        </w:tc>
        <w:tc>
          <w:tcPr>
            <w:tcW w:w="0" w:type="auto"/>
            <w:vAlign w:val="center"/>
            <w:hideMark/>
          </w:tcPr>
          <w:p w14:paraId="5C828F42" w14:textId="77777777" w:rsidR="00C0010E" w:rsidRPr="00C0010E" w:rsidRDefault="00C0010E" w:rsidP="00C0010E">
            <w:pPr>
              <w:spacing w:after="0" w:line="240" w:lineRule="auto"/>
              <w:rPr>
                <w:rFonts w:eastAsia="Times New Roman"/>
              </w:rPr>
            </w:pPr>
            <w:r w:rsidRPr="00C0010E">
              <w:rPr>
                <w:rFonts w:eastAsia="Times New Roman"/>
              </w:rPr>
              <w:t>Dec 02, 2020 UK</w:t>
            </w:r>
            <w:r w:rsidRPr="00C0010E">
              <w:rPr>
                <w:rFonts w:eastAsia="Times New Roman"/>
              </w:rPr>
              <w:br/>
              <w:t>Dec 11, 2020 US</w:t>
            </w:r>
          </w:p>
        </w:tc>
      </w:tr>
      <w:tr w:rsidR="000538DB" w:rsidRPr="00C0010E" w14:paraId="33577F50" w14:textId="77777777" w:rsidTr="000538DB">
        <w:trPr>
          <w:tblCellSpacing w:w="15" w:type="dxa"/>
        </w:trPr>
        <w:tc>
          <w:tcPr>
            <w:tcW w:w="0" w:type="auto"/>
            <w:gridSpan w:val="9"/>
            <w:vAlign w:val="center"/>
          </w:tcPr>
          <w:p w14:paraId="3FA6B82B" w14:textId="77777777" w:rsidR="000538DB" w:rsidRPr="000538DB" w:rsidRDefault="000538DB" w:rsidP="000538DB">
            <w:pPr>
              <w:spacing w:before="100" w:beforeAutospacing="1" w:after="100" w:afterAutospacing="1" w:line="240" w:lineRule="auto"/>
              <w:rPr>
                <w:rFonts w:eastAsia="Times New Roman"/>
              </w:rPr>
            </w:pPr>
            <w:r w:rsidRPr="000538DB">
              <w:rPr>
                <w:rFonts w:eastAsia="Times New Roman"/>
              </w:rPr>
              <w:t xml:space="preserve">The effectiveness data to support the EUA include an analysis of 36,523 participants in the ongoing randomized, placebo-controlled international study, the majority of whom are U.S. participants, who did not have evidence of SARS-CoV-2 infection through seven days after the second dose. Among these participants, 18,198 received the vaccine and 18,325 received placebo. The vaccine was 95% effective in preventing COVID-19 disease among these clinical trial participants with eight COVID-19 cases in the vaccine group and 162 in the placebo group. Of these 170 COVID-19 cases, one in the vaccine group and three in the placebo group were classified as severe. </w:t>
            </w:r>
          </w:p>
          <w:p w14:paraId="4F84C3C7" w14:textId="3B02BDBF" w:rsidR="000538DB" w:rsidRPr="00C0010E" w:rsidRDefault="000538DB" w:rsidP="000538DB">
            <w:pPr>
              <w:spacing w:before="100" w:beforeAutospacing="1" w:after="100" w:afterAutospacing="1" w:line="240" w:lineRule="auto"/>
              <w:rPr>
                <w:rFonts w:eastAsia="Times New Roman"/>
              </w:rPr>
            </w:pPr>
            <w:r w:rsidRPr="000538DB">
              <w:rPr>
                <w:rFonts w:eastAsia="Times New Roman"/>
              </w:rPr>
              <w:t xml:space="preserve">At this time, data are not available to make a determination about how long the vaccine will provide protection, nor is there evidence that the vaccine prevents transmission of SARS-CoV-2 from person to person. [5] </w:t>
            </w:r>
          </w:p>
        </w:tc>
      </w:tr>
      <w:tr w:rsidR="00724802" w:rsidRPr="00C0010E" w14:paraId="37F79BA4" w14:textId="77777777" w:rsidTr="00C0010E">
        <w:trPr>
          <w:tblCellSpacing w:w="15" w:type="dxa"/>
        </w:trPr>
        <w:tc>
          <w:tcPr>
            <w:tcW w:w="0" w:type="auto"/>
            <w:vAlign w:val="center"/>
            <w:hideMark/>
          </w:tcPr>
          <w:p w14:paraId="0A136DC8" w14:textId="77777777" w:rsidR="00C0010E" w:rsidRPr="00C0010E" w:rsidRDefault="00C0010E" w:rsidP="00C0010E">
            <w:pPr>
              <w:spacing w:after="0" w:line="240" w:lineRule="auto"/>
              <w:rPr>
                <w:rFonts w:eastAsia="Times New Roman"/>
              </w:rPr>
            </w:pPr>
            <w:r w:rsidRPr="00C0010E">
              <w:rPr>
                <w:rFonts w:eastAsia="Times New Roman"/>
              </w:rPr>
              <w:t>Moderna</w:t>
            </w:r>
          </w:p>
        </w:tc>
        <w:tc>
          <w:tcPr>
            <w:tcW w:w="0" w:type="auto"/>
            <w:vAlign w:val="center"/>
            <w:hideMark/>
          </w:tcPr>
          <w:p w14:paraId="26674B0E"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$483 million</w:t>
            </w:r>
          </w:p>
        </w:tc>
        <w:tc>
          <w:tcPr>
            <w:tcW w:w="0" w:type="auto"/>
            <w:vAlign w:val="center"/>
            <w:hideMark/>
          </w:tcPr>
          <w:p w14:paraId="63B710CE"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June 2020</w:t>
            </w:r>
          </w:p>
        </w:tc>
        <w:tc>
          <w:tcPr>
            <w:tcW w:w="0" w:type="auto"/>
            <w:vAlign w:val="center"/>
            <w:hideMark/>
          </w:tcPr>
          <w:p w14:paraId="010C9BF0"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30K</w:t>
            </w:r>
          </w:p>
        </w:tc>
        <w:tc>
          <w:tcPr>
            <w:tcW w:w="0" w:type="auto"/>
            <w:vAlign w:val="center"/>
            <w:hideMark/>
          </w:tcPr>
          <w:p w14:paraId="5BC6E548"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95%</w:t>
            </w:r>
          </w:p>
        </w:tc>
        <w:tc>
          <w:tcPr>
            <w:tcW w:w="0" w:type="auto"/>
            <w:vAlign w:val="center"/>
            <w:hideMark/>
          </w:tcPr>
          <w:p w14:paraId="7856E39B"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w:t>
            </w:r>
          </w:p>
        </w:tc>
        <w:tc>
          <w:tcPr>
            <w:tcW w:w="0" w:type="auto"/>
            <w:vAlign w:val="center"/>
            <w:hideMark/>
          </w:tcPr>
          <w:p w14:paraId="38669E8E"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2-8ºC</w:t>
            </w:r>
          </w:p>
        </w:tc>
        <w:tc>
          <w:tcPr>
            <w:tcW w:w="0" w:type="auto"/>
            <w:vAlign w:val="center"/>
            <w:hideMark/>
          </w:tcPr>
          <w:p w14:paraId="53DD8121" w14:textId="7B6C0675" w:rsidR="00C0010E" w:rsidRPr="00C0010E" w:rsidRDefault="00C0010E" w:rsidP="00C0010E">
            <w:pPr>
              <w:spacing w:after="0" w:line="240" w:lineRule="auto"/>
              <w:rPr>
                <w:rFonts w:eastAsia="Times New Roman"/>
              </w:rPr>
            </w:pPr>
            <w:r w:rsidRPr="00C0010E">
              <w:rPr>
                <w:rFonts w:eastAsia="Times New Roman"/>
              </w:rPr>
              <w:t>New vaccine approach mRNA. Expects to have 20M doses for the U.S. in December and 100M globally in Q1 2021.</w:t>
            </w:r>
          </w:p>
        </w:tc>
        <w:tc>
          <w:tcPr>
            <w:tcW w:w="0" w:type="auto"/>
            <w:vAlign w:val="center"/>
            <w:hideMark/>
          </w:tcPr>
          <w:p w14:paraId="73AFBD21" w14:textId="77777777" w:rsidR="00C0010E" w:rsidRPr="00C0010E" w:rsidRDefault="00C0010E" w:rsidP="00C0010E">
            <w:pPr>
              <w:spacing w:after="0" w:line="240" w:lineRule="auto"/>
              <w:rPr>
                <w:rFonts w:eastAsia="Times New Roman"/>
              </w:rPr>
            </w:pPr>
            <w:r w:rsidRPr="00C0010E">
              <w:rPr>
                <w:rFonts w:eastAsia="Times New Roman"/>
              </w:rPr>
              <w:t>Dec 18, 2020 US</w:t>
            </w:r>
          </w:p>
        </w:tc>
      </w:tr>
      <w:tr w:rsidR="000538DB" w:rsidRPr="00C0010E" w14:paraId="210C9713" w14:textId="77777777" w:rsidTr="000538DB">
        <w:trPr>
          <w:tblCellSpacing w:w="15" w:type="dxa"/>
        </w:trPr>
        <w:tc>
          <w:tcPr>
            <w:tcW w:w="0" w:type="auto"/>
            <w:gridSpan w:val="9"/>
            <w:vAlign w:val="center"/>
          </w:tcPr>
          <w:p w14:paraId="287D897A" w14:textId="77777777" w:rsidR="000538DB" w:rsidRPr="000538DB" w:rsidRDefault="000538DB" w:rsidP="000538DB">
            <w:pPr>
              <w:spacing w:after="0" w:line="240" w:lineRule="auto"/>
              <w:rPr>
                <w:rFonts w:eastAsia="Times New Roman"/>
              </w:rPr>
            </w:pPr>
            <w:r w:rsidRPr="000538DB">
              <w:rPr>
                <w:rFonts w:eastAsia="Times New Roman"/>
              </w:rPr>
              <w:t>The effectiveness data to support the EUA include an analysis of 28,207 participants in the ongoing randomized, placebo-controlled U.S. study who did not have evidence of SARS-CoV-2 infection prior to the first dose of vaccine. Among these participants, 14,134 received the vaccine and 14,073 received placebo. The vaccine was 94.1% effective in preventing COVID-19 disease among these clinical trial participants with 11 cases of COVID-19 in the vaccine group and 185 in the placebo group. At the time of the analysis of these 196 COVID-19 cases, none in the vaccine group and 30 in the placebo group were classified as severe. After the analysis of these 196 cases was completed, one severe case in the vaccine group was identified and is awaiting confirmation.</w:t>
            </w:r>
          </w:p>
          <w:p w14:paraId="730FD8B2" w14:textId="77777777" w:rsidR="000538DB" w:rsidRPr="000538DB" w:rsidRDefault="000538DB" w:rsidP="000538DB">
            <w:pPr>
              <w:spacing w:after="0" w:line="240" w:lineRule="auto"/>
              <w:rPr>
                <w:rFonts w:eastAsia="Times New Roman"/>
              </w:rPr>
            </w:pPr>
          </w:p>
          <w:p w14:paraId="69093394" w14:textId="41F91A87" w:rsidR="000538DB" w:rsidRPr="00C0010E" w:rsidRDefault="000538DB" w:rsidP="000538DB">
            <w:pPr>
              <w:spacing w:after="0" w:line="240" w:lineRule="auto"/>
              <w:rPr>
                <w:rFonts w:eastAsia="Times New Roman"/>
              </w:rPr>
            </w:pPr>
            <w:r w:rsidRPr="000538DB">
              <w:rPr>
                <w:rFonts w:eastAsia="Times New Roman"/>
              </w:rPr>
              <w:t>At this time, data are not available to determine how long the vaccine will provide protection, nor is there evidence that the vaccine prevents transmission of SARS-CoV-2 from person to person. [6]</w:t>
            </w:r>
          </w:p>
        </w:tc>
      </w:tr>
      <w:tr w:rsidR="00724802" w:rsidRPr="00C0010E" w14:paraId="14A95773" w14:textId="77777777" w:rsidTr="00C0010E">
        <w:trPr>
          <w:tblCellSpacing w:w="15" w:type="dxa"/>
        </w:trPr>
        <w:tc>
          <w:tcPr>
            <w:tcW w:w="0" w:type="auto"/>
            <w:vAlign w:val="center"/>
            <w:hideMark/>
          </w:tcPr>
          <w:p w14:paraId="311AB7C6" w14:textId="77777777" w:rsidR="00C0010E" w:rsidRPr="00C0010E" w:rsidRDefault="00C0010E" w:rsidP="00C0010E">
            <w:pPr>
              <w:spacing w:after="0" w:line="240" w:lineRule="auto"/>
              <w:rPr>
                <w:rFonts w:eastAsia="Times New Roman"/>
              </w:rPr>
            </w:pPr>
            <w:r w:rsidRPr="00C0010E">
              <w:rPr>
                <w:rFonts w:eastAsia="Times New Roman"/>
              </w:rPr>
              <w:t>Merck + IAVI</w:t>
            </w:r>
          </w:p>
        </w:tc>
        <w:tc>
          <w:tcPr>
            <w:tcW w:w="0" w:type="auto"/>
            <w:vAlign w:val="center"/>
            <w:hideMark/>
          </w:tcPr>
          <w:p w14:paraId="6908EE8F"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16B4D6AB"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329C151F" w14:textId="77777777" w:rsidR="00C0010E" w:rsidRPr="00C0010E" w:rsidRDefault="00C0010E" w:rsidP="00C0010E">
            <w:pPr>
              <w:spacing w:after="0" w:line="240" w:lineRule="auto"/>
              <w:rPr>
                <w:rFonts w:eastAsia="Times New Roman"/>
              </w:rPr>
            </w:pPr>
          </w:p>
        </w:tc>
        <w:tc>
          <w:tcPr>
            <w:tcW w:w="0" w:type="auto"/>
            <w:vAlign w:val="center"/>
            <w:hideMark/>
          </w:tcPr>
          <w:p w14:paraId="28E3062D"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2870C3DE"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0916D51F"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4BFAC5F3"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6E88E440" w14:textId="77777777" w:rsidR="00C0010E" w:rsidRPr="00C0010E" w:rsidRDefault="00C0010E" w:rsidP="00C0010E">
            <w:pPr>
              <w:spacing w:after="0" w:line="240" w:lineRule="auto"/>
              <w:rPr>
                <w:rFonts w:eastAsia="Times New Roman"/>
                <w:sz w:val="20"/>
                <w:szCs w:val="20"/>
              </w:rPr>
            </w:pPr>
          </w:p>
        </w:tc>
      </w:tr>
      <w:tr w:rsidR="00724802" w:rsidRPr="00C0010E" w14:paraId="7D71A4C5" w14:textId="77777777" w:rsidTr="00C0010E">
        <w:trPr>
          <w:tblCellSpacing w:w="15" w:type="dxa"/>
        </w:trPr>
        <w:tc>
          <w:tcPr>
            <w:tcW w:w="0" w:type="auto"/>
            <w:vAlign w:val="center"/>
            <w:hideMark/>
          </w:tcPr>
          <w:p w14:paraId="3F8C9558" w14:textId="77777777" w:rsidR="00C0010E" w:rsidRPr="00C0010E" w:rsidRDefault="00C0010E" w:rsidP="00C0010E">
            <w:pPr>
              <w:spacing w:after="0" w:line="240" w:lineRule="auto"/>
              <w:rPr>
                <w:rFonts w:eastAsia="Times New Roman"/>
              </w:rPr>
            </w:pPr>
            <w:r w:rsidRPr="00C0010E">
              <w:rPr>
                <w:rFonts w:eastAsia="Times New Roman"/>
              </w:rPr>
              <w:t>Vaxart</w:t>
            </w:r>
          </w:p>
        </w:tc>
        <w:tc>
          <w:tcPr>
            <w:tcW w:w="0" w:type="auto"/>
            <w:vAlign w:val="center"/>
            <w:hideMark/>
          </w:tcPr>
          <w:p w14:paraId="0F4A1E26"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29734EBB"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47A014E1" w14:textId="77777777" w:rsidR="00C0010E" w:rsidRPr="00C0010E" w:rsidRDefault="00C0010E" w:rsidP="00C0010E">
            <w:pPr>
              <w:spacing w:after="0" w:line="240" w:lineRule="auto"/>
              <w:rPr>
                <w:rFonts w:eastAsia="Times New Roman"/>
              </w:rPr>
            </w:pPr>
          </w:p>
        </w:tc>
        <w:tc>
          <w:tcPr>
            <w:tcW w:w="0" w:type="auto"/>
            <w:vAlign w:val="center"/>
            <w:hideMark/>
          </w:tcPr>
          <w:p w14:paraId="634DD760"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3C4C5D56"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58A56F74"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5DB18C5B"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7F626961" w14:textId="77777777" w:rsidR="00C0010E" w:rsidRPr="00C0010E" w:rsidRDefault="00C0010E" w:rsidP="00C0010E">
            <w:pPr>
              <w:spacing w:after="0" w:line="240" w:lineRule="auto"/>
              <w:rPr>
                <w:rFonts w:eastAsia="Times New Roman"/>
                <w:sz w:val="20"/>
                <w:szCs w:val="20"/>
              </w:rPr>
            </w:pPr>
          </w:p>
        </w:tc>
      </w:tr>
      <w:tr w:rsidR="00724802" w:rsidRPr="00C0010E" w14:paraId="32289F03" w14:textId="77777777" w:rsidTr="00C0010E">
        <w:trPr>
          <w:tblCellSpacing w:w="15" w:type="dxa"/>
        </w:trPr>
        <w:tc>
          <w:tcPr>
            <w:tcW w:w="0" w:type="auto"/>
            <w:vAlign w:val="center"/>
            <w:hideMark/>
          </w:tcPr>
          <w:p w14:paraId="0BCB278F" w14:textId="77777777" w:rsidR="00C0010E" w:rsidRPr="00C0010E" w:rsidRDefault="00C0010E" w:rsidP="00C0010E">
            <w:pPr>
              <w:spacing w:after="0" w:line="240" w:lineRule="auto"/>
              <w:rPr>
                <w:rFonts w:eastAsia="Times New Roman"/>
              </w:rPr>
            </w:pPr>
            <w:r w:rsidRPr="00C0010E">
              <w:rPr>
                <w:rFonts w:eastAsia="Times New Roman"/>
              </w:rPr>
              <w:t>Inovio</w:t>
            </w:r>
          </w:p>
        </w:tc>
        <w:tc>
          <w:tcPr>
            <w:tcW w:w="0" w:type="auto"/>
            <w:vAlign w:val="center"/>
            <w:hideMark/>
          </w:tcPr>
          <w:p w14:paraId="0BB95485"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5FEC354D"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03C5B3A7" w14:textId="77777777" w:rsidR="00C0010E" w:rsidRPr="00C0010E" w:rsidRDefault="00C0010E" w:rsidP="00C0010E">
            <w:pPr>
              <w:spacing w:after="0" w:line="240" w:lineRule="auto"/>
              <w:rPr>
                <w:rFonts w:eastAsia="Times New Roman"/>
              </w:rPr>
            </w:pPr>
          </w:p>
        </w:tc>
        <w:tc>
          <w:tcPr>
            <w:tcW w:w="0" w:type="auto"/>
            <w:vAlign w:val="center"/>
            <w:hideMark/>
          </w:tcPr>
          <w:p w14:paraId="5289B7A1"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08566A8B"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7641FBCF"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5C661F92"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54D6091E" w14:textId="77777777" w:rsidR="00C0010E" w:rsidRPr="00C0010E" w:rsidRDefault="00C0010E" w:rsidP="00C0010E">
            <w:pPr>
              <w:spacing w:after="0" w:line="240" w:lineRule="auto"/>
              <w:rPr>
                <w:rFonts w:eastAsia="Times New Roman"/>
                <w:sz w:val="20"/>
                <w:szCs w:val="20"/>
              </w:rPr>
            </w:pPr>
          </w:p>
        </w:tc>
      </w:tr>
      <w:tr w:rsidR="00724802" w:rsidRPr="00C0010E" w14:paraId="5AA74D76" w14:textId="77777777" w:rsidTr="00C0010E">
        <w:trPr>
          <w:tblCellSpacing w:w="15" w:type="dxa"/>
        </w:trPr>
        <w:tc>
          <w:tcPr>
            <w:tcW w:w="0" w:type="auto"/>
            <w:vAlign w:val="center"/>
            <w:hideMark/>
          </w:tcPr>
          <w:p w14:paraId="5B690B22" w14:textId="77777777" w:rsidR="00C0010E" w:rsidRPr="00C0010E" w:rsidRDefault="00C0010E" w:rsidP="00C0010E">
            <w:pPr>
              <w:spacing w:after="0" w:line="240" w:lineRule="auto"/>
              <w:rPr>
                <w:rFonts w:eastAsia="Times New Roman"/>
              </w:rPr>
            </w:pPr>
            <w:r w:rsidRPr="00C0010E">
              <w:rPr>
                <w:rFonts w:eastAsia="Times New Roman"/>
              </w:rPr>
              <w:t>Novavax</w:t>
            </w:r>
          </w:p>
        </w:tc>
        <w:tc>
          <w:tcPr>
            <w:tcW w:w="0" w:type="auto"/>
            <w:vAlign w:val="center"/>
            <w:hideMark/>
          </w:tcPr>
          <w:p w14:paraId="67DCF768"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$1.6 billion</w:t>
            </w:r>
          </w:p>
        </w:tc>
        <w:tc>
          <w:tcPr>
            <w:tcW w:w="0" w:type="auto"/>
            <w:vAlign w:val="center"/>
            <w:hideMark/>
          </w:tcPr>
          <w:p w14:paraId="230C4BBE"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July 2020</w:t>
            </w:r>
          </w:p>
        </w:tc>
        <w:tc>
          <w:tcPr>
            <w:tcW w:w="0" w:type="auto"/>
            <w:vAlign w:val="center"/>
            <w:hideMark/>
          </w:tcPr>
          <w:p w14:paraId="29C26E46"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45K</w:t>
            </w:r>
          </w:p>
        </w:tc>
        <w:tc>
          <w:tcPr>
            <w:tcW w:w="0" w:type="auto"/>
            <w:vAlign w:val="center"/>
            <w:hideMark/>
          </w:tcPr>
          <w:p w14:paraId="230D3A64" w14:textId="77777777" w:rsidR="00C0010E" w:rsidRPr="00C0010E" w:rsidRDefault="00C0010E" w:rsidP="00C0010E">
            <w:pPr>
              <w:spacing w:after="0" w:line="240" w:lineRule="auto"/>
              <w:rPr>
                <w:rFonts w:eastAsia="Times New Roman"/>
              </w:rPr>
            </w:pPr>
          </w:p>
        </w:tc>
        <w:tc>
          <w:tcPr>
            <w:tcW w:w="0" w:type="auto"/>
            <w:vAlign w:val="center"/>
            <w:hideMark/>
          </w:tcPr>
          <w:p w14:paraId="4D85C254"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w:t>
            </w:r>
          </w:p>
        </w:tc>
        <w:tc>
          <w:tcPr>
            <w:tcW w:w="0" w:type="auto"/>
            <w:vAlign w:val="center"/>
            <w:hideMark/>
          </w:tcPr>
          <w:p w14:paraId="1F7CEC9B"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2-8ºC</w:t>
            </w:r>
          </w:p>
        </w:tc>
        <w:tc>
          <w:tcPr>
            <w:tcW w:w="0" w:type="auto"/>
            <w:vAlign w:val="center"/>
            <w:hideMark/>
          </w:tcPr>
          <w:p w14:paraId="168DB2DA" w14:textId="7811F2AF" w:rsidR="00C0010E" w:rsidRPr="00C0010E" w:rsidRDefault="00C0010E" w:rsidP="00C0010E">
            <w:pPr>
              <w:spacing w:after="0" w:line="240" w:lineRule="auto"/>
              <w:rPr>
                <w:rFonts w:eastAsia="Times New Roman"/>
              </w:rPr>
            </w:pPr>
            <w:r w:rsidRPr="00C0010E">
              <w:rPr>
                <w:rFonts w:eastAsia="Times New Roman"/>
              </w:rPr>
              <w:t>Novavax to produce 100 million doses of its candidate vaccine. Novavax is a company with no history of marketed products.</w:t>
            </w:r>
            <w:r w:rsidR="008F0789">
              <w:rPr>
                <w:rFonts w:eastAsia="Times New Roman"/>
              </w:rPr>
              <w:t xml:space="preserve"> </w:t>
            </w:r>
            <w:r w:rsidRPr="00C0010E">
              <w:rPr>
                <w:rFonts w:eastAsia="Times New Roman"/>
              </w:rPr>
              <w:t>Small biotech firm has never brought a product to market. Received $1.6 billion from U.S. and $399 million from Coalition for Epidemic Preparedness. Stock rose 3,000% in nine months.</w:t>
            </w:r>
          </w:p>
        </w:tc>
        <w:tc>
          <w:tcPr>
            <w:tcW w:w="0" w:type="auto"/>
            <w:vAlign w:val="center"/>
            <w:hideMark/>
          </w:tcPr>
          <w:p w14:paraId="5513260B" w14:textId="77777777" w:rsidR="00C0010E" w:rsidRPr="00C0010E" w:rsidRDefault="00C0010E" w:rsidP="00C0010E">
            <w:pPr>
              <w:spacing w:after="0" w:line="240" w:lineRule="auto"/>
              <w:rPr>
                <w:rFonts w:eastAsia="Times New Roman"/>
              </w:rPr>
            </w:pPr>
          </w:p>
        </w:tc>
      </w:tr>
      <w:tr w:rsidR="00724802" w:rsidRPr="00C0010E" w14:paraId="5E98CE4C" w14:textId="77777777" w:rsidTr="00C0010E">
        <w:trPr>
          <w:tblCellSpacing w:w="15" w:type="dxa"/>
        </w:trPr>
        <w:tc>
          <w:tcPr>
            <w:tcW w:w="0" w:type="auto"/>
            <w:vAlign w:val="center"/>
            <w:hideMark/>
          </w:tcPr>
          <w:p w14:paraId="5F537D0F" w14:textId="77777777" w:rsidR="00C0010E" w:rsidRPr="00C0010E" w:rsidRDefault="00C0010E" w:rsidP="00C0010E">
            <w:pPr>
              <w:spacing w:after="0" w:line="240" w:lineRule="auto"/>
              <w:rPr>
                <w:rFonts w:eastAsia="Times New Roman"/>
              </w:rPr>
            </w:pPr>
            <w:r w:rsidRPr="00C0010E">
              <w:rPr>
                <w:rFonts w:eastAsia="Times New Roman"/>
              </w:rPr>
              <w:t>Sanofi + Glaxo Smith Kline</w:t>
            </w:r>
          </w:p>
        </w:tc>
        <w:tc>
          <w:tcPr>
            <w:tcW w:w="0" w:type="auto"/>
            <w:vAlign w:val="center"/>
            <w:hideMark/>
          </w:tcPr>
          <w:p w14:paraId="20F19672"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$2.1 billion</w:t>
            </w:r>
          </w:p>
        </w:tc>
        <w:tc>
          <w:tcPr>
            <w:tcW w:w="0" w:type="auto"/>
            <w:vAlign w:val="center"/>
            <w:hideMark/>
          </w:tcPr>
          <w:p w14:paraId="6F255FC3"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July 2020</w:t>
            </w:r>
          </w:p>
        </w:tc>
        <w:tc>
          <w:tcPr>
            <w:tcW w:w="0" w:type="auto"/>
            <w:vAlign w:val="center"/>
            <w:hideMark/>
          </w:tcPr>
          <w:p w14:paraId="07D7BF91" w14:textId="77777777" w:rsidR="00C0010E" w:rsidRPr="00C0010E" w:rsidRDefault="00C0010E" w:rsidP="00C0010E">
            <w:pPr>
              <w:spacing w:after="0" w:line="240" w:lineRule="auto"/>
              <w:rPr>
                <w:rFonts w:eastAsia="Times New Roman"/>
              </w:rPr>
            </w:pPr>
          </w:p>
        </w:tc>
        <w:tc>
          <w:tcPr>
            <w:tcW w:w="0" w:type="auto"/>
            <w:vAlign w:val="center"/>
            <w:hideMark/>
          </w:tcPr>
          <w:p w14:paraId="7ADCDDBC"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0633811E"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00ED0D48"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21232B2C"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5D3BEA4F" w14:textId="77777777" w:rsidR="00C0010E" w:rsidRPr="00C0010E" w:rsidRDefault="00C0010E" w:rsidP="00C0010E">
            <w:pPr>
              <w:spacing w:after="0" w:line="240" w:lineRule="auto"/>
              <w:rPr>
                <w:rFonts w:eastAsia="Times New Roman"/>
                <w:sz w:val="20"/>
                <w:szCs w:val="20"/>
              </w:rPr>
            </w:pPr>
          </w:p>
        </w:tc>
      </w:tr>
      <w:tr w:rsidR="00724802" w:rsidRPr="00C0010E" w14:paraId="2C8FEDFA" w14:textId="77777777" w:rsidTr="00C0010E">
        <w:trPr>
          <w:tblCellSpacing w:w="15" w:type="dxa"/>
        </w:trPr>
        <w:tc>
          <w:tcPr>
            <w:tcW w:w="0" w:type="auto"/>
            <w:vAlign w:val="center"/>
            <w:hideMark/>
          </w:tcPr>
          <w:p w14:paraId="272F29DB" w14:textId="77777777" w:rsidR="00C0010E" w:rsidRPr="00C0010E" w:rsidRDefault="00C0010E" w:rsidP="00C0010E">
            <w:pPr>
              <w:spacing w:after="0" w:line="240" w:lineRule="auto"/>
              <w:rPr>
                <w:rFonts w:eastAsia="Times New Roman"/>
              </w:rPr>
            </w:pPr>
            <w:r w:rsidRPr="00C0010E">
              <w:rPr>
                <w:rFonts w:eastAsia="Times New Roman"/>
              </w:rPr>
              <w:t>.</w:t>
            </w:r>
          </w:p>
        </w:tc>
        <w:tc>
          <w:tcPr>
            <w:tcW w:w="0" w:type="auto"/>
            <w:vAlign w:val="center"/>
            <w:hideMark/>
          </w:tcPr>
          <w:p w14:paraId="57656DC8" w14:textId="77777777" w:rsidR="00C0010E" w:rsidRPr="00C0010E" w:rsidRDefault="00C0010E" w:rsidP="00C0010E">
            <w:pPr>
              <w:spacing w:after="0" w:line="240" w:lineRule="auto"/>
              <w:rPr>
                <w:rFonts w:eastAsia="Times New Roman"/>
              </w:rPr>
            </w:pPr>
          </w:p>
        </w:tc>
        <w:tc>
          <w:tcPr>
            <w:tcW w:w="0" w:type="auto"/>
            <w:vAlign w:val="center"/>
            <w:hideMark/>
          </w:tcPr>
          <w:p w14:paraId="69316679"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2735217A"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3C51FFEA"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30D38F7F"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3F34CCA9"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679C3AD8"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6F8A6D4C" w14:textId="77777777" w:rsidR="00C0010E" w:rsidRPr="00C0010E" w:rsidRDefault="00C0010E" w:rsidP="00C0010E">
            <w:pPr>
              <w:spacing w:after="0" w:line="240" w:lineRule="auto"/>
              <w:rPr>
                <w:rFonts w:eastAsia="Times New Roman"/>
                <w:sz w:val="20"/>
                <w:szCs w:val="20"/>
              </w:rPr>
            </w:pPr>
          </w:p>
        </w:tc>
      </w:tr>
      <w:tr w:rsidR="00724802" w:rsidRPr="00C0010E" w14:paraId="6E50617B" w14:textId="77777777" w:rsidTr="00C0010E">
        <w:trPr>
          <w:tblCellSpacing w:w="15" w:type="dxa"/>
        </w:trPr>
        <w:tc>
          <w:tcPr>
            <w:tcW w:w="0" w:type="auto"/>
            <w:vAlign w:val="center"/>
            <w:hideMark/>
          </w:tcPr>
          <w:p w14:paraId="28A962EB"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054495B6"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33300D68"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557F21A7"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093AD977"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31B55CE2"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15B91BDA"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796E3430" w14:textId="77777777" w:rsidR="00C0010E" w:rsidRPr="00C0010E" w:rsidRDefault="00C0010E" w:rsidP="00C0010E">
            <w:pPr>
              <w:spacing w:after="0" w:line="240" w:lineRule="auto"/>
              <w:rPr>
                <w:rFonts w:eastAsia="Times New Roman"/>
              </w:rPr>
            </w:pPr>
            <w:r w:rsidRPr="00C0010E">
              <w:rPr>
                <w:rFonts w:eastAsia="Times New Roman"/>
              </w:rPr>
              <w:t>Russia and China allowed vaccine distribution before conducting large-scale clinical trials.</w:t>
            </w:r>
          </w:p>
        </w:tc>
        <w:tc>
          <w:tcPr>
            <w:tcW w:w="0" w:type="auto"/>
            <w:vAlign w:val="center"/>
            <w:hideMark/>
          </w:tcPr>
          <w:p w14:paraId="13D505E8" w14:textId="77777777" w:rsidR="00C0010E" w:rsidRPr="00C0010E" w:rsidRDefault="00C0010E" w:rsidP="00C0010E">
            <w:pPr>
              <w:spacing w:after="0" w:line="240" w:lineRule="auto"/>
              <w:rPr>
                <w:rFonts w:eastAsia="Times New Roman"/>
              </w:rPr>
            </w:pPr>
          </w:p>
        </w:tc>
      </w:tr>
      <w:tr w:rsidR="00724802" w:rsidRPr="00C0010E" w14:paraId="3377D4F2" w14:textId="77777777" w:rsidTr="00C0010E">
        <w:trPr>
          <w:tblCellSpacing w:w="15" w:type="dxa"/>
        </w:trPr>
        <w:tc>
          <w:tcPr>
            <w:tcW w:w="0" w:type="auto"/>
            <w:vAlign w:val="center"/>
            <w:hideMark/>
          </w:tcPr>
          <w:p w14:paraId="1CB8A179" w14:textId="77777777" w:rsidR="00C0010E" w:rsidRPr="00C0010E" w:rsidRDefault="00C0010E" w:rsidP="00C0010E">
            <w:pPr>
              <w:spacing w:after="0" w:line="240" w:lineRule="auto"/>
              <w:rPr>
                <w:rFonts w:eastAsia="Times New Roman"/>
              </w:rPr>
            </w:pPr>
            <w:r w:rsidRPr="00C0010E">
              <w:rPr>
                <w:rFonts w:eastAsia="Times New Roman"/>
              </w:rPr>
              <w:t>.</w:t>
            </w:r>
          </w:p>
        </w:tc>
        <w:tc>
          <w:tcPr>
            <w:tcW w:w="0" w:type="auto"/>
            <w:vAlign w:val="center"/>
            <w:hideMark/>
          </w:tcPr>
          <w:p w14:paraId="7217671C" w14:textId="77777777" w:rsidR="00C0010E" w:rsidRPr="00C0010E" w:rsidRDefault="00C0010E" w:rsidP="00C0010E">
            <w:pPr>
              <w:spacing w:after="0" w:line="240" w:lineRule="auto"/>
              <w:rPr>
                <w:rFonts w:eastAsia="Times New Roman"/>
              </w:rPr>
            </w:pPr>
          </w:p>
        </w:tc>
        <w:tc>
          <w:tcPr>
            <w:tcW w:w="0" w:type="auto"/>
            <w:vAlign w:val="center"/>
            <w:hideMark/>
          </w:tcPr>
          <w:p w14:paraId="06DB9A4E"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31BB6300"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7CD1C778"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16DE49F2"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68C78C6C"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4A62FE53"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52C38FFE" w14:textId="77777777" w:rsidR="00C0010E" w:rsidRPr="00C0010E" w:rsidRDefault="00C0010E" w:rsidP="00C0010E">
            <w:pPr>
              <w:spacing w:after="0" w:line="240" w:lineRule="auto"/>
              <w:rPr>
                <w:rFonts w:eastAsia="Times New Roman"/>
                <w:sz w:val="20"/>
                <w:szCs w:val="20"/>
              </w:rPr>
            </w:pPr>
          </w:p>
        </w:tc>
      </w:tr>
      <w:tr w:rsidR="00724802" w:rsidRPr="00C0010E" w14:paraId="19AB746F" w14:textId="77777777" w:rsidTr="00C0010E">
        <w:trPr>
          <w:tblCellSpacing w:w="15" w:type="dxa"/>
        </w:trPr>
        <w:tc>
          <w:tcPr>
            <w:tcW w:w="0" w:type="auto"/>
            <w:vAlign w:val="center"/>
            <w:hideMark/>
          </w:tcPr>
          <w:p w14:paraId="1731214E" w14:textId="77777777" w:rsidR="00C0010E" w:rsidRPr="00C0010E" w:rsidRDefault="00C0010E" w:rsidP="00C0010E">
            <w:pPr>
              <w:spacing w:after="0" w:line="240" w:lineRule="auto"/>
              <w:rPr>
                <w:rFonts w:eastAsia="Times New Roman"/>
              </w:rPr>
            </w:pPr>
            <w:r w:rsidRPr="00C0010E">
              <w:rPr>
                <w:rFonts w:eastAsia="Times New Roman"/>
              </w:rPr>
              <w:t>Sinovac Biotech</w:t>
            </w:r>
          </w:p>
        </w:tc>
        <w:tc>
          <w:tcPr>
            <w:tcW w:w="0" w:type="auto"/>
            <w:vAlign w:val="center"/>
            <w:hideMark/>
          </w:tcPr>
          <w:p w14:paraId="52D77B8F"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2FAC0F11"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76CACB26"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26K</w:t>
            </w:r>
          </w:p>
        </w:tc>
        <w:tc>
          <w:tcPr>
            <w:tcW w:w="0" w:type="auto"/>
            <w:vAlign w:val="center"/>
            <w:hideMark/>
          </w:tcPr>
          <w:p w14:paraId="5CE0780C"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78%</w:t>
            </w:r>
          </w:p>
        </w:tc>
        <w:tc>
          <w:tcPr>
            <w:tcW w:w="0" w:type="auto"/>
            <w:vAlign w:val="center"/>
            <w:hideMark/>
          </w:tcPr>
          <w:p w14:paraId="2A6A5F51"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w:t>
            </w:r>
          </w:p>
        </w:tc>
        <w:tc>
          <w:tcPr>
            <w:tcW w:w="0" w:type="auto"/>
            <w:vAlign w:val="center"/>
            <w:hideMark/>
          </w:tcPr>
          <w:p w14:paraId="4DD78309"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2-8ºC</w:t>
            </w:r>
          </w:p>
        </w:tc>
        <w:tc>
          <w:tcPr>
            <w:tcW w:w="0" w:type="auto"/>
            <w:vAlign w:val="center"/>
            <w:hideMark/>
          </w:tcPr>
          <w:p w14:paraId="5FCADD97" w14:textId="77777777" w:rsidR="00C0010E" w:rsidRPr="00C0010E" w:rsidRDefault="00C0010E" w:rsidP="00C0010E">
            <w:pPr>
              <w:spacing w:after="0" w:line="240" w:lineRule="auto"/>
              <w:rPr>
                <w:rFonts w:eastAsia="Times New Roman"/>
              </w:rPr>
            </w:pPr>
            <w:r w:rsidRPr="00C0010E">
              <w:rPr>
                <w:rFonts w:eastAsia="Times New Roman"/>
              </w:rPr>
              <w:t>Vaccine platform is a chemically inactivated Covid-19 virus.</w:t>
            </w:r>
          </w:p>
        </w:tc>
        <w:tc>
          <w:tcPr>
            <w:tcW w:w="0" w:type="auto"/>
            <w:vAlign w:val="center"/>
            <w:hideMark/>
          </w:tcPr>
          <w:p w14:paraId="04A3C439" w14:textId="16FA460D" w:rsidR="00C0010E" w:rsidRPr="00C0010E" w:rsidRDefault="00C0010E" w:rsidP="00C0010E">
            <w:pPr>
              <w:spacing w:after="0" w:line="240" w:lineRule="auto"/>
              <w:rPr>
                <w:rFonts w:eastAsia="Times New Roman"/>
              </w:rPr>
            </w:pPr>
            <w:r w:rsidRPr="00C0010E">
              <w:rPr>
                <w:rFonts w:eastAsia="Times New Roman"/>
              </w:rPr>
              <w:t>Aug 28, 2020</w:t>
            </w:r>
            <w:r w:rsidR="00724802">
              <w:rPr>
                <w:rFonts w:eastAsia="Times New Roman"/>
              </w:rPr>
              <w:t xml:space="preserve"> </w:t>
            </w:r>
            <w:r w:rsidRPr="00C0010E">
              <w:rPr>
                <w:rFonts w:eastAsia="Times New Roman"/>
              </w:rPr>
              <w:t>China</w:t>
            </w:r>
          </w:p>
        </w:tc>
      </w:tr>
      <w:tr w:rsidR="00724802" w:rsidRPr="00C0010E" w14:paraId="66AA6E47" w14:textId="77777777" w:rsidTr="00C0010E">
        <w:trPr>
          <w:tblCellSpacing w:w="15" w:type="dxa"/>
        </w:trPr>
        <w:tc>
          <w:tcPr>
            <w:tcW w:w="0" w:type="auto"/>
            <w:vAlign w:val="center"/>
            <w:hideMark/>
          </w:tcPr>
          <w:p w14:paraId="619E82DD" w14:textId="77777777" w:rsidR="00C0010E" w:rsidRPr="00C0010E" w:rsidRDefault="00C0010E" w:rsidP="00C0010E">
            <w:pPr>
              <w:spacing w:after="0" w:line="240" w:lineRule="auto"/>
              <w:rPr>
                <w:rFonts w:eastAsia="Times New Roman"/>
              </w:rPr>
            </w:pPr>
            <w:r w:rsidRPr="00C0010E">
              <w:rPr>
                <w:rFonts w:eastAsia="Times New Roman"/>
              </w:rPr>
              <w:t>CanSino Biologics</w:t>
            </w:r>
          </w:p>
        </w:tc>
        <w:tc>
          <w:tcPr>
            <w:tcW w:w="0" w:type="auto"/>
            <w:vAlign w:val="center"/>
            <w:hideMark/>
          </w:tcPr>
          <w:p w14:paraId="190F4F80"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7B699499"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1C76AD24"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40K</w:t>
            </w:r>
          </w:p>
        </w:tc>
        <w:tc>
          <w:tcPr>
            <w:tcW w:w="0" w:type="auto"/>
            <w:vAlign w:val="center"/>
            <w:hideMark/>
          </w:tcPr>
          <w:p w14:paraId="0FDD05CA" w14:textId="77777777" w:rsidR="00C0010E" w:rsidRPr="00C0010E" w:rsidRDefault="00C0010E" w:rsidP="00C0010E">
            <w:pPr>
              <w:spacing w:after="0" w:line="240" w:lineRule="auto"/>
              <w:rPr>
                <w:rFonts w:eastAsia="Times New Roman"/>
              </w:rPr>
            </w:pPr>
          </w:p>
        </w:tc>
        <w:tc>
          <w:tcPr>
            <w:tcW w:w="0" w:type="auto"/>
            <w:vAlign w:val="center"/>
            <w:hideMark/>
          </w:tcPr>
          <w:p w14:paraId="2D33C357"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1</w:t>
            </w:r>
          </w:p>
        </w:tc>
        <w:tc>
          <w:tcPr>
            <w:tcW w:w="0" w:type="auto"/>
            <w:vAlign w:val="center"/>
            <w:hideMark/>
          </w:tcPr>
          <w:p w14:paraId="35D9B9D9"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2-8ºC</w:t>
            </w:r>
          </w:p>
        </w:tc>
        <w:tc>
          <w:tcPr>
            <w:tcW w:w="0" w:type="auto"/>
            <w:vAlign w:val="center"/>
            <w:hideMark/>
          </w:tcPr>
          <w:p w14:paraId="7CBB7A1E" w14:textId="5B265A0F" w:rsidR="00C0010E" w:rsidRPr="00C0010E" w:rsidRDefault="00C0010E" w:rsidP="00C0010E">
            <w:pPr>
              <w:spacing w:after="0" w:line="240" w:lineRule="auto"/>
              <w:rPr>
                <w:rFonts w:eastAsia="Times New Roman"/>
              </w:rPr>
            </w:pPr>
            <w:r w:rsidRPr="00C0010E">
              <w:rPr>
                <w:rFonts w:eastAsia="Times New Roman"/>
              </w:rPr>
              <w:t>Uses a harmless cold virus to deliver its genetic payload.</w:t>
            </w:r>
            <w:r w:rsidR="008F0789">
              <w:rPr>
                <w:rFonts w:eastAsia="Times New Roman"/>
              </w:rPr>
              <w:t xml:space="preserve"> </w:t>
            </w:r>
            <w:r w:rsidRPr="00C0010E">
              <w:rPr>
                <w:rFonts w:eastAsia="Times New Roman"/>
              </w:rPr>
              <w:t>Approved for the Chinese military even before late-stage tests began.</w:t>
            </w:r>
          </w:p>
        </w:tc>
        <w:tc>
          <w:tcPr>
            <w:tcW w:w="0" w:type="auto"/>
            <w:vAlign w:val="center"/>
            <w:hideMark/>
          </w:tcPr>
          <w:p w14:paraId="3F48CB42" w14:textId="28EB9B2A" w:rsidR="00C0010E" w:rsidRPr="00C0010E" w:rsidRDefault="00C0010E" w:rsidP="00C0010E">
            <w:pPr>
              <w:spacing w:after="0" w:line="240" w:lineRule="auto"/>
              <w:rPr>
                <w:rFonts w:eastAsia="Times New Roman"/>
              </w:rPr>
            </w:pPr>
            <w:r w:rsidRPr="00C0010E">
              <w:rPr>
                <w:rFonts w:eastAsia="Times New Roman"/>
              </w:rPr>
              <w:t>Jun 29, 2020</w:t>
            </w:r>
            <w:r w:rsidR="00724802">
              <w:rPr>
                <w:rFonts w:eastAsia="Times New Roman"/>
              </w:rPr>
              <w:t xml:space="preserve"> </w:t>
            </w:r>
            <w:r w:rsidRPr="00C0010E">
              <w:rPr>
                <w:rFonts w:eastAsia="Times New Roman"/>
              </w:rPr>
              <w:t>China</w:t>
            </w:r>
          </w:p>
        </w:tc>
      </w:tr>
      <w:tr w:rsidR="00724802" w:rsidRPr="00C0010E" w14:paraId="1162ECAE" w14:textId="77777777" w:rsidTr="00C0010E">
        <w:trPr>
          <w:tblCellSpacing w:w="15" w:type="dxa"/>
        </w:trPr>
        <w:tc>
          <w:tcPr>
            <w:tcW w:w="0" w:type="auto"/>
            <w:vAlign w:val="center"/>
            <w:hideMark/>
          </w:tcPr>
          <w:p w14:paraId="335588B0" w14:textId="77777777" w:rsidR="00C0010E" w:rsidRPr="00C0010E" w:rsidRDefault="00C0010E" w:rsidP="00C0010E">
            <w:pPr>
              <w:spacing w:after="0" w:line="240" w:lineRule="auto"/>
              <w:rPr>
                <w:rFonts w:eastAsia="Times New Roman"/>
              </w:rPr>
            </w:pPr>
            <w:r w:rsidRPr="00C0010E">
              <w:rPr>
                <w:rFonts w:eastAsia="Times New Roman"/>
              </w:rPr>
              <w:t>Sinopharm</w:t>
            </w:r>
          </w:p>
        </w:tc>
        <w:tc>
          <w:tcPr>
            <w:tcW w:w="0" w:type="auto"/>
            <w:vAlign w:val="center"/>
            <w:hideMark/>
          </w:tcPr>
          <w:p w14:paraId="73699B2E"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35732C59"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1E7916E5"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50K</w:t>
            </w:r>
          </w:p>
        </w:tc>
        <w:tc>
          <w:tcPr>
            <w:tcW w:w="0" w:type="auto"/>
            <w:vAlign w:val="center"/>
            <w:hideMark/>
          </w:tcPr>
          <w:p w14:paraId="26700A63"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79%</w:t>
            </w:r>
          </w:p>
        </w:tc>
        <w:tc>
          <w:tcPr>
            <w:tcW w:w="0" w:type="auto"/>
            <w:vAlign w:val="center"/>
            <w:hideMark/>
          </w:tcPr>
          <w:p w14:paraId="334B3E79"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w:t>
            </w:r>
          </w:p>
        </w:tc>
        <w:tc>
          <w:tcPr>
            <w:tcW w:w="0" w:type="auto"/>
            <w:vAlign w:val="center"/>
            <w:hideMark/>
          </w:tcPr>
          <w:p w14:paraId="68A87EDF"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2–8ºC</w:t>
            </w:r>
          </w:p>
        </w:tc>
        <w:tc>
          <w:tcPr>
            <w:tcW w:w="0" w:type="auto"/>
            <w:vAlign w:val="center"/>
            <w:hideMark/>
          </w:tcPr>
          <w:p w14:paraId="231825D4" w14:textId="77777777" w:rsidR="00C0010E" w:rsidRPr="00C0010E" w:rsidRDefault="00C0010E" w:rsidP="00C0010E">
            <w:pPr>
              <w:spacing w:after="0" w:line="240" w:lineRule="auto"/>
              <w:rPr>
                <w:rFonts w:eastAsia="Times New Roman"/>
              </w:rPr>
            </w:pPr>
            <w:r w:rsidRPr="00C0010E">
              <w:rPr>
                <w:rFonts w:eastAsia="Times New Roman"/>
              </w:rPr>
              <w:t>Administered hundreds of thousands of doses before vaccine was fully tested.</w:t>
            </w:r>
          </w:p>
        </w:tc>
        <w:tc>
          <w:tcPr>
            <w:tcW w:w="0" w:type="auto"/>
            <w:vAlign w:val="center"/>
            <w:hideMark/>
          </w:tcPr>
          <w:p w14:paraId="706FF04F" w14:textId="7B5FA942" w:rsidR="00C0010E" w:rsidRPr="00C0010E" w:rsidRDefault="00C0010E" w:rsidP="00C0010E">
            <w:pPr>
              <w:spacing w:after="0" w:line="240" w:lineRule="auto"/>
              <w:rPr>
                <w:rFonts w:eastAsia="Times New Roman"/>
              </w:rPr>
            </w:pPr>
            <w:r w:rsidRPr="00C0010E">
              <w:rPr>
                <w:rFonts w:eastAsia="Times New Roman"/>
              </w:rPr>
              <w:t>Aug 28, 2020</w:t>
            </w:r>
            <w:r w:rsidR="00724802">
              <w:rPr>
                <w:rFonts w:eastAsia="Times New Roman"/>
              </w:rPr>
              <w:t xml:space="preserve"> </w:t>
            </w:r>
            <w:r w:rsidRPr="00C0010E">
              <w:rPr>
                <w:rFonts w:eastAsia="Times New Roman"/>
              </w:rPr>
              <w:t>China</w:t>
            </w:r>
          </w:p>
        </w:tc>
      </w:tr>
      <w:tr w:rsidR="00724802" w:rsidRPr="00C0010E" w14:paraId="7C34F0FA" w14:textId="77777777" w:rsidTr="00C0010E">
        <w:trPr>
          <w:tblCellSpacing w:w="15" w:type="dxa"/>
        </w:trPr>
        <w:tc>
          <w:tcPr>
            <w:tcW w:w="0" w:type="auto"/>
            <w:vAlign w:val="center"/>
            <w:hideMark/>
          </w:tcPr>
          <w:p w14:paraId="1B1E8AEE" w14:textId="77777777" w:rsidR="00C0010E" w:rsidRPr="00C0010E" w:rsidRDefault="00C0010E" w:rsidP="00C0010E">
            <w:pPr>
              <w:spacing w:after="0" w:line="240" w:lineRule="auto"/>
              <w:rPr>
                <w:rFonts w:eastAsia="Times New Roman"/>
              </w:rPr>
            </w:pPr>
            <w:r w:rsidRPr="00C0010E">
              <w:rPr>
                <w:rFonts w:eastAsia="Times New Roman"/>
              </w:rPr>
              <w:t>Sputnik V</w:t>
            </w:r>
          </w:p>
        </w:tc>
        <w:tc>
          <w:tcPr>
            <w:tcW w:w="0" w:type="auto"/>
            <w:vAlign w:val="center"/>
            <w:hideMark/>
          </w:tcPr>
          <w:p w14:paraId="7DC49D61"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7AD69908"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15B9BF6B" w14:textId="77777777" w:rsidR="00C0010E" w:rsidRPr="00C0010E" w:rsidRDefault="00C0010E" w:rsidP="00C0010E">
            <w:pPr>
              <w:spacing w:after="0" w:line="240" w:lineRule="auto"/>
              <w:rPr>
                <w:rFonts w:eastAsia="Times New Roman"/>
              </w:rPr>
            </w:pPr>
          </w:p>
        </w:tc>
        <w:tc>
          <w:tcPr>
            <w:tcW w:w="0" w:type="auto"/>
            <w:vAlign w:val="center"/>
            <w:hideMark/>
          </w:tcPr>
          <w:p w14:paraId="11F13AEC"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6E6E3B69"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15EA1685" w14:textId="77777777" w:rsidR="00C0010E" w:rsidRPr="00C0010E" w:rsidRDefault="00C0010E" w:rsidP="00C0010E">
            <w:pPr>
              <w:spacing w:after="0" w:line="240" w:lineRule="auto"/>
              <w:rPr>
                <w:rFonts w:eastAsia="Times New Roman"/>
                <w:sz w:val="20"/>
                <w:szCs w:val="20"/>
              </w:rPr>
            </w:pPr>
          </w:p>
        </w:tc>
        <w:tc>
          <w:tcPr>
            <w:tcW w:w="0" w:type="auto"/>
            <w:vAlign w:val="center"/>
            <w:hideMark/>
          </w:tcPr>
          <w:p w14:paraId="40A42D05" w14:textId="6FDC8F22" w:rsidR="00C0010E" w:rsidRPr="00C0010E" w:rsidRDefault="00C0010E" w:rsidP="008F0789">
            <w:pPr>
              <w:spacing w:after="0" w:line="240" w:lineRule="auto"/>
              <w:rPr>
                <w:rFonts w:eastAsia="Times New Roman"/>
              </w:rPr>
            </w:pPr>
            <w:r w:rsidRPr="00C0010E">
              <w:rPr>
                <w:rFonts w:eastAsia="Times New Roman"/>
              </w:rPr>
              <w:t>Russian vaccine. Based on two adenovirus vectors.</w:t>
            </w:r>
            <w:r w:rsidRPr="00C0010E">
              <w:rPr>
                <w:rFonts w:eastAsia="Times New Roman"/>
              </w:rPr>
              <w:br/>
              <w:t>Developed by the Gamaleya National Center of Epidemiology and Microbiology (Moscow, Russia).</w:t>
            </w:r>
            <w:r w:rsidR="008F0789">
              <w:rPr>
                <w:rFonts w:eastAsia="Times New Roman"/>
              </w:rPr>
              <w:t xml:space="preserve"> </w:t>
            </w:r>
            <w:r w:rsidRPr="00C0010E">
              <w:rPr>
                <w:rFonts w:eastAsia="Times New Roman"/>
              </w:rPr>
              <w:t>Aug 11, 2020 for schools and the health service, and social workers. [2]</w:t>
            </w:r>
            <w:r w:rsidR="008F0789">
              <w:rPr>
                <w:rFonts w:eastAsia="Times New Roman"/>
              </w:rPr>
              <w:t xml:space="preserve"> </w:t>
            </w:r>
            <w:r w:rsidRPr="00C0010E">
              <w:rPr>
                <w:rFonts w:eastAsia="Times New Roman"/>
              </w:rPr>
              <w:t>Dec 28, 2020 for everyone over the age of 18 including those over 60. [3]</w:t>
            </w:r>
          </w:p>
        </w:tc>
        <w:tc>
          <w:tcPr>
            <w:tcW w:w="0" w:type="auto"/>
            <w:vAlign w:val="center"/>
            <w:hideMark/>
          </w:tcPr>
          <w:p w14:paraId="755FEDDB" w14:textId="77777777" w:rsidR="00C0010E" w:rsidRPr="00C0010E" w:rsidRDefault="00C0010E" w:rsidP="00C0010E">
            <w:pPr>
              <w:spacing w:after="0" w:line="240" w:lineRule="auto"/>
              <w:rPr>
                <w:rFonts w:eastAsia="Times New Roman"/>
              </w:rPr>
            </w:pPr>
            <w:r w:rsidRPr="00C0010E">
              <w:rPr>
                <w:rFonts w:eastAsia="Times New Roman"/>
              </w:rPr>
              <w:t>Aug 11, 2020 Russia</w:t>
            </w:r>
            <w:r w:rsidRPr="00C0010E">
              <w:rPr>
                <w:rFonts w:eastAsia="Times New Roman"/>
              </w:rPr>
              <w:br/>
              <w:t>Dec 28, 2020 Russia</w:t>
            </w:r>
          </w:p>
        </w:tc>
      </w:tr>
      <w:tr w:rsidR="00724802" w:rsidRPr="00C0010E" w14:paraId="67B10813" w14:textId="77777777" w:rsidTr="00C0010E">
        <w:trPr>
          <w:tblCellSpacing w:w="15" w:type="dxa"/>
        </w:trPr>
        <w:tc>
          <w:tcPr>
            <w:tcW w:w="0" w:type="auto"/>
            <w:vAlign w:val="center"/>
            <w:hideMark/>
          </w:tcPr>
          <w:p w14:paraId="160DA1EE" w14:textId="77777777" w:rsidR="00C0010E" w:rsidRPr="00C0010E" w:rsidRDefault="00C0010E" w:rsidP="00C0010E">
            <w:pPr>
              <w:spacing w:after="0" w:line="240" w:lineRule="auto"/>
              <w:rPr>
                <w:rFonts w:eastAsia="Times New Roman"/>
              </w:rPr>
            </w:pPr>
            <w:r w:rsidRPr="00C0010E">
              <w:rPr>
                <w:rFonts w:eastAsia="Times New Roman"/>
              </w:rPr>
              <w:t>Gamaleya</w:t>
            </w:r>
          </w:p>
        </w:tc>
        <w:tc>
          <w:tcPr>
            <w:tcW w:w="0" w:type="auto"/>
            <w:vAlign w:val="center"/>
            <w:hideMark/>
          </w:tcPr>
          <w:p w14:paraId="2409EBB9"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2BA4DDE4"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none</w:t>
            </w:r>
          </w:p>
        </w:tc>
        <w:tc>
          <w:tcPr>
            <w:tcW w:w="0" w:type="auto"/>
            <w:vAlign w:val="center"/>
            <w:hideMark/>
          </w:tcPr>
          <w:p w14:paraId="6EE14AD1"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40K</w:t>
            </w:r>
          </w:p>
        </w:tc>
        <w:tc>
          <w:tcPr>
            <w:tcW w:w="0" w:type="auto"/>
            <w:vAlign w:val="center"/>
            <w:hideMark/>
          </w:tcPr>
          <w:p w14:paraId="54002FB5"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91%</w:t>
            </w:r>
          </w:p>
        </w:tc>
        <w:tc>
          <w:tcPr>
            <w:tcW w:w="0" w:type="auto"/>
            <w:vAlign w:val="center"/>
            <w:hideMark/>
          </w:tcPr>
          <w:p w14:paraId="26330F4B"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2</w:t>
            </w:r>
          </w:p>
        </w:tc>
        <w:tc>
          <w:tcPr>
            <w:tcW w:w="0" w:type="auto"/>
            <w:vAlign w:val="center"/>
            <w:hideMark/>
          </w:tcPr>
          <w:p w14:paraId="0FDE703D" w14:textId="77777777" w:rsidR="00C0010E" w:rsidRPr="00C0010E" w:rsidRDefault="00C0010E" w:rsidP="00C0010E">
            <w:pPr>
              <w:spacing w:before="100" w:beforeAutospacing="1" w:after="100" w:afterAutospacing="1" w:line="240" w:lineRule="auto"/>
              <w:jc w:val="center"/>
              <w:rPr>
                <w:rFonts w:eastAsia="Times New Roman"/>
              </w:rPr>
            </w:pPr>
            <w:r w:rsidRPr="00C0010E">
              <w:rPr>
                <w:rFonts w:eastAsia="Times New Roman"/>
              </w:rPr>
              <w:t>-18ºC</w:t>
            </w:r>
          </w:p>
        </w:tc>
        <w:tc>
          <w:tcPr>
            <w:tcW w:w="0" w:type="auto"/>
            <w:vAlign w:val="center"/>
            <w:hideMark/>
          </w:tcPr>
          <w:p w14:paraId="63848C48" w14:textId="6959CD4F" w:rsidR="00C0010E" w:rsidRPr="00C0010E" w:rsidRDefault="00C0010E" w:rsidP="00C0010E">
            <w:pPr>
              <w:spacing w:after="0" w:line="240" w:lineRule="auto"/>
              <w:rPr>
                <w:rFonts w:eastAsia="Times New Roman"/>
              </w:rPr>
            </w:pPr>
            <w:r w:rsidRPr="00C0010E">
              <w:rPr>
                <w:rFonts w:eastAsia="Times New Roman"/>
              </w:rPr>
              <w:t>Variation of the Russian vaccine, Sputnik V.</w:t>
            </w:r>
            <w:r w:rsidRPr="00C0010E">
              <w:rPr>
                <w:rFonts w:eastAsia="Times New Roman"/>
              </w:rPr>
              <w:br/>
              <w:t>Can be stored using standard refrigeration temperatures of 2-8ºC. It’s currently available in limited quantities.</w:t>
            </w:r>
          </w:p>
        </w:tc>
        <w:tc>
          <w:tcPr>
            <w:tcW w:w="0" w:type="auto"/>
            <w:vAlign w:val="center"/>
            <w:hideMark/>
          </w:tcPr>
          <w:p w14:paraId="1A2E85CF" w14:textId="77777777" w:rsidR="00C0010E" w:rsidRDefault="00C0010E" w:rsidP="00C0010E">
            <w:pPr>
              <w:spacing w:after="0" w:line="240" w:lineRule="auto"/>
              <w:rPr>
                <w:rFonts w:eastAsia="Times New Roman"/>
              </w:rPr>
            </w:pPr>
            <w:r w:rsidRPr="00C0010E">
              <w:rPr>
                <w:rFonts w:eastAsia="Times New Roman"/>
              </w:rPr>
              <w:t>Aug 11, 2020 Russia</w:t>
            </w:r>
          </w:p>
          <w:p w14:paraId="6F0681DE" w14:textId="5B9441EB" w:rsidR="00724802" w:rsidRPr="00C0010E" w:rsidRDefault="00724802" w:rsidP="00C0010E">
            <w:pPr>
              <w:spacing w:after="0" w:line="240" w:lineRule="auto"/>
              <w:rPr>
                <w:rFonts w:eastAsia="Times New Roman"/>
              </w:rPr>
            </w:pPr>
            <w:r>
              <w:rPr>
                <w:rFonts w:eastAsia="Times New Roman"/>
              </w:rPr>
              <w:t>……………………...</w:t>
            </w:r>
          </w:p>
        </w:tc>
      </w:tr>
    </w:tbl>
    <w:p w14:paraId="2B2BA719" w14:textId="77777777" w:rsidR="00C0010E" w:rsidRDefault="00C0010E" w:rsidP="0082511E">
      <w:pPr>
        <w:pStyle w:val="NormalWeb"/>
        <w:rPr>
          <w:b/>
          <w:bCs/>
        </w:rPr>
        <w:sectPr w:rsidR="00C0010E" w:rsidSect="00C0010E">
          <w:pgSz w:w="15840" w:h="12240" w:orient="landscape" w:code="1"/>
          <w:pgMar w:top="1440" w:right="1080" w:bottom="1440" w:left="1080" w:header="720" w:footer="720" w:gutter="0"/>
          <w:cols w:space="720"/>
          <w:docGrid w:linePitch="360"/>
        </w:sectPr>
      </w:pPr>
    </w:p>
    <w:p w14:paraId="15CA5F2E" w14:textId="6F8F24D8" w:rsidR="0082511E" w:rsidRDefault="0082511E" w:rsidP="0082511E">
      <w:pPr>
        <w:pStyle w:val="NormalWeb"/>
      </w:pPr>
      <w:r>
        <w:rPr>
          <w:b/>
          <w:bCs/>
        </w:rPr>
        <w:t xml:space="preserve">Author Comment: </w:t>
      </w:r>
      <w:r>
        <w:t xml:space="preserve">These small US Federal Government funding levels for a disaster of this scale are completely inappropriate. The US Federal Government did nothing other than place an order to buy some stuff. See section </w:t>
      </w:r>
      <w:hyperlink r:id="rId593" w:anchor="Government-Failure" w:history="1">
        <w:r>
          <w:rPr>
            <w:rStyle w:val="Hyperlink"/>
          </w:rPr>
          <w:t>Government Failure</w:t>
        </w:r>
      </w:hyperlink>
      <w:r>
        <w:t xml:space="preserve">. Fortunately there was sufficient previous US Federal Government funding and industrial capacity to allow for the vaccines to be developed. We need to thank our parents and grandparents for saving us and our children in this massive disaster. </w:t>
      </w:r>
    </w:p>
    <w:p w14:paraId="0FB21E56" w14:textId="77777777" w:rsidR="0082511E" w:rsidRDefault="0082511E" w:rsidP="0082511E">
      <w:pPr>
        <w:pStyle w:val="NormalWeb"/>
      </w:pPr>
      <w:r>
        <w:t xml:space="preserve">President Elect Biden stated that the current administration has no plan for vaccine delivery [1]. President-elect Joe Biden said Friday that the Trump administration had shared information with his transition team about distributing a vaccine to various states, but Biden said his team had not seen a detailed plan. There is no detailed plan that we've seen, anyway, as to how you get the vaccine out of a container, into an injection syringe, into somebody's arm. It's going to be very difficult for that to be done and it's a very expensive proposition, Biden said. He noted, There's a lot more that has to be done. </w:t>
      </w:r>
    </w:p>
    <w:p w14:paraId="17EB8056" w14:textId="77777777" w:rsidR="00A766CD" w:rsidRDefault="00A766CD" w:rsidP="00A766CD">
      <w:pPr>
        <w:pStyle w:val="NormalWeb"/>
      </w:pPr>
      <w:r>
        <w:t xml:space="preserve">References: </w:t>
      </w:r>
    </w:p>
    <w:p w14:paraId="40A7270D" w14:textId="618556F2" w:rsidR="00A766CD" w:rsidRDefault="00A766CD" w:rsidP="00A766CD">
      <w:pPr>
        <w:pStyle w:val="NormalWeb"/>
      </w:pPr>
      <w:r>
        <w:t xml:space="preserve">[1] Biden on Trump administration distributing vaccine: There is no detailed plan. CNN December 4, 2020. webpage https://www.cnn.com/2020/12/04/politics/biden-trump-vaccine/index.html, December 2020. </w:t>
      </w:r>
      <w:hyperlink r:id="rId594" w:history="1">
        <w:r>
          <w:rPr>
            <w:rStyle w:val="Hyperlink"/>
          </w:rPr>
          <w:t>Biden on Trump administration distributing vaccine: There is no detailed plan</w:t>
        </w:r>
      </w:hyperlink>
      <w:r>
        <w:t xml:space="preserve">. </w:t>
      </w:r>
    </w:p>
    <w:p w14:paraId="67920652" w14:textId="53657215" w:rsidR="00A766CD" w:rsidRDefault="00A766CD" w:rsidP="00A766CD">
      <w:pPr>
        <w:pStyle w:val="NormalWeb"/>
      </w:pPr>
      <w:r>
        <w:t xml:space="preserve">[2] The Russian vaccine for COVID-19, The Lancet, November 01, 2020. webpage https://www.thelancet.com/journals/lanres/article/PIIS2213-2600(20)30402-1/fulltext, December 2020. </w:t>
      </w:r>
      <w:hyperlink r:id="rId595" w:history="1">
        <w:r>
          <w:rPr>
            <w:rStyle w:val="Hyperlink"/>
          </w:rPr>
          <w:t>The Russian vaccine for COVID-19</w:t>
        </w:r>
      </w:hyperlink>
      <w:r>
        <w:t>.</w:t>
      </w:r>
    </w:p>
    <w:p w14:paraId="3F428CAE" w14:textId="75D6663E" w:rsidR="0082511E" w:rsidRDefault="00A766CD" w:rsidP="0082511E">
      <w:pPr>
        <w:pStyle w:val="NormalWeb"/>
      </w:pPr>
      <w:r>
        <w:t xml:space="preserve">[3] Russia approves Sputnik V Covid-19 vaccine for senior citizens, December 28, 2020. webpage https://www.pharmaceutical-technology.com/news/russia-sputnik-senior-citizens, December 2020. </w:t>
      </w:r>
      <w:hyperlink r:id="rId596" w:history="1">
        <w:r>
          <w:rPr>
            <w:rStyle w:val="Hyperlink"/>
          </w:rPr>
          <w:t>Russia approves Sputnik V Covid-19 vaccine for senior citizens</w:t>
        </w:r>
      </w:hyperlink>
      <w:r w:rsidR="0082511E">
        <w:t xml:space="preserve">. </w:t>
      </w:r>
    </w:p>
    <w:p w14:paraId="771BB4F7" w14:textId="77777777" w:rsidR="0082511E" w:rsidRDefault="0082511E" w:rsidP="0082511E">
      <w:pPr>
        <w:pStyle w:val="Heading3"/>
      </w:pPr>
      <w:bookmarkStart w:id="284" w:name="_Toc65656787"/>
      <w:r>
        <w:t>Operation Warp Speed</w:t>
      </w:r>
      <w:bookmarkEnd w:id="284"/>
      <w:r>
        <w:t xml:space="preserve"> </w:t>
      </w:r>
    </w:p>
    <w:p w14:paraId="7CFA6C0D" w14:textId="77777777" w:rsidR="0082511E" w:rsidRDefault="0082511E" w:rsidP="0082511E">
      <w:pPr>
        <w:pStyle w:val="NormalWeb"/>
      </w:pPr>
      <w:r>
        <w:t xml:space="preserve">The following is from the press release and follow on information provided by the US Government. </w:t>
      </w:r>
    </w:p>
    <w:p w14:paraId="2E102689" w14:textId="77777777" w:rsidR="0082511E" w:rsidRDefault="0082511E" w:rsidP="0082511E">
      <w:pPr>
        <w:pStyle w:val="NormalWeb"/>
      </w:pPr>
      <w:r>
        <w:rPr>
          <w:b/>
          <w:bCs/>
          <w:u w:val="single"/>
        </w:rPr>
        <w:t>What is the goal?</w:t>
      </w:r>
      <w:r>
        <w:t xml:space="preserve"> </w:t>
      </w:r>
    </w:p>
    <w:p w14:paraId="3CA31A54" w14:textId="6D0BC3B3" w:rsidR="0082511E" w:rsidRDefault="0082511E" w:rsidP="0082511E">
      <w:pPr>
        <w:pStyle w:val="NormalWeb"/>
      </w:pPr>
      <w:r>
        <w:t>Operation Warp Speed's goal is to produce and deliver 300 million doses of safe and effective vaccines with the initial doses available by January 2021, as part of a broader strategy to accelerate the development, manufacturing, and distribution of COVID-19 vaccines, therapeutics, and diagnostics (collectively known as countermeasures). [</w:t>
      </w:r>
      <w:r w:rsidR="00C85419">
        <w:t>1</w:t>
      </w:r>
      <w:r>
        <w:t>] [</w:t>
      </w:r>
      <w:r w:rsidR="00C85419">
        <w:t>2</w:t>
      </w:r>
      <w:r>
        <w:t xml:space="preserve">] </w:t>
      </w:r>
      <w:r w:rsidR="00C85419">
        <w:t>[3]</w:t>
      </w:r>
    </w:p>
    <w:p w14:paraId="5835EA12" w14:textId="77777777" w:rsidR="0082511E" w:rsidRDefault="0082511E" w:rsidP="0082511E">
      <w:pPr>
        <w:pStyle w:val="NormalWeb"/>
      </w:pPr>
      <w:r>
        <w:rPr>
          <w:b/>
          <w:bCs/>
          <w:u w:val="single"/>
        </w:rPr>
        <w:t>How will the goal be accomplished?</w:t>
      </w:r>
      <w:r>
        <w:t xml:space="preserve"> </w:t>
      </w:r>
    </w:p>
    <w:p w14:paraId="2761A169" w14:textId="77777777" w:rsidR="0082511E" w:rsidRDefault="0082511E" w:rsidP="0082511E">
      <w:pPr>
        <w:pStyle w:val="NormalWeb"/>
      </w:pPr>
      <w:r>
        <w:t xml:space="preserve">By investing in and coordinating countermeasure development, OWS will allow countermeasures such as a vaccine to be delivered to patients more rapidly while adhering to standards for safety and efficacy. </w:t>
      </w:r>
    </w:p>
    <w:p w14:paraId="677A100F" w14:textId="77777777" w:rsidR="0082511E" w:rsidRDefault="0082511E" w:rsidP="0082511E">
      <w:pPr>
        <w:pStyle w:val="NormalWeb"/>
      </w:pPr>
      <w:r>
        <w:rPr>
          <w:b/>
          <w:bCs/>
          <w:u w:val="single"/>
        </w:rPr>
        <w:t>Who’s working on it?</w:t>
      </w:r>
      <w:r>
        <w:t xml:space="preserve"> </w:t>
      </w:r>
    </w:p>
    <w:p w14:paraId="50C70443" w14:textId="77777777" w:rsidR="0082511E" w:rsidRDefault="0082511E" w:rsidP="0082511E">
      <w:pPr>
        <w:pStyle w:val="NormalWeb"/>
      </w:pPr>
      <w:r>
        <w:t xml:space="preserve">OWS is a partnership among components of the Department of Health and Human Services (HHS), including the Centers for Disease Control and Prevention (CDC), the Food and Drug Administration (FDA), the National Institutes of Health (NIH), and the Biomedical Advanced Research and Development Authority (BARDA), and the Department of Defense (DoD). OWS engages with private firms and other federal agencies, including the Department of Agriculture, the Department of Energy, and the Department of Veterans Affairs. It will coordinate existing HHS-wide efforts, including the NIH’s Accelerating COVID-19 Therapeutic Interventions and Vaccines (ACTIV) partnership, NIH’s Rapid Acceleration of Diagnostics (RADx) initiative, and work by BARDA. </w:t>
      </w:r>
    </w:p>
    <w:p w14:paraId="7DFB5EFE" w14:textId="77777777" w:rsidR="0082511E" w:rsidRDefault="0082511E" w:rsidP="0082511E">
      <w:pPr>
        <w:pStyle w:val="NormalWeb"/>
      </w:pPr>
      <w:r>
        <w:rPr>
          <w:b/>
          <w:bCs/>
          <w:u w:val="single"/>
        </w:rPr>
        <w:t>What’s the plan and what’s happened so far?</w:t>
      </w:r>
      <w:r>
        <w:t xml:space="preserve"> </w:t>
      </w:r>
    </w:p>
    <w:p w14:paraId="2F78429E" w14:textId="77777777" w:rsidR="0082511E" w:rsidRDefault="0082511E" w:rsidP="0082511E">
      <w:pPr>
        <w:pStyle w:val="NormalWeb"/>
      </w:pPr>
      <w:r>
        <w:rPr>
          <w:b/>
          <w:bCs/>
        </w:rPr>
        <w:t xml:space="preserve">Development: </w:t>
      </w:r>
      <w:r>
        <w:t xml:space="preserve">To accelerate development while maintaining standards for safety and efficacy, OWS has been selecting the most promising countermeasure candidates and providing coordinated government support. </w:t>
      </w:r>
    </w:p>
    <w:p w14:paraId="33A0631E" w14:textId="77777777" w:rsidR="0082511E" w:rsidRDefault="0082511E" w:rsidP="0082511E">
      <w:pPr>
        <w:pStyle w:val="NormalWeb"/>
      </w:pPr>
      <w:r>
        <w:t xml:space="preserve">Protocols for the demonstration of safety and efficacy are being aligned, which will allow the trials to proceed more quickly, and the protocols for the trials will be overseen by the federal government, as opposed to traditional public-private partnerships, in which pharmaceutical companies decide on their own protocols. Rather than eliminating steps from traditional development timelines, steps will proceed simultaneously, such as starting manufacturing of the vaccine at industrial scale well before the demonstration of vaccine efficacy and safety as happens normally. This increases the financial risk, but not the product risk. </w:t>
      </w:r>
    </w:p>
    <w:p w14:paraId="2B0746D3" w14:textId="77777777" w:rsidR="0082511E" w:rsidRDefault="0082511E" w:rsidP="0082511E">
      <w:pPr>
        <w:pStyle w:val="NormalWeb"/>
      </w:pPr>
      <w:r>
        <w:t xml:space="preserve">Select actions to support OWS vaccine development so far include: </w:t>
      </w:r>
    </w:p>
    <w:p w14:paraId="70B87847" w14:textId="77777777" w:rsidR="0082511E" w:rsidRDefault="0082511E" w:rsidP="0082511E">
      <w:pPr>
        <w:pStyle w:val="NormalWeb"/>
      </w:pPr>
      <w:r>
        <w:t xml:space="preserve">March 30: HHS announced $456 million in funds for Johnson &amp; Johnson's (Janssen) candidate vaccine. Phase 1 clinical trials began in Belgium on July 24th and in the U.S on July 27th. </w:t>
      </w:r>
    </w:p>
    <w:p w14:paraId="2BBD562A" w14:textId="77777777" w:rsidR="0082511E" w:rsidRDefault="0082511E" w:rsidP="0082511E">
      <w:pPr>
        <w:pStyle w:val="NormalWeb"/>
      </w:pPr>
      <w:r>
        <w:t xml:space="preserve">April 16: HHS made exit disclaimer icon up to $483 million in support available for Moderna's candidate vaccine, which began Phase 1 trials on March 16 and received a fast-track designation from FDA. This agreement was expanded exit disclaimer icon on July 26 to include an additional $472 million to support late-stage clinical development, including the expanded Phase 3 study of the company's mRNA vaccine, which began on July 27th. </w:t>
      </w:r>
    </w:p>
    <w:p w14:paraId="11285916" w14:textId="77777777" w:rsidR="0082511E" w:rsidRDefault="0082511E" w:rsidP="0082511E">
      <w:pPr>
        <w:pStyle w:val="NormalWeb"/>
      </w:pPr>
      <w:r>
        <w:t xml:space="preserve">May 21: HHS announced up to $1.2 billion in support for AstraZeneca's candidate vaccine, developed in conjunction with the University of Oxford. The agreement is to make available at least 300 million doses of the vaccine for the United States, with the first doses delivered as early as October 2020, if the product successfully receives FDA EUA or licensure. AstraZeneca's large-scale Phase 3 clinical trial began on August 31, 2020. </w:t>
      </w:r>
    </w:p>
    <w:p w14:paraId="7B5EB7EA" w14:textId="77777777" w:rsidR="0082511E" w:rsidRDefault="0082511E" w:rsidP="0082511E">
      <w:pPr>
        <w:pStyle w:val="NormalWeb"/>
      </w:pPr>
      <w:r>
        <w:t xml:space="preserve">July 7: HHS announced $450 million in funds to support the large-scale manufacturing of Regeneron's COVID-19 investigational anti-viral antibody treatment, REGN-COV2. This agreement is the first of a number of OWS awards to support potential therapeutics all the way through to manufacturing. As part of the manufacturing demonstration project, doses of the medicine will be packaged and ready to ship immediately if clinical trials are successful and FDA grants EUA or licensure. </w:t>
      </w:r>
    </w:p>
    <w:p w14:paraId="7BC289A9" w14:textId="77777777" w:rsidR="0082511E" w:rsidRDefault="0082511E" w:rsidP="0082511E">
      <w:pPr>
        <w:pStyle w:val="NormalWeb"/>
      </w:pPr>
      <w:r>
        <w:t xml:space="preserve">July 7: HHS announced $1.6 billion in funds to support the large-scale manufacturing of Novavax's vaccine candidate. By funding Novavax's manufacturing effort, the federal government will own the 100 million doses expected to result from the demonstration project. </w:t>
      </w:r>
    </w:p>
    <w:p w14:paraId="712809C2" w14:textId="77777777" w:rsidR="0082511E" w:rsidRDefault="0082511E" w:rsidP="0082511E">
      <w:pPr>
        <w:pStyle w:val="NormalWeb"/>
      </w:pPr>
      <w:r>
        <w:t xml:space="preserve">July 22: HHS announced up to $1.95 billion in funds to Pfizer for the large-scale manufacturing and nationwide distribution of 100 million doses of their vaccine candidate. The federal government will own the 100 million doses of vaccine initially produced as a result of this agreement, and Pfizer will deliver the doses in the United States if the product successfully receives FDA EUA or licensure, as outlined in FDA guidance, after completing demonstration of safety and efficacy in a large Phase 3 clinical trial, which began July 27th. </w:t>
      </w:r>
    </w:p>
    <w:p w14:paraId="280B50F0" w14:textId="77777777" w:rsidR="0082511E" w:rsidRDefault="0082511E" w:rsidP="0082511E">
      <w:pPr>
        <w:pStyle w:val="NormalWeb"/>
      </w:pPr>
      <w:r>
        <w:t xml:space="preserve">July 31: HHS announced approximately $2 billion in funds to support the advanced development, including clinical trials and large scale manufacturing, of Sanofi and GlaxoSmithKline's (GSK) investigational adjuvanted vaccine. By funding the manufacturing effort, the federal government will own the approximately 100 million doses expected to result from the demonstration project. The adjuvanted vaccine doses could be used in clinical trials or, if the FDA authorizes use, as outlined in agency guidance, the doses would be distributed as part of a COVID-19 vaccination campaign. </w:t>
      </w:r>
    </w:p>
    <w:p w14:paraId="328B8034" w14:textId="77777777" w:rsidR="0082511E" w:rsidRDefault="0082511E" w:rsidP="0082511E">
      <w:pPr>
        <w:pStyle w:val="NormalWeb"/>
      </w:pPr>
      <w:r>
        <w:t xml:space="preserve">August 5: HHS announced approximately $1 billion in funds to support the large-scale manufacturing and delivery of Johnson &amp; Johnson's (Janssen) investigational vaccine candidate. Under the terms of the agreement, the U.S. Government will own the resulting 100 million doses of vaccine, and will have the option to acquire more. The company's investigational vaccine relies on Janssen's recombinant adenovirus technology, AdVac, a technology used to develop and manufacture Janssen's Ebola vaccine with BARDA support; that vaccine received European Commission approval and was used in the Democratic Republic of the Congo (DRC) and Rwanda during the 2018-2020 Ebola outbreak that began in the DRC. </w:t>
      </w:r>
    </w:p>
    <w:p w14:paraId="2CC219A4" w14:textId="77777777" w:rsidR="0082511E" w:rsidRDefault="0082511E" w:rsidP="0082511E">
      <w:pPr>
        <w:pStyle w:val="NormalWeb"/>
      </w:pPr>
      <w:r>
        <w:t xml:space="preserve">August 11: HHS announced up to $1.5 billion in funds to support the large-scale manufacturing and delivery of Moderna's investigational vaccine candidate. Under the terms of the agreement, the U.S. Government will own the resulting 100 million doses of vaccine, and will have the option to acquire more. The vaccine, called mRNA-1273, has been co-developed by Moderna and scientists from the National Institute of Allergy and Infectious Diseases (NIAID), part of the National Institutes of Health. NIAID has continued to support the vaccine's development including nonclinical studies and clinical trials. Additionally, BARDA has supported phase 2/3 clinical trials, vaccine manufacturing scale up and other development activities for this vaccine. The Phase 3 clinical trial, which began July 27, is the first government-funded Phase 3 clinical trial for a COVID-19 vaccine in the United States. </w:t>
      </w:r>
    </w:p>
    <w:p w14:paraId="2D5E7EBF" w14:textId="77777777" w:rsidR="0082511E" w:rsidRDefault="0082511E" w:rsidP="0082511E">
      <w:pPr>
        <w:pStyle w:val="NormalWeb"/>
      </w:pPr>
      <w:r>
        <w:t xml:space="preserve">August 23: As part of the agency's efforts to combat COVID-19, the FDA issued an emergency use authorization (EUA) for investigational convalescent plasma. Based on available scientific evidence, the FDA determined convalescent plasma may be effective in lessening the severity or shortening the length of COVID-19 illness in hospitalized patients, and that the known and potential benefits of the product outweigh the known and potential risks. The EUA authorizes the distribution of convalescent plasma in the U.S. as well as its administration by health care providers, as appropriate, to treat suspected or confirmed cases of COVID-19. Learn more about EUAs. </w:t>
      </w:r>
    </w:p>
    <w:p w14:paraId="1D313AE2" w14:textId="77777777" w:rsidR="0082511E" w:rsidRDefault="0082511E" w:rsidP="0082511E">
      <w:pPr>
        <w:pStyle w:val="NormalWeb"/>
      </w:pPr>
      <w:r>
        <w:t xml:space="preserve">As announced on May 15, the vaccine development plan is as follows, subject to change as work proceeds: </w:t>
      </w:r>
    </w:p>
    <w:p w14:paraId="04ACAD3F" w14:textId="77777777" w:rsidR="0082511E" w:rsidRDefault="0082511E" w:rsidP="00692654">
      <w:pPr>
        <w:numPr>
          <w:ilvl w:val="0"/>
          <w:numId w:val="75"/>
        </w:numPr>
        <w:spacing w:before="100" w:beforeAutospacing="1" w:after="100" w:afterAutospacing="1" w:line="240" w:lineRule="auto"/>
      </w:pPr>
      <w:r>
        <w:t xml:space="preserve">Fourteen promising candidates have been chosen from the 100+ vaccine candidates currently in development—some of them already in clinical trials with U.S. government support. </w:t>
      </w:r>
    </w:p>
    <w:p w14:paraId="6F7F05C0" w14:textId="77777777" w:rsidR="0082511E" w:rsidRDefault="0082511E" w:rsidP="00692654">
      <w:pPr>
        <w:numPr>
          <w:ilvl w:val="0"/>
          <w:numId w:val="75"/>
        </w:numPr>
        <w:spacing w:before="100" w:beforeAutospacing="1" w:after="100" w:afterAutospacing="1" w:line="240" w:lineRule="auto"/>
      </w:pPr>
      <w:r>
        <w:t xml:space="preserve">The 14 vaccine candidates are being narrowed down to about seven candidates, representing the most promising candidates from a range of technology options (nucleic acid, viral vector, protein subunit), which will go through further testing in early-stage clinical trials. </w:t>
      </w:r>
    </w:p>
    <w:p w14:paraId="770C9BF8" w14:textId="77777777" w:rsidR="0082511E" w:rsidRDefault="0082511E" w:rsidP="00692654">
      <w:pPr>
        <w:numPr>
          <w:ilvl w:val="0"/>
          <w:numId w:val="75"/>
        </w:numPr>
        <w:spacing w:before="100" w:beforeAutospacing="1" w:after="100" w:afterAutospacing="1" w:line="240" w:lineRule="auto"/>
      </w:pPr>
      <w:r>
        <w:t xml:space="preserve">Large-scale randomized trials for the demonstration of safety and efficacy will proceed for the most promising candidates. </w:t>
      </w:r>
    </w:p>
    <w:p w14:paraId="39C877CC" w14:textId="77777777" w:rsidR="0082511E" w:rsidRDefault="0082511E" w:rsidP="0082511E">
      <w:pPr>
        <w:pStyle w:val="NormalWeb"/>
      </w:pPr>
      <w:r>
        <w:rPr>
          <w:b/>
          <w:bCs/>
        </w:rPr>
        <w:t xml:space="preserve">Manufacturing: </w:t>
      </w:r>
      <w:r>
        <w:t xml:space="preserve">The federal government is making investments in the necessary manufacturing capacity at its own risk, giving firms confidence that they can invest aggressively in development and allowing faster distribution of an eventual vaccine. Manufacturing capacity for selected candidates will be advanced while they are still in development, rather than scaled up after approval or authorization. Manufacturing capacity developed will be used for whatever vaccine is eventually successful, if possible given the nature of the successful product, regardless of which firms have developed the capacity. </w:t>
      </w:r>
    </w:p>
    <w:p w14:paraId="5AA8ACF1" w14:textId="77777777" w:rsidR="0082511E" w:rsidRDefault="0082511E" w:rsidP="0082511E">
      <w:pPr>
        <w:pStyle w:val="NormalWeb"/>
      </w:pPr>
      <w:r>
        <w:t xml:space="preserve">Select actions to support OWS manufacturing efforts so far include: </w:t>
      </w:r>
    </w:p>
    <w:p w14:paraId="4BCF1FEB" w14:textId="77777777" w:rsidR="0082511E" w:rsidRDefault="0082511E" w:rsidP="0082511E">
      <w:pPr>
        <w:pStyle w:val="NormalWeb"/>
      </w:pPr>
      <w:r>
        <w:t xml:space="preserve">The May 21, April 16, and March 30 HHS agreements with AstraZeneca, Moderna, and Johnson &amp; Johnson respectively include investments in manufacturing capabilities. </w:t>
      </w:r>
    </w:p>
    <w:p w14:paraId="3153AD9B" w14:textId="77777777" w:rsidR="0082511E" w:rsidRDefault="0082511E" w:rsidP="0082511E">
      <w:pPr>
        <w:pStyle w:val="NormalWeb"/>
      </w:pPr>
      <w:r>
        <w:t xml:space="preserve">June 1: HHS announced a task order with Emergent BioSolutions to advance domestic manufacturing capabilities and capacity for a potential COVID-19 vaccine as well as therapeutics, worth approximately $628 million, using Emergent's BARDA-supported Center for Innovation in Advanced Department and Manufacturing. </w:t>
      </w:r>
    </w:p>
    <w:p w14:paraId="64ABD255" w14:textId="77777777" w:rsidR="0082511E" w:rsidRDefault="0082511E" w:rsidP="0082511E">
      <w:pPr>
        <w:pStyle w:val="NormalWeb"/>
      </w:pPr>
      <w:r>
        <w:t xml:space="preserve">July 27: HHS announced a task order with Texas A&amp;M University and FUJIFILM to advance domestic manufacturing capabilities and capacity for a potential COVID-19 vaccine, worth approximately $265 million, using another BARDA-supported CIADM. </w:t>
      </w:r>
    </w:p>
    <w:p w14:paraId="537E7AF2" w14:textId="77777777" w:rsidR="0082511E" w:rsidRDefault="0082511E" w:rsidP="0082511E">
      <w:pPr>
        <w:pStyle w:val="NormalWeb"/>
      </w:pPr>
      <w:r>
        <w:t xml:space="preserve">August 4: Grand River Aseptic Manufacturing Inc., (GRAM) Grand Rapids, Michigan, was awarded a $160 million firm-fixed-price contract for domestic aseptic fill and finish manufacturing capacity for critical vaccines and therapeutics in response to the COVID-19 pandemic. </w:t>
      </w:r>
    </w:p>
    <w:p w14:paraId="363F7141" w14:textId="77777777" w:rsidR="0082511E" w:rsidRDefault="0082511E" w:rsidP="0082511E">
      <w:pPr>
        <w:pStyle w:val="NormalWeb"/>
      </w:pPr>
      <w:r>
        <w:rPr>
          <w:b/>
          <w:bCs/>
        </w:rPr>
        <w:t xml:space="preserve">Distribution: </w:t>
      </w:r>
      <w:r>
        <w:t xml:space="preserve">Before the countermeasures are approved or authorized, the program will build the necessary plans and infrastructure for distribution. </w:t>
      </w:r>
    </w:p>
    <w:p w14:paraId="3AE88E33" w14:textId="77777777" w:rsidR="0082511E" w:rsidRDefault="0082511E" w:rsidP="0082511E">
      <w:pPr>
        <w:pStyle w:val="NormalWeb"/>
      </w:pPr>
      <w:r>
        <w:t xml:space="preserve">HHS plans for a tiered approach to vaccine and therapeutic distribution, which will build on allocation methodology developed as part of pandemic flu planning and be adjusted based on experience from the COVID-19 response so far, data on the virus and its impact on populations and the performance of a given countermeasure, and the needs of the essential workforce. OWS will expand domestic manufacturing and supplies of specialized materials and resources, such as glass vials, that can be necessary for distribution. DoD's involvement will enable faster distribution and administration than would have otherwise been possible. </w:t>
      </w:r>
    </w:p>
    <w:p w14:paraId="06A40E3A" w14:textId="77777777" w:rsidR="0082511E" w:rsidRDefault="0082511E" w:rsidP="0082511E">
      <w:pPr>
        <w:pStyle w:val="NormalWeb"/>
      </w:pPr>
      <w:r>
        <w:t xml:space="preserve">Select actions to support OWS distribution efforts include: </w:t>
      </w:r>
    </w:p>
    <w:p w14:paraId="654605A4" w14:textId="77777777" w:rsidR="0082511E" w:rsidRDefault="0082511E" w:rsidP="0082511E">
      <w:pPr>
        <w:pStyle w:val="NormalWeb"/>
      </w:pPr>
      <w:r>
        <w:t xml:space="preserve">May 12: DoD and HHS announced a $138 million contract with ApiJect for more than 100 million prefilled syringes for distribution across the United States by year-end 2020, as well as the development of manufacturing capacity for the ultimate production goal of over 500 million prefilled syringes in 2021. </w:t>
      </w:r>
    </w:p>
    <w:p w14:paraId="7BB5C52E" w14:textId="77777777" w:rsidR="0082511E" w:rsidRDefault="0082511E" w:rsidP="0082511E">
      <w:pPr>
        <w:pStyle w:val="NormalWeb"/>
      </w:pPr>
      <w:r>
        <w:t xml:space="preserve">June 9: HHS and DoD announced a joint effort to increase domestic manufacturing capacity for vials that may be needed for vaccines and treatments: June 11: HHS announced $204 million in funds to Corning to expand the domestic manufacturing capacity to produce approximately 164 million Valor Glass vials per year if needed. Valor Glass provides chemical durability to minimize particulate contamination. The specialized glass allows for rapid filling and capping methods that can increase manufacturing throughput by as much as 50 percent compared with conventional filling lines, which in turn can reduce the overall manufacturing time for vaccines and therapies. </w:t>
      </w:r>
    </w:p>
    <w:p w14:paraId="075A69B4" w14:textId="77777777" w:rsidR="0082511E" w:rsidRDefault="0082511E" w:rsidP="0082511E">
      <w:pPr>
        <w:pStyle w:val="NormalWeb"/>
      </w:pPr>
      <w:r>
        <w:t xml:space="preserve">June 11: HHS announced $143 million to SiO2 Materials Science to ramp up capacity to produce the company's glass-coated plastic container, which can be used for drugs and vaccines. The new lines provide the capacity to produce an additional 120 million vials per year if needed. </w:t>
      </w:r>
    </w:p>
    <w:p w14:paraId="39A9776C" w14:textId="77777777" w:rsidR="0082511E" w:rsidRDefault="0082511E" w:rsidP="0082511E">
      <w:pPr>
        <w:pStyle w:val="NormalWeb"/>
      </w:pPr>
      <w:r>
        <w:t xml:space="preserve">August 14: HHS and DoD announced that McKesson Corporation will be a central distributor of future COVID-19 vaccines and related supplies needed to administer the pandemic vaccinations. The CDC is executing an existing contract option with McKesson to support vaccine distribution. The company also distributed the H1N1 vaccine during the H1N1 pandemic in 2009-2010. The current contract with McKesson, awarded as part of a competitive bidding process in 2016, includes an option for the distribution of vaccines in the event of a pandemic. Detailed planning is underway to ensure rapid distribution as soon as the FDA authorizes one or more vaccines. Once these decisions are made, McKesson will work under CDC’s guidance to ship COVID-19 vaccines to administration sites. </w:t>
      </w:r>
    </w:p>
    <w:p w14:paraId="3557481F" w14:textId="77777777" w:rsidR="0082511E" w:rsidRDefault="0082511E" w:rsidP="0082511E">
      <w:pPr>
        <w:pStyle w:val="NormalWeb"/>
      </w:pPr>
      <w:r>
        <w:rPr>
          <w:b/>
          <w:bCs/>
          <w:u w:val="single"/>
        </w:rPr>
        <w:t>Who’s leading OWS?</w:t>
      </w:r>
      <w:r>
        <w:t xml:space="preserve"> </w:t>
      </w:r>
    </w:p>
    <w:p w14:paraId="70769797" w14:textId="77777777" w:rsidR="0082511E" w:rsidRDefault="0082511E" w:rsidP="0082511E">
      <w:pPr>
        <w:pStyle w:val="NormalWeb"/>
      </w:pPr>
      <w:r>
        <w:t xml:space="preserve">HHS Secretary Alex Azar and Defense Secretary Mark Esper oversee OWS, with Dr. Moncef Slaoui designated as chief advisor and General Gustave F. Perna confirmed as the chief operating officer. To allow these OWS leaders to focus on operational work, in the near future the program will be announcing separate points of contact, with deep expertise and involvement in the program, for communication with Congress and the public. </w:t>
      </w:r>
    </w:p>
    <w:p w14:paraId="10A25CE4" w14:textId="77777777" w:rsidR="0082511E" w:rsidRDefault="0082511E" w:rsidP="0082511E">
      <w:pPr>
        <w:pStyle w:val="NormalWeb"/>
      </w:pPr>
      <w:r>
        <w:rPr>
          <w:b/>
          <w:bCs/>
          <w:u w:val="single"/>
        </w:rPr>
        <w:t>What are you doing to make these products affordable for Americans?</w:t>
      </w:r>
      <w:r>
        <w:t xml:space="preserve"> </w:t>
      </w:r>
    </w:p>
    <w:p w14:paraId="3FD252FF" w14:textId="77777777" w:rsidR="0082511E" w:rsidRDefault="0082511E" w:rsidP="0082511E">
      <w:pPr>
        <w:pStyle w:val="NormalWeb"/>
      </w:pPr>
      <w:r>
        <w:t xml:space="preserve">The Administration is committed to providing free or low-cost COVID-19 countermeasures to the American people as fast as possible. Any vaccine or therapeutic doses purchased with US taxpayer dollars will be given to the American people at no cost. </w:t>
      </w:r>
    </w:p>
    <w:p w14:paraId="02C6D503" w14:textId="77777777" w:rsidR="0082511E" w:rsidRDefault="0082511E" w:rsidP="0082511E">
      <w:pPr>
        <w:pStyle w:val="NormalWeb"/>
      </w:pPr>
      <w:r>
        <w:rPr>
          <w:b/>
          <w:bCs/>
          <w:u w:val="single"/>
        </w:rPr>
        <w:t>How is this being funded?</w:t>
      </w:r>
      <w:r>
        <w:t xml:space="preserve"> </w:t>
      </w:r>
    </w:p>
    <w:p w14:paraId="20E6756F" w14:textId="77777777" w:rsidR="0082511E" w:rsidRDefault="0082511E" w:rsidP="0082511E">
      <w:pPr>
        <w:pStyle w:val="NormalWeb"/>
      </w:pPr>
      <w:r>
        <w:t xml:space="preserve">Congress has directed almost $10 billion to this effort through supplemental funding, including the CARES Act. Congress has also appropriated other flexible funding. The almost $10 billion specifically directed includes more than $6.5 billion designated for countermeasure development through BARDA and $3 billion for NIH research. </w:t>
      </w:r>
    </w:p>
    <w:p w14:paraId="4433F6A6" w14:textId="77777777" w:rsidR="0082511E" w:rsidRPr="00306450" w:rsidRDefault="0082511E" w:rsidP="0082511E">
      <w:pPr>
        <w:pStyle w:val="Heading3"/>
      </w:pPr>
      <w:bookmarkStart w:id="285" w:name="_Toc65656788"/>
      <w:r w:rsidRPr="00306450">
        <w:t>Single Privatized Contract Approach Implications</w:t>
      </w:r>
      <w:bookmarkEnd w:id="285"/>
      <w:r w:rsidRPr="00306450">
        <w:t xml:space="preserve"> </w:t>
      </w:r>
    </w:p>
    <w:p w14:paraId="188A0830" w14:textId="77777777" w:rsidR="0082511E" w:rsidRPr="00522406" w:rsidRDefault="0082511E" w:rsidP="0082511E">
      <w:pPr>
        <w:spacing w:before="100" w:beforeAutospacing="1" w:after="100" w:afterAutospacing="1" w:line="240" w:lineRule="auto"/>
        <w:rPr>
          <w:rFonts w:eastAsia="Times New Roman"/>
        </w:rPr>
      </w:pPr>
      <w:r w:rsidRPr="00522406">
        <w:rPr>
          <w:rFonts w:eastAsia="Times New Roman"/>
        </w:rPr>
        <w:t xml:space="preserve">As of September 29, 2020, NPR and other entities have been have been unsuccessful at receiving copies of procurement contracts through public records requests. They requested contracts between the Federal Government and the pharmaceutical companies not the contracted intermediary, Advanced Technologies International - ATI. The Health and Human Services (HHS) response was that it had no records for the $1.6 billion contract with Novavax, indicating that the department leading Operation Warp Speed doesn't have a copy of the contract. NPR made the same request of the Department of Defense and is awaiting the response. It is unclear what the implications may be with the Department of Defense role [6]. </w:t>
      </w:r>
    </w:p>
    <w:p w14:paraId="0268D0AA" w14:textId="09A93440" w:rsidR="0082511E" w:rsidRPr="00522406" w:rsidRDefault="0082511E" w:rsidP="0082511E">
      <w:pPr>
        <w:spacing w:before="100" w:beforeAutospacing="1" w:after="100" w:afterAutospacing="1" w:line="240" w:lineRule="auto"/>
        <w:rPr>
          <w:rFonts w:eastAsia="Times New Roman"/>
        </w:rPr>
      </w:pPr>
      <w:r w:rsidRPr="00522406">
        <w:rPr>
          <w:rFonts w:eastAsia="Times New Roman"/>
        </w:rPr>
        <w:t>Operation Warp Speed to develop a COVID-19 vaccine has been compared to the Manhattan Project, however that is incorrect and a serious misrepresentation of the US Government response. Instead of using US Government resources to marshal massive national and international resources to establish and run a massive program to solve a very complex problem the US Government handed off contracting and oversight to a single company Advanced Technologies International, Inc. (ATI). Unlike the Manhattan Project where secrecy was needed to protect the US from nation state enemies, the secrecy that is established using this approach is based on civil law associated with intellectual property and trade secrets. The details of Operation Warp Speed will take years to surface and most of it will be held as private data not releasable to anyone other than those under civil contract agreements including non-disclosure agreements. Operation Warp Speed issuing billions of dollars' of tax payer money to companies through ATI also bypasses the regulatory oversight and transparency of traditional federal contracting mechanisms [</w:t>
      </w:r>
      <w:r w:rsidR="00C85419">
        <w:rPr>
          <w:rFonts w:eastAsia="Times New Roman"/>
        </w:rPr>
        <w:t>4</w:t>
      </w:r>
      <w:r w:rsidRPr="00522406">
        <w:rPr>
          <w:rFonts w:eastAsia="Times New Roman"/>
        </w:rPr>
        <w:t xml:space="preserve">]. </w:t>
      </w:r>
    </w:p>
    <w:p w14:paraId="0A19B838" w14:textId="77777777" w:rsidR="0082511E" w:rsidRPr="00522406" w:rsidRDefault="0082511E" w:rsidP="0082511E">
      <w:pPr>
        <w:spacing w:before="100" w:beforeAutospacing="1" w:after="100" w:afterAutospacing="1" w:line="240" w:lineRule="auto"/>
        <w:rPr>
          <w:rFonts w:eastAsia="Times New Roman"/>
        </w:rPr>
      </w:pPr>
      <w:r w:rsidRPr="00522406">
        <w:rPr>
          <w:rFonts w:eastAsia="Times New Roman"/>
        </w:rPr>
        <w:t xml:space="preserve">As a reference point the Manhattan project developed the atomic bomb, employed approximately 130,000 people, and cost approximately $1.89 billion in 1944 dollars or $28 billion in 2020 dollars. The Semi-Automatic Ground Environment (SAGE) project was developed to defend against the nuclear threat was more than twice as large and cost approximately $83 billion in 2020 dollars. The defense problem was more than twice as difficult. </w:t>
      </w:r>
    </w:p>
    <w:p w14:paraId="17BCE123" w14:textId="77777777" w:rsidR="0082511E" w:rsidRPr="00522406" w:rsidRDefault="0082511E" w:rsidP="0082511E">
      <w:pPr>
        <w:spacing w:before="100" w:beforeAutospacing="1" w:after="100" w:afterAutospacing="1" w:line="240" w:lineRule="auto"/>
        <w:rPr>
          <w:rFonts w:eastAsia="Times New Roman"/>
        </w:rPr>
      </w:pPr>
      <w:r w:rsidRPr="00522406">
        <w:rPr>
          <w:rFonts w:eastAsia="Times New Roman"/>
        </w:rPr>
        <w:t xml:space="preserve">The US Government established a mechanism in the 1950's called an Other Transaction Authority, or OTA. The OT authority started with the National Aeronautics and Space Administration (NASA) when the National Aeronautics and Space Act of 1958 was passed. Seven other specific agencies have been given OT authority: the Department of Defense (DOD), Federal Aviation Administration (FAA), Department of Transportation (DOT), Department of Homeland Security (DHS), Transportation Security Administration, Department of Health and Human Services, and Department of Energy. </w:t>
      </w:r>
    </w:p>
    <w:p w14:paraId="4415CD4D" w14:textId="77777777" w:rsidR="0082511E" w:rsidRPr="00522406" w:rsidRDefault="0082511E" w:rsidP="0082511E">
      <w:pPr>
        <w:spacing w:before="100" w:beforeAutospacing="1" w:after="100" w:afterAutospacing="1" w:line="240" w:lineRule="auto"/>
        <w:rPr>
          <w:rFonts w:eastAsia="Times New Roman"/>
        </w:rPr>
      </w:pPr>
      <w:r w:rsidRPr="00522406">
        <w:rPr>
          <w:rFonts w:eastAsia="Times New Roman"/>
        </w:rPr>
        <w:t xml:space="preserve">The purpose of the OTA was to allow small companies with little resources but important new technology to be funded without subjecting them to normal government contracting. Normal government contracting is captured in the Federal Acquisition Rules (FARS). The OTA was never intended to be used to hide information and bypass oversight and transparency. The OTA was meant to protect the 1-5 person company with little management capability (e.g. contracts, legal, administrative) from having their work taken by massive companies working in the same area for the US Government. The claim is that these kinds of agreements allow the government to be more nimble is irresponsible and a perversion of the original intent of the OTA. </w:t>
      </w:r>
    </w:p>
    <w:p w14:paraId="1371EC83" w14:textId="0C538014" w:rsidR="0082511E" w:rsidRPr="00522406" w:rsidRDefault="0082511E" w:rsidP="0082511E">
      <w:pPr>
        <w:spacing w:before="100" w:beforeAutospacing="1" w:after="100" w:afterAutospacing="1" w:line="240" w:lineRule="auto"/>
        <w:rPr>
          <w:rFonts w:eastAsia="Times New Roman"/>
        </w:rPr>
      </w:pPr>
      <w:r w:rsidRPr="00522406">
        <w:rPr>
          <w:rFonts w:eastAsia="Times New Roman"/>
        </w:rPr>
        <w:t>It appears that many of the ATI OTAs weakened or excluded contract language. For example language that allows the government to take control of a drug or vaccine if a manufacturer that received federal funding engages in price gouging [</w:t>
      </w:r>
      <w:r w:rsidR="00C85419">
        <w:rPr>
          <w:rFonts w:eastAsia="Times New Roman"/>
        </w:rPr>
        <w:t>4</w:t>
      </w:r>
      <w:r w:rsidRPr="00522406">
        <w:rPr>
          <w:rFonts w:eastAsia="Times New Roman"/>
        </w:rPr>
        <w:t xml:space="preserve">]. These are some of the negative system consequences of using the OTA approach on large entities that clearly have the capability to enter into US government contracts: </w:t>
      </w:r>
    </w:p>
    <w:p w14:paraId="148B1E2E" w14:textId="77777777" w:rsidR="0082511E" w:rsidRPr="00522406" w:rsidRDefault="0082511E" w:rsidP="00692654">
      <w:pPr>
        <w:numPr>
          <w:ilvl w:val="0"/>
          <w:numId w:val="113"/>
        </w:numPr>
        <w:spacing w:before="100" w:beforeAutospacing="1" w:after="100" w:afterAutospacing="1" w:line="240" w:lineRule="auto"/>
        <w:rPr>
          <w:rFonts w:eastAsia="Times New Roman"/>
        </w:rPr>
      </w:pPr>
      <w:r w:rsidRPr="00522406">
        <w:rPr>
          <w:rFonts w:eastAsia="Times New Roman"/>
        </w:rPr>
        <w:t xml:space="preserve">Contracts between the pharmaceutical companies and ATI may not be available through public records requests </w:t>
      </w:r>
    </w:p>
    <w:p w14:paraId="38119437" w14:textId="77777777" w:rsidR="0082511E" w:rsidRPr="00522406" w:rsidRDefault="0082511E" w:rsidP="00692654">
      <w:pPr>
        <w:numPr>
          <w:ilvl w:val="0"/>
          <w:numId w:val="113"/>
        </w:numPr>
        <w:spacing w:before="100" w:beforeAutospacing="1" w:after="100" w:afterAutospacing="1" w:line="240" w:lineRule="auto"/>
        <w:rPr>
          <w:rFonts w:eastAsia="Times New Roman"/>
        </w:rPr>
      </w:pPr>
      <w:r w:rsidRPr="00522406">
        <w:rPr>
          <w:rFonts w:eastAsia="Times New Roman"/>
        </w:rPr>
        <w:t xml:space="preserve">Additional documents are exempt from public disclosure for five years, others may never be disclosed, it is private data </w:t>
      </w:r>
    </w:p>
    <w:p w14:paraId="156FE317" w14:textId="77777777" w:rsidR="0082511E" w:rsidRPr="00522406" w:rsidRDefault="0082511E" w:rsidP="00692654">
      <w:pPr>
        <w:numPr>
          <w:ilvl w:val="0"/>
          <w:numId w:val="113"/>
        </w:numPr>
        <w:spacing w:before="100" w:beforeAutospacing="1" w:after="100" w:afterAutospacing="1" w:line="240" w:lineRule="auto"/>
        <w:rPr>
          <w:rFonts w:eastAsia="Times New Roman"/>
        </w:rPr>
      </w:pPr>
      <w:r w:rsidRPr="00522406">
        <w:rPr>
          <w:rFonts w:eastAsia="Times New Roman"/>
        </w:rPr>
        <w:t xml:space="preserve">Exemption from laws and regulations designed to protect government and taxpayer interests </w:t>
      </w:r>
    </w:p>
    <w:p w14:paraId="0067AC6C" w14:textId="77777777" w:rsidR="0082511E" w:rsidRPr="00522406" w:rsidRDefault="0082511E" w:rsidP="00692654">
      <w:pPr>
        <w:numPr>
          <w:ilvl w:val="0"/>
          <w:numId w:val="113"/>
        </w:numPr>
        <w:spacing w:before="100" w:beforeAutospacing="1" w:after="100" w:afterAutospacing="1" w:line="240" w:lineRule="auto"/>
        <w:rPr>
          <w:rFonts w:eastAsia="Times New Roman"/>
        </w:rPr>
      </w:pPr>
      <w:r w:rsidRPr="00522406">
        <w:rPr>
          <w:rFonts w:eastAsia="Times New Roman"/>
        </w:rPr>
        <w:t xml:space="preserve">The technical work is the technical work and an OTA will not speed up the technical work so OTAs are NOT faster than traditional government contracts </w:t>
      </w:r>
    </w:p>
    <w:p w14:paraId="244E4E27" w14:textId="77777777" w:rsidR="0082511E" w:rsidRPr="00522406" w:rsidRDefault="0082511E" w:rsidP="00692654">
      <w:pPr>
        <w:numPr>
          <w:ilvl w:val="0"/>
          <w:numId w:val="113"/>
        </w:numPr>
        <w:spacing w:before="100" w:beforeAutospacing="1" w:after="100" w:afterAutospacing="1" w:line="240" w:lineRule="auto"/>
        <w:rPr>
          <w:rFonts w:eastAsia="Times New Roman"/>
        </w:rPr>
      </w:pPr>
      <w:r w:rsidRPr="00522406">
        <w:rPr>
          <w:rFonts w:eastAsia="Times New Roman"/>
        </w:rPr>
        <w:t xml:space="preserve">The only purpose of an OTA is to protect intellectual property of small entities unable to protect themselves, not hide taxpayer owned property </w:t>
      </w:r>
    </w:p>
    <w:p w14:paraId="6B18FA5F" w14:textId="77777777" w:rsidR="0082511E" w:rsidRPr="00522406" w:rsidRDefault="0082511E" w:rsidP="0082511E">
      <w:pPr>
        <w:spacing w:before="100" w:beforeAutospacing="1" w:after="100" w:afterAutospacing="1" w:line="240" w:lineRule="auto"/>
        <w:rPr>
          <w:rFonts w:eastAsia="Times New Roman"/>
        </w:rPr>
      </w:pPr>
      <w:r w:rsidRPr="00522406">
        <w:rPr>
          <w:rFonts w:eastAsia="Times New Roman"/>
        </w:rPr>
        <w:t xml:space="preserve">Using the Freedom of Information Act (FOIA), citizens are not able to access agreements that are maintained by a private entity. The implications are that we don't know what traditional taxpayer protections were omitted  by the ATI contracts. We also will not have access to all the technical documents. The only access that will be provided to the citizens of the US and the people of the world is what the companies decide to disclose. It is obvious that any negative technical information will not be disclosed. </w:t>
      </w:r>
    </w:p>
    <w:p w14:paraId="3849EC53" w14:textId="77777777" w:rsidR="0082511E" w:rsidRPr="00522406" w:rsidRDefault="0082511E" w:rsidP="0082511E">
      <w:pPr>
        <w:spacing w:before="100" w:beforeAutospacing="1" w:after="100" w:afterAutospacing="1" w:line="240" w:lineRule="auto"/>
        <w:rPr>
          <w:rFonts w:eastAsia="Times New Roman"/>
        </w:rPr>
      </w:pPr>
      <w:r w:rsidRPr="00522406">
        <w:rPr>
          <w:rFonts w:eastAsia="Times New Roman"/>
        </w:rPr>
        <w:t xml:space="preserve">This is the system approach that was selected and the system will behave based on its requirements not someone's after the fact thoughts, expectations, dreams, or desires. It appears the key stakeholders, the people, were removed from the table. Some refer to the concept of trust but verify. Systems practitioners that work on serious mission critical systems where loss of life is possible rely on the concept of - never trust anyone or anything - instead they establish systems that always verify and assume that trust has been compromised and the system must be able to detect that compromise and safely deal with the compromise (failsafe architectures / systems). If one starts with a compromised system, no one should be surprised if there are massive negative consequences. This is separate and distinct from massive </w:t>
      </w:r>
      <w:r w:rsidRPr="00522406">
        <w:rPr>
          <w:rFonts w:eastAsia="Times New Roman"/>
          <w:b/>
          <w:bCs/>
          <w:u w:val="single"/>
        </w:rPr>
        <w:t>unintended</w:t>
      </w:r>
      <w:r w:rsidRPr="00522406">
        <w:rPr>
          <w:rFonts w:eastAsia="Times New Roman"/>
        </w:rPr>
        <w:t xml:space="preserve"> negative consequences where everyone did their best but the problem was beyond our current capabilities. Starting with a compromised system is called gaming the system. It is done to favor a hidden stakeholder, usually for financial benefit but there are other reasons that systems are gamed with the result being a compromised system. </w:t>
      </w:r>
    </w:p>
    <w:p w14:paraId="06FBEF84" w14:textId="775FA129" w:rsidR="0082511E" w:rsidRDefault="0082511E" w:rsidP="0082511E">
      <w:pPr>
        <w:spacing w:before="100" w:beforeAutospacing="1" w:after="100" w:afterAutospacing="1" w:line="240" w:lineRule="auto"/>
      </w:pPr>
      <w:r w:rsidRPr="00522406">
        <w:rPr>
          <w:rFonts w:eastAsia="Times New Roman"/>
        </w:rPr>
        <w:t xml:space="preserve">The key question: </w:t>
      </w:r>
      <w:r w:rsidRPr="00522406">
        <w:rPr>
          <w:rFonts w:eastAsia="Times New Roman"/>
          <w:b/>
          <w:bCs/>
        </w:rPr>
        <w:t>Is this US approach to vaccine development a reasonable system approach and has very effort been made to ensure that all negative consequences have been addressed?</w:t>
      </w:r>
      <w:r w:rsidRPr="00522406">
        <w:rPr>
          <w:rFonts w:eastAsia="Times New Roman"/>
        </w:rPr>
        <w:t xml:space="preserve"> Now show me the documented evidence</w:t>
      </w:r>
      <w:r>
        <w:t>.</w:t>
      </w:r>
    </w:p>
    <w:p w14:paraId="40BAF86C" w14:textId="77777777" w:rsidR="00C85419" w:rsidRDefault="00C85419" w:rsidP="00C85419">
      <w:pPr>
        <w:pStyle w:val="NormalWeb"/>
      </w:pPr>
      <w:bookmarkStart w:id="286" w:name="_Hlk65429094"/>
      <w:r>
        <w:t xml:space="preserve">References: </w:t>
      </w:r>
    </w:p>
    <w:p w14:paraId="5FD92531" w14:textId="77777777" w:rsidR="00C85419" w:rsidRDefault="00C85419" w:rsidP="00C85419">
      <w:pPr>
        <w:pStyle w:val="NormalWeb"/>
      </w:pPr>
      <w:r>
        <w:t>[1]  </w:t>
      </w:r>
      <w:hyperlink r:id="rId597" w:history="1">
        <w:r>
          <w:rPr>
            <w:rStyle w:val="Hyperlink"/>
          </w:rPr>
          <w:t>Operation Warp Speed</w:t>
        </w:r>
      </w:hyperlink>
      <w:r>
        <w:t xml:space="preserve">, webpage https://en.wikipedia.org/wiki/Operation_Warp_Speed, September 2020. </w:t>
      </w:r>
    </w:p>
    <w:p w14:paraId="2874C077" w14:textId="77777777" w:rsidR="00C85419" w:rsidRDefault="00C85419" w:rsidP="00C85419">
      <w:pPr>
        <w:pStyle w:val="NormalWeb"/>
      </w:pPr>
      <w:r>
        <w:t xml:space="preserve">[2]  Press Release - Fact Sheet: Explaining Operation Warp Speed, June 16, 2020 Contact: HHS Press Office 202-690-6343 media@hhs.gov. webpage https://www.hhs.gov/about/news/2020/06/16/fact-sheet-explaining-operation-warp-speed.html September 2020. </w:t>
      </w:r>
      <w:hyperlink r:id="rId598" w:history="1">
        <w:r>
          <w:rPr>
            <w:rStyle w:val="Hyperlink"/>
          </w:rPr>
          <w:t>Press Release - Fact Sheet: Explaining Operation Warp Speed</w:t>
        </w:r>
      </w:hyperlink>
      <w:r>
        <w:t xml:space="preserve"> .  </w:t>
      </w:r>
      <w:hyperlink r:id="rId599" w:history="1">
        <w:r>
          <w:rPr>
            <w:rStyle w:val="Hyperlink"/>
          </w:rPr>
          <w:t>PDF</w:t>
        </w:r>
      </w:hyperlink>
      <w:r>
        <w:t xml:space="preserve"> . </w:t>
      </w:r>
      <w:hyperlink r:id="rId600" w:history="1">
        <w:r>
          <w:rPr>
            <w:rStyle w:val="Hyperlink"/>
          </w:rPr>
          <w:t>local</w:t>
        </w:r>
      </w:hyperlink>
      <w:r>
        <w:t xml:space="preserve"> </w:t>
      </w:r>
    </w:p>
    <w:p w14:paraId="22084BC8" w14:textId="77777777" w:rsidR="00C85419" w:rsidRDefault="00C85419" w:rsidP="00C85419">
      <w:pPr>
        <w:pStyle w:val="NormalWeb"/>
      </w:pPr>
      <w:r>
        <w:t xml:space="preserve">[3] Fact Sheet: Explaining Operation Warp Speed, U.S. Department of Health &amp; Human Services, September 01, 2020. webpage https://www.hhs.gov/coronavirus/explaining-operation-warp-speed/index.html, September 2020. </w:t>
      </w:r>
      <w:hyperlink r:id="rId601" w:history="1">
        <w:r>
          <w:rPr>
            <w:rStyle w:val="Hyperlink"/>
          </w:rPr>
          <w:t>Fact Sheet: Explaining Operation Warp Speed</w:t>
        </w:r>
      </w:hyperlink>
      <w:r>
        <w:t xml:space="preserve"> . </w:t>
      </w:r>
      <w:hyperlink r:id="rId602" w:history="1">
        <w:r>
          <w:rPr>
            <w:rStyle w:val="Hyperlink"/>
          </w:rPr>
          <w:t>PDF</w:t>
        </w:r>
      </w:hyperlink>
      <w:r>
        <w:t xml:space="preserve">. </w:t>
      </w:r>
      <w:hyperlink r:id="rId603" w:history="1">
        <w:r>
          <w:rPr>
            <w:rStyle w:val="Hyperlink"/>
          </w:rPr>
          <w:t>local</w:t>
        </w:r>
      </w:hyperlink>
      <w:r>
        <w:t xml:space="preserve"> </w:t>
      </w:r>
    </w:p>
    <w:p w14:paraId="2AB69AE8" w14:textId="459C4C56" w:rsidR="00C85419" w:rsidRDefault="00C85419" w:rsidP="00C85419">
      <w:pPr>
        <w:pStyle w:val="NormalWeb"/>
      </w:pPr>
      <w:r>
        <w:t xml:space="preserve">[4] How Operation Warp Speed's Big Vaccine Contracts Could Stay Secret, National Public Radio NPR, September 29, 2020. webpage https://www.npr.org/sections/health-shots/2020/09/29/917899357/how-operation-warp-speeds-big-vaccine-contracts-could-stay-secret, October 2020. </w:t>
      </w:r>
      <w:hyperlink r:id="rId604" w:history="1">
        <w:r>
          <w:rPr>
            <w:rStyle w:val="Hyperlink"/>
          </w:rPr>
          <w:t>How Operation Warp Speed's Big Vaccine Contracts Could Stay Secret</w:t>
        </w:r>
      </w:hyperlink>
      <w:r>
        <w:t xml:space="preserve"> </w:t>
      </w:r>
    </w:p>
    <w:p w14:paraId="5E62FFC7" w14:textId="77777777" w:rsidR="008F201A" w:rsidRDefault="008F201A" w:rsidP="008F201A">
      <w:pPr>
        <w:pStyle w:val="Heading3"/>
      </w:pPr>
      <w:bookmarkStart w:id="287" w:name="_Toc65656789"/>
      <w:r>
        <w:t>FDA Approval Pfizer-BioNTech Vaccine</w:t>
      </w:r>
      <w:bookmarkEnd w:id="287"/>
      <w:r>
        <w:t xml:space="preserve"> </w:t>
      </w:r>
    </w:p>
    <w:p w14:paraId="16FB6B9C" w14:textId="77777777" w:rsidR="008F201A" w:rsidRDefault="008F201A" w:rsidP="008F201A">
      <w:pPr>
        <w:pStyle w:val="NormalWeb"/>
      </w:pPr>
      <w:r>
        <w:t xml:space="preserve">FDA News Release </w:t>
      </w:r>
    </w:p>
    <w:p w14:paraId="465BEBE1" w14:textId="77777777" w:rsidR="008F201A" w:rsidRDefault="008F201A" w:rsidP="008F201A">
      <w:pPr>
        <w:pStyle w:val="NormalWeb"/>
      </w:pPr>
      <w:r>
        <w:t xml:space="preserve">FDA Takes Key Action in Fight Against COVID-19 By Issuing Emergency Use Authorization for First COVID-19 Vaccine [1] </w:t>
      </w:r>
    </w:p>
    <w:p w14:paraId="4F74F705" w14:textId="77777777" w:rsidR="008F201A" w:rsidRDefault="008F201A" w:rsidP="008F201A">
      <w:pPr>
        <w:pStyle w:val="NormalWeb"/>
      </w:pPr>
      <w:r>
        <w:t xml:space="preserve">Action Follows Thorough Evaluation of Available Safety, Effectiveness, and Manufacturing Quality Information by FDA Career Scientists, Input from Independent Experts </w:t>
      </w:r>
    </w:p>
    <w:p w14:paraId="55356451" w14:textId="77777777" w:rsidR="008F201A" w:rsidRDefault="008F201A" w:rsidP="008F201A">
      <w:pPr>
        <w:pStyle w:val="NormalWeb"/>
      </w:pPr>
      <w:r>
        <w:t xml:space="preserve">For Immediate Release: </w:t>
      </w:r>
    </w:p>
    <w:p w14:paraId="7C5647AC" w14:textId="77777777" w:rsidR="008F201A" w:rsidRDefault="008F201A" w:rsidP="008F201A">
      <w:pPr>
        <w:pStyle w:val="NormalWeb"/>
      </w:pPr>
      <w:r>
        <w:t xml:space="preserve">December 11, 2020 </w:t>
      </w:r>
    </w:p>
    <w:p w14:paraId="15087FEE" w14:textId="77777777" w:rsidR="008F201A" w:rsidRDefault="008F201A" w:rsidP="008F201A">
      <w:pPr>
        <w:pStyle w:val="NormalWeb"/>
      </w:pPr>
      <w:r>
        <w:t xml:space="preserve">Today, the U.S. Food and Drug Administration issued the first emergency use authorization (EUA) for a vaccine for the prevention of coronavirus disease 2019 (COVID-19) caused by severe acute respiratory syndrome coronavirus 2 (SARS-CoV-2) in individuals 16 years of age and older. The emergency use authorization allows the Pfizer-BioNTech COVID-19 Vaccine to be distributed in the U.S. </w:t>
      </w:r>
    </w:p>
    <w:p w14:paraId="02209D6A" w14:textId="77777777" w:rsidR="008F201A" w:rsidRDefault="008F201A" w:rsidP="008F201A">
      <w:pPr>
        <w:pStyle w:val="NormalWeb"/>
      </w:pPr>
      <w:r>
        <w:t xml:space="preserve">“The FDA’s authorization for emergency use of the first COVID-19 vaccine is a significant milestone in battling this devastating pandemic that has affected so many families in the United States and around the world,” said FDA Commissioner Stephen M. Hahn, M.D. “Today’s action follows an open and transparent review process that included input from independent scientific and public health experts and a thorough evaluation by the agency’s career scientists to ensure this vaccine met FDA’s rigorous, scientific standards for safety, effectiveness, and manufacturing quality needed to support emergency use authorization. The tireless work to develop a new vaccine to prevent this novel, serious, and life-threatening disease in an expedited timeframe after its emergence is a true testament to scientific innovation and public-private collaboration worldwide.” </w:t>
      </w:r>
    </w:p>
    <w:p w14:paraId="384397B7" w14:textId="77777777" w:rsidR="008F201A" w:rsidRDefault="008F201A" w:rsidP="008F201A">
      <w:pPr>
        <w:pStyle w:val="NormalWeb"/>
      </w:pPr>
      <w:r>
        <w:t xml:space="preserve">The FDA has determined that Pfizer-BioNTech COVID-19 Vaccine has met the statutory criteria for issuance of an EUA. The totality of the available data provides clear evidence that Pfizer-BioNTech COVID-19 Vaccine may be effective in preventing COVID-19. The data also support that the known and potential benefits outweigh the known and potential risks, supporting the vaccine’s use in millions of people 16 years of age and older, including healthy individuals. In making this determination, the FDA can assure the public and medical community that it has conducted a thorough evaluation of the available safety, effectiveness and manufacturing quality information. </w:t>
      </w:r>
    </w:p>
    <w:p w14:paraId="142027C5" w14:textId="77777777" w:rsidR="008F201A" w:rsidRDefault="008F201A" w:rsidP="008F201A">
      <w:pPr>
        <w:pStyle w:val="NormalWeb"/>
      </w:pPr>
      <w:r>
        <w:t xml:space="preserve">The Pfizer-BioNTech COVID-19 Vaccine contains messenger RNA (mRNA), which is genetic material. The vaccine contains a small piece of the SARS-CoV-2 virus’s mRNA that instructs cells in the body to make the virus’s distinctive “spike” protein. When a person receives this vaccine, their body produces copies of the spike protein, which does not cause disease, but triggers the immune system to learn to react defensively, producing an immune response against SARS-CoV-2. </w:t>
      </w:r>
    </w:p>
    <w:p w14:paraId="30A26458" w14:textId="77777777" w:rsidR="008F201A" w:rsidRDefault="008F201A" w:rsidP="008F201A">
      <w:pPr>
        <w:pStyle w:val="NormalWeb"/>
      </w:pPr>
      <w:r>
        <w:t xml:space="preserve">“While not an FDA approval, today’s emergency use authorization of the Pfizer-BioNTech COVID-19 Vaccine holds the promise to alter the course of this pandemic in the United States,” said Peter Marks, M.D., Ph.D., Director of the FDA’s Center for Biologics Evaluation and Research. “With science guiding our decision-making, the available safety and effectiveness data support the authorization of the Pfizer-BioNTech COVID-19 Vaccine because the vaccine’s known and potential benefits clearly outweigh its known and potential risks. The data provided by the sponsor have met the FDA’s expectations as conveyed in our June and October guidance documents. Efforts to speed vaccine development have not sacrificed scientific standards or the integrity of our vaccine evaluation process. The FDA’s review process also included public and independent review from members of the agency’s Vaccines and Related Biological Products Advisory Committee. Today’s achievement is ultimately a testament to the commitment of our career scientists and physicians, who worked tirelessly to thoroughly evaluate the data and information for this vaccine.” </w:t>
      </w:r>
    </w:p>
    <w:p w14:paraId="60F04B26" w14:textId="77777777" w:rsidR="008F201A" w:rsidRDefault="008F201A" w:rsidP="008F201A">
      <w:pPr>
        <w:pStyle w:val="NormalWeb"/>
      </w:pPr>
      <w:r>
        <w:rPr>
          <w:b/>
          <w:bCs/>
        </w:rPr>
        <w:t>FDA Evaluation of Available Safety Data</w:t>
      </w:r>
      <w:r>
        <w:t xml:space="preserve"> </w:t>
      </w:r>
    </w:p>
    <w:p w14:paraId="7D7FE012" w14:textId="77777777" w:rsidR="008F201A" w:rsidRDefault="008F201A" w:rsidP="008F201A">
      <w:pPr>
        <w:pStyle w:val="NormalWeb"/>
      </w:pPr>
      <w:r>
        <w:t xml:space="preserve">Pfizer BioNTech COVID-19 Vaccine is administered as a series of two doses, three weeks apart. The available safety data to support the EUA include 37,586 of the participants enrolled in an ongoing randomized, placebo-controlled international study, the majority of whom are U.S. participants. These participants, 18,801 of whom received the vaccine and 18,785 of whom received saline placebo, were followed for a median of two months after receiving the second dose. The most commonly reported side effects, which typically lasted several days, were pain at the injection site, tiredness, headache, muscle pain, chills, joint pain, and fever. Of note, more people experienced these side effects after the second dose than after the first dose, so it is important for vaccination providers and recipients to expect that there may be some side effects after either dose, but even more so after the second dose. </w:t>
      </w:r>
    </w:p>
    <w:p w14:paraId="2DC408A1" w14:textId="77777777" w:rsidR="008F201A" w:rsidRDefault="008F201A" w:rsidP="008F201A">
      <w:pPr>
        <w:pStyle w:val="NormalWeb"/>
      </w:pPr>
      <w:r>
        <w:t xml:space="preserve">It is mandatory for Pfizer Inc. and vaccination providers to report the following to the Vaccine Adverse Event Reporting System (VAERS) for Pfizer-BioNTech COVID-19 Vaccine: all vaccine administration errors, serious adverse events, cases of Multisystem Inflammatory Syndrome (MIS), and cases of COVID-19 that result in hospitalization or death. </w:t>
      </w:r>
    </w:p>
    <w:p w14:paraId="548BC627" w14:textId="77777777" w:rsidR="008F201A" w:rsidRDefault="008F201A" w:rsidP="008F201A">
      <w:pPr>
        <w:pStyle w:val="NormalWeb"/>
      </w:pPr>
      <w:r>
        <w:rPr>
          <w:b/>
          <w:bCs/>
        </w:rPr>
        <w:t>FDA Evaluation of Available Effectiveness Data</w:t>
      </w:r>
      <w:r>
        <w:t xml:space="preserve"> </w:t>
      </w:r>
    </w:p>
    <w:p w14:paraId="113DB2D1" w14:textId="77777777" w:rsidR="008F201A" w:rsidRDefault="008F201A" w:rsidP="008F201A">
      <w:pPr>
        <w:pStyle w:val="NormalWeb"/>
      </w:pPr>
      <w:r>
        <w:t xml:space="preserve">The effectiveness data to support the EUA include an analysis of 36,523 participants in the ongoing randomized, placebo-controlled international study, the majority of whom are U.S. participants, who did not have evidence of SARS-CoV-2 infection through seven days after the second dose. Among these participants, 18,198 received the vaccine and 18,325 received placebo. The vaccine was 95% effective in preventing COVID-19 disease among these clinical trial participants with eight COVID-19 cases in the vaccine group and 162 in the placebo group. Of these 170 COVID-19 cases, one in the vaccine group and three in the placebo group were classified as severe. At this time, data are not available to make a determination about how long the vaccine will provide protection, nor is there evidence that the vaccine prevents transmission of SARS-CoV-2 from person to person. </w:t>
      </w:r>
    </w:p>
    <w:p w14:paraId="0701BDF1" w14:textId="77777777" w:rsidR="008F201A" w:rsidRDefault="008F201A" w:rsidP="008F201A">
      <w:pPr>
        <w:pStyle w:val="NormalWeb"/>
      </w:pPr>
      <w:r>
        <w:t xml:space="preserve">The EUA Process </w:t>
      </w:r>
    </w:p>
    <w:p w14:paraId="68E07B00" w14:textId="77777777" w:rsidR="008F201A" w:rsidRDefault="008F201A" w:rsidP="008F201A">
      <w:pPr>
        <w:pStyle w:val="NormalWeb"/>
      </w:pPr>
      <w:r>
        <w:t xml:space="preserve">On the basis of the determination by the Secretary of the Department of Health and Human Services on February 4, 2020, that there is a public health emergency that has a significant potential to affect national security or the health and security of United States citizens living abroad, and then issued declarations that circumstances exist justifying the authorization of emergency use of unapproved products, the FDA may issue an EUA to allow unapproved medical products or unapproved uses of approved medical products to be used in an emergency to diagnose, treat, or prevent COVID-19 when there are no adequate, approved, and available alternatives. </w:t>
      </w:r>
    </w:p>
    <w:p w14:paraId="06DB8E8A" w14:textId="77777777" w:rsidR="008F201A" w:rsidRDefault="008F201A" w:rsidP="008F201A">
      <w:pPr>
        <w:pStyle w:val="NormalWeb"/>
      </w:pPr>
      <w:r>
        <w:t xml:space="preserve">The issuance of an EUA is different than an FDA approval (licensure) of a vaccine. In determining whether to issue an EUA for a product, the FDA evaluates the available evidence and assesses any known or potential risks and any known or potential benefits, and if the benefit-risk assessment is favorable, the product is made available during the emergency. Once a manufacturer submits an EUA request for a COVID-19 vaccine to the FDA, the agency then evaluates the request and determines whether the relevant statutory criteria are met, taking into account the totality of the scientific evidence about the vaccine that is available to the FDA. </w:t>
      </w:r>
    </w:p>
    <w:p w14:paraId="2FF7E7F3" w14:textId="77777777" w:rsidR="008F201A" w:rsidRDefault="008F201A" w:rsidP="008F201A">
      <w:pPr>
        <w:pStyle w:val="NormalWeb"/>
      </w:pPr>
      <w:r>
        <w:t xml:space="preserve">The EUA also requires that fact sheets that provide important information, including dosing instructions, and information about the benefits and risks of the Pfizer-BioNTech COVID-19 Vaccine, be made available to vaccination providers and vaccine recipients. </w:t>
      </w:r>
    </w:p>
    <w:p w14:paraId="548A285F" w14:textId="77777777" w:rsidR="008F201A" w:rsidRDefault="008F201A" w:rsidP="008F201A">
      <w:pPr>
        <w:pStyle w:val="NormalWeb"/>
      </w:pPr>
      <w:r>
        <w:t xml:space="preserve">The company has submitted a pharmacovigilance plan to FDA to monitor the safety of Pfizer-BioNTech COVID-19 Vaccine. The pharmacovigilance plan includes a plan to complete longer-term safety follow-up for participants enrolled in ongoing clinical trials. The pharmacovigilance plan also includes other activities aimed at monitoring the safety profile of the Pfizer-BioNTech COVID-19 vaccine and ensuring that any safety concerns are identified and evaluated in a timely manner. </w:t>
      </w:r>
    </w:p>
    <w:p w14:paraId="533BAF35" w14:textId="77777777" w:rsidR="008F201A" w:rsidRDefault="008F201A" w:rsidP="008F201A">
      <w:pPr>
        <w:pStyle w:val="NormalWeb"/>
      </w:pPr>
      <w:r>
        <w:t xml:space="preserve">The FDA also expects manufacturers whose COVID-19 vaccines are authorized under an EUA to continue their clinical trials to obtain additional safety and effectiveness information and pursue approval (licensure). </w:t>
      </w:r>
    </w:p>
    <w:p w14:paraId="33BD7745" w14:textId="77777777" w:rsidR="008F201A" w:rsidRDefault="008F201A" w:rsidP="008F201A">
      <w:pPr>
        <w:pStyle w:val="NormalWeb"/>
      </w:pPr>
      <w:r>
        <w:t xml:space="preserve">The EUA for the Pfizer-BioNTech COVID-19 Vaccine was issued to Pfizer Inc. The EUA will be effective until the declaration that circumstances exist justifying the authorization of the emergency use of drugs and biologics for prevention and treatment of COVID-19 is terminated, and may be revised or revoked if it is determined the EUA no longer meets the statutory criteria for issuance. </w:t>
      </w:r>
    </w:p>
    <w:p w14:paraId="069564F1" w14:textId="77777777" w:rsidR="008F201A" w:rsidRDefault="008F201A" w:rsidP="008F201A">
      <w:pPr>
        <w:pStyle w:val="NormalWeb"/>
      </w:pPr>
      <w:r>
        <w:t xml:space="preserve">The FDA, an agency within the U.S. Department of Health and Human Services, protects the public health by assuring the safety, effectiveness, and security of human and veterinary drugs, vaccines and other biological products for human use, and medical devices. The agency also is responsible for the safety and security of our nation’s food supply, cosmetics, dietary supplements, products that give off electronic radiation, and for regulating tobacco products. </w:t>
      </w:r>
    </w:p>
    <w:p w14:paraId="2C4E20FB" w14:textId="77777777" w:rsidR="008F201A" w:rsidRDefault="008F201A" w:rsidP="008F201A">
      <w:pPr>
        <w:pStyle w:val="NormalWeb"/>
      </w:pPr>
      <w:r>
        <w:t xml:space="preserve">### </w:t>
      </w:r>
    </w:p>
    <w:p w14:paraId="4C541633" w14:textId="77777777" w:rsidR="008F201A" w:rsidRDefault="008F201A" w:rsidP="008F201A">
      <w:pPr>
        <w:pStyle w:val="NormalWeb"/>
      </w:pPr>
      <w:r>
        <w:t xml:space="preserve">References: </w:t>
      </w:r>
    </w:p>
    <w:p w14:paraId="71154389" w14:textId="11B43DFA" w:rsidR="008F201A" w:rsidRDefault="008F201A" w:rsidP="008F201A">
      <w:pPr>
        <w:pStyle w:val="NormalWeb"/>
      </w:pPr>
      <w:r>
        <w:t xml:space="preserve">[1] FDA News Release, FDA Takes Key Action in Fight Against COVID-19 By Issuing Emergency Use Authorization for First COVID-19 Vaccine, FDA Approval Pfizer-BioNTech Vaccine, US Government, December 11, 2020. </w:t>
      </w:r>
      <w:hyperlink r:id="rId605" w:history="1">
        <w:r>
          <w:rPr>
            <w:rStyle w:val="Hyperlink"/>
          </w:rPr>
          <w:t>local vaccine lib</w:t>
        </w:r>
      </w:hyperlink>
      <w:r>
        <w:t xml:space="preserve"> </w:t>
      </w:r>
    </w:p>
    <w:p w14:paraId="57CCCD96" w14:textId="77777777" w:rsidR="008F201A" w:rsidRDefault="008F201A" w:rsidP="008F201A">
      <w:pPr>
        <w:pStyle w:val="Heading3"/>
      </w:pPr>
      <w:bookmarkStart w:id="288" w:name="_Toc65656790"/>
      <w:r>
        <w:t>FDA Approval Moderna Vaccine</w:t>
      </w:r>
      <w:bookmarkEnd w:id="288"/>
      <w:r>
        <w:t xml:space="preserve"> </w:t>
      </w:r>
    </w:p>
    <w:p w14:paraId="66F7E635" w14:textId="77777777" w:rsidR="008F201A" w:rsidRDefault="008F201A" w:rsidP="008F201A">
      <w:pPr>
        <w:pStyle w:val="NormalWeb"/>
      </w:pPr>
      <w:r>
        <w:t xml:space="preserve">FDA News Release </w:t>
      </w:r>
    </w:p>
    <w:p w14:paraId="4F475C9D" w14:textId="77777777" w:rsidR="008F201A" w:rsidRDefault="008F201A" w:rsidP="008F201A">
      <w:pPr>
        <w:pStyle w:val="NormalWeb"/>
      </w:pPr>
      <w:r>
        <w:t xml:space="preserve">FDA Takes Additional Action in Fight Against COVID-19 By Issuing Emergency Use Authorization for Second COVID-19 Vaccine [1] </w:t>
      </w:r>
    </w:p>
    <w:p w14:paraId="7FB8D94F" w14:textId="77777777" w:rsidR="008F201A" w:rsidRDefault="008F201A" w:rsidP="008F201A">
      <w:pPr>
        <w:pStyle w:val="NormalWeb"/>
      </w:pPr>
      <w:r>
        <w:t xml:space="preserve">Action Follows Thorough Evaluation of Available Safety, Effectiveness, and Manufacturing Quality Information by FDA Career Scientists, Input from Independent Experts </w:t>
      </w:r>
    </w:p>
    <w:p w14:paraId="7175A993" w14:textId="77777777" w:rsidR="008F201A" w:rsidRDefault="008F201A" w:rsidP="008F201A">
      <w:pPr>
        <w:pStyle w:val="NormalWeb"/>
      </w:pPr>
      <w:r>
        <w:t xml:space="preserve">For Immediate Release: </w:t>
      </w:r>
    </w:p>
    <w:p w14:paraId="49F77299" w14:textId="77777777" w:rsidR="008F201A" w:rsidRDefault="008F201A" w:rsidP="008F201A">
      <w:pPr>
        <w:pStyle w:val="NormalWeb"/>
      </w:pPr>
      <w:r>
        <w:t xml:space="preserve">December 18, 2020 </w:t>
      </w:r>
    </w:p>
    <w:p w14:paraId="34F43DB6" w14:textId="77777777" w:rsidR="008F201A" w:rsidRDefault="008F201A" w:rsidP="008F201A">
      <w:pPr>
        <w:pStyle w:val="NormalWeb"/>
      </w:pPr>
      <w:r>
        <w:t xml:space="preserve">Today, the U.S. Food and Drug Administration issued an emergency use authorization (EUA) for the second vaccine for the prevention of coronavirus disease 2019 (COVID-19) caused by severe acute respiratory syndrome coronavirus 2 (SARS-CoV-2). The emergency use authorization allows the Moderna COVID-19 Vaccine to be distributed in the U.S. for use in individuals 18 years of age and older. </w:t>
      </w:r>
    </w:p>
    <w:p w14:paraId="18F038B3" w14:textId="77777777" w:rsidR="008F201A" w:rsidRDefault="008F201A" w:rsidP="008F201A">
      <w:pPr>
        <w:pStyle w:val="NormalWeb"/>
      </w:pPr>
      <w:r>
        <w:t xml:space="preserve">“With the availability of two vaccines now for the prevention of COVID-19, the FDA has taken another crucial step in the fight against this global pandemic that is causing vast numbers of hospitalizations and deaths in the United States each day,” said FDA Commissioner Stephen M. Hahn, M.D. “Through the FDA’s open and transparent scientific review process, two COVID-19 vaccines have been authorized in an expedited timeframe while adhering to the rigorous standards for safety, effectiveness, and manufacturing quality needed to support emergency use authorization that the American people have come to expect from the FDA. These standards and our review process, which are the same we have used in reviewing the first COVID-19 vaccine and intend to use for any other COVID-19 vaccines, included input from independent scientific and public health experts as well as a thorough analysis of the data by the agency’s career staff.” </w:t>
      </w:r>
    </w:p>
    <w:p w14:paraId="52BBECBD" w14:textId="77777777" w:rsidR="008F201A" w:rsidRDefault="008F201A" w:rsidP="008F201A">
      <w:pPr>
        <w:pStyle w:val="NormalWeb"/>
      </w:pPr>
      <w:r>
        <w:t xml:space="preserve">The FDA has determined that the Moderna COVID-19 Vaccine has met the statutory criteria for issuance of an EUA. The totality of the available data provides clear evidence that the Moderna COVID-19 Vaccine may be effective in preventing COVID-19. The data also show that the known and potential benefits outweigh the known and potential risks—supporting the company’s request for the vaccine’s use in people 18 years of age and older. In making this determination, the FDA can assure the public and medical community that it has conducted a thorough evaluation of the available safety, effectiveness, and manufacturing quality information. </w:t>
      </w:r>
    </w:p>
    <w:p w14:paraId="0E75F3F7" w14:textId="77777777" w:rsidR="008F201A" w:rsidRDefault="008F201A" w:rsidP="008F201A">
      <w:pPr>
        <w:pStyle w:val="NormalWeb"/>
      </w:pPr>
      <w:r>
        <w:t xml:space="preserve">The Moderna COVID-19 Vaccine contains messenger RNA (mRNA), which is genetic material. The vaccine contains a small piece of the SARS-CoV-2 virus’s mRNA that instructs cells in the body to make the virus’s distinctive “spike” protein. After a person receives this vaccine, their body produces copies of the spike protein, which does not cause disease, but triggers the immune system to learn to react defensively, producing an immune response against SARS-CoV-2. </w:t>
      </w:r>
    </w:p>
    <w:p w14:paraId="5E1D1462" w14:textId="77777777" w:rsidR="008F201A" w:rsidRDefault="008F201A" w:rsidP="008F201A">
      <w:pPr>
        <w:pStyle w:val="NormalWeb"/>
      </w:pPr>
      <w:r>
        <w:t xml:space="preserve">“Guided by science and data, the agency’s career staff determined that the vaccine’s known and potential benefits clearly outweigh its known and potential risks, and although not an FDA approval, the FDA’s expectations described in our June and October guidance documents have been met,” said Peter Marks, M.D., Ph.D., Director of the FDA’s Center for Biologics Evaluation and Research. “Today’s authorization demonstrates our steadfast commitment to the health of the American people, with the assurance that our scientific standards and the integrity of our review process have been maintained. This achievement is yet another testament to the dedication of FDA’s career scientists and physicians, who have been working urgently to conduct comprehensive and rigorous evaluations of the data submitted for vaccines to prevent COVID-19.” </w:t>
      </w:r>
    </w:p>
    <w:p w14:paraId="1CA3E2A6" w14:textId="77777777" w:rsidR="008F201A" w:rsidRDefault="008F201A" w:rsidP="008F201A">
      <w:pPr>
        <w:pStyle w:val="NormalWeb"/>
      </w:pPr>
      <w:r>
        <w:rPr>
          <w:b/>
          <w:bCs/>
        </w:rPr>
        <w:t>FDA Evaluation of Available Safety Data</w:t>
      </w:r>
      <w:r>
        <w:t xml:space="preserve"> </w:t>
      </w:r>
    </w:p>
    <w:p w14:paraId="563AB51F" w14:textId="77777777" w:rsidR="008F201A" w:rsidRDefault="008F201A" w:rsidP="008F201A">
      <w:pPr>
        <w:pStyle w:val="NormalWeb"/>
      </w:pPr>
      <w:r>
        <w:t xml:space="preserve">Moderna COVID-19 Vaccine is administered as a series of two doses, one month apart. The available safety data to support the EUA include an analysis of 30,351 participants enrolled in an ongoing randomized, placebo-controlled study conducted in the U.S. These participants, 15,185 of whom received the vaccine and 15,166 of whom received saline placebo, were followed for a median of more than two months after receiving the second dose. The most commonly reported side effects, which typically lasted several days, were pain at the injection site, tiredness, headache, muscle pain, chills, joint pain, swollen lymph nodes in the same arm as the injection, nausea and vomiting, and fever. Of note, more people experienced these side effects after the second dose than after the first dose, so it is important for vaccination providers and recipients to expect that there may be some side effects after either dose, but even more so after the second dose. </w:t>
      </w:r>
    </w:p>
    <w:p w14:paraId="254356A8" w14:textId="77777777" w:rsidR="008F201A" w:rsidRDefault="008F201A" w:rsidP="008F201A">
      <w:pPr>
        <w:pStyle w:val="NormalWeb"/>
      </w:pPr>
      <w:r>
        <w:t xml:space="preserve">It is mandatory for ModernaTX, Inc. and vaccination providers to report the following to the Vaccine Adverse Event Reporting System (VAERS) for Moderna COVID-19 Vaccine: all vaccine administration errors, serious adverse events, cases of Multisystem Inflammatory Syndrome (MIS), and cases of COVID-19 that result in hospitalization or death. </w:t>
      </w:r>
    </w:p>
    <w:p w14:paraId="23603031" w14:textId="77777777" w:rsidR="008F201A" w:rsidRDefault="008F201A" w:rsidP="008F201A">
      <w:pPr>
        <w:pStyle w:val="NormalWeb"/>
      </w:pPr>
      <w:r>
        <w:rPr>
          <w:b/>
          <w:bCs/>
        </w:rPr>
        <w:t>FDA Evaluation of Available Effectiveness Data</w:t>
      </w:r>
      <w:r>
        <w:t xml:space="preserve"> </w:t>
      </w:r>
    </w:p>
    <w:p w14:paraId="3C259461" w14:textId="77777777" w:rsidR="008F201A" w:rsidRDefault="008F201A" w:rsidP="008F201A">
      <w:pPr>
        <w:pStyle w:val="NormalWeb"/>
      </w:pPr>
      <w:r>
        <w:t xml:space="preserve">The effectiveness data to support the EUA include an analysis of 28,207 participants in the ongoing randomized, placebo-controlled U.S. study who did not have evidence of SARS-CoV-2 infection prior to the first dose of vaccine. Among these participants, 14,134 received the vaccine and 14,073 received placebo. The vaccine was 94.1% effective in preventing COVID-19 disease among these clinical trial participants with 11 cases of COVID-19 in the vaccine group and 185 in the placebo group. At the time of the analysis of these 196 COVID-19 cases, none in the vaccine group and 30 in the placebo group were classified as severe. After the analysis of these 196 cases was completed, one severe case in the vaccine group was identified and is awaiting confirmation. At this time, data are not available to determine how long the vaccine will provide protection, nor is there evidence that the vaccine prevents transmission of SARS-CoV-2 from person to person. </w:t>
      </w:r>
    </w:p>
    <w:p w14:paraId="08BA1925" w14:textId="77777777" w:rsidR="008F201A" w:rsidRDefault="008F201A" w:rsidP="008F201A">
      <w:pPr>
        <w:pStyle w:val="NormalWeb"/>
      </w:pPr>
      <w:r>
        <w:t xml:space="preserve">The EUA Process </w:t>
      </w:r>
    </w:p>
    <w:p w14:paraId="666353FD" w14:textId="77777777" w:rsidR="008F201A" w:rsidRDefault="008F201A" w:rsidP="008F201A">
      <w:pPr>
        <w:pStyle w:val="NormalWeb"/>
      </w:pPr>
      <w:r>
        <w:t xml:space="preserve">On the basis of the determination by the Secretary of the Department of Health and Human Services on Feb. 4, 2020, that there is a public health emergency that has a significant potential to affect national security or the health and security of United States citizens living abroad, and issued declarations that circumstances exist justifying the authorization of emergency use of unapproved products, the FDA may issue an EUA to allow unapproved medical products or unapproved uses of approved medical products to be used in an emergency to diagnose, treat, or prevent COVID-19 when there are no adequate, approved, and available alternatives. </w:t>
      </w:r>
    </w:p>
    <w:p w14:paraId="0B9A0FEB" w14:textId="77777777" w:rsidR="008F201A" w:rsidRDefault="008F201A" w:rsidP="008F201A">
      <w:pPr>
        <w:pStyle w:val="NormalWeb"/>
      </w:pPr>
      <w:r>
        <w:t xml:space="preserve">The issuance of an EUA is different than an FDA approval (licensure) of a vaccine, in that a vaccine available under an EUA is not approved. In determining whether to issue an EUA for a product, the FDA evaluates the available evidence to determine whether the product may be effective and also assesses any known or potential risks and any known or potential benefits. If the product meets the effectiveness standard and the benefit-risk assessment is favorable, the product is made available during the emergency. Once a manufacturer submits an EUA request for a COVID-19 vaccine to the FDA, the agency then evaluates the request and determines whether the relevant statutory criteria are met, taking into account the totality of the scientific evidence about the vaccine that is available to the FDA. </w:t>
      </w:r>
    </w:p>
    <w:p w14:paraId="30615947" w14:textId="77777777" w:rsidR="008F201A" w:rsidRDefault="008F201A" w:rsidP="008F201A">
      <w:pPr>
        <w:pStyle w:val="NormalWeb"/>
      </w:pPr>
      <w:r>
        <w:t xml:space="preserve">The EUA also requires that fact sheets that provide important information, including dosing instructions, and information about the benefits and risks of the Moderna COVID-19 Vaccine, be made available to vaccination providers and vaccine recipients. </w:t>
      </w:r>
    </w:p>
    <w:p w14:paraId="21AAC765" w14:textId="77777777" w:rsidR="008F201A" w:rsidRDefault="008F201A" w:rsidP="008F201A">
      <w:pPr>
        <w:pStyle w:val="NormalWeb"/>
      </w:pPr>
      <w:r>
        <w:t xml:space="preserve">ModernaTX, Inc. has submitted a pharmacovigilance plan to the FDA to monitor the safety of Moderna COVID-19 Vaccine. The pharmacovigilance plan includes a plan to complete longer-term safety follow-up for participants enrolled in ongoing clinical trials. The pharmacovigilance plan also includes other activities aimed at monitoring the safety profile of the Moderna COVID-19 vaccine and ensuring that any safety concerns are identified and evaluated in a timely manner. </w:t>
      </w:r>
    </w:p>
    <w:p w14:paraId="2FB035EC" w14:textId="77777777" w:rsidR="008F201A" w:rsidRDefault="008F201A" w:rsidP="008F201A">
      <w:pPr>
        <w:pStyle w:val="NormalWeb"/>
      </w:pPr>
      <w:r>
        <w:t xml:space="preserve">The FDA also expects manufacturers whose COVID-19 vaccines are authorized under an EUA to continue their clinical trials to obtain additional safety and effectiveness information and pursue approval (licensure). </w:t>
      </w:r>
    </w:p>
    <w:p w14:paraId="16117C79" w14:textId="77777777" w:rsidR="008F201A" w:rsidRDefault="008F201A" w:rsidP="008F201A">
      <w:pPr>
        <w:pStyle w:val="NormalWeb"/>
      </w:pPr>
      <w:r>
        <w:t xml:space="preserve">The EUA for the Moderna COVID-19 Vaccine was issued to ModernaTX, Inc. The authorization will be effective until the declaration that circumstances exist justifying the authorization of the emergency use of drugs and biologics for prevention and treatment of COVID-19 is terminated. The EUA for Moderna COVID-19 Vaccine may be revised or revoked if it is determined the EUA no longer meets the statutory criteria for issuance. </w:t>
      </w:r>
    </w:p>
    <w:p w14:paraId="37E0EA5A" w14:textId="77777777" w:rsidR="008F201A" w:rsidRDefault="008F201A" w:rsidP="008F201A">
      <w:pPr>
        <w:pStyle w:val="NormalWeb"/>
      </w:pPr>
      <w:r>
        <w:t xml:space="preserve">The FDA, an agency within the U.S. Department of Health and Human Services, protects the public health by assuring the safety, effectiveness, and security of human and veterinary drugs, vaccines and other biological products for human use, and medical devices. The agency also is responsible for the safety and security of our nation’s food supply, cosmetics, dietary supplements, products that give off electronic radiation, and for regulating tobacco products. </w:t>
      </w:r>
    </w:p>
    <w:p w14:paraId="4A8B419B" w14:textId="77777777" w:rsidR="008F201A" w:rsidRDefault="008F201A" w:rsidP="008F201A">
      <w:pPr>
        <w:pStyle w:val="NormalWeb"/>
      </w:pPr>
      <w:r>
        <w:t xml:space="preserve">### </w:t>
      </w:r>
    </w:p>
    <w:p w14:paraId="5B60B904" w14:textId="77777777" w:rsidR="008F201A" w:rsidRDefault="008F201A" w:rsidP="008F201A">
      <w:pPr>
        <w:pStyle w:val="NormalWeb"/>
      </w:pPr>
      <w:r>
        <w:t xml:space="preserve">References: </w:t>
      </w:r>
    </w:p>
    <w:p w14:paraId="21438E78" w14:textId="4ABA602F" w:rsidR="008F201A" w:rsidRDefault="008F201A" w:rsidP="008F201A">
      <w:pPr>
        <w:pStyle w:val="NormalWeb"/>
      </w:pPr>
      <w:r>
        <w:t xml:space="preserve">[1] FDA News Release, FDA Takes Additional Action in Fight Against COVID-19 By Issuing Emergency Use Authorization for Second COVID-19 Vaccine, FDA Approval Moderna Vaccine, US Government, December 18, 2020. </w:t>
      </w:r>
      <w:hyperlink r:id="rId606" w:history="1">
        <w:r>
          <w:rPr>
            <w:rStyle w:val="Hyperlink"/>
          </w:rPr>
          <w:t>local vaccine lib</w:t>
        </w:r>
      </w:hyperlink>
      <w:r>
        <w:t xml:space="preserve"> </w:t>
      </w:r>
    </w:p>
    <w:p w14:paraId="37BD4E5D" w14:textId="77777777" w:rsidR="008F201A" w:rsidRDefault="008F201A" w:rsidP="008F201A">
      <w:pPr>
        <w:pStyle w:val="Heading3"/>
      </w:pPr>
      <w:bookmarkStart w:id="289" w:name="_Toc65656791"/>
      <w:r>
        <w:t>FDA Approval Janssen Vaccine</w:t>
      </w:r>
      <w:bookmarkEnd w:id="289"/>
      <w:r>
        <w:t xml:space="preserve"> </w:t>
      </w:r>
    </w:p>
    <w:p w14:paraId="7474052C" w14:textId="77777777" w:rsidR="008F201A" w:rsidRDefault="008F201A" w:rsidP="008F201A">
      <w:pPr>
        <w:pStyle w:val="NormalWeb"/>
      </w:pPr>
      <w:r>
        <w:t xml:space="preserve">FDA News Release </w:t>
      </w:r>
    </w:p>
    <w:p w14:paraId="21F75C73" w14:textId="77777777" w:rsidR="008F201A" w:rsidRDefault="008F201A" w:rsidP="008F201A">
      <w:pPr>
        <w:pStyle w:val="NormalWeb"/>
      </w:pPr>
      <w:r>
        <w:t xml:space="preserve">FDA Issues Emergency Use Authorization for Third COVID-19 Vaccine </w:t>
      </w:r>
    </w:p>
    <w:p w14:paraId="29A27E2C" w14:textId="77777777" w:rsidR="008F201A" w:rsidRDefault="008F201A" w:rsidP="008F201A">
      <w:pPr>
        <w:pStyle w:val="NormalWeb"/>
      </w:pPr>
      <w:r>
        <w:t xml:space="preserve">Action Advances Fight Against COVID-19, Follows Comprehensive Evaluation of Available Safety, Effectiveness and Manufacturing Quality Information by FDA Career Scientists, Input from External Experts </w:t>
      </w:r>
    </w:p>
    <w:p w14:paraId="59CF2205" w14:textId="77777777" w:rsidR="008F201A" w:rsidRDefault="008F201A" w:rsidP="008F201A">
      <w:pPr>
        <w:pStyle w:val="NormalWeb"/>
      </w:pPr>
      <w:r>
        <w:t xml:space="preserve">For Immediate Release: </w:t>
      </w:r>
    </w:p>
    <w:p w14:paraId="7A58F0F4" w14:textId="77777777" w:rsidR="008F201A" w:rsidRDefault="008F201A" w:rsidP="008F201A">
      <w:pPr>
        <w:pStyle w:val="NormalWeb"/>
      </w:pPr>
      <w:r>
        <w:t xml:space="preserve">February 27, 2021 </w:t>
      </w:r>
    </w:p>
    <w:p w14:paraId="4120CA5C" w14:textId="77777777" w:rsidR="008F201A" w:rsidRDefault="008F201A" w:rsidP="008F201A">
      <w:pPr>
        <w:pStyle w:val="NormalWeb"/>
      </w:pPr>
      <w:r>
        <w:t xml:space="preserve">Today, the U.S. Food and Drug Administration issued an emergency use authorization (EUA) for the third vaccine for the prevention of coronavirus disease 2019 (COVID-19) caused by severe acute respiratory syndrome coronavirus 2 (SARS-CoV-2). The EUA allows the Janssen COVID-19 Vaccine to be distributed in the U.S for use in individuals 18 years of age and older. </w:t>
      </w:r>
    </w:p>
    <w:p w14:paraId="21FFFFDE" w14:textId="77777777" w:rsidR="008F201A" w:rsidRDefault="008F201A" w:rsidP="008F201A">
      <w:pPr>
        <w:pStyle w:val="NormalWeb"/>
      </w:pPr>
      <w:r>
        <w:t xml:space="preserve">"The authorization of this vaccine expands the availability of vaccines, the best medical prevention method for COVID-19, to help us in the fight against this pandemic, which has claimed over half a million lives in the United States" said Acting FDA Commissioner Janet Woodcock, M.D. "The FDA, through our open and transparent scientific review process, has now authorized three COVID-19 vaccines with the urgency called for during this pandemic, using the agency's rigorous standards for safety, effectiveness and manufacturing quality needed to support emergency use authorization." </w:t>
      </w:r>
    </w:p>
    <w:p w14:paraId="7507B652" w14:textId="77777777" w:rsidR="008F201A" w:rsidRDefault="008F201A" w:rsidP="008F201A">
      <w:pPr>
        <w:pStyle w:val="NormalWeb"/>
      </w:pPr>
      <w:r>
        <w:t xml:space="preserve">The FDA has determined that the Janssen COVID-19 Vaccine has met the statutory criteria for issuance of an EUA. The totality of the available data provides clear evidence that the Janssen COVID-19 Vaccine may be effective in preventing COVID-19. The data also show that the vaccine's known and potential benefits outweigh its known and potential risks, supporting the company's request for the vaccine's use in people 18 years of age and older. In making this determination, the FDA can assure the public and medical community that it has conducted a thorough evaluation of the available safety, effectiveness and manufacturing quality information. </w:t>
      </w:r>
    </w:p>
    <w:p w14:paraId="43EA5D5A" w14:textId="77777777" w:rsidR="008F201A" w:rsidRDefault="008F201A" w:rsidP="008F201A">
      <w:pPr>
        <w:pStyle w:val="NormalWeb"/>
      </w:pPr>
      <w:r>
        <w:t xml:space="preserve">The Janssen COVID-19 Vaccine is manufactured using a specific type of virus called adenovirus type 26 (Ad26). The vaccine uses Ad26 to deliver a piece of the DNA, or genetic material, that is used to make the distinctive "spike" protein of the SARS-CoV-2 virus. While adenoviruses are a group of viruses that are relatively common, Ad26, which can cause cold symptoms and pink eye, has been modified for the vaccine so that it cannot replicate in the human body to cause illness. After a person receives this vaccine, the body can temporarily make the spike protein, which does not cause disease, but triggers the immune system to learn to react defensively, producing an immune response against SARS-CoV-2. </w:t>
      </w:r>
    </w:p>
    <w:p w14:paraId="110C1F63" w14:textId="77777777" w:rsidR="008F201A" w:rsidRDefault="008F201A" w:rsidP="008F201A">
      <w:pPr>
        <w:pStyle w:val="NormalWeb"/>
      </w:pPr>
      <w:r>
        <w:t xml:space="preserve">"After a thorough analysis of the data, the FDA's scientists and physicians have determined that the vaccine meets the FDA's expectations for safety and effectiveness appropriate for the authorization of a vaccine for emergency use," said Peter Marks, M.D., Ph.D., director of the FDA's Center for Biologics Evaluation and Research. "With today's authorization, we are adding another vaccine in our medical toolbox to fight this virus. At the same time, the American people can be assured of the FDA's unwavering commitment to public health through our comprehensive and rigorous evaluation of the data submitted for vaccines to prevent COVID-19." </w:t>
      </w:r>
    </w:p>
    <w:p w14:paraId="191CDCB4" w14:textId="77777777" w:rsidR="008F201A" w:rsidRDefault="008F201A" w:rsidP="008F201A">
      <w:pPr>
        <w:pStyle w:val="NormalWeb"/>
      </w:pPr>
      <w:r>
        <w:rPr>
          <w:b/>
          <w:bCs/>
        </w:rPr>
        <w:t>FDA Evaluation of Available Safety Data</w:t>
      </w:r>
      <w:r>
        <w:t xml:space="preserve"> </w:t>
      </w:r>
    </w:p>
    <w:p w14:paraId="034BA0AA" w14:textId="77777777" w:rsidR="008F201A" w:rsidRDefault="008F201A" w:rsidP="008F201A">
      <w:pPr>
        <w:pStyle w:val="NormalWeb"/>
      </w:pPr>
      <w:r>
        <w:t xml:space="preserve">The Janssen COVID-19 Vaccine is administered as a single dose. The available safety data to support the EUA include an analysis of 43,783 participants enrolled in an ongoing randomized, placebo-controlled study being conducted in South Africa, certain countries in South America, Mexico, and the U.S. The participants, 21,895 of whom received the vaccine and 21,888 of whom received saline placebo, were followed for a median of eight weeks after vaccination. The most commonly reported side effects were pain at the injection site, headache, fatigue, muscle aches and nausea. Most of these side effects were mild to moderate in severity and lasted 1-2 days. </w:t>
      </w:r>
    </w:p>
    <w:p w14:paraId="075F40E0" w14:textId="77777777" w:rsidR="008F201A" w:rsidRDefault="008F201A" w:rsidP="008F201A">
      <w:pPr>
        <w:pStyle w:val="NormalWeb"/>
      </w:pPr>
      <w:r>
        <w:t xml:space="preserve">As part of the authorization, the FDA notes that it is mandatory for Janssen Biotech Inc. and vaccination providers to report the following to the Vaccine Adverse Event Reporting System (VAERS) for Janssen COVID-19 Vaccine: serious adverse events, cases of Multisystem Inflammatory Syndrome and cases of COVID-19 that result in hospitalization or death. </w:t>
      </w:r>
    </w:p>
    <w:p w14:paraId="6C487DCF" w14:textId="77777777" w:rsidR="008F201A" w:rsidRDefault="008F201A" w:rsidP="008F201A">
      <w:pPr>
        <w:pStyle w:val="NormalWeb"/>
      </w:pPr>
      <w:r>
        <w:t xml:space="preserve">It is also mandatory for vaccination providers to report all vaccine administration errors to VAERS for which they become aware and for Janssen Biotech Inc. to include a summary and analysis of all identified vaccine administration errors in monthly safety reports submitted to the FDA. </w:t>
      </w:r>
    </w:p>
    <w:p w14:paraId="340F5405" w14:textId="77777777" w:rsidR="008F201A" w:rsidRDefault="008F201A" w:rsidP="008F201A">
      <w:pPr>
        <w:pStyle w:val="NormalWeb"/>
      </w:pPr>
      <w:r>
        <w:rPr>
          <w:b/>
          <w:bCs/>
        </w:rPr>
        <w:t>FDA Evaluation of Available Effectiveness Data</w:t>
      </w:r>
      <w:r>
        <w:t xml:space="preserve"> </w:t>
      </w:r>
    </w:p>
    <w:p w14:paraId="4B1708AD" w14:textId="77777777" w:rsidR="008F201A" w:rsidRDefault="008F201A" w:rsidP="008F201A">
      <w:pPr>
        <w:pStyle w:val="NormalWeb"/>
      </w:pPr>
      <w:r>
        <w:t xml:space="preserve">The effectiveness data to support the EUA include an analysis of 39,321 participants in the ongoing randomized, placebo-controlled study being conducted in South Africa, certain countries in South America, Mexico, and the U.S. who did not have evidence of SARS-CoV-2 infection prior to receiving the vaccine. Among these participants, 19,630 received the vaccine and 19,691 received saline placebo. Overall, the vaccine was approximately 67% effective in preventing moderate to severe/critical COVID-19 occurring at least 14 days after vaccination and 66% effective in preventing moderate to severe/critical COVID-19 occurring at least 28 days after vaccination. </w:t>
      </w:r>
    </w:p>
    <w:p w14:paraId="4DB4ABEA" w14:textId="77777777" w:rsidR="008F201A" w:rsidRDefault="008F201A" w:rsidP="008F201A">
      <w:pPr>
        <w:pStyle w:val="NormalWeb"/>
      </w:pPr>
      <w:r>
        <w:t xml:space="preserve">Additionally, the vaccine was approximately 77% effective in preventing severe/critical COVID-19 occurring at least 14 days after vaccination and 85% effective in preventing severe/critical COVID-19 occurring at least 28 days after vaccination. </w:t>
      </w:r>
    </w:p>
    <w:p w14:paraId="27340C65" w14:textId="77777777" w:rsidR="008F201A" w:rsidRDefault="008F201A" w:rsidP="008F201A">
      <w:pPr>
        <w:pStyle w:val="NormalWeb"/>
      </w:pPr>
      <w:r>
        <w:t xml:space="preserve">There were 116 cases of COVID-19 in the vaccine group that occurred at least 14 days after vaccination, and 348 cases of COVID-19 in the placebo group during this time period. There were 66 cases of COVID-19 in the vaccine group that occurred at least 28 days after vaccination and 193 cases of COVID-19 in the placebo group during this time period. Starting 14 days after vaccination, there were 14 severe/critical cases in the vaccinated group versus 60 in the placebo group, and starting 28 days after vaccination, there were 5 severe/critical in the vaccine group versus 34 cases in the placebo group. </w:t>
      </w:r>
    </w:p>
    <w:p w14:paraId="12CC571C" w14:textId="77777777" w:rsidR="008F201A" w:rsidRDefault="008F201A" w:rsidP="008F201A">
      <w:pPr>
        <w:pStyle w:val="NormalWeb"/>
      </w:pPr>
      <w:r>
        <w:t xml:space="preserve">At this time, data are not available to determine how long the vaccine will provide protection, nor is there evidence that the vaccine prevents transmission of SARS-CoV-2 from person to person. </w:t>
      </w:r>
    </w:p>
    <w:p w14:paraId="44368D89" w14:textId="77777777" w:rsidR="008F201A" w:rsidRDefault="008F201A" w:rsidP="008F201A">
      <w:pPr>
        <w:pStyle w:val="NormalWeb"/>
      </w:pPr>
      <w:r>
        <w:t xml:space="preserve">The EUA Process </w:t>
      </w:r>
    </w:p>
    <w:p w14:paraId="7BE09BBB" w14:textId="77777777" w:rsidR="008F201A" w:rsidRDefault="008F201A" w:rsidP="008F201A">
      <w:pPr>
        <w:pStyle w:val="NormalWeb"/>
      </w:pPr>
      <w:r>
        <w:t xml:space="preserve">On the basis of the determination by the Secretary of the Department of Health and Human Services on Feb. 4, 2020, that there is a public health emergency that has a significant potential to affect national security or the health and security of United States citizens living abroad, and issued declarations that circumstances exist justifying the authorization of emergency use of unapproved products, the FDA may issue an EUA to allow unapproved medical products or unapproved uses of approved medical products to be used in an emergency to diagnose, treat, or prevent COVID-19 when there are no adequate, approved, and available alternatives. </w:t>
      </w:r>
    </w:p>
    <w:p w14:paraId="72C34267" w14:textId="77777777" w:rsidR="008F201A" w:rsidRDefault="008F201A" w:rsidP="008F201A">
      <w:pPr>
        <w:pStyle w:val="NormalWeb"/>
      </w:pPr>
      <w:r>
        <w:t xml:space="preserve">The issuance of an EUA is different than an FDA approval (licensure) of a vaccine, in that a vaccine available under an EUA is not approved. In determining whether to issue an EUA for a product, the FDA evaluates the available evidence to determine whether the product may be effective and also assesses any known or potential risks and any known or potential benefits If the product meets the effectiveness standard and the benefit-risk assessment is favorable, the product is made available during the emergency. Once a manufacturer submits an EUA request for a COVID-19 vaccine to the FDA, the agency then evaluates the request and determines whether the relevant statutory criteria are met, taking into account the totality of the scientific evidence about the vaccine that is available to the FDA. </w:t>
      </w:r>
    </w:p>
    <w:p w14:paraId="47D751CB" w14:textId="77777777" w:rsidR="008F201A" w:rsidRDefault="008F201A" w:rsidP="008F201A">
      <w:pPr>
        <w:pStyle w:val="NormalWeb"/>
      </w:pPr>
      <w:r>
        <w:t xml:space="preserve">The EUA also requires that fact sheets that provide important information, including dosing instructions, and information about the benefits and risks of the Janssen COVID-19 Vaccine, be made available to vaccination providers and vaccine recipients. </w:t>
      </w:r>
    </w:p>
    <w:p w14:paraId="2A69B3A3" w14:textId="77777777" w:rsidR="008F201A" w:rsidRDefault="008F201A" w:rsidP="008F201A">
      <w:pPr>
        <w:pStyle w:val="NormalWeb"/>
      </w:pPr>
      <w:r>
        <w:t xml:space="preserve">Janssen Biotech Inc. has submitted a pharmacovigilance plan to the FDA describing its commitment to monitor the safety of Janssen COVID-19 Vaccine. The pharmacovigilance plan includes a plan to complete longer-term safety follow-up for participants enrolled in ongoing clinical trials. The pharmacovigilance plan also includes other activities aimed at monitoring the safety profile of the Janssen COVID-19 Vaccine and ensuring that any safety concerns are identified and evaluated in a timely manner. </w:t>
      </w:r>
    </w:p>
    <w:p w14:paraId="341D345B" w14:textId="77777777" w:rsidR="008F201A" w:rsidRDefault="008F201A" w:rsidP="008F201A">
      <w:pPr>
        <w:pStyle w:val="NormalWeb"/>
      </w:pPr>
      <w:r>
        <w:t xml:space="preserve">The FDA also expects manufacturers whose COVID-19 vaccines are authorized under an EUA to continue their clinical trials to obtain additional safety and effectiveness information and pursue approval (licensure). </w:t>
      </w:r>
    </w:p>
    <w:p w14:paraId="5F6E4D1D" w14:textId="77777777" w:rsidR="008F201A" w:rsidRDefault="008F201A" w:rsidP="008F201A">
      <w:pPr>
        <w:pStyle w:val="NormalWeb"/>
      </w:pPr>
      <w:r>
        <w:t xml:space="preserve">The EUA for the Janssen COVID-19 Vaccine was issued to Janssen Biotech Inc., a Janssen Pharmaceutical Company of Johnson &amp; Johnson. The authorization will be effective until the declaration that circumstances exist justifying the authorization of the emergency use of drugs and biologics for prevention and treatment of COVID-19 is terminated. The EUA for Janssen COVID-19 Vaccine may be revised or revoked if it is determined the EUA no longer meets the statutory criteria for issuance. </w:t>
      </w:r>
    </w:p>
    <w:p w14:paraId="25914B5F" w14:textId="77777777" w:rsidR="008F201A" w:rsidRDefault="008F201A" w:rsidP="008F201A">
      <w:pPr>
        <w:pStyle w:val="NormalWeb"/>
      </w:pPr>
      <w:r>
        <w:t xml:space="preserve">### </w:t>
      </w:r>
    </w:p>
    <w:p w14:paraId="52053C53" w14:textId="77777777" w:rsidR="008F201A" w:rsidRDefault="008F201A" w:rsidP="008F201A">
      <w:pPr>
        <w:pStyle w:val="NormalWeb"/>
      </w:pPr>
      <w:r>
        <w:t xml:space="preserve">References: </w:t>
      </w:r>
    </w:p>
    <w:p w14:paraId="18296AB1" w14:textId="06F14A28" w:rsidR="008F201A" w:rsidRPr="00306450" w:rsidRDefault="008F201A" w:rsidP="00C85419">
      <w:pPr>
        <w:pStyle w:val="NormalWeb"/>
      </w:pPr>
      <w:r>
        <w:t xml:space="preserve">[1] FDA News Release, FDA Issues Emergency Use Authorization for Third COVID-19 Vaccine, FDA Approval Janssen Vaccine, US Government, February 27, 2021. </w:t>
      </w:r>
      <w:hyperlink r:id="rId607" w:history="1">
        <w:r>
          <w:rPr>
            <w:rStyle w:val="Hyperlink"/>
          </w:rPr>
          <w:t>local vaccine lib</w:t>
        </w:r>
      </w:hyperlink>
      <w:r>
        <w:t xml:space="preserve"> </w:t>
      </w:r>
    </w:p>
    <w:p w14:paraId="0A2059BF" w14:textId="77777777" w:rsidR="0082511E" w:rsidRDefault="0082511E" w:rsidP="0082511E">
      <w:pPr>
        <w:pStyle w:val="Heading2"/>
      </w:pPr>
      <w:bookmarkStart w:id="290" w:name="_Toc65656792"/>
      <w:bookmarkEnd w:id="286"/>
      <w:r>
        <w:t>Vaccine Systems Perspective</w:t>
      </w:r>
      <w:bookmarkEnd w:id="290"/>
      <w:r>
        <w:t xml:space="preserve"> </w:t>
      </w:r>
    </w:p>
    <w:p w14:paraId="161FB01C" w14:textId="77777777" w:rsidR="0082511E" w:rsidRDefault="0082511E" w:rsidP="0082511E">
      <w:pPr>
        <w:pStyle w:val="NormalWeb"/>
      </w:pPr>
      <w:r>
        <w:t xml:space="preserve">Even though massive resources are being applied to develop a successful vaccine, it is clear from a systems perspective that the vaccine will not immediately stop the pandemic. In the best case scenario there is a successful vaccine but it will take 2 or more years for the virus to be removed. In the worst case no vaccine is found. In the middle case there is a vaccine but it will not be 100% effective. This will lengthen the time for the virus to be removed from 2 years to perhaps decades matching what occurred with other efforts to eradicate diseases via vaccination. </w:t>
      </w:r>
    </w:p>
    <w:p w14:paraId="58B3CCBB" w14:textId="3D1D57D4" w:rsidR="0082511E" w:rsidRDefault="0082511E" w:rsidP="0082511E">
      <w:pPr>
        <w:pStyle w:val="NormalWeb"/>
      </w:pPr>
      <w:r>
        <w:t>If there is a vaccine these are the possible results [</w:t>
      </w:r>
      <w:hyperlink r:id="rId608" w:history="1">
        <w:r>
          <w:rPr>
            <w:rStyle w:val="Hyperlink"/>
          </w:rPr>
          <w:t>spreadsheet</w:t>
        </w:r>
      </w:hyperlink>
      <w:r>
        <w:t xml:space="preserve"> Vaccine]. </w:t>
      </w:r>
    </w:p>
    <w:p w14:paraId="04C2025F" w14:textId="77777777" w:rsidR="0082511E" w:rsidRDefault="0082511E" w:rsidP="0082511E">
      <w:pPr>
        <w:pStyle w:val="NormalWeb"/>
        <w:sectPr w:rsidR="0082511E" w:rsidSect="001741B8">
          <w:pgSz w:w="12240" w:h="15840" w:code="1"/>
          <w:pgMar w:top="1080" w:right="1440" w:bottom="1080" w:left="1440" w:header="720" w:footer="720" w:gutter="0"/>
          <w:cols w:space="720"/>
          <w:docGrid w:linePitch="360"/>
        </w:sectPr>
      </w:pPr>
    </w:p>
    <w:p w14:paraId="21E1A139" w14:textId="77777777" w:rsidR="0082511E" w:rsidRDefault="0082511E" w:rsidP="0082511E">
      <w:pPr>
        <w:pStyle w:val="NormalWeb"/>
      </w:pPr>
    </w:p>
    <w:p w14:paraId="67F2CFB6" w14:textId="067F3A90" w:rsidR="0082511E" w:rsidRDefault="0082511E" w:rsidP="0082511E">
      <w:pPr>
        <w:pStyle w:val="Caption"/>
      </w:pPr>
      <w:bookmarkStart w:id="291" w:name="_Toc65656914"/>
      <w:r>
        <w:t xml:space="preserve">Table </w:t>
      </w:r>
      <w:r w:rsidR="001B0186">
        <w:fldChar w:fldCharType="begin"/>
      </w:r>
      <w:r w:rsidR="001B0186">
        <w:instrText xml:space="preserve"> SEQ Table \* ARABIC </w:instrText>
      </w:r>
      <w:r w:rsidR="001B0186">
        <w:fldChar w:fldCharType="separate"/>
      </w:r>
      <w:r w:rsidR="007A6F6D">
        <w:rPr>
          <w:noProof/>
        </w:rPr>
        <w:t>88</w:t>
      </w:r>
      <w:r w:rsidR="001B0186">
        <w:rPr>
          <w:noProof/>
        </w:rPr>
        <w:fldChar w:fldCharType="end"/>
      </w:r>
      <w:r>
        <w:t xml:space="preserve"> - Vaccine Systems Perspective</w:t>
      </w:r>
      <w:bookmarkEnd w:id="291"/>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995"/>
        <w:gridCol w:w="820"/>
        <w:gridCol w:w="1080"/>
        <w:gridCol w:w="940"/>
        <w:gridCol w:w="980"/>
        <w:gridCol w:w="800"/>
        <w:gridCol w:w="800"/>
        <w:gridCol w:w="890"/>
        <w:gridCol w:w="1033"/>
        <w:gridCol w:w="840"/>
        <w:gridCol w:w="1080"/>
        <w:gridCol w:w="1404"/>
        <w:gridCol w:w="2128"/>
      </w:tblGrid>
      <w:tr w:rsidR="0082511E" w:rsidRPr="00FF4144" w14:paraId="20B335BC" w14:textId="77777777" w:rsidTr="00C44E9B">
        <w:trPr>
          <w:tblCellSpacing w:w="15" w:type="dxa"/>
        </w:trPr>
        <w:tc>
          <w:tcPr>
            <w:tcW w:w="0" w:type="auto"/>
            <w:vAlign w:val="center"/>
            <w:hideMark/>
          </w:tcPr>
          <w:p w14:paraId="6917684F"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Population</w:t>
            </w:r>
          </w:p>
        </w:tc>
        <w:tc>
          <w:tcPr>
            <w:tcW w:w="0" w:type="auto"/>
            <w:vAlign w:val="center"/>
            <w:hideMark/>
          </w:tcPr>
          <w:p w14:paraId="42098DD1"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 xml:space="preserve">Naturally </w:t>
            </w:r>
            <w:r w:rsidRPr="00FF4144">
              <w:rPr>
                <w:rFonts w:eastAsia="Times New Roman"/>
                <w:b/>
                <w:bCs/>
                <w:sz w:val="18"/>
                <w:szCs w:val="18"/>
              </w:rPr>
              <w:br/>
              <w:t xml:space="preserve">Immune </w:t>
            </w:r>
            <w:r w:rsidRPr="00FF4144">
              <w:rPr>
                <w:rFonts w:eastAsia="Times New Roman"/>
                <w:b/>
                <w:bCs/>
                <w:sz w:val="18"/>
                <w:szCs w:val="18"/>
              </w:rPr>
              <w:br/>
              <w:t>%</w:t>
            </w:r>
          </w:p>
        </w:tc>
        <w:tc>
          <w:tcPr>
            <w:tcW w:w="0" w:type="auto"/>
            <w:vAlign w:val="center"/>
            <w:hideMark/>
          </w:tcPr>
          <w:p w14:paraId="03927315"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 xml:space="preserve">Vaccine </w:t>
            </w:r>
            <w:r w:rsidRPr="00FF4144">
              <w:rPr>
                <w:rFonts w:eastAsia="Times New Roman"/>
                <w:b/>
                <w:bCs/>
                <w:sz w:val="18"/>
                <w:szCs w:val="18"/>
              </w:rPr>
              <w:br/>
              <w:t xml:space="preserve">Effectiveness </w:t>
            </w:r>
            <w:r w:rsidRPr="00FF4144">
              <w:rPr>
                <w:rFonts w:eastAsia="Times New Roman"/>
                <w:b/>
                <w:bCs/>
                <w:sz w:val="18"/>
                <w:szCs w:val="18"/>
              </w:rPr>
              <w:br/>
              <w:t>%</w:t>
            </w:r>
          </w:p>
        </w:tc>
        <w:tc>
          <w:tcPr>
            <w:tcW w:w="0" w:type="auto"/>
            <w:vAlign w:val="center"/>
            <w:hideMark/>
          </w:tcPr>
          <w:p w14:paraId="24558C2D"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 xml:space="preserve">Vaccinated </w:t>
            </w:r>
            <w:r w:rsidRPr="00FF4144">
              <w:rPr>
                <w:rFonts w:eastAsia="Times New Roman"/>
                <w:b/>
                <w:bCs/>
                <w:sz w:val="18"/>
                <w:szCs w:val="18"/>
              </w:rPr>
              <w:br/>
              <w:t>%</w:t>
            </w:r>
          </w:p>
        </w:tc>
        <w:tc>
          <w:tcPr>
            <w:tcW w:w="0" w:type="auto"/>
            <w:vAlign w:val="center"/>
            <w:hideMark/>
          </w:tcPr>
          <w:p w14:paraId="00EF5FE3"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 xml:space="preserve">Exposed </w:t>
            </w:r>
            <w:r w:rsidRPr="00FF4144">
              <w:rPr>
                <w:rFonts w:eastAsia="Times New Roman"/>
                <w:b/>
                <w:bCs/>
                <w:sz w:val="18"/>
                <w:szCs w:val="18"/>
              </w:rPr>
              <w:br/>
              <w:t>Population</w:t>
            </w:r>
          </w:p>
        </w:tc>
        <w:tc>
          <w:tcPr>
            <w:tcW w:w="0" w:type="auto"/>
            <w:vAlign w:val="center"/>
            <w:hideMark/>
          </w:tcPr>
          <w:p w14:paraId="7A3E2A27"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 xml:space="preserve">Deaths </w:t>
            </w:r>
            <w:r w:rsidRPr="00FF4144">
              <w:rPr>
                <w:rFonts w:eastAsia="Times New Roman"/>
                <w:b/>
                <w:bCs/>
                <w:sz w:val="18"/>
                <w:szCs w:val="18"/>
              </w:rPr>
              <w:br/>
              <w:t>@ 2%</w:t>
            </w:r>
          </w:p>
        </w:tc>
        <w:tc>
          <w:tcPr>
            <w:tcW w:w="0" w:type="auto"/>
            <w:vAlign w:val="center"/>
            <w:hideMark/>
          </w:tcPr>
          <w:p w14:paraId="3DE41E31"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 xml:space="preserve">Deaths </w:t>
            </w:r>
            <w:r w:rsidRPr="00FF4144">
              <w:rPr>
                <w:rFonts w:eastAsia="Times New Roman"/>
                <w:b/>
                <w:bCs/>
                <w:sz w:val="18"/>
                <w:szCs w:val="18"/>
              </w:rPr>
              <w:br/>
              <w:t>@ 3%</w:t>
            </w:r>
          </w:p>
        </w:tc>
        <w:tc>
          <w:tcPr>
            <w:tcW w:w="0" w:type="auto"/>
            <w:vAlign w:val="center"/>
            <w:hideMark/>
          </w:tcPr>
          <w:p w14:paraId="73672520"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 xml:space="preserve">Deaths </w:t>
            </w:r>
            <w:r w:rsidRPr="00FF4144">
              <w:rPr>
                <w:rFonts w:eastAsia="Times New Roman"/>
                <w:b/>
                <w:bCs/>
                <w:sz w:val="18"/>
                <w:szCs w:val="18"/>
              </w:rPr>
              <w:br/>
              <w:t>@ 3.5%</w:t>
            </w:r>
          </w:p>
        </w:tc>
        <w:tc>
          <w:tcPr>
            <w:tcW w:w="0" w:type="auto"/>
            <w:vAlign w:val="center"/>
            <w:hideMark/>
          </w:tcPr>
          <w:p w14:paraId="570828F8"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UV-C or</w:t>
            </w:r>
            <w:r w:rsidRPr="00FF4144">
              <w:rPr>
                <w:rFonts w:eastAsia="Times New Roman"/>
                <w:b/>
                <w:bCs/>
                <w:sz w:val="18"/>
                <w:szCs w:val="18"/>
              </w:rPr>
              <w:br/>
              <w:t>FAR UV-222</w:t>
            </w:r>
            <w:r w:rsidRPr="00FF4144">
              <w:rPr>
                <w:rFonts w:eastAsia="Times New Roman"/>
                <w:b/>
                <w:bCs/>
                <w:sz w:val="18"/>
                <w:szCs w:val="18"/>
              </w:rPr>
              <w:br/>
              <w:t xml:space="preserve">Kill / Inactivate </w:t>
            </w:r>
            <w:r w:rsidRPr="00FF4144">
              <w:rPr>
                <w:rFonts w:eastAsia="Times New Roman"/>
                <w:b/>
                <w:bCs/>
                <w:sz w:val="18"/>
                <w:szCs w:val="18"/>
              </w:rPr>
              <w:br/>
              <w:t>[9] [10]</w:t>
            </w:r>
          </w:p>
        </w:tc>
        <w:tc>
          <w:tcPr>
            <w:tcW w:w="0" w:type="auto"/>
            <w:vAlign w:val="center"/>
            <w:hideMark/>
          </w:tcPr>
          <w:p w14:paraId="6F18A51B"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 xml:space="preserve">Deaths </w:t>
            </w:r>
            <w:r w:rsidRPr="00FF4144">
              <w:rPr>
                <w:rFonts w:eastAsia="Times New Roman"/>
                <w:b/>
                <w:bCs/>
                <w:sz w:val="18"/>
                <w:szCs w:val="18"/>
              </w:rPr>
              <w:br/>
              <w:t>@ 3.5%</w:t>
            </w:r>
            <w:r w:rsidRPr="00FF4144">
              <w:rPr>
                <w:rFonts w:eastAsia="Times New Roman"/>
                <w:b/>
                <w:bCs/>
                <w:sz w:val="18"/>
                <w:szCs w:val="18"/>
              </w:rPr>
              <w:br/>
              <w:t>(With UV)</w:t>
            </w:r>
          </w:p>
        </w:tc>
        <w:tc>
          <w:tcPr>
            <w:tcW w:w="0" w:type="auto"/>
            <w:vAlign w:val="center"/>
            <w:hideMark/>
          </w:tcPr>
          <w:p w14:paraId="1F82F60B"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Ventilation</w:t>
            </w:r>
            <w:r w:rsidRPr="00FF4144">
              <w:rPr>
                <w:rFonts w:eastAsia="Times New Roman"/>
                <w:b/>
                <w:bCs/>
                <w:sz w:val="18"/>
                <w:szCs w:val="18"/>
              </w:rPr>
              <w:br/>
              <w:t>Effectiveness</w:t>
            </w:r>
            <w:r w:rsidRPr="00FF4144">
              <w:rPr>
                <w:rFonts w:eastAsia="Times New Roman"/>
                <w:b/>
                <w:bCs/>
                <w:sz w:val="18"/>
                <w:szCs w:val="18"/>
              </w:rPr>
              <w:br/>
              <w:t>4 AUC</w:t>
            </w:r>
            <w:r w:rsidRPr="00FF4144">
              <w:rPr>
                <w:rFonts w:eastAsia="Times New Roman"/>
                <w:b/>
                <w:bCs/>
                <w:sz w:val="18"/>
                <w:szCs w:val="18"/>
              </w:rPr>
              <w:br/>
              <w:t>[11]</w:t>
            </w:r>
          </w:p>
        </w:tc>
        <w:tc>
          <w:tcPr>
            <w:tcW w:w="0" w:type="auto"/>
            <w:vAlign w:val="center"/>
            <w:hideMark/>
          </w:tcPr>
          <w:p w14:paraId="7E25D9EF"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 xml:space="preserve">Deaths </w:t>
            </w:r>
            <w:r w:rsidRPr="00FF4144">
              <w:rPr>
                <w:rFonts w:eastAsia="Times New Roman"/>
                <w:b/>
                <w:bCs/>
                <w:sz w:val="18"/>
                <w:szCs w:val="18"/>
              </w:rPr>
              <w:br/>
              <w:t>@ 3.5%</w:t>
            </w:r>
            <w:r w:rsidRPr="00FF4144">
              <w:rPr>
                <w:rFonts w:eastAsia="Times New Roman"/>
                <w:b/>
                <w:bCs/>
                <w:sz w:val="18"/>
                <w:szCs w:val="18"/>
              </w:rPr>
              <w:br/>
              <w:t>(With UV + Ventilation)</w:t>
            </w:r>
          </w:p>
        </w:tc>
        <w:tc>
          <w:tcPr>
            <w:tcW w:w="0" w:type="auto"/>
            <w:vAlign w:val="center"/>
            <w:hideMark/>
          </w:tcPr>
          <w:p w14:paraId="0D26B324"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Comment</w:t>
            </w:r>
          </w:p>
        </w:tc>
      </w:tr>
      <w:tr w:rsidR="0082511E" w:rsidRPr="00FF4144" w14:paraId="525CE8A9" w14:textId="77777777" w:rsidTr="00C44E9B">
        <w:trPr>
          <w:tblCellSpacing w:w="15" w:type="dxa"/>
        </w:trPr>
        <w:tc>
          <w:tcPr>
            <w:tcW w:w="0" w:type="auto"/>
            <w:vAlign w:val="center"/>
            <w:hideMark/>
          </w:tcPr>
          <w:p w14:paraId="162135FB"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328,000,000</w:t>
            </w:r>
          </w:p>
        </w:tc>
        <w:tc>
          <w:tcPr>
            <w:tcW w:w="0" w:type="auto"/>
            <w:vAlign w:val="center"/>
            <w:hideMark/>
          </w:tcPr>
          <w:p w14:paraId="13209901"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10%</w:t>
            </w:r>
          </w:p>
        </w:tc>
        <w:tc>
          <w:tcPr>
            <w:tcW w:w="0" w:type="auto"/>
            <w:vAlign w:val="center"/>
            <w:hideMark/>
          </w:tcPr>
          <w:p w14:paraId="649A8564"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70%</w:t>
            </w:r>
          </w:p>
        </w:tc>
        <w:tc>
          <w:tcPr>
            <w:tcW w:w="0" w:type="auto"/>
            <w:vAlign w:val="center"/>
            <w:hideMark/>
          </w:tcPr>
          <w:p w14:paraId="16FC38DA"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70%</w:t>
            </w:r>
          </w:p>
        </w:tc>
        <w:tc>
          <w:tcPr>
            <w:tcW w:w="0" w:type="auto"/>
            <w:vAlign w:val="center"/>
            <w:hideMark/>
          </w:tcPr>
          <w:p w14:paraId="651DCFC5"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150,552,000</w:t>
            </w:r>
          </w:p>
        </w:tc>
        <w:tc>
          <w:tcPr>
            <w:tcW w:w="0" w:type="auto"/>
            <w:vAlign w:val="center"/>
            <w:hideMark/>
          </w:tcPr>
          <w:p w14:paraId="43B8AAD5"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3,011,040</w:t>
            </w:r>
          </w:p>
        </w:tc>
        <w:tc>
          <w:tcPr>
            <w:tcW w:w="0" w:type="auto"/>
            <w:vAlign w:val="center"/>
            <w:hideMark/>
          </w:tcPr>
          <w:p w14:paraId="1E7E874C"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4,516,560</w:t>
            </w:r>
          </w:p>
        </w:tc>
        <w:tc>
          <w:tcPr>
            <w:tcW w:w="0" w:type="auto"/>
            <w:vAlign w:val="center"/>
            <w:hideMark/>
          </w:tcPr>
          <w:p w14:paraId="771920E2"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5,269,320</w:t>
            </w:r>
          </w:p>
        </w:tc>
        <w:tc>
          <w:tcPr>
            <w:tcW w:w="0" w:type="auto"/>
            <w:vAlign w:val="center"/>
            <w:hideMark/>
          </w:tcPr>
          <w:p w14:paraId="1A0F79BC"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 90%</w:t>
            </w:r>
          </w:p>
        </w:tc>
        <w:tc>
          <w:tcPr>
            <w:tcW w:w="0" w:type="auto"/>
            <w:vAlign w:val="center"/>
            <w:hideMark/>
          </w:tcPr>
          <w:p w14:paraId="5EBDF00C"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526,932</w:t>
            </w:r>
          </w:p>
        </w:tc>
        <w:tc>
          <w:tcPr>
            <w:tcW w:w="0" w:type="auto"/>
            <w:vAlign w:val="center"/>
            <w:hideMark/>
          </w:tcPr>
          <w:p w14:paraId="37AED287"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28%</w:t>
            </w:r>
          </w:p>
        </w:tc>
        <w:tc>
          <w:tcPr>
            <w:tcW w:w="0" w:type="auto"/>
            <w:vAlign w:val="center"/>
            <w:hideMark/>
          </w:tcPr>
          <w:p w14:paraId="48CF5A89"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379,391</w:t>
            </w:r>
          </w:p>
        </w:tc>
        <w:tc>
          <w:tcPr>
            <w:tcW w:w="0" w:type="auto"/>
            <w:vAlign w:val="center"/>
            <w:hideMark/>
          </w:tcPr>
          <w:p w14:paraId="55D11D46" w14:textId="77777777" w:rsidR="0082511E" w:rsidRPr="00236176" w:rsidRDefault="0082511E" w:rsidP="00C44E9B">
            <w:pPr>
              <w:spacing w:before="100" w:beforeAutospacing="1" w:after="100" w:afterAutospacing="1" w:line="240" w:lineRule="auto"/>
              <w:rPr>
                <w:rFonts w:eastAsia="Times New Roman"/>
                <w:sz w:val="18"/>
                <w:szCs w:val="18"/>
              </w:rPr>
            </w:pPr>
            <w:r w:rsidRPr="00236176">
              <w:rPr>
                <w:sz w:val="18"/>
                <w:szCs w:val="18"/>
              </w:rPr>
              <w:t>Likely vaccine result with some natural immunity</w:t>
            </w:r>
          </w:p>
        </w:tc>
      </w:tr>
      <w:tr w:rsidR="0082511E" w:rsidRPr="00FF4144" w14:paraId="196ADC39" w14:textId="77777777" w:rsidTr="00C44E9B">
        <w:trPr>
          <w:tblCellSpacing w:w="15" w:type="dxa"/>
        </w:trPr>
        <w:tc>
          <w:tcPr>
            <w:tcW w:w="0" w:type="auto"/>
            <w:vAlign w:val="center"/>
            <w:hideMark/>
          </w:tcPr>
          <w:p w14:paraId="51567A41"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328,000,000</w:t>
            </w:r>
          </w:p>
        </w:tc>
        <w:tc>
          <w:tcPr>
            <w:tcW w:w="0" w:type="auto"/>
            <w:vAlign w:val="center"/>
            <w:hideMark/>
          </w:tcPr>
          <w:p w14:paraId="7D9CE7CD"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10%</w:t>
            </w:r>
          </w:p>
        </w:tc>
        <w:tc>
          <w:tcPr>
            <w:tcW w:w="0" w:type="auto"/>
            <w:vAlign w:val="center"/>
            <w:hideMark/>
          </w:tcPr>
          <w:p w14:paraId="07759BA9"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90%</w:t>
            </w:r>
          </w:p>
        </w:tc>
        <w:tc>
          <w:tcPr>
            <w:tcW w:w="0" w:type="auto"/>
            <w:vAlign w:val="center"/>
            <w:hideMark/>
          </w:tcPr>
          <w:p w14:paraId="45E1635B"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90%</w:t>
            </w:r>
          </w:p>
        </w:tc>
        <w:tc>
          <w:tcPr>
            <w:tcW w:w="0" w:type="auto"/>
            <w:vAlign w:val="center"/>
            <w:hideMark/>
          </w:tcPr>
          <w:p w14:paraId="72AD8667"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56,088,000</w:t>
            </w:r>
          </w:p>
        </w:tc>
        <w:tc>
          <w:tcPr>
            <w:tcW w:w="0" w:type="auto"/>
            <w:vAlign w:val="center"/>
            <w:hideMark/>
          </w:tcPr>
          <w:p w14:paraId="060A1049"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b/>
                <w:bCs/>
                <w:sz w:val="18"/>
                <w:szCs w:val="18"/>
              </w:rPr>
              <w:t>1,121,760</w:t>
            </w:r>
          </w:p>
        </w:tc>
        <w:tc>
          <w:tcPr>
            <w:tcW w:w="0" w:type="auto"/>
            <w:vAlign w:val="center"/>
            <w:hideMark/>
          </w:tcPr>
          <w:p w14:paraId="4B1F8587"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1,682,640</w:t>
            </w:r>
          </w:p>
        </w:tc>
        <w:tc>
          <w:tcPr>
            <w:tcW w:w="0" w:type="auto"/>
            <w:vAlign w:val="center"/>
            <w:hideMark/>
          </w:tcPr>
          <w:p w14:paraId="1352710D"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1,963,080</w:t>
            </w:r>
          </w:p>
        </w:tc>
        <w:tc>
          <w:tcPr>
            <w:tcW w:w="0" w:type="auto"/>
            <w:vAlign w:val="center"/>
            <w:hideMark/>
          </w:tcPr>
          <w:p w14:paraId="5CC7AD81"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 90%</w:t>
            </w:r>
          </w:p>
        </w:tc>
        <w:tc>
          <w:tcPr>
            <w:tcW w:w="0" w:type="auto"/>
            <w:vAlign w:val="center"/>
            <w:hideMark/>
          </w:tcPr>
          <w:p w14:paraId="73580706"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196,308</w:t>
            </w:r>
          </w:p>
        </w:tc>
        <w:tc>
          <w:tcPr>
            <w:tcW w:w="0" w:type="auto"/>
            <w:vAlign w:val="center"/>
            <w:hideMark/>
          </w:tcPr>
          <w:p w14:paraId="1312773B"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28%</w:t>
            </w:r>
          </w:p>
        </w:tc>
        <w:tc>
          <w:tcPr>
            <w:tcW w:w="0" w:type="auto"/>
            <w:vAlign w:val="center"/>
            <w:hideMark/>
          </w:tcPr>
          <w:p w14:paraId="4674C443" w14:textId="77777777" w:rsidR="0082511E" w:rsidRPr="00236176" w:rsidRDefault="0082511E" w:rsidP="00C44E9B">
            <w:pPr>
              <w:spacing w:before="100" w:beforeAutospacing="1" w:after="100" w:afterAutospacing="1" w:line="240" w:lineRule="auto"/>
              <w:jc w:val="center"/>
              <w:rPr>
                <w:rFonts w:eastAsia="Times New Roman"/>
                <w:sz w:val="18"/>
                <w:szCs w:val="18"/>
              </w:rPr>
            </w:pPr>
            <w:r w:rsidRPr="00236176">
              <w:rPr>
                <w:sz w:val="18"/>
                <w:szCs w:val="18"/>
              </w:rPr>
              <w:t>141,342</w:t>
            </w:r>
          </w:p>
        </w:tc>
        <w:tc>
          <w:tcPr>
            <w:tcW w:w="0" w:type="auto"/>
            <w:vAlign w:val="center"/>
            <w:hideMark/>
          </w:tcPr>
          <w:p w14:paraId="089A102A" w14:textId="77777777" w:rsidR="0082511E" w:rsidRPr="00236176" w:rsidRDefault="0082511E" w:rsidP="00C44E9B">
            <w:pPr>
              <w:spacing w:before="100" w:beforeAutospacing="1" w:after="100" w:afterAutospacing="1" w:line="240" w:lineRule="auto"/>
              <w:rPr>
                <w:rFonts w:eastAsia="Times New Roman"/>
                <w:sz w:val="18"/>
                <w:szCs w:val="18"/>
              </w:rPr>
            </w:pPr>
            <w:r w:rsidRPr="00236176">
              <w:rPr>
                <w:sz w:val="18"/>
                <w:szCs w:val="18"/>
              </w:rPr>
              <w:t>Unlikely vaccine result with some natural immunity</w:t>
            </w:r>
          </w:p>
        </w:tc>
      </w:tr>
      <w:tr w:rsidR="0082511E" w:rsidRPr="00FF4144" w14:paraId="3510B72B" w14:textId="77777777" w:rsidTr="00C44E9B">
        <w:trPr>
          <w:tblCellSpacing w:w="15" w:type="dxa"/>
        </w:trPr>
        <w:tc>
          <w:tcPr>
            <w:tcW w:w="0" w:type="auto"/>
            <w:vAlign w:val="center"/>
            <w:hideMark/>
          </w:tcPr>
          <w:p w14:paraId="338F3CB1"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328,000,000</w:t>
            </w:r>
          </w:p>
        </w:tc>
        <w:tc>
          <w:tcPr>
            <w:tcW w:w="0" w:type="auto"/>
            <w:vAlign w:val="center"/>
            <w:hideMark/>
          </w:tcPr>
          <w:p w14:paraId="19181ECE"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0%</w:t>
            </w:r>
          </w:p>
        </w:tc>
        <w:tc>
          <w:tcPr>
            <w:tcW w:w="0" w:type="auto"/>
            <w:vAlign w:val="center"/>
            <w:hideMark/>
          </w:tcPr>
          <w:p w14:paraId="4D6289C5"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70%</w:t>
            </w:r>
          </w:p>
        </w:tc>
        <w:tc>
          <w:tcPr>
            <w:tcW w:w="0" w:type="auto"/>
            <w:vAlign w:val="center"/>
            <w:hideMark/>
          </w:tcPr>
          <w:p w14:paraId="584C289A"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70%</w:t>
            </w:r>
          </w:p>
        </w:tc>
        <w:tc>
          <w:tcPr>
            <w:tcW w:w="0" w:type="auto"/>
            <w:vAlign w:val="center"/>
            <w:hideMark/>
          </w:tcPr>
          <w:p w14:paraId="7CBE7435"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167,280,000</w:t>
            </w:r>
          </w:p>
        </w:tc>
        <w:tc>
          <w:tcPr>
            <w:tcW w:w="0" w:type="auto"/>
            <w:vAlign w:val="center"/>
            <w:hideMark/>
          </w:tcPr>
          <w:p w14:paraId="317D1469"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3,345,600</w:t>
            </w:r>
          </w:p>
        </w:tc>
        <w:tc>
          <w:tcPr>
            <w:tcW w:w="0" w:type="auto"/>
            <w:vAlign w:val="center"/>
            <w:hideMark/>
          </w:tcPr>
          <w:p w14:paraId="2684BD10"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5,018,400</w:t>
            </w:r>
          </w:p>
        </w:tc>
        <w:tc>
          <w:tcPr>
            <w:tcW w:w="0" w:type="auto"/>
            <w:vAlign w:val="center"/>
            <w:hideMark/>
          </w:tcPr>
          <w:p w14:paraId="4D55DC23"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5,854,800</w:t>
            </w:r>
          </w:p>
        </w:tc>
        <w:tc>
          <w:tcPr>
            <w:tcW w:w="0" w:type="auto"/>
            <w:vAlign w:val="center"/>
            <w:hideMark/>
          </w:tcPr>
          <w:p w14:paraId="71EB15EF"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 90%</w:t>
            </w:r>
          </w:p>
        </w:tc>
        <w:tc>
          <w:tcPr>
            <w:tcW w:w="0" w:type="auto"/>
            <w:vAlign w:val="center"/>
            <w:hideMark/>
          </w:tcPr>
          <w:p w14:paraId="62B56F41"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585,480</w:t>
            </w:r>
          </w:p>
        </w:tc>
        <w:tc>
          <w:tcPr>
            <w:tcW w:w="0" w:type="auto"/>
            <w:vAlign w:val="center"/>
            <w:hideMark/>
          </w:tcPr>
          <w:p w14:paraId="6579ED26"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28%</w:t>
            </w:r>
          </w:p>
        </w:tc>
        <w:tc>
          <w:tcPr>
            <w:tcW w:w="0" w:type="auto"/>
            <w:vAlign w:val="center"/>
            <w:hideMark/>
          </w:tcPr>
          <w:p w14:paraId="118BB129"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421,546</w:t>
            </w:r>
          </w:p>
        </w:tc>
        <w:tc>
          <w:tcPr>
            <w:tcW w:w="0" w:type="auto"/>
            <w:vAlign w:val="center"/>
            <w:hideMark/>
          </w:tcPr>
          <w:p w14:paraId="37182A04" w14:textId="77777777" w:rsidR="0082511E" w:rsidRPr="00FF4144" w:rsidRDefault="0082511E" w:rsidP="00C44E9B">
            <w:pPr>
              <w:spacing w:before="100" w:beforeAutospacing="1" w:after="100" w:afterAutospacing="1" w:line="240" w:lineRule="auto"/>
              <w:rPr>
                <w:rFonts w:eastAsia="Times New Roman"/>
                <w:sz w:val="18"/>
                <w:szCs w:val="18"/>
              </w:rPr>
            </w:pPr>
            <w:r w:rsidRPr="00FF4144">
              <w:rPr>
                <w:rFonts w:eastAsia="Times New Roman"/>
                <w:sz w:val="18"/>
                <w:szCs w:val="18"/>
              </w:rPr>
              <w:t>Likely vaccine result with no natural immunity</w:t>
            </w:r>
          </w:p>
        </w:tc>
      </w:tr>
      <w:tr w:rsidR="0082511E" w:rsidRPr="00FF4144" w14:paraId="05F04968" w14:textId="77777777" w:rsidTr="00C44E9B">
        <w:trPr>
          <w:tblCellSpacing w:w="15" w:type="dxa"/>
        </w:trPr>
        <w:tc>
          <w:tcPr>
            <w:tcW w:w="0" w:type="auto"/>
            <w:vAlign w:val="center"/>
            <w:hideMark/>
          </w:tcPr>
          <w:p w14:paraId="5D4FACAF"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328,000,000</w:t>
            </w:r>
          </w:p>
        </w:tc>
        <w:tc>
          <w:tcPr>
            <w:tcW w:w="0" w:type="auto"/>
            <w:vAlign w:val="center"/>
            <w:hideMark/>
          </w:tcPr>
          <w:p w14:paraId="54A09B07"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0%</w:t>
            </w:r>
          </w:p>
        </w:tc>
        <w:tc>
          <w:tcPr>
            <w:tcW w:w="0" w:type="auto"/>
            <w:vAlign w:val="center"/>
            <w:hideMark/>
          </w:tcPr>
          <w:p w14:paraId="30683323"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90%</w:t>
            </w:r>
          </w:p>
        </w:tc>
        <w:tc>
          <w:tcPr>
            <w:tcW w:w="0" w:type="auto"/>
            <w:vAlign w:val="center"/>
            <w:hideMark/>
          </w:tcPr>
          <w:p w14:paraId="287E8628"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90%</w:t>
            </w:r>
          </w:p>
        </w:tc>
        <w:tc>
          <w:tcPr>
            <w:tcW w:w="0" w:type="auto"/>
            <w:vAlign w:val="center"/>
            <w:hideMark/>
          </w:tcPr>
          <w:p w14:paraId="18ED681A"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62,320,000</w:t>
            </w:r>
          </w:p>
        </w:tc>
        <w:tc>
          <w:tcPr>
            <w:tcW w:w="0" w:type="auto"/>
            <w:vAlign w:val="center"/>
            <w:hideMark/>
          </w:tcPr>
          <w:p w14:paraId="66BF706E"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1,246,400</w:t>
            </w:r>
          </w:p>
        </w:tc>
        <w:tc>
          <w:tcPr>
            <w:tcW w:w="0" w:type="auto"/>
            <w:vAlign w:val="center"/>
            <w:hideMark/>
          </w:tcPr>
          <w:p w14:paraId="594914A2"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1,869,600</w:t>
            </w:r>
          </w:p>
        </w:tc>
        <w:tc>
          <w:tcPr>
            <w:tcW w:w="0" w:type="auto"/>
            <w:vAlign w:val="center"/>
            <w:hideMark/>
          </w:tcPr>
          <w:p w14:paraId="63A98189"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2,181,200</w:t>
            </w:r>
          </w:p>
        </w:tc>
        <w:tc>
          <w:tcPr>
            <w:tcW w:w="0" w:type="auto"/>
            <w:vAlign w:val="center"/>
            <w:hideMark/>
          </w:tcPr>
          <w:p w14:paraId="78DB5A2E"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 90%</w:t>
            </w:r>
          </w:p>
        </w:tc>
        <w:tc>
          <w:tcPr>
            <w:tcW w:w="0" w:type="auto"/>
            <w:vAlign w:val="center"/>
            <w:hideMark/>
          </w:tcPr>
          <w:p w14:paraId="121F88C1"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218,120</w:t>
            </w:r>
          </w:p>
        </w:tc>
        <w:tc>
          <w:tcPr>
            <w:tcW w:w="0" w:type="auto"/>
            <w:vAlign w:val="center"/>
            <w:hideMark/>
          </w:tcPr>
          <w:p w14:paraId="5ECE1945"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28%</w:t>
            </w:r>
          </w:p>
        </w:tc>
        <w:tc>
          <w:tcPr>
            <w:tcW w:w="0" w:type="auto"/>
            <w:vAlign w:val="center"/>
            <w:hideMark/>
          </w:tcPr>
          <w:p w14:paraId="23AC5F02"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157,046</w:t>
            </w:r>
          </w:p>
        </w:tc>
        <w:tc>
          <w:tcPr>
            <w:tcW w:w="0" w:type="auto"/>
            <w:vAlign w:val="center"/>
            <w:hideMark/>
          </w:tcPr>
          <w:p w14:paraId="26C59BA1" w14:textId="77777777" w:rsidR="0082511E" w:rsidRPr="00FF4144" w:rsidRDefault="0082511E" w:rsidP="00C44E9B">
            <w:pPr>
              <w:spacing w:before="100" w:beforeAutospacing="1" w:after="100" w:afterAutospacing="1" w:line="240" w:lineRule="auto"/>
              <w:rPr>
                <w:rFonts w:eastAsia="Times New Roman"/>
                <w:sz w:val="18"/>
                <w:szCs w:val="18"/>
              </w:rPr>
            </w:pPr>
            <w:r w:rsidRPr="00FF4144">
              <w:rPr>
                <w:rFonts w:eastAsia="Times New Roman"/>
                <w:sz w:val="18"/>
                <w:szCs w:val="18"/>
              </w:rPr>
              <w:t>Unlikely vaccine result with no natural immunity</w:t>
            </w:r>
          </w:p>
        </w:tc>
      </w:tr>
      <w:tr w:rsidR="0082511E" w:rsidRPr="00FF4144" w14:paraId="49565580" w14:textId="77777777" w:rsidTr="00C44E9B">
        <w:trPr>
          <w:tblCellSpacing w:w="15" w:type="dxa"/>
        </w:trPr>
        <w:tc>
          <w:tcPr>
            <w:tcW w:w="0" w:type="auto"/>
            <w:vAlign w:val="center"/>
            <w:hideMark/>
          </w:tcPr>
          <w:p w14:paraId="6E3CCD0E"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w:t>
            </w:r>
          </w:p>
        </w:tc>
        <w:tc>
          <w:tcPr>
            <w:tcW w:w="0" w:type="auto"/>
            <w:vAlign w:val="center"/>
            <w:hideMark/>
          </w:tcPr>
          <w:p w14:paraId="2D938DB8"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10B09A99"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62278F62"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22B49E76"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062FD203"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739878F4"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3B652DDD"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339D4FA0"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35048CE2"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0A9D9930"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5B0A8D2B" w14:textId="77777777" w:rsidR="0082511E" w:rsidRPr="00FF4144" w:rsidRDefault="0082511E" w:rsidP="00C44E9B">
            <w:pPr>
              <w:spacing w:after="0" w:line="240" w:lineRule="auto"/>
              <w:rPr>
                <w:rFonts w:eastAsia="Times New Roman"/>
                <w:sz w:val="18"/>
                <w:szCs w:val="18"/>
              </w:rPr>
            </w:pPr>
          </w:p>
        </w:tc>
        <w:tc>
          <w:tcPr>
            <w:tcW w:w="0" w:type="auto"/>
            <w:vAlign w:val="center"/>
            <w:hideMark/>
          </w:tcPr>
          <w:p w14:paraId="3ED69671" w14:textId="77777777" w:rsidR="0082511E" w:rsidRPr="00FF4144" w:rsidRDefault="0082511E" w:rsidP="00C44E9B">
            <w:pPr>
              <w:spacing w:after="0" w:line="240" w:lineRule="auto"/>
              <w:rPr>
                <w:rFonts w:eastAsia="Times New Roman"/>
                <w:sz w:val="18"/>
                <w:szCs w:val="18"/>
              </w:rPr>
            </w:pPr>
          </w:p>
        </w:tc>
      </w:tr>
      <w:tr w:rsidR="0082511E" w:rsidRPr="00FF4144" w14:paraId="30F0E2C0" w14:textId="77777777" w:rsidTr="00C44E9B">
        <w:trPr>
          <w:tblCellSpacing w:w="15" w:type="dxa"/>
        </w:trPr>
        <w:tc>
          <w:tcPr>
            <w:tcW w:w="0" w:type="auto"/>
            <w:vAlign w:val="center"/>
            <w:hideMark/>
          </w:tcPr>
          <w:p w14:paraId="101AF149"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328,000,000</w:t>
            </w:r>
          </w:p>
        </w:tc>
        <w:tc>
          <w:tcPr>
            <w:tcW w:w="0" w:type="auto"/>
            <w:vAlign w:val="center"/>
            <w:hideMark/>
          </w:tcPr>
          <w:p w14:paraId="74A73291"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0%</w:t>
            </w:r>
          </w:p>
        </w:tc>
        <w:tc>
          <w:tcPr>
            <w:tcW w:w="0" w:type="auto"/>
            <w:vAlign w:val="center"/>
            <w:hideMark/>
          </w:tcPr>
          <w:p w14:paraId="4D4BD598"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0%</w:t>
            </w:r>
          </w:p>
        </w:tc>
        <w:tc>
          <w:tcPr>
            <w:tcW w:w="0" w:type="auto"/>
            <w:vAlign w:val="center"/>
            <w:hideMark/>
          </w:tcPr>
          <w:p w14:paraId="714DF7DD"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0%</w:t>
            </w:r>
          </w:p>
        </w:tc>
        <w:tc>
          <w:tcPr>
            <w:tcW w:w="0" w:type="auto"/>
            <w:vAlign w:val="center"/>
            <w:hideMark/>
          </w:tcPr>
          <w:p w14:paraId="572ADCB5"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328,000,000</w:t>
            </w:r>
          </w:p>
        </w:tc>
        <w:tc>
          <w:tcPr>
            <w:tcW w:w="0" w:type="auto"/>
            <w:vAlign w:val="center"/>
            <w:hideMark/>
          </w:tcPr>
          <w:p w14:paraId="2261FCAC"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6,560,000</w:t>
            </w:r>
          </w:p>
        </w:tc>
        <w:tc>
          <w:tcPr>
            <w:tcW w:w="0" w:type="auto"/>
            <w:vAlign w:val="center"/>
            <w:hideMark/>
          </w:tcPr>
          <w:p w14:paraId="2427220F"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9,840,000</w:t>
            </w:r>
          </w:p>
        </w:tc>
        <w:tc>
          <w:tcPr>
            <w:tcW w:w="0" w:type="auto"/>
            <w:vAlign w:val="center"/>
            <w:hideMark/>
          </w:tcPr>
          <w:p w14:paraId="0C526F8C"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11,480,000</w:t>
            </w:r>
          </w:p>
        </w:tc>
        <w:tc>
          <w:tcPr>
            <w:tcW w:w="0" w:type="auto"/>
            <w:vAlign w:val="center"/>
            <w:hideMark/>
          </w:tcPr>
          <w:p w14:paraId="518DF605"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 90%</w:t>
            </w:r>
          </w:p>
        </w:tc>
        <w:tc>
          <w:tcPr>
            <w:tcW w:w="0" w:type="auto"/>
            <w:vAlign w:val="center"/>
            <w:hideMark/>
          </w:tcPr>
          <w:p w14:paraId="4E240571"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1,148,000</w:t>
            </w:r>
          </w:p>
        </w:tc>
        <w:tc>
          <w:tcPr>
            <w:tcW w:w="0" w:type="auto"/>
            <w:vAlign w:val="center"/>
            <w:hideMark/>
          </w:tcPr>
          <w:p w14:paraId="56F1A1E8"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28%</w:t>
            </w:r>
          </w:p>
        </w:tc>
        <w:tc>
          <w:tcPr>
            <w:tcW w:w="0" w:type="auto"/>
            <w:vAlign w:val="center"/>
            <w:hideMark/>
          </w:tcPr>
          <w:p w14:paraId="0EDD23AA"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826,560</w:t>
            </w:r>
          </w:p>
        </w:tc>
        <w:tc>
          <w:tcPr>
            <w:tcW w:w="0" w:type="auto"/>
            <w:vAlign w:val="center"/>
            <w:hideMark/>
          </w:tcPr>
          <w:p w14:paraId="54ADF731" w14:textId="77777777" w:rsidR="0082511E" w:rsidRPr="00FF4144" w:rsidRDefault="0082511E" w:rsidP="00C44E9B">
            <w:pPr>
              <w:spacing w:before="100" w:beforeAutospacing="1" w:after="100" w:afterAutospacing="1" w:line="240" w:lineRule="auto"/>
              <w:rPr>
                <w:rFonts w:eastAsia="Times New Roman"/>
                <w:sz w:val="18"/>
                <w:szCs w:val="18"/>
              </w:rPr>
            </w:pPr>
            <w:r w:rsidRPr="00FF4144">
              <w:rPr>
                <w:rFonts w:eastAsia="Times New Roman"/>
                <w:sz w:val="18"/>
                <w:szCs w:val="18"/>
              </w:rPr>
              <w:t>No vaccine, natural herd immunity</w:t>
            </w:r>
          </w:p>
        </w:tc>
      </w:tr>
      <w:tr w:rsidR="0082511E" w:rsidRPr="00FF4144" w14:paraId="43FA77AE" w14:textId="77777777" w:rsidTr="00C44E9B">
        <w:trPr>
          <w:tblCellSpacing w:w="15" w:type="dxa"/>
        </w:trPr>
        <w:tc>
          <w:tcPr>
            <w:tcW w:w="0" w:type="auto"/>
            <w:vAlign w:val="center"/>
            <w:hideMark/>
          </w:tcPr>
          <w:p w14:paraId="2437B253"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328,000,000</w:t>
            </w:r>
          </w:p>
        </w:tc>
        <w:tc>
          <w:tcPr>
            <w:tcW w:w="0" w:type="auto"/>
            <w:vAlign w:val="center"/>
            <w:hideMark/>
          </w:tcPr>
          <w:p w14:paraId="07C0D413"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10%</w:t>
            </w:r>
          </w:p>
        </w:tc>
        <w:tc>
          <w:tcPr>
            <w:tcW w:w="0" w:type="auto"/>
            <w:vAlign w:val="center"/>
            <w:hideMark/>
          </w:tcPr>
          <w:p w14:paraId="0B94A00B"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0%</w:t>
            </w:r>
          </w:p>
        </w:tc>
        <w:tc>
          <w:tcPr>
            <w:tcW w:w="0" w:type="auto"/>
            <w:vAlign w:val="center"/>
            <w:hideMark/>
          </w:tcPr>
          <w:p w14:paraId="5FCC6FE1"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0%</w:t>
            </w:r>
          </w:p>
        </w:tc>
        <w:tc>
          <w:tcPr>
            <w:tcW w:w="0" w:type="auto"/>
            <w:vAlign w:val="center"/>
            <w:hideMark/>
          </w:tcPr>
          <w:p w14:paraId="40ECF92F"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295,200,000</w:t>
            </w:r>
          </w:p>
        </w:tc>
        <w:tc>
          <w:tcPr>
            <w:tcW w:w="0" w:type="auto"/>
            <w:vAlign w:val="center"/>
            <w:hideMark/>
          </w:tcPr>
          <w:p w14:paraId="5E204FDF"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5,904,000</w:t>
            </w:r>
          </w:p>
        </w:tc>
        <w:tc>
          <w:tcPr>
            <w:tcW w:w="0" w:type="auto"/>
            <w:vAlign w:val="center"/>
            <w:hideMark/>
          </w:tcPr>
          <w:p w14:paraId="18A50903"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8,856,000</w:t>
            </w:r>
          </w:p>
        </w:tc>
        <w:tc>
          <w:tcPr>
            <w:tcW w:w="0" w:type="auto"/>
            <w:vAlign w:val="center"/>
            <w:hideMark/>
          </w:tcPr>
          <w:p w14:paraId="0E577A41"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10,332,000</w:t>
            </w:r>
          </w:p>
        </w:tc>
        <w:tc>
          <w:tcPr>
            <w:tcW w:w="0" w:type="auto"/>
            <w:vAlign w:val="center"/>
            <w:hideMark/>
          </w:tcPr>
          <w:p w14:paraId="4CF9D200"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 90%</w:t>
            </w:r>
          </w:p>
        </w:tc>
        <w:tc>
          <w:tcPr>
            <w:tcW w:w="0" w:type="auto"/>
            <w:vAlign w:val="center"/>
            <w:hideMark/>
          </w:tcPr>
          <w:p w14:paraId="26FA214B"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1,033,200</w:t>
            </w:r>
          </w:p>
        </w:tc>
        <w:tc>
          <w:tcPr>
            <w:tcW w:w="0" w:type="auto"/>
            <w:vAlign w:val="center"/>
            <w:hideMark/>
          </w:tcPr>
          <w:p w14:paraId="64DC052C"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sz w:val="18"/>
                <w:szCs w:val="18"/>
              </w:rPr>
              <w:t>28%</w:t>
            </w:r>
          </w:p>
        </w:tc>
        <w:tc>
          <w:tcPr>
            <w:tcW w:w="0" w:type="auto"/>
            <w:vAlign w:val="center"/>
            <w:hideMark/>
          </w:tcPr>
          <w:p w14:paraId="67BF5B66" w14:textId="77777777" w:rsidR="0082511E" w:rsidRPr="00FF4144" w:rsidRDefault="0082511E" w:rsidP="00C44E9B">
            <w:pPr>
              <w:spacing w:before="100" w:beforeAutospacing="1" w:after="100" w:afterAutospacing="1" w:line="240" w:lineRule="auto"/>
              <w:jc w:val="center"/>
              <w:rPr>
                <w:rFonts w:eastAsia="Times New Roman"/>
                <w:sz w:val="18"/>
                <w:szCs w:val="18"/>
              </w:rPr>
            </w:pPr>
            <w:r w:rsidRPr="00FF4144">
              <w:rPr>
                <w:rFonts w:eastAsia="Times New Roman"/>
                <w:b/>
                <w:bCs/>
                <w:sz w:val="18"/>
                <w:szCs w:val="18"/>
              </w:rPr>
              <w:t>743,904</w:t>
            </w:r>
          </w:p>
        </w:tc>
        <w:tc>
          <w:tcPr>
            <w:tcW w:w="0" w:type="auto"/>
            <w:vAlign w:val="center"/>
            <w:hideMark/>
          </w:tcPr>
          <w:p w14:paraId="33223FE8" w14:textId="77777777" w:rsidR="0082511E" w:rsidRPr="00FF4144" w:rsidRDefault="0082511E" w:rsidP="00C44E9B">
            <w:pPr>
              <w:spacing w:before="100" w:beforeAutospacing="1" w:after="100" w:afterAutospacing="1" w:line="240" w:lineRule="auto"/>
              <w:rPr>
                <w:rFonts w:eastAsia="Times New Roman"/>
                <w:sz w:val="18"/>
                <w:szCs w:val="18"/>
              </w:rPr>
            </w:pPr>
            <w:r w:rsidRPr="00FF4144">
              <w:rPr>
                <w:rFonts w:eastAsia="Times New Roman"/>
                <w:sz w:val="18"/>
                <w:szCs w:val="18"/>
              </w:rPr>
              <w:t>No vaccine, natural herd immunity</w:t>
            </w:r>
          </w:p>
        </w:tc>
      </w:tr>
    </w:tbl>
    <w:p w14:paraId="7ACE243A" w14:textId="77777777" w:rsidR="0082511E" w:rsidRDefault="0082511E" w:rsidP="0082511E">
      <w:pPr>
        <w:pStyle w:val="NormalWeb"/>
      </w:pPr>
      <w:r>
        <w:t>Note: Ventilation works only when it is turned on. The HVAC fan(s) must run 1 hour before and 1 hour after the facility opens to the public.</w:t>
      </w:r>
    </w:p>
    <w:p w14:paraId="5150B2FD" w14:textId="77777777" w:rsidR="0082511E" w:rsidRDefault="0082511E" w:rsidP="0082511E">
      <w:pPr>
        <w:pStyle w:val="NormalWeb"/>
      </w:pPr>
    </w:p>
    <w:p w14:paraId="1FEF7FBC" w14:textId="77777777" w:rsidR="0082511E" w:rsidRDefault="0082511E" w:rsidP="0082511E">
      <w:pPr>
        <w:pStyle w:val="NormalWeb"/>
        <w:sectPr w:rsidR="0082511E" w:rsidSect="00FF4144">
          <w:pgSz w:w="15840" w:h="12240" w:orient="landscape" w:code="1"/>
          <w:pgMar w:top="1440" w:right="1080" w:bottom="1440" w:left="1080" w:header="720" w:footer="720" w:gutter="0"/>
          <w:cols w:space="720"/>
          <w:docGrid w:linePitch="360"/>
        </w:sectPr>
      </w:pPr>
    </w:p>
    <w:p w14:paraId="42041162" w14:textId="723340A4" w:rsidR="0082511E" w:rsidRDefault="0082511E" w:rsidP="0082511E">
      <w:pPr>
        <w:pStyle w:val="NormalWeb"/>
      </w:pPr>
      <w:r>
        <w:t>As of November 16, 2020 interim results from phase 3 clinical trials of the vaccine from Moderna (US company) demonstrated an efficacy rate of 94.5% in a trial of more than 30,000 patients. In the previous week Pfizer (Germany based) and BioNTech announced an efficacy of more than 90% in a trial of 44,000 patients. AstraZeneca could release interim data on its COVID-19 vaccine in December, according to the University of Oxford, who partnered with AstraZeneca to develop a vaccine. [</w:t>
      </w:r>
      <w:r w:rsidR="0038262D">
        <w:t>1</w:t>
      </w:r>
      <w:r>
        <w:t>] [</w:t>
      </w:r>
      <w:r w:rsidR="0038262D">
        <w:t>2</w:t>
      </w:r>
      <w:r>
        <w:t xml:space="preserve">] </w:t>
      </w:r>
    </w:p>
    <w:p w14:paraId="311BBE62" w14:textId="77777777" w:rsidR="0082511E" w:rsidRDefault="0082511E" w:rsidP="0082511E">
      <w:pPr>
        <w:pStyle w:val="NormalWeb"/>
      </w:pPr>
      <w:r>
        <w:t xml:space="preserve">It is unclear what the population characteristics are for those where the vaccine did not work. In systems engineering analysis when things are scaled from tens of thousands to million and then hundreds of million there are unintended consequences. Things may shift where the vaccine may be less effective than suggested by this promising result. Time will tell. There is still the system problem of vaccinating a sufficiently large population in a short enough time to stop the pandemic in a reasonable time. This also does not change the fact that our modern buildings and airplanes are a source of infection spread. </w:t>
      </w:r>
    </w:p>
    <w:p w14:paraId="10639104" w14:textId="7EF89505" w:rsidR="0082511E" w:rsidRPr="00F02140" w:rsidRDefault="0082511E" w:rsidP="0082511E">
      <w:pPr>
        <w:pStyle w:val="NormalWeb"/>
      </w:pPr>
      <w:r>
        <w:t>The vaccine analysis has been augmented to show the effects of UV and ventilation infrastructure modifications. Unlike the vaccine this assumes that all the infrastructure modifications that are needed are performed. A key observation is the effect of UV introduction. The UV solution is a constant 90% cleaning of the air from an infection that is continuously being emitted into the environment [</w:t>
      </w:r>
      <w:r w:rsidR="0038262D">
        <w:t>3</w:t>
      </w:r>
      <w:r>
        <w:t>] [</w:t>
      </w:r>
      <w:r w:rsidR="0038262D">
        <w:t>4</w:t>
      </w:r>
      <w:r>
        <w:t>]. Although better ventilation effects may be provided, it is unlikely that it would approach the effectiveness of UV in real world settings. Only open ventilation where windows are open and fans are running provide 88% effectiveness but only for 1 hour [</w:t>
      </w:r>
      <w:r w:rsidR="0038262D">
        <w:t>5</w:t>
      </w:r>
      <w:r>
        <w:t>]. This suggests that the solution must include</w:t>
      </w:r>
      <w:r w:rsidRPr="00F02140">
        <w:t xml:space="preserve">: </w:t>
      </w:r>
    </w:p>
    <w:p w14:paraId="56BF1101" w14:textId="77777777" w:rsidR="0082511E" w:rsidRPr="00F02140" w:rsidRDefault="0082511E" w:rsidP="00692654">
      <w:pPr>
        <w:numPr>
          <w:ilvl w:val="0"/>
          <w:numId w:val="123"/>
        </w:numPr>
        <w:spacing w:before="100" w:beforeAutospacing="1" w:after="100" w:afterAutospacing="1" w:line="240" w:lineRule="auto"/>
        <w:rPr>
          <w:rFonts w:eastAsia="Times New Roman"/>
        </w:rPr>
      </w:pPr>
      <w:r w:rsidRPr="00F02140">
        <w:rPr>
          <w:rFonts w:eastAsia="Times New Roman"/>
        </w:rPr>
        <w:t xml:space="preserve">Proper indoor and outside ventilation guidance so that people can enjoy life and not become infected </w:t>
      </w:r>
    </w:p>
    <w:p w14:paraId="7AFC494C" w14:textId="77777777" w:rsidR="0082511E" w:rsidRPr="00F02140" w:rsidRDefault="0082511E" w:rsidP="00692654">
      <w:pPr>
        <w:numPr>
          <w:ilvl w:val="0"/>
          <w:numId w:val="123"/>
        </w:numPr>
        <w:spacing w:before="100" w:beforeAutospacing="1" w:after="100" w:afterAutospacing="1" w:line="240" w:lineRule="auto"/>
        <w:rPr>
          <w:rFonts w:eastAsia="Times New Roman"/>
        </w:rPr>
      </w:pPr>
      <w:r w:rsidRPr="00F02140">
        <w:rPr>
          <w:rFonts w:eastAsia="Times New Roman"/>
        </w:rPr>
        <w:t xml:space="preserve">The performance numbers must be disclosed and understood by the people (vaccines, UV, ventilation) </w:t>
      </w:r>
    </w:p>
    <w:p w14:paraId="3B94E511" w14:textId="77777777" w:rsidR="0082511E" w:rsidRPr="00F02140" w:rsidRDefault="0082511E" w:rsidP="00692654">
      <w:pPr>
        <w:numPr>
          <w:ilvl w:val="0"/>
          <w:numId w:val="123"/>
        </w:numPr>
        <w:spacing w:before="100" w:beforeAutospacing="1" w:after="100" w:afterAutospacing="1" w:line="240" w:lineRule="auto"/>
        <w:rPr>
          <w:rFonts w:eastAsia="Times New Roman"/>
        </w:rPr>
      </w:pPr>
      <w:r w:rsidRPr="00F02140">
        <w:rPr>
          <w:rFonts w:eastAsia="Times New Roman"/>
        </w:rPr>
        <w:t xml:space="preserve">The technologies and their effectiveness must be understood by the people (vaccines, UV, ventilation) </w:t>
      </w:r>
    </w:p>
    <w:p w14:paraId="5A248BC6" w14:textId="77777777" w:rsidR="0082511E" w:rsidRPr="00F02140" w:rsidRDefault="0082511E" w:rsidP="00692654">
      <w:pPr>
        <w:numPr>
          <w:ilvl w:val="0"/>
          <w:numId w:val="123"/>
        </w:numPr>
        <w:spacing w:before="100" w:beforeAutospacing="1" w:after="100" w:afterAutospacing="1" w:line="240" w:lineRule="auto"/>
        <w:rPr>
          <w:rFonts w:eastAsia="Times New Roman"/>
        </w:rPr>
      </w:pPr>
      <w:r w:rsidRPr="00F02140">
        <w:rPr>
          <w:rFonts w:eastAsia="Times New Roman"/>
        </w:rPr>
        <w:t xml:space="preserve">No more vague guidance like provide ventilation - state how much for each living scenario, or people will continue to be infected </w:t>
      </w:r>
    </w:p>
    <w:p w14:paraId="47131986" w14:textId="77777777" w:rsidR="0082511E" w:rsidRPr="00F02140" w:rsidRDefault="0082511E" w:rsidP="00692654">
      <w:pPr>
        <w:numPr>
          <w:ilvl w:val="0"/>
          <w:numId w:val="123"/>
        </w:numPr>
        <w:spacing w:before="100" w:beforeAutospacing="1" w:after="100" w:afterAutospacing="1" w:line="240" w:lineRule="auto"/>
        <w:rPr>
          <w:rFonts w:eastAsia="Times New Roman"/>
        </w:rPr>
      </w:pPr>
      <w:r w:rsidRPr="00F02140">
        <w:rPr>
          <w:rFonts w:eastAsia="Times New Roman"/>
        </w:rPr>
        <w:t xml:space="preserve">Decontamination protocols must be followed </w:t>
      </w:r>
    </w:p>
    <w:p w14:paraId="42C7076A" w14:textId="77777777" w:rsidR="0082511E" w:rsidRPr="00F02140" w:rsidRDefault="0082511E" w:rsidP="00692654">
      <w:pPr>
        <w:numPr>
          <w:ilvl w:val="0"/>
          <w:numId w:val="123"/>
        </w:numPr>
        <w:spacing w:before="100" w:beforeAutospacing="1" w:after="100" w:afterAutospacing="1" w:line="240" w:lineRule="auto"/>
        <w:rPr>
          <w:rFonts w:eastAsia="Times New Roman"/>
        </w:rPr>
      </w:pPr>
      <w:r w:rsidRPr="00F02140">
        <w:rPr>
          <w:rFonts w:eastAsia="Times New Roman"/>
        </w:rPr>
        <w:t xml:space="preserve">Disease treatment to increase survivability and quality of life must be pursued </w:t>
      </w:r>
    </w:p>
    <w:p w14:paraId="68745043" w14:textId="77777777" w:rsidR="0082511E" w:rsidRPr="00F02140" w:rsidRDefault="0082511E" w:rsidP="00692654">
      <w:pPr>
        <w:numPr>
          <w:ilvl w:val="0"/>
          <w:numId w:val="123"/>
        </w:numPr>
        <w:spacing w:before="100" w:beforeAutospacing="1" w:after="100" w:afterAutospacing="1" w:line="240" w:lineRule="auto"/>
        <w:rPr>
          <w:rFonts w:eastAsia="Times New Roman"/>
        </w:rPr>
      </w:pPr>
      <w:r w:rsidRPr="00F02140">
        <w:rPr>
          <w:rFonts w:eastAsia="Times New Roman"/>
        </w:rPr>
        <w:t xml:space="preserve">Multiple vaccines that may need to be administered over several years will be needed </w:t>
      </w:r>
    </w:p>
    <w:p w14:paraId="5138039D" w14:textId="5F20D6BB" w:rsidR="0082511E" w:rsidRDefault="0082511E" w:rsidP="0082511E">
      <w:pPr>
        <w:pStyle w:val="NormalWeb"/>
      </w:pPr>
      <w:r>
        <w:rPr>
          <w:noProof/>
        </w:rPr>
        <w:drawing>
          <wp:inline distT="0" distB="0" distL="0" distR="0" wp14:anchorId="3798C116" wp14:editId="7A344779">
            <wp:extent cx="191135" cy="95885"/>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The United Kingdom begins vaccinating with the Pfizer/BioNTech vaccine. The first to receive the initial dose of the two dose vaccine was 90 year old Margaret Keenan at 6:31 AM local time on Tuesday December 8, 2020 at University Hospital in Coventry. This was less than a week after the UK became the first to approve the Pfizer/BioNTech vaccine. [</w:t>
      </w:r>
      <w:r w:rsidR="0038262D">
        <w:t>6</w:t>
      </w:r>
      <w:r>
        <w:t>] [</w:t>
      </w:r>
      <w:r w:rsidR="0038262D">
        <w:t>7</w:t>
      </w:r>
      <w:r>
        <w:t xml:space="preserve">] </w:t>
      </w:r>
    </w:p>
    <w:p w14:paraId="6CEF7FBD" w14:textId="0AF5EC63" w:rsidR="0082511E" w:rsidRDefault="0082511E" w:rsidP="0082511E">
      <w:pPr>
        <w:pStyle w:val="NormalWeb"/>
      </w:pPr>
      <w:r>
        <w:rPr>
          <w:noProof/>
        </w:rPr>
        <w:drawing>
          <wp:inline distT="0" distB="0" distL="0" distR="0" wp14:anchorId="42A6EF08" wp14:editId="192CEC56">
            <wp:extent cx="191135" cy="95885"/>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After two people reported adverse reactions on the first day of vaccination, Britain’s medicine regulator advised people with a history of significant allergies to not get Pfizer-BioNTech’s COVID-19 vaccine. Britain’s NHS workers reported anaphylactoid reactions associated with receiving the vaccine. People with a significant history of allergic reactions should not receive this vaccination. Allergic reactions were not a feature in the clinical trials. Pfizer said people with a history of severe adverse allergic reactions to vaccines or the candidate’s ingredients were excluded from their late stage trials, which is reflected in the MHRA’s emergency approval protocol. The new MHRA guidance is that any person with a history of a significant allergic reaction to a vaccine, medicine or food (such as previous history of anaphylactoid reaction or those who have been advised to carry an adrenaline autoinjector) should not receive the Pfizer BioNtech vaccine and that resuscitation facilities should be available for all vaccinations. [</w:t>
      </w:r>
      <w:r w:rsidR="0038262D">
        <w:t>8</w:t>
      </w:r>
      <w:r>
        <w:t xml:space="preserve">] </w:t>
      </w:r>
    </w:p>
    <w:p w14:paraId="3B047078" w14:textId="242FD789" w:rsidR="0082511E" w:rsidRPr="00972767" w:rsidRDefault="0082511E" w:rsidP="0082511E">
      <w:pPr>
        <w:spacing w:before="100" w:beforeAutospacing="1" w:after="100" w:afterAutospacing="1" w:line="240" w:lineRule="auto"/>
        <w:rPr>
          <w:rFonts w:eastAsia="Times New Roman"/>
        </w:rPr>
      </w:pPr>
      <w:r w:rsidRPr="00972767">
        <w:rPr>
          <w:rFonts w:eastAsia="Times New Roman"/>
        </w:rPr>
        <w:t>Pfizer's trial protocol [</w:t>
      </w:r>
      <w:r w:rsidR="0038262D">
        <w:rPr>
          <w:rFonts w:eastAsia="Times New Roman"/>
        </w:rPr>
        <w:t>9</w:t>
      </w:r>
      <w:r w:rsidRPr="00972767">
        <w:rPr>
          <w:rFonts w:eastAsia="Times New Roman"/>
        </w:rPr>
        <w:t>] shows that people with a history of severe allergic reaction (e.g., anaphylaxis) to any component of the study intervention were not able to take part [</w:t>
      </w:r>
      <w:r w:rsidR="0038262D">
        <w:rPr>
          <w:rFonts w:eastAsia="Times New Roman"/>
        </w:rPr>
        <w:t>10</w:t>
      </w:r>
      <w:r w:rsidRPr="00972767">
        <w:rPr>
          <w:rFonts w:eastAsia="Times New Roman"/>
        </w:rPr>
        <w:t xml:space="preserve">]. </w:t>
      </w:r>
    </w:p>
    <w:p w14:paraId="345B7A58" w14:textId="28F165B2" w:rsidR="0082511E" w:rsidRPr="00972767" w:rsidRDefault="0082511E" w:rsidP="0082511E">
      <w:pPr>
        <w:spacing w:before="100" w:beforeAutospacing="1" w:after="100" w:afterAutospacing="1" w:line="240" w:lineRule="auto"/>
        <w:rPr>
          <w:rFonts w:eastAsia="Times New Roman"/>
        </w:rPr>
      </w:pPr>
      <w:r w:rsidRPr="00972767">
        <w:rPr>
          <w:rFonts w:eastAsia="Times New Roman"/>
        </w:rPr>
        <w:t>It is unknown why people sensitive to allergic reactions were permitted to take the vaccine, because they were not part of the study. The guidance should have been clearly provided that those with severe allergic reactions should disclose the information and the facilities administering the vaccine should be prepared. No new guidance should have been needed if the system safety analysis was fully addressed. The new guidance is evidence of missing this critical safety element. The Pfizer / BioNTech vaccine is only one element of the system that includes manufacturing, distribution, delivery, and follow</w:t>
      </w:r>
      <w:r>
        <w:rPr>
          <w:rFonts w:eastAsia="Times New Roman"/>
        </w:rPr>
        <w:t xml:space="preserve"> </w:t>
      </w:r>
      <w:r w:rsidRPr="00972767">
        <w:rPr>
          <w:rFonts w:eastAsia="Times New Roman"/>
        </w:rPr>
        <w:t>up</w:t>
      </w:r>
      <w:r>
        <w:t xml:space="preserve">. See section </w:t>
      </w:r>
      <w:hyperlink r:id="rId609" w:anchor="System-or-Product-Certification" w:history="1">
        <w:r>
          <w:rPr>
            <w:rStyle w:val="Hyperlink"/>
          </w:rPr>
          <w:t>System or Product Certification</w:t>
        </w:r>
      </w:hyperlink>
      <w:r>
        <w:t>.</w:t>
      </w:r>
    </w:p>
    <w:p w14:paraId="34715823" w14:textId="50621977" w:rsidR="0082511E" w:rsidRDefault="0082511E" w:rsidP="0082511E">
      <w:pPr>
        <w:pStyle w:val="NormalWeb"/>
      </w:pPr>
      <w:r>
        <w:t xml:space="preserve">References: </w:t>
      </w:r>
    </w:p>
    <w:p w14:paraId="0A9D066A" w14:textId="77777777" w:rsidR="0038262D" w:rsidRDefault="0038262D" w:rsidP="0038262D">
      <w:pPr>
        <w:pStyle w:val="NormalWeb"/>
      </w:pPr>
      <w:r>
        <w:t xml:space="preserve">[1] Moderna vaccine trial's results bode well for Oxford/AstraZeneca, The Guardian, November 16, 2020. webpage https://www.theguardian.com/society/2020/nov/16/moderna-vaccines-effectiveness-bodes-well-for-oxfordastrazeneca-jab, November 2020. </w:t>
      </w:r>
      <w:hyperlink r:id="rId610" w:history="1">
        <w:r>
          <w:rPr>
            <w:rStyle w:val="Hyperlink"/>
          </w:rPr>
          <w:t>Moderna vaccine trial's results bode well for Oxford/AstraZeneca</w:t>
        </w:r>
      </w:hyperlink>
      <w:r>
        <w:t xml:space="preserve"> </w:t>
      </w:r>
    </w:p>
    <w:p w14:paraId="450BCA47" w14:textId="77777777" w:rsidR="0038262D" w:rsidRDefault="0038262D" w:rsidP="0038262D">
      <w:pPr>
        <w:pStyle w:val="NormalWeb"/>
      </w:pPr>
      <w:r>
        <w:t xml:space="preserve">[2] Pfizer and AstraZeneca slide as Moderna's rival COVID-19 vaccine shows strong efficacy, Business Insider, November 16, 2020. webpage https://markets.businessinsider.com/news/stocks/pfizer-astrazeneca-stock-price-moderna-covid19-vaccine-shows-strong-efficacy-2020-11-1029806658, November 2020. </w:t>
      </w:r>
      <w:hyperlink r:id="rId611" w:history="1">
        <w:r>
          <w:rPr>
            <w:rStyle w:val="Hyperlink"/>
          </w:rPr>
          <w:t>Pfizer and AstraZeneca slide as Moderna's rival COVID-19 vaccine shows strong efficacy</w:t>
        </w:r>
      </w:hyperlink>
      <w:r>
        <w:t xml:space="preserve"> </w:t>
      </w:r>
    </w:p>
    <w:p w14:paraId="705BE15A" w14:textId="77777777" w:rsidR="0038262D" w:rsidRDefault="0038262D" w:rsidP="0038262D">
      <w:pPr>
        <w:pStyle w:val="NormalWeb"/>
      </w:pPr>
      <w:r>
        <w:t xml:space="preserve">[3] Effect of Ultra-violet Irradiation of Classrooms on Spread of Measles in Large Rural Central Schools, May 1947. New York State Department of Health, Albany, N.Y. webpage https://www.ncbi.nlm.nih.gov/pmc/articles/PMC1623610/pdf/amjphnation01116-0034.pdf, November 2020. </w:t>
      </w:r>
      <w:hyperlink r:id="rId612" w:history="1">
        <w:r>
          <w:rPr>
            <w:rStyle w:val="Hyperlink"/>
          </w:rPr>
          <w:t>Effect of Ultra-violet Irradiation of Classrooms on Spread of Measles in Large Rural Central Schools</w:t>
        </w:r>
      </w:hyperlink>
      <w:r>
        <w:t xml:space="preserve"> . </w:t>
      </w:r>
      <w:hyperlink r:id="rId613" w:history="1">
        <w:r>
          <w:rPr>
            <w:rStyle w:val="Hyperlink"/>
          </w:rPr>
          <w:t>local</w:t>
        </w:r>
      </w:hyperlink>
      <w:r>
        <w:t xml:space="preserve"> </w:t>
      </w:r>
    </w:p>
    <w:p w14:paraId="0FE1388D" w14:textId="77777777" w:rsidR="0038262D" w:rsidRDefault="0038262D" w:rsidP="0038262D">
      <w:pPr>
        <w:pStyle w:val="NormalWeb"/>
      </w:pPr>
      <w:r>
        <w:t xml:space="preserve">[4] Basic Upper-Room Ultraviolet Germicidal Irradiation Guidelines for Healthcare Settings, Department of Health and Human Services Centers for Disease Control and Prevention National Institute for Occupational Safety and Health, DHHS (NIOSH), Publication No. 2009-105 March 2009. webpage https://www.cdc.gov/niosh/docs/2009-105/pdfs/2009-105.pdf, November 2020. </w:t>
      </w:r>
      <w:hyperlink r:id="rId614" w:history="1">
        <w:r>
          <w:rPr>
            <w:rStyle w:val="Hyperlink"/>
          </w:rPr>
          <w:t>Basic Upper-Room Ultraviolet Germicidal Irradiation Guidelines for Healthcare Settings</w:t>
        </w:r>
      </w:hyperlink>
      <w:r>
        <w:t xml:space="preserve"> . </w:t>
      </w:r>
      <w:hyperlink r:id="rId615" w:history="1">
        <w:r>
          <w:rPr>
            <w:rStyle w:val="Hyperlink"/>
          </w:rPr>
          <w:t>local</w:t>
        </w:r>
      </w:hyperlink>
      <w:r>
        <w:t xml:space="preserve"> </w:t>
      </w:r>
    </w:p>
    <w:p w14:paraId="4E4340A1" w14:textId="77777777" w:rsidR="0038262D" w:rsidRDefault="0038262D" w:rsidP="0038262D">
      <w:pPr>
        <w:pStyle w:val="NormalWeb"/>
      </w:pPr>
      <w:r>
        <w:t xml:space="preserve">[5] See section </w:t>
      </w:r>
      <w:hyperlink r:id="rId616" w:anchor="Wells-Riley-Summary" w:history="1">
        <w:r>
          <w:rPr>
            <w:rStyle w:val="Hyperlink"/>
          </w:rPr>
          <w:t>Wells-Riley Summary</w:t>
        </w:r>
      </w:hyperlink>
      <w:r>
        <w:t xml:space="preserve">, 1 hour, No Mask, 10,800 cu-ft scenario. </w:t>
      </w:r>
    </w:p>
    <w:p w14:paraId="05133E4D" w14:textId="77777777" w:rsidR="0038262D" w:rsidRDefault="0038262D" w:rsidP="0038262D">
      <w:pPr>
        <w:pStyle w:val="NormalWeb"/>
      </w:pPr>
      <w:r>
        <w:t xml:space="preserve">[6] Covid-19 vaccine: First person receives Pfizer jab in UK, BBC, December 8, 2020. webpage https://www.bbc.com/news/uk-55227325, December 2020. </w:t>
      </w:r>
      <w:hyperlink r:id="rId617" w:history="1">
        <w:r>
          <w:rPr>
            <w:rStyle w:val="Hyperlink"/>
          </w:rPr>
          <w:t>Covid-19 vaccine: First person receives Pfizer jab in UK</w:t>
        </w:r>
      </w:hyperlink>
      <w:r>
        <w:t xml:space="preserve">  </w:t>
      </w:r>
    </w:p>
    <w:p w14:paraId="4E49D355" w14:textId="77777777" w:rsidR="0038262D" w:rsidRDefault="0038262D" w:rsidP="0038262D">
      <w:pPr>
        <w:pStyle w:val="NormalWeb"/>
      </w:pPr>
      <w:r>
        <w:t xml:space="preserve">[7] First Britons receive Covid-19 vaccine, a landmark moment in the pandemic, CNN, December 8, 2020. webpage https://www.cnn.com/2020/12/08/europe/uk-pfizer-biontech-covid-vaccination-intl/index.html, December 2020. </w:t>
      </w:r>
      <w:hyperlink r:id="rId618" w:history="1">
        <w:r>
          <w:rPr>
            <w:rStyle w:val="Hyperlink"/>
          </w:rPr>
          <w:t>First Britons receive Covid-19 vaccine, a landmark moment in the pandemic</w:t>
        </w:r>
      </w:hyperlink>
      <w:r>
        <w:t xml:space="preserve"> </w:t>
      </w:r>
    </w:p>
    <w:p w14:paraId="013D4909" w14:textId="77777777" w:rsidR="0038262D" w:rsidRDefault="0038262D" w:rsidP="0038262D">
      <w:pPr>
        <w:pStyle w:val="NormalWeb"/>
      </w:pPr>
      <w:r>
        <w:t xml:space="preserve">[8] UK warns people with serious allergies to avoid Pfizer vaccine after two adverse reactions, REUTERS, December 9, 2020. webpage https://www.reuters.com/article/health-coronavirus-britain-vaccine/uk-warns-people-with-serious-allergies-to-avoid-pfizer-vaccine-idUSKBN28J1DX, December 2020. </w:t>
      </w:r>
      <w:hyperlink r:id="rId619" w:history="1">
        <w:r>
          <w:rPr>
            <w:rStyle w:val="Hyperlink"/>
          </w:rPr>
          <w:t>UK warns people with serious allergies to avoid Pfizer vaccine after two adverse reactions</w:t>
        </w:r>
      </w:hyperlink>
      <w:r>
        <w:t xml:space="preserve"> </w:t>
      </w:r>
    </w:p>
    <w:p w14:paraId="272799FD" w14:textId="77777777" w:rsidR="0038262D" w:rsidRDefault="0038262D" w:rsidP="0038262D">
      <w:pPr>
        <w:pStyle w:val="NormalWeb"/>
      </w:pPr>
      <w:r>
        <w:t xml:space="preserve">[9] A Phase 1/2/3, Placebo-Controlled, Randomized, Observer-Blind, Dose-Finding Study To Evaluate The Safety, Tolerability, Immunogenicity, And Efficacy Of SARS-CoV-2 RNA Vaccine Candidates Against COVID-19 In Healthy Individuals, webpage https://pfe-pfizercom-d8-prod.s3.amazonaws.com/2020-09/C4591001_Clinical_Protocol.pdf, December 2020. </w:t>
      </w:r>
      <w:hyperlink r:id="rId620" w:history="1">
        <w:r>
          <w:rPr>
            <w:rStyle w:val="Hyperlink"/>
          </w:rPr>
          <w:t>PDF</w:t>
        </w:r>
      </w:hyperlink>
      <w:r>
        <w:t xml:space="preserve"> . </w:t>
      </w:r>
      <w:hyperlink r:id="rId621" w:history="1">
        <w:r>
          <w:rPr>
            <w:rStyle w:val="Hyperlink"/>
          </w:rPr>
          <w:t>local</w:t>
        </w:r>
      </w:hyperlink>
      <w:r>
        <w:t xml:space="preserve"> </w:t>
      </w:r>
    </w:p>
    <w:p w14:paraId="5E77D4C7" w14:textId="5EBE98DD" w:rsidR="0038262D" w:rsidRDefault="0038262D" w:rsidP="0082511E">
      <w:pPr>
        <w:pStyle w:val="NormalWeb"/>
      </w:pPr>
      <w:r>
        <w:t xml:space="preserve">[10] Allergy warning for Pfizer/BioNTech vaccine after UK health workers with allergy history suffer reaction, CNN, December 9, 2020. webpage https://www.cnn.com/2020/12/09/health/covid-vaccine-allergies-health-workers-uk-intl-gbr/index.html, December 2020. </w:t>
      </w:r>
      <w:hyperlink r:id="rId622" w:history="1">
        <w:r>
          <w:rPr>
            <w:rStyle w:val="Hyperlink"/>
          </w:rPr>
          <w:t>Allergy warning for Pfizer/BioNTech vaccine after UK health workers with allergy history suffer reaction</w:t>
        </w:r>
      </w:hyperlink>
      <w:r>
        <w:t xml:space="preserve"> </w:t>
      </w:r>
    </w:p>
    <w:p w14:paraId="63D2D217" w14:textId="77777777" w:rsidR="00811C3A" w:rsidRDefault="00811C3A" w:rsidP="005A7295">
      <w:pPr>
        <w:pStyle w:val="Heading2"/>
      </w:pPr>
      <w:bookmarkStart w:id="292" w:name="_Toc65656793"/>
      <w:r>
        <w:t>Vaccine Distribution</w:t>
      </w:r>
      <w:bookmarkEnd w:id="292"/>
      <w:r>
        <w:t xml:space="preserve"> </w:t>
      </w:r>
    </w:p>
    <w:p w14:paraId="66B9C27B" w14:textId="77777777" w:rsidR="00D17E3F" w:rsidRDefault="00D17E3F" w:rsidP="00D17E3F">
      <w:pPr>
        <w:pStyle w:val="NormalWeb"/>
      </w:pPr>
      <w:r>
        <w:t xml:space="preserve">Vaccine distribution is based on the ability to manufacture and deliver the vaccine to the patient. As of December 28, 2020 there is some empirical data to determine the vaccine delivery rate. The rate is expected to start slow and then increase with time. The question then becomes, assuming infinite capacity to manufacture, what is the possible delivery rate. </w:t>
      </w:r>
    </w:p>
    <w:p w14:paraId="7F66DB9F" w14:textId="77777777" w:rsidR="00D17E3F" w:rsidRDefault="00D17E3F" w:rsidP="00D17E3F">
      <w:pPr>
        <w:pStyle w:val="NormalWeb"/>
      </w:pPr>
      <w:r>
        <w:t xml:space="preserve">The following figure shows the Operation Warp Speed distribution process. Notice that it does not show what happens once the vaccine arrives at the final destination [4]. </w:t>
      </w:r>
    </w:p>
    <w:p w14:paraId="28045507" w14:textId="7907A11F" w:rsidR="00D17E3F" w:rsidRDefault="00D17E3F" w:rsidP="00D17E3F">
      <w:pPr>
        <w:pStyle w:val="NormalWeb"/>
      </w:pPr>
      <w:r>
        <w:rPr>
          <w:noProof/>
        </w:rPr>
        <w:drawing>
          <wp:inline distT="0" distB="0" distL="0" distR="0" wp14:anchorId="5232176E" wp14:editId="3E4F088B">
            <wp:extent cx="5943600" cy="3224530"/>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5943600" cy="3224530"/>
                    </a:xfrm>
                    <a:prstGeom prst="rect">
                      <a:avLst/>
                    </a:prstGeom>
                    <a:noFill/>
                    <a:ln>
                      <a:noFill/>
                    </a:ln>
                  </pic:spPr>
                </pic:pic>
              </a:graphicData>
            </a:graphic>
          </wp:inline>
        </w:drawing>
      </w:r>
    </w:p>
    <w:p w14:paraId="29D2AF26" w14:textId="600D0A1C" w:rsidR="00811C3A" w:rsidRDefault="00811C3A" w:rsidP="00D17E3F">
      <w:pPr>
        <w:pStyle w:val="Caption"/>
      </w:pPr>
      <w:r>
        <w:t xml:space="preserve"> </w:t>
      </w:r>
      <w:bookmarkStart w:id="293" w:name="_Toc65656976"/>
      <w:r w:rsidR="00D17E3F">
        <w:t xml:space="preserve">Figure </w:t>
      </w:r>
      <w:r w:rsidR="001B0186">
        <w:fldChar w:fldCharType="begin"/>
      </w:r>
      <w:r w:rsidR="001B0186">
        <w:instrText xml:space="preserve"> SEQ Figure \* ARABIC </w:instrText>
      </w:r>
      <w:r w:rsidR="001B0186">
        <w:fldChar w:fldCharType="separate"/>
      </w:r>
      <w:r w:rsidR="007A6F6D">
        <w:rPr>
          <w:noProof/>
        </w:rPr>
        <w:t>44</w:t>
      </w:r>
      <w:r w:rsidR="001B0186">
        <w:rPr>
          <w:noProof/>
        </w:rPr>
        <w:fldChar w:fldCharType="end"/>
      </w:r>
      <w:r w:rsidR="00D17E3F">
        <w:t xml:space="preserve"> - Operation Warp Speed Distribution Process</w:t>
      </w:r>
      <w:bookmarkEnd w:id="293"/>
    </w:p>
    <w:p w14:paraId="129602C6" w14:textId="17751A7C" w:rsidR="00811C3A" w:rsidRDefault="00811C3A" w:rsidP="00811C3A">
      <w:pPr>
        <w:pStyle w:val="NormalWeb"/>
      </w:pPr>
      <w:r>
        <w:t xml:space="preserve">The following table shows empirical data on the vaccine delivery rate. The 300,000,000 vaccinated number was selected because it is an easy factor to quickly extrapolate other results and it is within the expected herd immunity range. This first batch was destined to healthcare providers. Some healthcare providers were queried by survey if they were interested in receiving the vaccine. It is unclear if those surveys affected the vaccination delivery rate. </w:t>
      </w:r>
    </w:p>
    <w:p w14:paraId="0285D5BA" w14:textId="7B2485B6" w:rsidR="00811C3A" w:rsidRDefault="00811C3A" w:rsidP="00811C3A">
      <w:pPr>
        <w:pStyle w:val="Caption"/>
      </w:pPr>
      <w:bookmarkStart w:id="294" w:name="_Toc65656915"/>
      <w:r>
        <w:t xml:space="preserve">Table </w:t>
      </w:r>
      <w:r w:rsidR="001B0186">
        <w:fldChar w:fldCharType="begin"/>
      </w:r>
      <w:r w:rsidR="001B0186">
        <w:instrText xml:space="preserve"> SEQ Table \* ARABIC </w:instrText>
      </w:r>
      <w:r w:rsidR="001B0186">
        <w:fldChar w:fldCharType="separate"/>
      </w:r>
      <w:r w:rsidR="007A6F6D">
        <w:rPr>
          <w:noProof/>
        </w:rPr>
        <w:t>89</w:t>
      </w:r>
      <w:r w:rsidR="001B0186">
        <w:rPr>
          <w:noProof/>
        </w:rPr>
        <w:fldChar w:fldCharType="end"/>
      </w:r>
      <w:r>
        <w:t xml:space="preserve"> - Initial Vaccine Delivery Rate</w:t>
      </w:r>
      <w:bookmarkEnd w:id="29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219"/>
        <w:gridCol w:w="1257"/>
        <w:gridCol w:w="1025"/>
        <w:gridCol w:w="1046"/>
        <w:gridCol w:w="710"/>
        <w:gridCol w:w="4243"/>
      </w:tblGrid>
      <w:tr w:rsidR="00811C3A" w14:paraId="606E548B" w14:textId="77777777" w:rsidTr="00811C3A">
        <w:trPr>
          <w:tblHeader/>
          <w:tblCellSpacing w:w="15" w:type="dxa"/>
        </w:trPr>
        <w:tc>
          <w:tcPr>
            <w:tcW w:w="0" w:type="auto"/>
            <w:vAlign w:val="center"/>
            <w:hideMark/>
          </w:tcPr>
          <w:p w14:paraId="1FF521BA" w14:textId="77777777" w:rsidR="00811C3A" w:rsidRDefault="00811C3A">
            <w:pPr>
              <w:pStyle w:val="NormalWeb"/>
              <w:jc w:val="center"/>
            </w:pPr>
            <w:r>
              <w:rPr>
                <w:b/>
                <w:bCs/>
              </w:rPr>
              <w:t>Date</w:t>
            </w:r>
          </w:p>
        </w:tc>
        <w:tc>
          <w:tcPr>
            <w:tcW w:w="0" w:type="auto"/>
            <w:vAlign w:val="center"/>
            <w:hideMark/>
          </w:tcPr>
          <w:p w14:paraId="1A1B8E1A" w14:textId="77777777" w:rsidR="00811C3A" w:rsidRDefault="00811C3A">
            <w:pPr>
              <w:pStyle w:val="NormalWeb"/>
              <w:jc w:val="center"/>
            </w:pPr>
            <w:r>
              <w:rPr>
                <w:b/>
                <w:bCs/>
              </w:rPr>
              <w:t>Vaccinated</w:t>
            </w:r>
          </w:p>
        </w:tc>
        <w:tc>
          <w:tcPr>
            <w:tcW w:w="0" w:type="auto"/>
            <w:vAlign w:val="center"/>
            <w:hideMark/>
          </w:tcPr>
          <w:p w14:paraId="2E273165" w14:textId="77777777" w:rsidR="00811C3A" w:rsidRDefault="00811C3A">
            <w:pPr>
              <w:pStyle w:val="NormalWeb"/>
              <w:jc w:val="center"/>
            </w:pPr>
            <w:r>
              <w:rPr>
                <w:b/>
                <w:bCs/>
              </w:rPr>
              <w:t xml:space="preserve">Daily Rate </w:t>
            </w:r>
          </w:p>
        </w:tc>
        <w:tc>
          <w:tcPr>
            <w:tcW w:w="0" w:type="auto"/>
            <w:vAlign w:val="center"/>
            <w:hideMark/>
          </w:tcPr>
          <w:p w14:paraId="309EC124" w14:textId="77777777" w:rsidR="00811C3A" w:rsidRDefault="00811C3A">
            <w:pPr>
              <w:pStyle w:val="NormalWeb"/>
              <w:jc w:val="center"/>
            </w:pPr>
            <w:r>
              <w:rPr>
                <w:b/>
                <w:bCs/>
              </w:rPr>
              <w:t xml:space="preserve">Days to reach </w:t>
            </w:r>
            <w:r>
              <w:rPr>
                <w:b/>
                <w:bCs/>
              </w:rPr>
              <w:br/>
              <w:t xml:space="preserve">300 M </w:t>
            </w:r>
          </w:p>
        </w:tc>
        <w:tc>
          <w:tcPr>
            <w:tcW w:w="0" w:type="auto"/>
            <w:vAlign w:val="center"/>
            <w:hideMark/>
          </w:tcPr>
          <w:p w14:paraId="55644690" w14:textId="77777777" w:rsidR="00811C3A" w:rsidRDefault="00811C3A">
            <w:pPr>
              <w:pStyle w:val="NormalWeb"/>
              <w:jc w:val="center"/>
            </w:pPr>
            <w:r>
              <w:rPr>
                <w:b/>
                <w:bCs/>
              </w:rPr>
              <w:t>Years</w:t>
            </w:r>
          </w:p>
        </w:tc>
        <w:tc>
          <w:tcPr>
            <w:tcW w:w="0" w:type="auto"/>
            <w:vAlign w:val="center"/>
            <w:hideMark/>
          </w:tcPr>
          <w:p w14:paraId="02F3DCE8" w14:textId="77777777" w:rsidR="00811C3A" w:rsidRDefault="00811C3A">
            <w:pPr>
              <w:pStyle w:val="NormalWeb"/>
              <w:jc w:val="center"/>
            </w:pPr>
            <w:r>
              <w:rPr>
                <w:b/>
                <w:bCs/>
              </w:rPr>
              <w:t>Comment</w:t>
            </w:r>
          </w:p>
        </w:tc>
      </w:tr>
      <w:tr w:rsidR="00811C3A" w14:paraId="13FB5736" w14:textId="77777777" w:rsidTr="00811C3A">
        <w:trPr>
          <w:tblCellSpacing w:w="15" w:type="dxa"/>
        </w:trPr>
        <w:tc>
          <w:tcPr>
            <w:tcW w:w="0" w:type="auto"/>
            <w:vAlign w:val="center"/>
            <w:hideMark/>
          </w:tcPr>
          <w:p w14:paraId="03AE5568" w14:textId="77777777" w:rsidR="00811C3A" w:rsidRDefault="00811C3A" w:rsidP="009542C8">
            <w:pPr>
              <w:pStyle w:val="NormalWeb"/>
              <w:jc w:val="center"/>
            </w:pPr>
            <w:r>
              <w:t>12/14/2020</w:t>
            </w:r>
          </w:p>
        </w:tc>
        <w:tc>
          <w:tcPr>
            <w:tcW w:w="0" w:type="auto"/>
            <w:vAlign w:val="center"/>
            <w:hideMark/>
          </w:tcPr>
          <w:p w14:paraId="520F3964" w14:textId="77777777" w:rsidR="00811C3A" w:rsidRDefault="00811C3A">
            <w:pPr>
              <w:pStyle w:val="NormalWeb"/>
              <w:jc w:val="center"/>
            </w:pPr>
            <w:r>
              <w:t>0</w:t>
            </w:r>
          </w:p>
        </w:tc>
        <w:tc>
          <w:tcPr>
            <w:tcW w:w="0" w:type="auto"/>
            <w:vAlign w:val="center"/>
            <w:hideMark/>
          </w:tcPr>
          <w:p w14:paraId="2D199D87" w14:textId="77777777" w:rsidR="00811C3A" w:rsidRDefault="00811C3A">
            <w:pPr>
              <w:pStyle w:val="NormalWeb"/>
              <w:jc w:val="center"/>
            </w:pPr>
            <w:r>
              <w:t>-</w:t>
            </w:r>
          </w:p>
        </w:tc>
        <w:tc>
          <w:tcPr>
            <w:tcW w:w="0" w:type="auto"/>
            <w:vAlign w:val="center"/>
            <w:hideMark/>
          </w:tcPr>
          <w:p w14:paraId="4ABD029C" w14:textId="77777777" w:rsidR="00811C3A" w:rsidRDefault="00811C3A">
            <w:pPr>
              <w:pStyle w:val="NormalWeb"/>
              <w:jc w:val="center"/>
            </w:pPr>
            <w:r>
              <w:t>-</w:t>
            </w:r>
          </w:p>
        </w:tc>
        <w:tc>
          <w:tcPr>
            <w:tcW w:w="0" w:type="auto"/>
            <w:vAlign w:val="center"/>
            <w:hideMark/>
          </w:tcPr>
          <w:p w14:paraId="5019E7D9" w14:textId="77777777" w:rsidR="00811C3A" w:rsidRDefault="00811C3A">
            <w:pPr>
              <w:pStyle w:val="NormalWeb"/>
              <w:jc w:val="center"/>
            </w:pPr>
            <w:r>
              <w:t>-</w:t>
            </w:r>
          </w:p>
        </w:tc>
        <w:tc>
          <w:tcPr>
            <w:tcW w:w="0" w:type="auto"/>
            <w:vAlign w:val="center"/>
            <w:hideMark/>
          </w:tcPr>
          <w:p w14:paraId="0CE04D1F" w14:textId="77777777" w:rsidR="00811C3A" w:rsidRDefault="00811C3A">
            <w:r>
              <w:t>Vaccination starts [1]</w:t>
            </w:r>
          </w:p>
        </w:tc>
      </w:tr>
      <w:tr w:rsidR="00811C3A" w14:paraId="16BF844D" w14:textId="77777777" w:rsidTr="00811C3A">
        <w:trPr>
          <w:tblCellSpacing w:w="15" w:type="dxa"/>
        </w:trPr>
        <w:tc>
          <w:tcPr>
            <w:tcW w:w="0" w:type="auto"/>
            <w:vAlign w:val="center"/>
            <w:hideMark/>
          </w:tcPr>
          <w:p w14:paraId="2C4D67E5" w14:textId="77777777" w:rsidR="00811C3A" w:rsidRDefault="00811C3A" w:rsidP="009542C8">
            <w:pPr>
              <w:pStyle w:val="NormalWeb"/>
              <w:jc w:val="center"/>
            </w:pPr>
            <w:r>
              <w:t>12/28/2020</w:t>
            </w:r>
          </w:p>
        </w:tc>
        <w:tc>
          <w:tcPr>
            <w:tcW w:w="0" w:type="auto"/>
            <w:vAlign w:val="center"/>
            <w:hideMark/>
          </w:tcPr>
          <w:p w14:paraId="3097754A" w14:textId="77777777" w:rsidR="00811C3A" w:rsidRDefault="00811C3A">
            <w:pPr>
              <w:pStyle w:val="NormalWeb"/>
              <w:jc w:val="center"/>
            </w:pPr>
            <w:r>
              <w:t>2,100,000</w:t>
            </w:r>
          </w:p>
        </w:tc>
        <w:tc>
          <w:tcPr>
            <w:tcW w:w="0" w:type="auto"/>
            <w:vAlign w:val="center"/>
            <w:hideMark/>
          </w:tcPr>
          <w:p w14:paraId="3D7B5B18" w14:textId="77777777" w:rsidR="00811C3A" w:rsidRDefault="00811C3A">
            <w:pPr>
              <w:pStyle w:val="NormalWeb"/>
              <w:jc w:val="center"/>
            </w:pPr>
            <w:r>
              <w:t>150,000</w:t>
            </w:r>
          </w:p>
        </w:tc>
        <w:tc>
          <w:tcPr>
            <w:tcW w:w="0" w:type="auto"/>
            <w:vAlign w:val="center"/>
            <w:hideMark/>
          </w:tcPr>
          <w:p w14:paraId="40627EF0" w14:textId="77777777" w:rsidR="00811C3A" w:rsidRDefault="00811C3A">
            <w:pPr>
              <w:pStyle w:val="NormalWeb"/>
              <w:jc w:val="center"/>
            </w:pPr>
            <w:r>
              <w:t>2,000</w:t>
            </w:r>
          </w:p>
        </w:tc>
        <w:tc>
          <w:tcPr>
            <w:tcW w:w="0" w:type="auto"/>
            <w:vAlign w:val="center"/>
            <w:hideMark/>
          </w:tcPr>
          <w:p w14:paraId="1DAC8126" w14:textId="77777777" w:rsidR="00811C3A" w:rsidRDefault="00811C3A">
            <w:pPr>
              <w:pStyle w:val="NormalWeb"/>
              <w:jc w:val="center"/>
            </w:pPr>
            <w:r>
              <w:t>5</w:t>
            </w:r>
          </w:p>
        </w:tc>
        <w:tc>
          <w:tcPr>
            <w:tcW w:w="0" w:type="auto"/>
            <w:vAlign w:val="center"/>
            <w:hideMark/>
          </w:tcPr>
          <w:p w14:paraId="7DE35EF9" w14:textId="77777777" w:rsidR="00811C3A" w:rsidRDefault="00811C3A">
            <w:r>
              <w:t>More was manufactured and more doses confirmed received than vaccinated [2]</w:t>
            </w:r>
          </w:p>
        </w:tc>
      </w:tr>
      <w:tr w:rsidR="00B82192" w14:paraId="3E891EB6" w14:textId="77777777" w:rsidTr="00811C3A">
        <w:trPr>
          <w:tblCellSpacing w:w="15" w:type="dxa"/>
        </w:trPr>
        <w:tc>
          <w:tcPr>
            <w:tcW w:w="0" w:type="auto"/>
            <w:vAlign w:val="center"/>
          </w:tcPr>
          <w:p w14:paraId="1E6E9C5E" w14:textId="70B516FF" w:rsidR="00B82192" w:rsidRDefault="00B82192" w:rsidP="009542C8">
            <w:pPr>
              <w:pStyle w:val="NormalWeb"/>
              <w:jc w:val="center"/>
            </w:pPr>
            <w:r>
              <w:t>01/01/2021</w:t>
            </w:r>
          </w:p>
        </w:tc>
        <w:tc>
          <w:tcPr>
            <w:tcW w:w="0" w:type="auto"/>
            <w:vAlign w:val="center"/>
          </w:tcPr>
          <w:p w14:paraId="14719373" w14:textId="6E40234E" w:rsidR="00B82192" w:rsidRDefault="00B82192" w:rsidP="00B82192">
            <w:pPr>
              <w:pStyle w:val="NormalWeb"/>
              <w:jc w:val="center"/>
            </w:pPr>
            <w:r>
              <w:t>2,800,000</w:t>
            </w:r>
          </w:p>
        </w:tc>
        <w:tc>
          <w:tcPr>
            <w:tcW w:w="0" w:type="auto"/>
            <w:vAlign w:val="center"/>
          </w:tcPr>
          <w:p w14:paraId="64325953" w14:textId="2D974C1E" w:rsidR="00B82192" w:rsidRDefault="00B82192" w:rsidP="00B82192">
            <w:pPr>
              <w:pStyle w:val="NormalWeb"/>
              <w:jc w:val="center"/>
            </w:pPr>
            <w:r>
              <w:t>155,556</w:t>
            </w:r>
          </w:p>
        </w:tc>
        <w:tc>
          <w:tcPr>
            <w:tcW w:w="0" w:type="auto"/>
            <w:vAlign w:val="center"/>
          </w:tcPr>
          <w:p w14:paraId="7A99A7FB" w14:textId="204FDA37" w:rsidR="00B82192" w:rsidRDefault="00B82192" w:rsidP="00B82192">
            <w:pPr>
              <w:pStyle w:val="NormalWeb"/>
              <w:jc w:val="center"/>
            </w:pPr>
            <w:r>
              <w:t>1,929</w:t>
            </w:r>
          </w:p>
        </w:tc>
        <w:tc>
          <w:tcPr>
            <w:tcW w:w="0" w:type="auto"/>
            <w:vAlign w:val="center"/>
          </w:tcPr>
          <w:p w14:paraId="73CE386C" w14:textId="3273361D" w:rsidR="00B82192" w:rsidRDefault="00B82192" w:rsidP="00B82192">
            <w:pPr>
              <w:pStyle w:val="NormalWeb"/>
              <w:jc w:val="center"/>
            </w:pPr>
            <w:r>
              <w:t>5</w:t>
            </w:r>
          </w:p>
        </w:tc>
        <w:tc>
          <w:tcPr>
            <w:tcW w:w="0" w:type="auto"/>
            <w:vAlign w:val="center"/>
          </w:tcPr>
          <w:p w14:paraId="49578B55" w14:textId="65E9BCF1" w:rsidR="00B82192" w:rsidRDefault="00B82192" w:rsidP="00B82192">
            <w:r>
              <w:t>[1</w:t>
            </w:r>
            <w:r w:rsidR="009542C8">
              <w:t>4</w:t>
            </w:r>
            <w:r>
              <w:t>]</w:t>
            </w:r>
          </w:p>
        </w:tc>
      </w:tr>
    </w:tbl>
    <w:p w14:paraId="4C432B9B" w14:textId="15E4F6B7" w:rsidR="00811C3A" w:rsidRDefault="00811C3A" w:rsidP="00811C3A">
      <w:pPr>
        <w:pStyle w:val="NormalWeb"/>
      </w:pPr>
      <w:r>
        <w:t xml:space="preserve">The following table is a model of what may be possible for vaccine delivery given certain assumptions. </w:t>
      </w:r>
    </w:p>
    <w:p w14:paraId="0BD9975C" w14:textId="7C347303" w:rsidR="00811C3A" w:rsidRDefault="00811C3A" w:rsidP="00811C3A">
      <w:pPr>
        <w:pStyle w:val="Caption"/>
      </w:pPr>
      <w:bookmarkStart w:id="295" w:name="_Toc65656916"/>
      <w:r>
        <w:t xml:space="preserve">Table </w:t>
      </w:r>
      <w:r w:rsidR="001B0186">
        <w:fldChar w:fldCharType="begin"/>
      </w:r>
      <w:r w:rsidR="001B0186">
        <w:instrText xml:space="preserve"> SEQ Table \* ARABIC </w:instrText>
      </w:r>
      <w:r w:rsidR="001B0186">
        <w:fldChar w:fldCharType="separate"/>
      </w:r>
      <w:r w:rsidR="007A6F6D">
        <w:rPr>
          <w:noProof/>
        </w:rPr>
        <w:t>90</w:t>
      </w:r>
      <w:r w:rsidR="001B0186">
        <w:rPr>
          <w:noProof/>
        </w:rPr>
        <w:fldChar w:fldCharType="end"/>
      </w:r>
      <w:r>
        <w:t xml:space="preserve"> - Vaccine Delivery Rate Model</w:t>
      </w:r>
      <w:bookmarkEnd w:id="295"/>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2759"/>
        <w:gridCol w:w="1310"/>
        <w:gridCol w:w="5431"/>
      </w:tblGrid>
      <w:tr w:rsidR="00811C3A" w14:paraId="16F353CE" w14:textId="77777777" w:rsidTr="00811C3A">
        <w:trPr>
          <w:tblHeader/>
          <w:tblCellSpacing w:w="15" w:type="dxa"/>
        </w:trPr>
        <w:tc>
          <w:tcPr>
            <w:tcW w:w="0" w:type="auto"/>
            <w:vAlign w:val="center"/>
            <w:hideMark/>
          </w:tcPr>
          <w:p w14:paraId="47ECA489" w14:textId="77777777" w:rsidR="00811C3A" w:rsidRDefault="00811C3A">
            <w:pPr>
              <w:pStyle w:val="NormalWeb"/>
            </w:pPr>
            <w:r>
              <w:rPr>
                <w:b/>
                <w:bCs/>
              </w:rPr>
              <w:t>Item</w:t>
            </w:r>
          </w:p>
        </w:tc>
        <w:tc>
          <w:tcPr>
            <w:tcW w:w="0" w:type="auto"/>
            <w:vAlign w:val="center"/>
            <w:hideMark/>
          </w:tcPr>
          <w:p w14:paraId="5C7103B2" w14:textId="77777777" w:rsidR="00811C3A" w:rsidRDefault="00811C3A">
            <w:r>
              <w:rPr>
                <w:b/>
                <w:bCs/>
              </w:rPr>
              <w:t>Number</w:t>
            </w:r>
          </w:p>
        </w:tc>
        <w:tc>
          <w:tcPr>
            <w:tcW w:w="0" w:type="auto"/>
            <w:vAlign w:val="center"/>
            <w:hideMark/>
          </w:tcPr>
          <w:p w14:paraId="76A79B07" w14:textId="77777777" w:rsidR="00811C3A" w:rsidRDefault="00811C3A">
            <w:r>
              <w:rPr>
                <w:b/>
                <w:bCs/>
              </w:rPr>
              <w:t>Comments</w:t>
            </w:r>
          </w:p>
        </w:tc>
      </w:tr>
      <w:tr w:rsidR="00811C3A" w14:paraId="4AFF31B8" w14:textId="77777777" w:rsidTr="00811C3A">
        <w:trPr>
          <w:tblCellSpacing w:w="15" w:type="dxa"/>
        </w:trPr>
        <w:tc>
          <w:tcPr>
            <w:tcW w:w="0" w:type="auto"/>
            <w:vAlign w:val="center"/>
            <w:hideMark/>
          </w:tcPr>
          <w:p w14:paraId="0FE2CDD8" w14:textId="77777777" w:rsidR="00811C3A" w:rsidRDefault="00811C3A">
            <w:pPr>
              <w:pStyle w:val="NormalWeb"/>
            </w:pPr>
            <w:r>
              <w:t>Minutes to Vaccinate</w:t>
            </w:r>
          </w:p>
        </w:tc>
        <w:tc>
          <w:tcPr>
            <w:tcW w:w="0" w:type="auto"/>
            <w:vAlign w:val="center"/>
            <w:hideMark/>
          </w:tcPr>
          <w:p w14:paraId="0AFFA04D" w14:textId="77777777" w:rsidR="00811C3A" w:rsidRDefault="00811C3A">
            <w:pPr>
              <w:pStyle w:val="NormalWeb"/>
              <w:jc w:val="center"/>
            </w:pPr>
            <w:r>
              <w:t>30</w:t>
            </w:r>
          </w:p>
        </w:tc>
        <w:tc>
          <w:tcPr>
            <w:tcW w:w="0" w:type="auto"/>
            <w:vAlign w:val="center"/>
            <w:hideMark/>
          </w:tcPr>
          <w:p w14:paraId="0BB572BB" w14:textId="77777777" w:rsidR="00811C3A" w:rsidRDefault="00811C3A">
            <w:r>
              <w:t>Assumption, wait for side effects</w:t>
            </w:r>
          </w:p>
        </w:tc>
      </w:tr>
      <w:tr w:rsidR="00811C3A" w14:paraId="6D8025E5" w14:textId="77777777" w:rsidTr="00811C3A">
        <w:trPr>
          <w:tblCellSpacing w:w="15" w:type="dxa"/>
        </w:trPr>
        <w:tc>
          <w:tcPr>
            <w:tcW w:w="0" w:type="auto"/>
            <w:vAlign w:val="center"/>
            <w:hideMark/>
          </w:tcPr>
          <w:p w14:paraId="3B234C1E" w14:textId="77777777" w:rsidR="00811C3A" w:rsidRDefault="00811C3A">
            <w:pPr>
              <w:pStyle w:val="NormalWeb"/>
            </w:pPr>
            <w:r>
              <w:t>To be vaccinated</w:t>
            </w:r>
          </w:p>
        </w:tc>
        <w:tc>
          <w:tcPr>
            <w:tcW w:w="0" w:type="auto"/>
            <w:vAlign w:val="center"/>
            <w:hideMark/>
          </w:tcPr>
          <w:p w14:paraId="542BE06E" w14:textId="77777777" w:rsidR="00811C3A" w:rsidRDefault="00811C3A">
            <w:pPr>
              <w:pStyle w:val="NormalWeb"/>
              <w:jc w:val="center"/>
            </w:pPr>
            <w:r>
              <w:t>300,000,000</w:t>
            </w:r>
          </w:p>
        </w:tc>
        <w:tc>
          <w:tcPr>
            <w:tcW w:w="0" w:type="auto"/>
            <w:vAlign w:val="center"/>
            <w:hideMark/>
          </w:tcPr>
          <w:p w14:paraId="324DCB61" w14:textId="77777777" w:rsidR="00811C3A" w:rsidRDefault="00811C3A">
            <w:r>
              <w:t>Assumption</w:t>
            </w:r>
          </w:p>
        </w:tc>
      </w:tr>
      <w:tr w:rsidR="00811C3A" w14:paraId="00777EBD" w14:textId="77777777" w:rsidTr="00811C3A">
        <w:trPr>
          <w:tblCellSpacing w:w="15" w:type="dxa"/>
        </w:trPr>
        <w:tc>
          <w:tcPr>
            <w:tcW w:w="0" w:type="auto"/>
            <w:vAlign w:val="center"/>
            <w:hideMark/>
          </w:tcPr>
          <w:p w14:paraId="683AC457" w14:textId="77777777" w:rsidR="00811C3A" w:rsidRDefault="00811C3A">
            <w:pPr>
              <w:pStyle w:val="NormalWeb"/>
            </w:pPr>
            <w:r>
              <w:t>Person Hours</w:t>
            </w:r>
          </w:p>
        </w:tc>
        <w:tc>
          <w:tcPr>
            <w:tcW w:w="0" w:type="auto"/>
            <w:vAlign w:val="center"/>
            <w:hideMark/>
          </w:tcPr>
          <w:p w14:paraId="318B2B14" w14:textId="77777777" w:rsidR="00811C3A" w:rsidRDefault="00811C3A">
            <w:pPr>
              <w:pStyle w:val="NormalWeb"/>
              <w:jc w:val="center"/>
            </w:pPr>
            <w:r>
              <w:t>150,000,000</w:t>
            </w:r>
          </w:p>
        </w:tc>
        <w:tc>
          <w:tcPr>
            <w:tcW w:w="0" w:type="auto"/>
            <w:vAlign w:val="center"/>
            <w:hideMark/>
          </w:tcPr>
          <w:p w14:paraId="43006034" w14:textId="3C45C935" w:rsidR="00811C3A" w:rsidRDefault="00811C3A"/>
        </w:tc>
      </w:tr>
      <w:tr w:rsidR="00811C3A" w14:paraId="04A4BFFF" w14:textId="77777777" w:rsidTr="00811C3A">
        <w:trPr>
          <w:tblCellSpacing w:w="15" w:type="dxa"/>
        </w:trPr>
        <w:tc>
          <w:tcPr>
            <w:tcW w:w="0" w:type="auto"/>
            <w:vAlign w:val="center"/>
            <w:hideMark/>
          </w:tcPr>
          <w:p w14:paraId="0345D5F5" w14:textId="77777777" w:rsidR="00811C3A" w:rsidRDefault="00811C3A">
            <w:pPr>
              <w:pStyle w:val="NormalWeb"/>
            </w:pPr>
            <w:r>
              <w:t>Person Years @ 2,000 hrs / yr</w:t>
            </w:r>
          </w:p>
        </w:tc>
        <w:tc>
          <w:tcPr>
            <w:tcW w:w="0" w:type="auto"/>
            <w:vAlign w:val="center"/>
            <w:hideMark/>
          </w:tcPr>
          <w:p w14:paraId="292DBB73" w14:textId="77777777" w:rsidR="00811C3A" w:rsidRDefault="00811C3A">
            <w:pPr>
              <w:pStyle w:val="NormalWeb"/>
              <w:jc w:val="center"/>
            </w:pPr>
            <w:r>
              <w:t>75,000</w:t>
            </w:r>
          </w:p>
        </w:tc>
        <w:tc>
          <w:tcPr>
            <w:tcW w:w="0" w:type="auto"/>
            <w:vAlign w:val="center"/>
            <w:hideMark/>
          </w:tcPr>
          <w:p w14:paraId="5A7CE687" w14:textId="77777777" w:rsidR="00811C3A" w:rsidRDefault="00811C3A"/>
        </w:tc>
      </w:tr>
      <w:tr w:rsidR="00811C3A" w14:paraId="72F6E5F5" w14:textId="77777777" w:rsidTr="00811C3A">
        <w:trPr>
          <w:tblCellSpacing w:w="15" w:type="dxa"/>
        </w:trPr>
        <w:tc>
          <w:tcPr>
            <w:tcW w:w="0" w:type="auto"/>
            <w:vAlign w:val="center"/>
            <w:hideMark/>
          </w:tcPr>
          <w:p w14:paraId="3F66477E" w14:textId="77777777" w:rsidR="00811C3A" w:rsidRDefault="00811C3A">
            <w:pPr>
              <w:pStyle w:val="NormalWeb"/>
            </w:pPr>
            <w:r>
              <w:t># of persons to complete in 1 year</w:t>
            </w:r>
          </w:p>
        </w:tc>
        <w:tc>
          <w:tcPr>
            <w:tcW w:w="0" w:type="auto"/>
            <w:vAlign w:val="center"/>
            <w:hideMark/>
          </w:tcPr>
          <w:p w14:paraId="51D18CE8" w14:textId="77777777" w:rsidR="00811C3A" w:rsidRDefault="00811C3A">
            <w:pPr>
              <w:pStyle w:val="NormalWeb"/>
              <w:jc w:val="center"/>
            </w:pPr>
            <w:r>
              <w:t>75,000</w:t>
            </w:r>
          </w:p>
        </w:tc>
        <w:tc>
          <w:tcPr>
            <w:tcW w:w="0" w:type="auto"/>
            <w:vAlign w:val="center"/>
            <w:hideMark/>
          </w:tcPr>
          <w:p w14:paraId="6F177BD7" w14:textId="77777777" w:rsidR="00811C3A" w:rsidRDefault="00811C3A"/>
        </w:tc>
      </w:tr>
      <w:tr w:rsidR="00811C3A" w14:paraId="469B84A5" w14:textId="77777777" w:rsidTr="00811C3A">
        <w:trPr>
          <w:tblCellSpacing w:w="15" w:type="dxa"/>
        </w:trPr>
        <w:tc>
          <w:tcPr>
            <w:tcW w:w="0" w:type="auto"/>
            <w:vAlign w:val="center"/>
            <w:hideMark/>
          </w:tcPr>
          <w:p w14:paraId="04E0D5C7" w14:textId="77777777" w:rsidR="00811C3A" w:rsidRDefault="00811C3A">
            <w:pPr>
              <w:pStyle w:val="NormalWeb"/>
            </w:pPr>
            <w:r>
              <w:t># of persons to complete in 6 months</w:t>
            </w:r>
          </w:p>
        </w:tc>
        <w:tc>
          <w:tcPr>
            <w:tcW w:w="0" w:type="auto"/>
            <w:vAlign w:val="center"/>
            <w:hideMark/>
          </w:tcPr>
          <w:p w14:paraId="4075EAD1" w14:textId="77777777" w:rsidR="00811C3A" w:rsidRDefault="00811C3A">
            <w:pPr>
              <w:pStyle w:val="NormalWeb"/>
              <w:jc w:val="center"/>
            </w:pPr>
            <w:r>
              <w:t>150,000</w:t>
            </w:r>
          </w:p>
        </w:tc>
        <w:tc>
          <w:tcPr>
            <w:tcW w:w="0" w:type="auto"/>
            <w:vAlign w:val="center"/>
            <w:hideMark/>
          </w:tcPr>
          <w:p w14:paraId="06BE1E42" w14:textId="77777777" w:rsidR="00811C3A" w:rsidRDefault="00811C3A">
            <w:r>
              <w:t>There are more than 2,500,000 nurses and more than 800,000 doctors in the US</w:t>
            </w:r>
          </w:p>
        </w:tc>
      </w:tr>
      <w:tr w:rsidR="00811C3A" w14:paraId="199029D4" w14:textId="77777777" w:rsidTr="00811C3A">
        <w:trPr>
          <w:tblCellSpacing w:w="15" w:type="dxa"/>
        </w:trPr>
        <w:tc>
          <w:tcPr>
            <w:tcW w:w="0" w:type="auto"/>
            <w:vAlign w:val="center"/>
            <w:hideMark/>
          </w:tcPr>
          <w:p w14:paraId="573C9065" w14:textId="77777777" w:rsidR="00811C3A" w:rsidRDefault="00811C3A">
            <w:pPr>
              <w:pStyle w:val="NormalWeb"/>
            </w:pPr>
            <w:r>
              <w:t>.</w:t>
            </w:r>
          </w:p>
        </w:tc>
        <w:tc>
          <w:tcPr>
            <w:tcW w:w="0" w:type="auto"/>
            <w:vAlign w:val="center"/>
            <w:hideMark/>
          </w:tcPr>
          <w:p w14:paraId="497C6675" w14:textId="77777777" w:rsidR="00811C3A" w:rsidRDefault="00811C3A"/>
        </w:tc>
        <w:tc>
          <w:tcPr>
            <w:tcW w:w="0" w:type="auto"/>
            <w:vAlign w:val="center"/>
            <w:hideMark/>
          </w:tcPr>
          <w:p w14:paraId="44736255" w14:textId="77777777" w:rsidR="00811C3A" w:rsidRDefault="00811C3A">
            <w:pPr>
              <w:rPr>
                <w:sz w:val="20"/>
                <w:szCs w:val="20"/>
              </w:rPr>
            </w:pPr>
          </w:p>
        </w:tc>
      </w:tr>
      <w:tr w:rsidR="00811C3A" w14:paraId="53D8B6F8" w14:textId="77777777" w:rsidTr="00811C3A">
        <w:trPr>
          <w:tblCellSpacing w:w="15" w:type="dxa"/>
        </w:trPr>
        <w:tc>
          <w:tcPr>
            <w:tcW w:w="0" w:type="auto"/>
            <w:vAlign w:val="center"/>
            <w:hideMark/>
          </w:tcPr>
          <w:p w14:paraId="4AA1606A" w14:textId="77777777" w:rsidR="00811C3A" w:rsidRDefault="00811C3A">
            <w:pPr>
              <w:pStyle w:val="NormalWeb"/>
            </w:pPr>
            <w:r>
              <w:t>Daily rate to complete in 1 year</w:t>
            </w:r>
          </w:p>
        </w:tc>
        <w:tc>
          <w:tcPr>
            <w:tcW w:w="0" w:type="auto"/>
            <w:vAlign w:val="center"/>
            <w:hideMark/>
          </w:tcPr>
          <w:p w14:paraId="2BFC9767" w14:textId="77777777" w:rsidR="00811C3A" w:rsidRDefault="00811C3A">
            <w:pPr>
              <w:pStyle w:val="NormalWeb"/>
              <w:jc w:val="center"/>
            </w:pPr>
            <w:r>
              <w:t>821,918</w:t>
            </w:r>
          </w:p>
        </w:tc>
        <w:tc>
          <w:tcPr>
            <w:tcW w:w="0" w:type="auto"/>
            <w:vAlign w:val="center"/>
            <w:hideMark/>
          </w:tcPr>
          <w:p w14:paraId="14491C8B" w14:textId="77777777" w:rsidR="00811C3A" w:rsidRDefault="00811C3A"/>
        </w:tc>
      </w:tr>
      <w:tr w:rsidR="00811C3A" w14:paraId="216A12BF" w14:textId="77777777" w:rsidTr="00811C3A">
        <w:trPr>
          <w:tblCellSpacing w:w="15" w:type="dxa"/>
        </w:trPr>
        <w:tc>
          <w:tcPr>
            <w:tcW w:w="0" w:type="auto"/>
            <w:vAlign w:val="center"/>
            <w:hideMark/>
          </w:tcPr>
          <w:p w14:paraId="3BF023F5" w14:textId="77777777" w:rsidR="00811C3A" w:rsidRDefault="00811C3A">
            <w:pPr>
              <w:pStyle w:val="NormalWeb"/>
            </w:pPr>
            <w:r>
              <w:t>Daily rate to complete in 6 months</w:t>
            </w:r>
          </w:p>
        </w:tc>
        <w:tc>
          <w:tcPr>
            <w:tcW w:w="0" w:type="auto"/>
            <w:vAlign w:val="center"/>
            <w:hideMark/>
          </w:tcPr>
          <w:p w14:paraId="06A03C02" w14:textId="77777777" w:rsidR="00811C3A" w:rsidRDefault="00811C3A">
            <w:pPr>
              <w:pStyle w:val="NormalWeb"/>
              <w:jc w:val="center"/>
            </w:pPr>
            <w:r>
              <w:t>1,643,836</w:t>
            </w:r>
          </w:p>
        </w:tc>
        <w:tc>
          <w:tcPr>
            <w:tcW w:w="0" w:type="auto"/>
            <w:vAlign w:val="center"/>
            <w:hideMark/>
          </w:tcPr>
          <w:p w14:paraId="4C2ACF93" w14:textId="77777777" w:rsidR="00811C3A" w:rsidRDefault="00811C3A"/>
        </w:tc>
      </w:tr>
    </w:tbl>
    <w:p w14:paraId="314752E3" w14:textId="57D0267C" w:rsidR="00623D72" w:rsidRDefault="00623D72" w:rsidP="00623D72">
      <w:pPr>
        <w:pStyle w:val="NormalWeb"/>
      </w:pPr>
      <w:r>
        <w:t xml:space="preserve">The following table shows the doses received and shots given between December 16 and 23, 2020 [3]. Geographically isolated areas such as Alaska, American Samoa, Guam and the Northern Mariana Islands can place orders for multiple weeks at once. </w:t>
      </w:r>
    </w:p>
    <w:p w14:paraId="67614487" w14:textId="1F7A2F14" w:rsidR="00623D72" w:rsidRDefault="00623D72" w:rsidP="00623D72">
      <w:pPr>
        <w:pStyle w:val="Caption"/>
        <w:rPr>
          <w:szCs w:val="24"/>
        </w:rPr>
      </w:pPr>
      <w:bookmarkStart w:id="296" w:name="_Toc65656917"/>
      <w:r>
        <w:t xml:space="preserve">Table </w:t>
      </w:r>
      <w:r w:rsidR="001B0186">
        <w:fldChar w:fldCharType="begin"/>
      </w:r>
      <w:r w:rsidR="001B0186">
        <w:instrText xml:space="preserve"> SE</w:instrText>
      </w:r>
      <w:r w:rsidR="001B0186">
        <w:instrText xml:space="preserve">Q Table \* ARABIC </w:instrText>
      </w:r>
      <w:r w:rsidR="001B0186">
        <w:fldChar w:fldCharType="separate"/>
      </w:r>
      <w:r w:rsidR="007A6F6D">
        <w:rPr>
          <w:noProof/>
        </w:rPr>
        <w:t>91</w:t>
      </w:r>
      <w:r w:rsidR="001B0186">
        <w:rPr>
          <w:noProof/>
        </w:rPr>
        <w:fldChar w:fldCharType="end"/>
      </w:r>
      <w:r>
        <w:t xml:space="preserve"> - Doses Received and Vaccinations Given</w:t>
      </w:r>
      <w:bookmarkEnd w:id="296"/>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311"/>
        <w:gridCol w:w="1586"/>
        <w:gridCol w:w="1642"/>
        <w:gridCol w:w="1931"/>
      </w:tblGrid>
      <w:tr w:rsidR="00623D72" w14:paraId="04D41377" w14:textId="77777777" w:rsidTr="00623D72">
        <w:trPr>
          <w:tblHeader/>
          <w:tblCellSpacing w:w="15" w:type="dxa"/>
        </w:trPr>
        <w:tc>
          <w:tcPr>
            <w:tcW w:w="2238" w:type="pct"/>
            <w:vAlign w:val="center"/>
            <w:hideMark/>
          </w:tcPr>
          <w:p w14:paraId="18438983" w14:textId="77777777" w:rsidR="00623D72" w:rsidRDefault="00623D72">
            <w:pPr>
              <w:pStyle w:val="NormalWeb"/>
              <w:jc w:val="center"/>
            </w:pPr>
            <w:r>
              <w:rPr>
                <w:b/>
                <w:bCs/>
              </w:rPr>
              <w:t>Destinations</w:t>
            </w:r>
          </w:p>
        </w:tc>
        <w:tc>
          <w:tcPr>
            <w:tcW w:w="817" w:type="pct"/>
            <w:vAlign w:val="center"/>
            <w:hideMark/>
          </w:tcPr>
          <w:p w14:paraId="71FF1F28" w14:textId="77777777" w:rsidR="00623D72" w:rsidRDefault="00623D72">
            <w:pPr>
              <w:pStyle w:val="NormalWeb"/>
              <w:jc w:val="center"/>
            </w:pPr>
            <w:r>
              <w:rPr>
                <w:b/>
                <w:bCs/>
              </w:rPr>
              <w:t>Doses</w:t>
            </w:r>
            <w:r>
              <w:rPr>
                <w:b/>
                <w:bCs/>
              </w:rPr>
              <w:br/>
              <w:t>Allocated</w:t>
            </w:r>
          </w:p>
        </w:tc>
        <w:tc>
          <w:tcPr>
            <w:tcW w:w="846" w:type="pct"/>
            <w:vAlign w:val="center"/>
            <w:hideMark/>
          </w:tcPr>
          <w:p w14:paraId="635B470D" w14:textId="77777777" w:rsidR="00623D72" w:rsidRDefault="00623D72">
            <w:pPr>
              <w:pStyle w:val="NormalWeb"/>
              <w:jc w:val="center"/>
            </w:pPr>
            <w:r>
              <w:rPr>
                <w:b/>
                <w:bCs/>
              </w:rPr>
              <w:t>Doses</w:t>
            </w:r>
            <w:r>
              <w:rPr>
                <w:b/>
                <w:bCs/>
              </w:rPr>
              <w:br/>
              <w:t>Confirmed</w:t>
            </w:r>
            <w:r>
              <w:rPr>
                <w:b/>
                <w:bCs/>
              </w:rPr>
              <w:br/>
              <w:t>Received</w:t>
            </w:r>
          </w:p>
        </w:tc>
        <w:tc>
          <w:tcPr>
            <w:tcW w:w="990" w:type="pct"/>
            <w:vAlign w:val="center"/>
            <w:hideMark/>
          </w:tcPr>
          <w:p w14:paraId="3FC1B1F0" w14:textId="77777777" w:rsidR="00623D72" w:rsidRDefault="00623D72">
            <w:pPr>
              <w:pStyle w:val="NormalWeb"/>
              <w:jc w:val="center"/>
            </w:pPr>
            <w:r>
              <w:rPr>
                <w:b/>
                <w:bCs/>
              </w:rPr>
              <w:t>Vaccinations</w:t>
            </w:r>
            <w:r>
              <w:rPr>
                <w:b/>
                <w:bCs/>
              </w:rPr>
              <w:br/>
              <w:t>Shots Given</w:t>
            </w:r>
          </w:p>
        </w:tc>
      </w:tr>
      <w:tr w:rsidR="00623D72" w14:paraId="6B380BAD" w14:textId="77777777" w:rsidTr="00623D72">
        <w:trPr>
          <w:tblCellSpacing w:w="15" w:type="dxa"/>
        </w:trPr>
        <w:tc>
          <w:tcPr>
            <w:tcW w:w="2238" w:type="pct"/>
            <w:vAlign w:val="center"/>
            <w:hideMark/>
          </w:tcPr>
          <w:p w14:paraId="56FB7673" w14:textId="77777777" w:rsidR="00623D72" w:rsidRDefault="00623D72">
            <w:r>
              <w:t>California</w:t>
            </w:r>
          </w:p>
        </w:tc>
        <w:tc>
          <w:tcPr>
            <w:tcW w:w="817" w:type="pct"/>
            <w:vAlign w:val="center"/>
            <w:hideMark/>
          </w:tcPr>
          <w:p w14:paraId="07FBF8CA" w14:textId="77777777" w:rsidR="00623D72" w:rsidRDefault="00623D72">
            <w:r>
              <w:t>1,762,900</w:t>
            </w:r>
          </w:p>
        </w:tc>
        <w:tc>
          <w:tcPr>
            <w:tcW w:w="846" w:type="pct"/>
            <w:vAlign w:val="center"/>
            <w:hideMark/>
          </w:tcPr>
          <w:p w14:paraId="68841D25" w14:textId="77777777" w:rsidR="00623D72" w:rsidRDefault="00623D72">
            <w:r>
              <w:t>437,900</w:t>
            </w:r>
          </w:p>
        </w:tc>
        <w:tc>
          <w:tcPr>
            <w:tcW w:w="990" w:type="pct"/>
            <w:vAlign w:val="center"/>
            <w:hideMark/>
          </w:tcPr>
          <w:p w14:paraId="2F5F0463" w14:textId="77777777" w:rsidR="00623D72" w:rsidRDefault="00623D72">
            <w:r>
              <w:t>70,258</w:t>
            </w:r>
          </w:p>
        </w:tc>
      </w:tr>
      <w:tr w:rsidR="00623D72" w14:paraId="6E09FA95" w14:textId="77777777" w:rsidTr="00623D72">
        <w:trPr>
          <w:tblCellSpacing w:w="15" w:type="dxa"/>
        </w:trPr>
        <w:tc>
          <w:tcPr>
            <w:tcW w:w="2238" w:type="pct"/>
            <w:vAlign w:val="center"/>
            <w:hideMark/>
          </w:tcPr>
          <w:p w14:paraId="6024D126" w14:textId="77777777" w:rsidR="00623D72" w:rsidRDefault="00623D72">
            <w:r>
              <w:t>Texas</w:t>
            </w:r>
          </w:p>
        </w:tc>
        <w:tc>
          <w:tcPr>
            <w:tcW w:w="817" w:type="pct"/>
            <w:vAlign w:val="center"/>
            <w:hideMark/>
          </w:tcPr>
          <w:p w14:paraId="7F788ED2" w14:textId="77777777" w:rsidR="00623D72" w:rsidRDefault="00623D72">
            <w:r>
              <w:t>1,207,525</w:t>
            </w:r>
          </w:p>
        </w:tc>
        <w:tc>
          <w:tcPr>
            <w:tcW w:w="846" w:type="pct"/>
            <w:vAlign w:val="center"/>
            <w:hideMark/>
          </w:tcPr>
          <w:p w14:paraId="4F0BFD55" w14:textId="77777777" w:rsidR="00623D72" w:rsidRDefault="00623D72">
            <w:r>
              <w:t>262,800</w:t>
            </w:r>
          </w:p>
        </w:tc>
        <w:tc>
          <w:tcPr>
            <w:tcW w:w="990" w:type="pct"/>
            <w:vAlign w:val="center"/>
            <w:hideMark/>
          </w:tcPr>
          <w:p w14:paraId="1A028737" w14:textId="77777777" w:rsidR="00623D72" w:rsidRDefault="00623D72">
            <w:r>
              <w:t>83,967</w:t>
            </w:r>
          </w:p>
        </w:tc>
      </w:tr>
      <w:tr w:rsidR="00623D72" w14:paraId="4FD660DD" w14:textId="77777777" w:rsidTr="00623D72">
        <w:trPr>
          <w:tblCellSpacing w:w="15" w:type="dxa"/>
        </w:trPr>
        <w:tc>
          <w:tcPr>
            <w:tcW w:w="2238" w:type="pct"/>
            <w:vAlign w:val="center"/>
            <w:hideMark/>
          </w:tcPr>
          <w:p w14:paraId="0FDF096A" w14:textId="77777777" w:rsidR="00623D72" w:rsidRDefault="00623D72">
            <w:r>
              <w:t>Florida</w:t>
            </w:r>
          </w:p>
        </w:tc>
        <w:tc>
          <w:tcPr>
            <w:tcW w:w="817" w:type="pct"/>
            <w:vAlign w:val="center"/>
            <w:hideMark/>
          </w:tcPr>
          <w:p w14:paraId="7A78CE8B" w14:textId="77777777" w:rsidR="00623D72" w:rsidRDefault="00623D72">
            <w:r>
              <w:t>964,950</w:t>
            </w:r>
          </w:p>
        </w:tc>
        <w:tc>
          <w:tcPr>
            <w:tcW w:w="846" w:type="pct"/>
            <w:vAlign w:val="center"/>
            <w:hideMark/>
          </w:tcPr>
          <w:p w14:paraId="07989CB1" w14:textId="77777777" w:rsidR="00623D72" w:rsidRDefault="00623D72">
            <w:r>
              <w:t>184,275</w:t>
            </w:r>
          </w:p>
        </w:tc>
        <w:tc>
          <w:tcPr>
            <w:tcW w:w="990" w:type="pct"/>
            <w:vAlign w:val="center"/>
            <w:hideMark/>
          </w:tcPr>
          <w:p w14:paraId="04BFDEE3" w14:textId="77777777" w:rsidR="00623D72" w:rsidRDefault="00623D72">
            <w:r>
              <w:t>68,133</w:t>
            </w:r>
          </w:p>
        </w:tc>
      </w:tr>
      <w:tr w:rsidR="00623D72" w14:paraId="46301A78" w14:textId="77777777" w:rsidTr="00623D72">
        <w:trPr>
          <w:tblCellSpacing w:w="15" w:type="dxa"/>
        </w:trPr>
        <w:tc>
          <w:tcPr>
            <w:tcW w:w="2238" w:type="pct"/>
            <w:vAlign w:val="center"/>
            <w:hideMark/>
          </w:tcPr>
          <w:p w14:paraId="6E4ED32D" w14:textId="77777777" w:rsidR="00623D72" w:rsidRDefault="00623D72">
            <w:r>
              <w:t>New York</w:t>
            </w:r>
          </w:p>
        </w:tc>
        <w:tc>
          <w:tcPr>
            <w:tcW w:w="817" w:type="pct"/>
            <w:vAlign w:val="center"/>
            <w:hideMark/>
          </w:tcPr>
          <w:p w14:paraId="61085DD5" w14:textId="77777777" w:rsidR="00623D72" w:rsidRDefault="00623D72">
            <w:r>
              <w:t>909,425</w:t>
            </w:r>
          </w:p>
        </w:tc>
        <w:tc>
          <w:tcPr>
            <w:tcW w:w="846" w:type="pct"/>
            <w:vAlign w:val="center"/>
            <w:hideMark/>
          </w:tcPr>
          <w:p w14:paraId="19049138" w14:textId="77777777" w:rsidR="00623D72" w:rsidRDefault="00623D72">
            <w:r>
              <w:t>630,000</w:t>
            </w:r>
          </w:p>
        </w:tc>
        <w:tc>
          <w:tcPr>
            <w:tcW w:w="990" w:type="pct"/>
            <w:vAlign w:val="center"/>
            <w:hideMark/>
          </w:tcPr>
          <w:p w14:paraId="5F43C6D7" w14:textId="77777777" w:rsidR="00623D72" w:rsidRDefault="00623D72">
            <w:r>
              <w:t>89,000</w:t>
            </w:r>
          </w:p>
        </w:tc>
      </w:tr>
      <w:tr w:rsidR="00623D72" w14:paraId="1DA624ED" w14:textId="77777777" w:rsidTr="00623D72">
        <w:trPr>
          <w:tblCellSpacing w:w="15" w:type="dxa"/>
        </w:trPr>
        <w:tc>
          <w:tcPr>
            <w:tcW w:w="2238" w:type="pct"/>
            <w:vAlign w:val="center"/>
            <w:hideMark/>
          </w:tcPr>
          <w:p w14:paraId="3E744ACE" w14:textId="77777777" w:rsidR="00623D72" w:rsidRDefault="00623D72">
            <w:r>
              <w:t>Federal agencies</w:t>
            </w:r>
          </w:p>
        </w:tc>
        <w:tc>
          <w:tcPr>
            <w:tcW w:w="817" w:type="pct"/>
            <w:vAlign w:val="center"/>
            <w:hideMark/>
          </w:tcPr>
          <w:p w14:paraId="0E66992E" w14:textId="77777777" w:rsidR="00623D72" w:rsidRDefault="00623D72">
            <w:r>
              <w:t>785,275</w:t>
            </w:r>
          </w:p>
        </w:tc>
        <w:tc>
          <w:tcPr>
            <w:tcW w:w="846" w:type="pct"/>
            <w:vAlign w:val="center"/>
            <w:hideMark/>
          </w:tcPr>
          <w:p w14:paraId="110F331C" w14:textId="77777777" w:rsidR="00623D72" w:rsidRDefault="00623D72">
            <w:r>
              <w:t>158,000</w:t>
            </w:r>
          </w:p>
        </w:tc>
        <w:tc>
          <w:tcPr>
            <w:tcW w:w="990" w:type="pct"/>
            <w:vAlign w:val="center"/>
            <w:hideMark/>
          </w:tcPr>
          <w:p w14:paraId="0F2871E5" w14:textId="77777777" w:rsidR="00623D72" w:rsidRDefault="00623D72">
            <w:r>
              <w:t>3,100</w:t>
            </w:r>
          </w:p>
        </w:tc>
      </w:tr>
      <w:tr w:rsidR="00623D72" w14:paraId="60F9EF23" w14:textId="77777777" w:rsidTr="00623D72">
        <w:trPr>
          <w:tblCellSpacing w:w="15" w:type="dxa"/>
        </w:trPr>
        <w:tc>
          <w:tcPr>
            <w:tcW w:w="2238" w:type="pct"/>
            <w:vAlign w:val="center"/>
            <w:hideMark/>
          </w:tcPr>
          <w:p w14:paraId="09E35D8F" w14:textId="77777777" w:rsidR="00623D72" w:rsidRDefault="00623D72">
            <w:r>
              <w:t>Department of Veterans Affairs</w:t>
            </w:r>
          </w:p>
        </w:tc>
        <w:tc>
          <w:tcPr>
            <w:tcW w:w="817" w:type="pct"/>
            <w:vAlign w:val="center"/>
            <w:hideMark/>
          </w:tcPr>
          <w:p w14:paraId="7288F909" w14:textId="77777777" w:rsidR="00623D72" w:rsidRDefault="00623D72">
            <w:r>
              <w:t>-</w:t>
            </w:r>
          </w:p>
        </w:tc>
        <w:tc>
          <w:tcPr>
            <w:tcW w:w="846" w:type="pct"/>
            <w:vAlign w:val="center"/>
            <w:hideMark/>
          </w:tcPr>
          <w:p w14:paraId="0BC6B00E" w14:textId="77777777" w:rsidR="00623D72" w:rsidRDefault="00623D72">
            <w:r>
              <w:t>73,000</w:t>
            </w:r>
          </w:p>
        </w:tc>
        <w:tc>
          <w:tcPr>
            <w:tcW w:w="990" w:type="pct"/>
            <w:vAlign w:val="center"/>
            <w:hideMark/>
          </w:tcPr>
          <w:p w14:paraId="605CBE35" w14:textId="77777777" w:rsidR="00623D72" w:rsidRDefault="00623D72">
            <w:r>
              <w:t>-</w:t>
            </w:r>
          </w:p>
        </w:tc>
      </w:tr>
      <w:tr w:rsidR="00623D72" w14:paraId="153BC97E" w14:textId="77777777" w:rsidTr="00623D72">
        <w:trPr>
          <w:tblCellSpacing w:w="15" w:type="dxa"/>
        </w:trPr>
        <w:tc>
          <w:tcPr>
            <w:tcW w:w="2238" w:type="pct"/>
            <w:vAlign w:val="center"/>
            <w:hideMark/>
          </w:tcPr>
          <w:p w14:paraId="6F580387" w14:textId="77777777" w:rsidR="00623D72" w:rsidRDefault="00623D72">
            <w:r>
              <w:t>Indian Health Service</w:t>
            </w:r>
          </w:p>
        </w:tc>
        <w:tc>
          <w:tcPr>
            <w:tcW w:w="817" w:type="pct"/>
            <w:vAlign w:val="center"/>
            <w:hideMark/>
          </w:tcPr>
          <w:p w14:paraId="1E8C4EE0" w14:textId="77777777" w:rsidR="00623D72" w:rsidRDefault="00623D72">
            <w:r>
              <w:t>-</w:t>
            </w:r>
          </w:p>
        </w:tc>
        <w:tc>
          <w:tcPr>
            <w:tcW w:w="846" w:type="pct"/>
            <w:vAlign w:val="center"/>
            <w:hideMark/>
          </w:tcPr>
          <w:p w14:paraId="07BAB288" w14:textId="77777777" w:rsidR="00623D72" w:rsidRDefault="00623D72">
            <w:r>
              <w:t>85,000</w:t>
            </w:r>
          </w:p>
        </w:tc>
        <w:tc>
          <w:tcPr>
            <w:tcW w:w="990" w:type="pct"/>
            <w:vAlign w:val="center"/>
            <w:hideMark/>
          </w:tcPr>
          <w:p w14:paraId="205FC601" w14:textId="77777777" w:rsidR="00623D72" w:rsidRDefault="00623D72">
            <w:r>
              <w:t>3,100</w:t>
            </w:r>
          </w:p>
        </w:tc>
      </w:tr>
      <w:tr w:rsidR="00623D72" w14:paraId="10619AFE" w14:textId="77777777" w:rsidTr="00623D72">
        <w:trPr>
          <w:tblCellSpacing w:w="15" w:type="dxa"/>
        </w:trPr>
        <w:tc>
          <w:tcPr>
            <w:tcW w:w="2238" w:type="pct"/>
            <w:vAlign w:val="center"/>
            <w:hideMark/>
          </w:tcPr>
          <w:p w14:paraId="31AD91EF" w14:textId="77777777" w:rsidR="00623D72" w:rsidRDefault="00623D72">
            <w:r>
              <w:t>Other agencies</w:t>
            </w:r>
          </w:p>
        </w:tc>
        <w:tc>
          <w:tcPr>
            <w:tcW w:w="817" w:type="pct"/>
            <w:vAlign w:val="center"/>
            <w:hideMark/>
          </w:tcPr>
          <w:p w14:paraId="6AC44946" w14:textId="77777777" w:rsidR="00623D72" w:rsidRDefault="00623D72">
            <w:r>
              <w:t>-</w:t>
            </w:r>
          </w:p>
        </w:tc>
        <w:tc>
          <w:tcPr>
            <w:tcW w:w="846" w:type="pct"/>
            <w:vAlign w:val="center"/>
            <w:hideMark/>
          </w:tcPr>
          <w:p w14:paraId="073BFF44" w14:textId="77777777" w:rsidR="00623D72" w:rsidRDefault="00623D72">
            <w:r>
              <w:t>-</w:t>
            </w:r>
          </w:p>
        </w:tc>
        <w:tc>
          <w:tcPr>
            <w:tcW w:w="990" w:type="pct"/>
            <w:vAlign w:val="center"/>
            <w:hideMark/>
          </w:tcPr>
          <w:p w14:paraId="23BC7858" w14:textId="77777777" w:rsidR="00623D72" w:rsidRDefault="00623D72">
            <w:r>
              <w:t>-</w:t>
            </w:r>
          </w:p>
        </w:tc>
      </w:tr>
      <w:tr w:rsidR="00623D72" w14:paraId="07EAFD29" w14:textId="77777777" w:rsidTr="00623D72">
        <w:trPr>
          <w:tblCellSpacing w:w="15" w:type="dxa"/>
        </w:trPr>
        <w:tc>
          <w:tcPr>
            <w:tcW w:w="2238" w:type="pct"/>
            <w:vAlign w:val="center"/>
            <w:hideMark/>
          </w:tcPr>
          <w:p w14:paraId="0B83BFA5" w14:textId="77777777" w:rsidR="00623D72" w:rsidRDefault="00623D72">
            <w:r>
              <w:t>Pennsylvania</w:t>
            </w:r>
          </w:p>
        </w:tc>
        <w:tc>
          <w:tcPr>
            <w:tcW w:w="817" w:type="pct"/>
            <w:vAlign w:val="center"/>
            <w:hideMark/>
          </w:tcPr>
          <w:p w14:paraId="585BC75A" w14:textId="77777777" w:rsidR="00623D72" w:rsidRDefault="00623D72">
            <w:r>
              <w:t>596,125</w:t>
            </w:r>
          </w:p>
        </w:tc>
        <w:tc>
          <w:tcPr>
            <w:tcW w:w="846" w:type="pct"/>
            <w:vAlign w:val="center"/>
            <w:hideMark/>
          </w:tcPr>
          <w:p w14:paraId="53FB9A31" w14:textId="77777777" w:rsidR="00623D72" w:rsidRDefault="00623D72">
            <w:r>
              <w:t>141,405</w:t>
            </w:r>
          </w:p>
        </w:tc>
        <w:tc>
          <w:tcPr>
            <w:tcW w:w="990" w:type="pct"/>
            <w:vAlign w:val="center"/>
            <w:hideMark/>
          </w:tcPr>
          <w:p w14:paraId="7657231D" w14:textId="77777777" w:rsidR="00623D72" w:rsidRDefault="00623D72">
            <w:r>
              <w:t>50,466</w:t>
            </w:r>
          </w:p>
        </w:tc>
      </w:tr>
      <w:tr w:rsidR="00623D72" w14:paraId="648E598C" w14:textId="77777777" w:rsidTr="00623D72">
        <w:trPr>
          <w:tblCellSpacing w:w="15" w:type="dxa"/>
        </w:trPr>
        <w:tc>
          <w:tcPr>
            <w:tcW w:w="2238" w:type="pct"/>
            <w:vAlign w:val="center"/>
            <w:hideMark/>
          </w:tcPr>
          <w:p w14:paraId="5CFEB77A" w14:textId="77777777" w:rsidR="00623D72" w:rsidRDefault="00623D72">
            <w:r>
              <w:t>Illinois</w:t>
            </w:r>
          </w:p>
        </w:tc>
        <w:tc>
          <w:tcPr>
            <w:tcW w:w="817" w:type="pct"/>
            <w:vAlign w:val="center"/>
            <w:hideMark/>
          </w:tcPr>
          <w:p w14:paraId="32D1BC41" w14:textId="77777777" w:rsidR="00623D72" w:rsidRDefault="00623D72">
            <w:r>
              <w:t>583,575</w:t>
            </w:r>
          </w:p>
        </w:tc>
        <w:tc>
          <w:tcPr>
            <w:tcW w:w="846" w:type="pct"/>
            <w:vAlign w:val="center"/>
            <w:hideMark/>
          </w:tcPr>
          <w:p w14:paraId="332FE9E6" w14:textId="77777777" w:rsidR="00623D72" w:rsidRDefault="00623D72">
            <w:r>
              <w:t>109,000</w:t>
            </w:r>
          </w:p>
        </w:tc>
        <w:tc>
          <w:tcPr>
            <w:tcW w:w="990" w:type="pct"/>
            <w:vAlign w:val="center"/>
            <w:hideMark/>
          </w:tcPr>
          <w:p w14:paraId="502CDFB1" w14:textId="77777777" w:rsidR="00623D72" w:rsidRDefault="00623D72">
            <w:r>
              <w:t>100,991</w:t>
            </w:r>
          </w:p>
        </w:tc>
      </w:tr>
      <w:tr w:rsidR="00623D72" w14:paraId="5952B94F" w14:textId="77777777" w:rsidTr="00623D72">
        <w:trPr>
          <w:tblCellSpacing w:w="15" w:type="dxa"/>
        </w:trPr>
        <w:tc>
          <w:tcPr>
            <w:tcW w:w="2238" w:type="pct"/>
            <w:vAlign w:val="center"/>
            <w:hideMark/>
          </w:tcPr>
          <w:p w14:paraId="440E3E4E" w14:textId="77777777" w:rsidR="00623D72" w:rsidRDefault="00623D72">
            <w:r>
              <w:t>Ohio</w:t>
            </w:r>
          </w:p>
        </w:tc>
        <w:tc>
          <w:tcPr>
            <w:tcW w:w="817" w:type="pct"/>
            <w:vAlign w:val="center"/>
            <w:hideMark/>
          </w:tcPr>
          <w:p w14:paraId="71790622" w14:textId="77777777" w:rsidR="00623D72" w:rsidRDefault="00623D72">
            <w:r>
              <w:t>529,975</w:t>
            </w:r>
          </w:p>
        </w:tc>
        <w:tc>
          <w:tcPr>
            <w:tcW w:w="846" w:type="pct"/>
            <w:vAlign w:val="center"/>
            <w:hideMark/>
          </w:tcPr>
          <w:p w14:paraId="4AED3159" w14:textId="77777777" w:rsidR="00623D72" w:rsidRDefault="00623D72">
            <w:r>
              <w:t>98,475</w:t>
            </w:r>
          </w:p>
        </w:tc>
        <w:tc>
          <w:tcPr>
            <w:tcW w:w="990" w:type="pct"/>
            <w:vAlign w:val="center"/>
            <w:hideMark/>
          </w:tcPr>
          <w:p w14:paraId="088B0BDC" w14:textId="77777777" w:rsidR="00623D72" w:rsidRDefault="00623D72">
            <w:r>
              <w:t>11,700</w:t>
            </w:r>
          </w:p>
        </w:tc>
      </w:tr>
      <w:tr w:rsidR="00623D72" w14:paraId="42D89FF7" w14:textId="77777777" w:rsidTr="00623D72">
        <w:trPr>
          <w:tblCellSpacing w:w="15" w:type="dxa"/>
        </w:trPr>
        <w:tc>
          <w:tcPr>
            <w:tcW w:w="2238" w:type="pct"/>
            <w:vAlign w:val="center"/>
            <w:hideMark/>
          </w:tcPr>
          <w:p w14:paraId="559BE2FD" w14:textId="77777777" w:rsidR="00623D72" w:rsidRDefault="00623D72">
            <w:r>
              <w:t>North Carolina</w:t>
            </w:r>
          </w:p>
        </w:tc>
        <w:tc>
          <w:tcPr>
            <w:tcW w:w="817" w:type="pct"/>
            <w:vAlign w:val="center"/>
            <w:hideMark/>
          </w:tcPr>
          <w:p w14:paraId="585FF533" w14:textId="77777777" w:rsidR="00623D72" w:rsidRDefault="00623D72">
            <w:r>
              <w:t>461,925</w:t>
            </w:r>
          </w:p>
        </w:tc>
        <w:tc>
          <w:tcPr>
            <w:tcW w:w="846" w:type="pct"/>
            <w:vAlign w:val="center"/>
            <w:hideMark/>
          </w:tcPr>
          <w:p w14:paraId="744E97F1" w14:textId="77777777" w:rsidR="00623D72" w:rsidRDefault="00623D72">
            <w:r>
              <w:t>-</w:t>
            </w:r>
          </w:p>
        </w:tc>
        <w:tc>
          <w:tcPr>
            <w:tcW w:w="990" w:type="pct"/>
            <w:vAlign w:val="center"/>
            <w:hideMark/>
          </w:tcPr>
          <w:p w14:paraId="0627E068" w14:textId="77777777" w:rsidR="00623D72" w:rsidRDefault="00623D72">
            <w:r>
              <w:t>24,500</w:t>
            </w:r>
          </w:p>
        </w:tc>
      </w:tr>
      <w:tr w:rsidR="00623D72" w14:paraId="1790B6B6" w14:textId="77777777" w:rsidTr="00623D72">
        <w:trPr>
          <w:tblCellSpacing w:w="15" w:type="dxa"/>
        </w:trPr>
        <w:tc>
          <w:tcPr>
            <w:tcW w:w="2238" w:type="pct"/>
            <w:vAlign w:val="center"/>
            <w:hideMark/>
          </w:tcPr>
          <w:p w14:paraId="0B7DAAB0" w14:textId="77777777" w:rsidR="00623D72" w:rsidRDefault="00623D72">
            <w:r>
              <w:t>Georgia</w:t>
            </w:r>
          </w:p>
        </w:tc>
        <w:tc>
          <w:tcPr>
            <w:tcW w:w="817" w:type="pct"/>
            <w:vAlign w:val="center"/>
            <w:hideMark/>
          </w:tcPr>
          <w:p w14:paraId="6F09E140" w14:textId="77777777" w:rsidR="00623D72" w:rsidRDefault="00623D72">
            <w:r>
              <w:t>456,900</w:t>
            </w:r>
          </w:p>
        </w:tc>
        <w:tc>
          <w:tcPr>
            <w:tcW w:w="846" w:type="pct"/>
            <w:vAlign w:val="center"/>
            <w:hideMark/>
          </w:tcPr>
          <w:p w14:paraId="691340BE" w14:textId="77777777" w:rsidR="00623D72" w:rsidRDefault="00623D72">
            <w:r>
              <w:t>284,275</w:t>
            </w:r>
          </w:p>
        </w:tc>
        <w:tc>
          <w:tcPr>
            <w:tcW w:w="990" w:type="pct"/>
            <w:vAlign w:val="center"/>
            <w:hideMark/>
          </w:tcPr>
          <w:p w14:paraId="22A7B9D4" w14:textId="77777777" w:rsidR="00623D72" w:rsidRDefault="00623D72">
            <w:r>
              <w:t>26,010</w:t>
            </w:r>
          </w:p>
        </w:tc>
      </w:tr>
      <w:tr w:rsidR="00623D72" w14:paraId="207B4026" w14:textId="77777777" w:rsidTr="00623D72">
        <w:trPr>
          <w:tblCellSpacing w:w="15" w:type="dxa"/>
        </w:trPr>
        <w:tc>
          <w:tcPr>
            <w:tcW w:w="2238" w:type="pct"/>
            <w:vAlign w:val="center"/>
            <w:hideMark/>
          </w:tcPr>
          <w:p w14:paraId="25BE1C8A" w14:textId="77777777" w:rsidR="00623D72" w:rsidRDefault="00623D72">
            <w:r>
              <w:t>Michigan</w:t>
            </w:r>
          </w:p>
        </w:tc>
        <w:tc>
          <w:tcPr>
            <w:tcW w:w="817" w:type="pct"/>
            <w:vAlign w:val="center"/>
            <w:hideMark/>
          </w:tcPr>
          <w:p w14:paraId="0959AB5C" w14:textId="77777777" w:rsidR="00623D72" w:rsidRDefault="00623D72">
            <w:r>
              <w:t>455,900</w:t>
            </w:r>
          </w:p>
        </w:tc>
        <w:tc>
          <w:tcPr>
            <w:tcW w:w="846" w:type="pct"/>
            <w:vAlign w:val="center"/>
            <w:hideMark/>
          </w:tcPr>
          <w:p w14:paraId="500F9800" w14:textId="77777777" w:rsidR="00623D72" w:rsidRDefault="00623D72">
            <w:r>
              <w:t>231,075</w:t>
            </w:r>
          </w:p>
        </w:tc>
        <w:tc>
          <w:tcPr>
            <w:tcW w:w="990" w:type="pct"/>
            <w:vAlign w:val="center"/>
            <w:hideMark/>
          </w:tcPr>
          <w:p w14:paraId="01471EF5" w14:textId="77777777" w:rsidR="00623D72" w:rsidRDefault="00623D72">
            <w:r>
              <w:t>37,660</w:t>
            </w:r>
          </w:p>
        </w:tc>
      </w:tr>
      <w:tr w:rsidR="00623D72" w14:paraId="00685856" w14:textId="77777777" w:rsidTr="00623D72">
        <w:trPr>
          <w:tblCellSpacing w:w="15" w:type="dxa"/>
        </w:trPr>
        <w:tc>
          <w:tcPr>
            <w:tcW w:w="2238" w:type="pct"/>
            <w:vAlign w:val="center"/>
            <w:hideMark/>
          </w:tcPr>
          <w:p w14:paraId="3358AC8D" w14:textId="77777777" w:rsidR="00623D72" w:rsidRDefault="00623D72">
            <w:r>
              <w:t>New Jersey</w:t>
            </w:r>
          </w:p>
        </w:tc>
        <w:tc>
          <w:tcPr>
            <w:tcW w:w="817" w:type="pct"/>
            <w:vAlign w:val="center"/>
            <w:hideMark/>
          </w:tcPr>
          <w:p w14:paraId="6BE06BC8" w14:textId="77777777" w:rsidR="00623D72" w:rsidRDefault="00623D72">
            <w:r>
              <w:t>405,825</w:t>
            </w:r>
          </w:p>
        </w:tc>
        <w:tc>
          <w:tcPr>
            <w:tcW w:w="846" w:type="pct"/>
            <w:vAlign w:val="center"/>
            <w:hideMark/>
          </w:tcPr>
          <w:p w14:paraId="1B93D5F3" w14:textId="77777777" w:rsidR="00623D72" w:rsidRDefault="00623D72">
            <w:r>
              <w:t>208,000</w:t>
            </w:r>
          </w:p>
        </w:tc>
        <w:tc>
          <w:tcPr>
            <w:tcW w:w="990" w:type="pct"/>
            <w:vAlign w:val="center"/>
            <w:hideMark/>
          </w:tcPr>
          <w:p w14:paraId="118397EF" w14:textId="77777777" w:rsidR="00623D72" w:rsidRDefault="00623D72">
            <w:r>
              <w:t>27,730</w:t>
            </w:r>
          </w:p>
        </w:tc>
      </w:tr>
      <w:tr w:rsidR="00623D72" w14:paraId="1EF7D800" w14:textId="77777777" w:rsidTr="00623D72">
        <w:trPr>
          <w:tblCellSpacing w:w="15" w:type="dxa"/>
        </w:trPr>
        <w:tc>
          <w:tcPr>
            <w:tcW w:w="2238" w:type="pct"/>
            <w:vAlign w:val="center"/>
            <w:hideMark/>
          </w:tcPr>
          <w:p w14:paraId="3E118AAC" w14:textId="77777777" w:rsidR="00623D72" w:rsidRDefault="00623D72">
            <w:r>
              <w:t>Virginia</w:t>
            </w:r>
          </w:p>
        </w:tc>
        <w:tc>
          <w:tcPr>
            <w:tcW w:w="817" w:type="pct"/>
            <w:vAlign w:val="center"/>
            <w:hideMark/>
          </w:tcPr>
          <w:p w14:paraId="4201C180" w14:textId="77777777" w:rsidR="00623D72" w:rsidRDefault="00623D72">
            <w:r>
              <w:t>385,175</w:t>
            </w:r>
          </w:p>
        </w:tc>
        <w:tc>
          <w:tcPr>
            <w:tcW w:w="846" w:type="pct"/>
            <w:vAlign w:val="center"/>
            <w:hideMark/>
          </w:tcPr>
          <w:p w14:paraId="58692BA2" w14:textId="77777777" w:rsidR="00623D72" w:rsidRDefault="00623D72">
            <w:r>
              <w:t>227,425</w:t>
            </w:r>
          </w:p>
        </w:tc>
        <w:tc>
          <w:tcPr>
            <w:tcW w:w="990" w:type="pct"/>
            <w:vAlign w:val="center"/>
            <w:hideMark/>
          </w:tcPr>
          <w:p w14:paraId="55BBC16A" w14:textId="77777777" w:rsidR="00623D72" w:rsidRDefault="00623D72">
            <w:r>
              <w:t>19,943</w:t>
            </w:r>
          </w:p>
        </w:tc>
      </w:tr>
      <w:tr w:rsidR="00623D72" w14:paraId="48BAD415" w14:textId="77777777" w:rsidTr="00623D72">
        <w:trPr>
          <w:tblCellSpacing w:w="15" w:type="dxa"/>
        </w:trPr>
        <w:tc>
          <w:tcPr>
            <w:tcW w:w="2238" w:type="pct"/>
            <w:vAlign w:val="center"/>
            <w:hideMark/>
          </w:tcPr>
          <w:p w14:paraId="25263F55" w14:textId="77777777" w:rsidR="00623D72" w:rsidRDefault="00623D72">
            <w:r>
              <w:t>Washington</w:t>
            </w:r>
          </w:p>
        </w:tc>
        <w:tc>
          <w:tcPr>
            <w:tcW w:w="817" w:type="pct"/>
            <w:vAlign w:val="center"/>
            <w:hideMark/>
          </w:tcPr>
          <w:p w14:paraId="475876B8" w14:textId="77777777" w:rsidR="00623D72" w:rsidRDefault="00623D72">
            <w:r>
              <w:t>337,075</w:t>
            </w:r>
          </w:p>
        </w:tc>
        <w:tc>
          <w:tcPr>
            <w:tcW w:w="846" w:type="pct"/>
            <w:vAlign w:val="center"/>
            <w:hideMark/>
          </w:tcPr>
          <w:p w14:paraId="27CF5EB1" w14:textId="77777777" w:rsidR="00623D72" w:rsidRDefault="00623D72">
            <w:r>
              <w:t>107,250</w:t>
            </w:r>
          </w:p>
        </w:tc>
        <w:tc>
          <w:tcPr>
            <w:tcW w:w="990" w:type="pct"/>
            <w:vAlign w:val="center"/>
            <w:hideMark/>
          </w:tcPr>
          <w:p w14:paraId="59706AB7" w14:textId="77777777" w:rsidR="00623D72" w:rsidRDefault="00623D72">
            <w:r>
              <w:t>30,000</w:t>
            </w:r>
          </w:p>
        </w:tc>
      </w:tr>
      <w:tr w:rsidR="00623D72" w14:paraId="3DD6A93B" w14:textId="77777777" w:rsidTr="00623D72">
        <w:trPr>
          <w:tblCellSpacing w:w="15" w:type="dxa"/>
        </w:trPr>
        <w:tc>
          <w:tcPr>
            <w:tcW w:w="2238" w:type="pct"/>
            <w:vAlign w:val="center"/>
            <w:hideMark/>
          </w:tcPr>
          <w:p w14:paraId="42670F28" w14:textId="77777777" w:rsidR="00623D72" w:rsidRDefault="00623D72">
            <w:r>
              <w:t>Massachusetts</w:t>
            </w:r>
          </w:p>
        </w:tc>
        <w:tc>
          <w:tcPr>
            <w:tcW w:w="817" w:type="pct"/>
            <w:vAlign w:val="center"/>
            <w:hideMark/>
          </w:tcPr>
          <w:p w14:paraId="06BD5018" w14:textId="77777777" w:rsidR="00623D72" w:rsidRDefault="00623D72">
            <w:r>
              <w:t>320,975</w:t>
            </w:r>
          </w:p>
        </w:tc>
        <w:tc>
          <w:tcPr>
            <w:tcW w:w="846" w:type="pct"/>
            <w:vAlign w:val="center"/>
            <w:hideMark/>
          </w:tcPr>
          <w:p w14:paraId="27B6650A" w14:textId="77777777" w:rsidR="00623D72" w:rsidRDefault="00623D72">
            <w:r>
              <w:t>59,639</w:t>
            </w:r>
          </w:p>
        </w:tc>
        <w:tc>
          <w:tcPr>
            <w:tcW w:w="990" w:type="pct"/>
            <w:vAlign w:val="center"/>
            <w:hideMark/>
          </w:tcPr>
          <w:p w14:paraId="1B4EEC94" w14:textId="77777777" w:rsidR="00623D72" w:rsidRDefault="00623D72">
            <w:r>
              <w:t>34,953</w:t>
            </w:r>
          </w:p>
        </w:tc>
      </w:tr>
      <w:tr w:rsidR="00623D72" w14:paraId="04D94A54" w14:textId="77777777" w:rsidTr="00623D72">
        <w:trPr>
          <w:tblCellSpacing w:w="15" w:type="dxa"/>
        </w:trPr>
        <w:tc>
          <w:tcPr>
            <w:tcW w:w="2238" w:type="pct"/>
            <w:vAlign w:val="center"/>
            <w:hideMark/>
          </w:tcPr>
          <w:p w14:paraId="6F271080" w14:textId="77777777" w:rsidR="00623D72" w:rsidRDefault="00623D72">
            <w:r>
              <w:t>Arizona</w:t>
            </w:r>
          </w:p>
        </w:tc>
        <w:tc>
          <w:tcPr>
            <w:tcW w:w="817" w:type="pct"/>
            <w:vAlign w:val="center"/>
            <w:hideMark/>
          </w:tcPr>
          <w:p w14:paraId="48B0F70F" w14:textId="77777777" w:rsidR="00623D72" w:rsidRDefault="00623D72">
            <w:r>
              <w:t>314,750</w:t>
            </w:r>
          </w:p>
        </w:tc>
        <w:tc>
          <w:tcPr>
            <w:tcW w:w="846" w:type="pct"/>
            <w:vAlign w:val="center"/>
            <w:hideMark/>
          </w:tcPr>
          <w:p w14:paraId="4802DE54" w14:textId="77777777" w:rsidR="00623D72" w:rsidRDefault="00623D72">
            <w:r>
              <w:t>58,500</w:t>
            </w:r>
          </w:p>
        </w:tc>
        <w:tc>
          <w:tcPr>
            <w:tcW w:w="990" w:type="pct"/>
            <w:vAlign w:val="center"/>
            <w:hideMark/>
          </w:tcPr>
          <w:p w14:paraId="31181B3A" w14:textId="77777777" w:rsidR="00623D72" w:rsidRDefault="00623D72">
            <w:r>
              <w:t>12,338</w:t>
            </w:r>
          </w:p>
        </w:tc>
      </w:tr>
      <w:tr w:rsidR="00623D72" w14:paraId="6AE2F12B" w14:textId="77777777" w:rsidTr="00623D72">
        <w:trPr>
          <w:tblCellSpacing w:w="15" w:type="dxa"/>
        </w:trPr>
        <w:tc>
          <w:tcPr>
            <w:tcW w:w="2238" w:type="pct"/>
            <w:vAlign w:val="center"/>
            <w:hideMark/>
          </w:tcPr>
          <w:p w14:paraId="1F052C38" w14:textId="77777777" w:rsidR="00623D72" w:rsidRDefault="00623D72">
            <w:r>
              <w:t>Tennessee</w:t>
            </w:r>
          </w:p>
        </w:tc>
        <w:tc>
          <w:tcPr>
            <w:tcW w:w="817" w:type="pct"/>
            <w:vAlign w:val="center"/>
            <w:hideMark/>
          </w:tcPr>
          <w:p w14:paraId="247E208F" w14:textId="77777777" w:rsidR="00623D72" w:rsidRDefault="00623D72">
            <w:r>
              <w:t>303,200</w:t>
            </w:r>
          </w:p>
        </w:tc>
        <w:tc>
          <w:tcPr>
            <w:tcW w:w="846" w:type="pct"/>
            <w:vAlign w:val="center"/>
            <w:hideMark/>
          </w:tcPr>
          <w:p w14:paraId="15B3DAFA" w14:textId="77777777" w:rsidR="00623D72" w:rsidRDefault="00623D72">
            <w:r>
              <w:t>96,000</w:t>
            </w:r>
          </w:p>
        </w:tc>
        <w:tc>
          <w:tcPr>
            <w:tcW w:w="990" w:type="pct"/>
            <w:vAlign w:val="center"/>
            <w:hideMark/>
          </w:tcPr>
          <w:p w14:paraId="2FE4782C" w14:textId="77777777" w:rsidR="00623D72" w:rsidRDefault="00623D72">
            <w:r>
              <w:t>24,236</w:t>
            </w:r>
          </w:p>
        </w:tc>
      </w:tr>
      <w:tr w:rsidR="00623D72" w14:paraId="450D5554" w14:textId="77777777" w:rsidTr="00623D72">
        <w:trPr>
          <w:tblCellSpacing w:w="15" w:type="dxa"/>
        </w:trPr>
        <w:tc>
          <w:tcPr>
            <w:tcW w:w="2238" w:type="pct"/>
            <w:vAlign w:val="center"/>
            <w:hideMark/>
          </w:tcPr>
          <w:p w14:paraId="1F4AFFE0" w14:textId="77777777" w:rsidR="00623D72" w:rsidRDefault="00623D72">
            <w:r>
              <w:t>Indiana</w:t>
            </w:r>
          </w:p>
        </w:tc>
        <w:tc>
          <w:tcPr>
            <w:tcW w:w="817" w:type="pct"/>
            <w:vAlign w:val="center"/>
            <w:hideMark/>
          </w:tcPr>
          <w:p w14:paraId="1B46F497" w14:textId="77777777" w:rsidR="00623D72" w:rsidRDefault="00623D72">
            <w:r>
              <w:t>298,750</w:t>
            </w:r>
          </w:p>
        </w:tc>
        <w:tc>
          <w:tcPr>
            <w:tcW w:w="846" w:type="pct"/>
            <w:vAlign w:val="center"/>
            <w:hideMark/>
          </w:tcPr>
          <w:p w14:paraId="0C2211E3" w14:textId="77777777" w:rsidR="00623D72" w:rsidRDefault="00623D72">
            <w:r>
              <w:t>94,000</w:t>
            </w:r>
          </w:p>
        </w:tc>
        <w:tc>
          <w:tcPr>
            <w:tcW w:w="990" w:type="pct"/>
            <w:vAlign w:val="center"/>
            <w:hideMark/>
          </w:tcPr>
          <w:p w14:paraId="1214DA74" w14:textId="77777777" w:rsidR="00623D72" w:rsidRDefault="00623D72">
            <w:r>
              <w:t>33,000</w:t>
            </w:r>
          </w:p>
        </w:tc>
      </w:tr>
      <w:tr w:rsidR="00623D72" w14:paraId="17BD1E29" w14:textId="77777777" w:rsidTr="00623D72">
        <w:trPr>
          <w:tblCellSpacing w:w="15" w:type="dxa"/>
        </w:trPr>
        <w:tc>
          <w:tcPr>
            <w:tcW w:w="2238" w:type="pct"/>
            <w:vAlign w:val="center"/>
            <w:hideMark/>
          </w:tcPr>
          <w:p w14:paraId="2B8F5268" w14:textId="77777777" w:rsidR="00623D72" w:rsidRDefault="00623D72">
            <w:r>
              <w:t>Missouri</w:t>
            </w:r>
          </w:p>
        </w:tc>
        <w:tc>
          <w:tcPr>
            <w:tcW w:w="817" w:type="pct"/>
            <w:vAlign w:val="center"/>
            <w:hideMark/>
          </w:tcPr>
          <w:p w14:paraId="34591FEC" w14:textId="77777777" w:rsidR="00623D72" w:rsidRDefault="00623D72">
            <w:r>
              <w:t>277,225</w:t>
            </w:r>
          </w:p>
        </w:tc>
        <w:tc>
          <w:tcPr>
            <w:tcW w:w="846" w:type="pct"/>
            <w:vAlign w:val="center"/>
            <w:hideMark/>
          </w:tcPr>
          <w:p w14:paraId="5A2A66CB" w14:textId="77777777" w:rsidR="00623D72" w:rsidRDefault="00623D72">
            <w:r>
              <w:t>51,675</w:t>
            </w:r>
          </w:p>
        </w:tc>
        <w:tc>
          <w:tcPr>
            <w:tcW w:w="990" w:type="pct"/>
            <w:vAlign w:val="center"/>
            <w:hideMark/>
          </w:tcPr>
          <w:p w14:paraId="27B64D38" w14:textId="77777777" w:rsidR="00623D72" w:rsidRDefault="00623D72">
            <w:r>
              <w:t>23,000</w:t>
            </w:r>
          </w:p>
        </w:tc>
      </w:tr>
      <w:tr w:rsidR="00623D72" w14:paraId="479544C4" w14:textId="77777777" w:rsidTr="00623D72">
        <w:trPr>
          <w:tblCellSpacing w:w="15" w:type="dxa"/>
        </w:trPr>
        <w:tc>
          <w:tcPr>
            <w:tcW w:w="2238" w:type="pct"/>
            <w:vAlign w:val="center"/>
            <w:hideMark/>
          </w:tcPr>
          <w:p w14:paraId="4D3AC2F1" w14:textId="77777777" w:rsidR="00623D72" w:rsidRDefault="00623D72">
            <w:r>
              <w:t>Maryland</w:t>
            </w:r>
          </w:p>
        </w:tc>
        <w:tc>
          <w:tcPr>
            <w:tcW w:w="817" w:type="pct"/>
            <w:vAlign w:val="center"/>
            <w:hideMark/>
          </w:tcPr>
          <w:p w14:paraId="62556C4B" w14:textId="77777777" w:rsidR="00623D72" w:rsidRDefault="00623D72">
            <w:r>
              <w:t>273,875</w:t>
            </w:r>
          </w:p>
        </w:tc>
        <w:tc>
          <w:tcPr>
            <w:tcW w:w="846" w:type="pct"/>
            <w:vAlign w:val="center"/>
            <w:hideMark/>
          </w:tcPr>
          <w:p w14:paraId="022863CC" w14:textId="77777777" w:rsidR="00623D72" w:rsidRDefault="00623D72">
            <w:r>
              <w:t>50,700</w:t>
            </w:r>
          </w:p>
        </w:tc>
        <w:tc>
          <w:tcPr>
            <w:tcW w:w="990" w:type="pct"/>
            <w:vAlign w:val="center"/>
            <w:hideMark/>
          </w:tcPr>
          <w:p w14:paraId="628947D3" w14:textId="77777777" w:rsidR="00623D72" w:rsidRDefault="00623D72">
            <w:r>
              <w:t>10,497</w:t>
            </w:r>
          </w:p>
        </w:tc>
      </w:tr>
      <w:tr w:rsidR="00623D72" w14:paraId="5F6CB058" w14:textId="77777777" w:rsidTr="00623D72">
        <w:trPr>
          <w:tblCellSpacing w:w="15" w:type="dxa"/>
        </w:trPr>
        <w:tc>
          <w:tcPr>
            <w:tcW w:w="2238" w:type="pct"/>
            <w:vAlign w:val="center"/>
            <w:hideMark/>
          </w:tcPr>
          <w:p w14:paraId="447BFF40" w14:textId="77777777" w:rsidR="00623D72" w:rsidRDefault="00623D72">
            <w:r>
              <w:t>Wisconsin</w:t>
            </w:r>
          </w:p>
        </w:tc>
        <w:tc>
          <w:tcPr>
            <w:tcW w:w="817" w:type="pct"/>
            <w:vAlign w:val="center"/>
            <w:hideMark/>
          </w:tcPr>
          <w:p w14:paraId="63FC113D" w14:textId="77777777" w:rsidR="00623D72" w:rsidRDefault="00623D72">
            <w:r>
              <w:t>265,575</w:t>
            </w:r>
          </w:p>
        </w:tc>
        <w:tc>
          <w:tcPr>
            <w:tcW w:w="846" w:type="pct"/>
            <w:vAlign w:val="center"/>
            <w:hideMark/>
          </w:tcPr>
          <w:p w14:paraId="582E4CF1" w14:textId="77777777" w:rsidR="00623D72" w:rsidRDefault="00623D72">
            <w:r>
              <w:t>49,725</w:t>
            </w:r>
          </w:p>
        </w:tc>
        <w:tc>
          <w:tcPr>
            <w:tcW w:w="990" w:type="pct"/>
            <w:vAlign w:val="center"/>
            <w:hideMark/>
          </w:tcPr>
          <w:p w14:paraId="034A9617" w14:textId="77777777" w:rsidR="00623D72" w:rsidRDefault="00623D72">
            <w:r>
              <w:t>10,358</w:t>
            </w:r>
          </w:p>
        </w:tc>
      </w:tr>
      <w:tr w:rsidR="00623D72" w14:paraId="1C3FE0D3" w14:textId="77777777" w:rsidTr="00623D72">
        <w:trPr>
          <w:tblCellSpacing w:w="15" w:type="dxa"/>
        </w:trPr>
        <w:tc>
          <w:tcPr>
            <w:tcW w:w="2238" w:type="pct"/>
            <w:vAlign w:val="center"/>
            <w:hideMark/>
          </w:tcPr>
          <w:p w14:paraId="67B5FE74" w14:textId="77777777" w:rsidR="00623D72" w:rsidRDefault="00623D72">
            <w:r>
              <w:t>Colorado</w:t>
            </w:r>
          </w:p>
        </w:tc>
        <w:tc>
          <w:tcPr>
            <w:tcW w:w="817" w:type="pct"/>
            <w:vAlign w:val="center"/>
            <w:hideMark/>
          </w:tcPr>
          <w:p w14:paraId="4BEF9ADB" w14:textId="77777777" w:rsidR="00623D72" w:rsidRDefault="00623D72">
            <w:r>
              <w:t>251,450</w:t>
            </w:r>
          </w:p>
        </w:tc>
        <w:tc>
          <w:tcPr>
            <w:tcW w:w="846" w:type="pct"/>
            <w:vAlign w:val="center"/>
            <w:hideMark/>
          </w:tcPr>
          <w:p w14:paraId="4214A0EB" w14:textId="77777777" w:rsidR="00623D72" w:rsidRDefault="00623D72">
            <w:r>
              <w:t>56,160</w:t>
            </w:r>
          </w:p>
        </w:tc>
        <w:tc>
          <w:tcPr>
            <w:tcW w:w="990" w:type="pct"/>
            <w:vAlign w:val="center"/>
            <w:hideMark/>
          </w:tcPr>
          <w:p w14:paraId="2C6E3DA6" w14:textId="77777777" w:rsidR="00623D72" w:rsidRDefault="00623D72">
            <w:r>
              <w:t>43,749</w:t>
            </w:r>
          </w:p>
        </w:tc>
      </w:tr>
      <w:tr w:rsidR="00623D72" w14:paraId="73145028" w14:textId="77777777" w:rsidTr="00623D72">
        <w:trPr>
          <w:tblCellSpacing w:w="15" w:type="dxa"/>
        </w:trPr>
        <w:tc>
          <w:tcPr>
            <w:tcW w:w="2238" w:type="pct"/>
            <w:vAlign w:val="center"/>
            <w:hideMark/>
          </w:tcPr>
          <w:p w14:paraId="59A0B81F" w14:textId="77777777" w:rsidR="00623D72" w:rsidRDefault="00623D72">
            <w:r>
              <w:t>Minnesota</w:t>
            </w:r>
          </w:p>
        </w:tc>
        <w:tc>
          <w:tcPr>
            <w:tcW w:w="817" w:type="pct"/>
            <w:vAlign w:val="center"/>
            <w:hideMark/>
          </w:tcPr>
          <w:p w14:paraId="05C46351" w14:textId="77777777" w:rsidR="00623D72" w:rsidRDefault="00623D72">
            <w:r>
              <w:t>250,650</w:t>
            </w:r>
          </w:p>
        </w:tc>
        <w:tc>
          <w:tcPr>
            <w:tcW w:w="846" w:type="pct"/>
            <w:vAlign w:val="center"/>
            <w:hideMark/>
          </w:tcPr>
          <w:p w14:paraId="5A22DD09" w14:textId="77777777" w:rsidR="00623D72" w:rsidRDefault="00623D72">
            <w:r>
              <w:t>174,750</w:t>
            </w:r>
          </w:p>
        </w:tc>
        <w:tc>
          <w:tcPr>
            <w:tcW w:w="990" w:type="pct"/>
            <w:vAlign w:val="center"/>
            <w:hideMark/>
          </w:tcPr>
          <w:p w14:paraId="06868E78" w14:textId="77777777" w:rsidR="00623D72" w:rsidRDefault="00623D72">
            <w:r>
              <w:t>2,999</w:t>
            </w:r>
          </w:p>
        </w:tc>
      </w:tr>
      <w:tr w:rsidR="00623D72" w14:paraId="1E12D71F" w14:textId="77777777" w:rsidTr="00623D72">
        <w:trPr>
          <w:tblCellSpacing w:w="15" w:type="dxa"/>
        </w:trPr>
        <w:tc>
          <w:tcPr>
            <w:tcW w:w="2238" w:type="pct"/>
            <w:vAlign w:val="center"/>
            <w:hideMark/>
          </w:tcPr>
          <w:p w14:paraId="6D540211" w14:textId="77777777" w:rsidR="00623D72" w:rsidRDefault="00623D72">
            <w:r>
              <w:t>South Carolina</w:t>
            </w:r>
          </w:p>
        </w:tc>
        <w:tc>
          <w:tcPr>
            <w:tcW w:w="817" w:type="pct"/>
            <w:vAlign w:val="center"/>
            <w:hideMark/>
          </w:tcPr>
          <w:p w14:paraId="4AE049F9" w14:textId="77777777" w:rsidR="00623D72" w:rsidRDefault="00623D72">
            <w:r>
              <w:t>228,425</w:t>
            </w:r>
          </w:p>
        </w:tc>
        <w:tc>
          <w:tcPr>
            <w:tcW w:w="846" w:type="pct"/>
            <w:vAlign w:val="center"/>
            <w:hideMark/>
          </w:tcPr>
          <w:p w14:paraId="1982C2C8" w14:textId="77777777" w:rsidR="00623D72" w:rsidRDefault="00623D72">
            <w:r>
              <w:t>42,900</w:t>
            </w:r>
          </w:p>
        </w:tc>
        <w:tc>
          <w:tcPr>
            <w:tcW w:w="990" w:type="pct"/>
            <w:vAlign w:val="center"/>
            <w:hideMark/>
          </w:tcPr>
          <w:p w14:paraId="487726A8" w14:textId="77777777" w:rsidR="00623D72" w:rsidRDefault="00623D72">
            <w:r>
              <w:t>19,644</w:t>
            </w:r>
          </w:p>
        </w:tc>
      </w:tr>
      <w:tr w:rsidR="00623D72" w14:paraId="53B26276" w14:textId="77777777" w:rsidTr="00623D72">
        <w:trPr>
          <w:tblCellSpacing w:w="15" w:type="dxa"/>
        </w:trPr>
        <w:tc>
          <w:tcPr>
            <w:tcW w:w="2238" w:type="pct"/>
            <w:vAlign w:val="center"/>
            <w:hideMark/>
          </w:tcPr>
          <w:p w14:paraId="53D37CCE" w14:textId="77777777" w:rsidR="00623D72" w:rsidRDefault="00623D72">
            <w:r>
              <w:t>Alabama</w:t>
            </w:r>
          </w:p>
        </w:tc>
        <w:tc>
          <w:tcPr>
            <w:tcW w:w="817" w:type="pct"/>
            <w:vAlign w:val="center"/>
            <w:hideMark/>
          </w:tcPr>
          <w:p w14:paraId="7367BBAE" w14:textId="77777777" w:rsidR="00623D72" w:rsidRDefault="00623D72">
            <w:r>
              <w:t>221,625</w:t>
            </w:r>
          </w:p>
        </w:tc>
        <w:tc>
          <w:tcPr>
            <w:tcW w:w="846" w:type="pct"/>
            <w:vAlign w:val="center"/>
            <w:hideMark/>
          </w:tcPr>
          <w:p w14:paraId="6D980209" w14:textId="77777777" w:rsidR="00623D72" w:rsidRDefault="00623D72">
            <w:r>
              <w:t>42,950</w:t>
            </w:r>
          </w:p>
        </w:tc>
        <w:tc>
          <w:tcPr>
            <w:tcW w:w="990" w:type="pct"/>
            <w:vAlign w:val="center"/>
            <w:hideMark/>
          </w:tcPr>
          <w:p w14:paraId="7B930EF9" w14:textId="77777777" w:rsidR="00623D72" w:rsidRDefault="00623D72">
            <w:r>
              <w:t>15,286</w:t>
            </w:r>
          </w:p>
        </w:tc>
      </w:tr>
      <w:tr w:rsidR="00623D72" w14:paraId="199623DB" w14:textId="77777777" w:rsidTr="00623D72">
        <w:trPr>
          <w:tblCellSpacing w:w="15" w:type="dxa"/>
        </w:trPr>
        <w:tc>
          <w:tcPr>
            <w:tcW w:w="2238" w:type="pct"/>
            <w:vAlign w:val="center"/>
            <w:hideMark/>
          </w:tcPr>
          <w:p w14:paraId="7D783A61" w14:textId="77777777" w:rsidR="00623D72" w:rsidRDefault="00623D72">
            <w:r>
              <w:t>Louisiana</w:t>
            </w:r>
          </w:p>
        </w:tc>
        <w:tc>
          <w:tcPr>
            <w:tcW w:w="817" w:type="pct"/>
            <w:vAlign w:val="center"/>
            <w:hideMark/>
          </w:tcPr>
          <w:p w14:paraId="0864A290" w14:textId="77777777" w:rsidR="00623D72" w:rsidRDefault="00623D72">
            <w:r>
              <w:t>210,350</w:t>
            </w:r>
          </w:p>
        </w:tc>
        <w:tc>
          <w:tcPr>
            <w:tcW w:w="846" w:type="pct"/>
            <w:vAlign w:val="center"/>
            <w:hideMark/>
          </w:tcPr>
          <w:p w14:paraId="17BD2397" w14:textId="77777777" w:rsidR="00623D72" w:rsidRDefault="00623D72">
            <w:r>
              <w:t>118,500</w:t>
            </w:r>
          </w:p>
        </w:tc>
        <w:tc>
          <w:tcPr>
            <w:tcW w:w="990" w:type="pct"/>
            <w:vAlign w:val="center"/>
            <w:hideMark/>
          </w:tcPr>
          <w:p w14:paraId="4E0B10F3" w14:textId="77777777" w:rsidR="00623D72" w:rsidRDefault="00623D72">
            <w:r>
              <w:t>22,108</w:t>
            </w:r>
          </w:p>
        </w:tc>
      </w:tr>
      <w:tr w:rsidR="00623D72" w14:paraId="72597F21" w14:textId="77777777" w:rsidTr="00623D72">
        <w:trPr>
          <w:tblCellSpacing w:w="15" w:type="dxa"/>
        </w:trPr>
        <w:tc>
          <w:tcPr>
            <w:tcW w:w="2238" w:type="pct"/>
            <w:vAlign w:val="center"/>
            <w:hideMark/>
          </w:tcPr>
          <w:p w14:paraId="2FEA396A" w14:textId="77777777" w:rsidR="00623D72" w:rsidRDefault="00623D72">
            <w:r>
              <w:t>Kentucky</w:t>
            </w:r>
          </w:p>
        </w:tc>
        <w:tc>
          <w:tcPr>
            <w:tcW w:w="817" w:type="pct"/>
            <w:vAlign w:val="center"/>
            <w:hideMark/>
          </w:tcPr>
          <w:p w14:paraId="47A95B78" w14:textId="77777777" w:rsidR="00623D72" w:rsidRDefault="00623D72">
            <w:r>
              <w:t>202,650</w:t>
            </w:r>
          </w:p>
        </w:tc>
        <w:tc>
          <w:tcPr>
            <w:tcW w:w="846" w:type="pct"/>
            <w:vAlign w:val="center"/>
            <w:hideMark/>
          </w:tcPr>
          <w:p w14:paraId="4726DAC4" w14:textId="77777777" w:rsidR="00623D72" w:rsidRDefault="00623D72">
            <w:r>
              <w:t>87,625</w:t>
            </w:r>
          </w:p>
        </w:tc>
        <w:tc>
          <w:tcPr>
            <w:tcW w:w="990" w:type="pct"/>
            <w:vAlign w:val="center"/>
            <w:hideMark/>
          </w:tcPr>
          <w:p w14:paraId="38A378AE" w14:textId="77777777" w:rsidR="00623D72" w:rsidRDefault="00623D72">
            <w:r>
              <w:t>11,192</w:t>
            </w:r>
          </w:p>
        </w:tc>
      </w:tr>
      <w:tr w:rsidR="00623D72" w14:paraId="4DCBC286" w14:textId="77777777" w:rsidTr="00623D72">
        <w:trPr>
          <w:tblCellSpacing w:w="15" w:type="dxa"/>
        </w:trPr>
        <w:tc>
          <w:tcPr>
            <w:tcW w:w="2238" w:type="pct"/>
            <w:vAlign w:val="center"/>
            <w:hideMark/>
          </w:tcPr>
          <w:p w14:paraId="6E6EFF9C" w14:textId="77777777" w:rsidR="00623D72" w:rsidRDefault="00623D72">
            <w:r>
              <w:t>Oregon</w:t>
            </w:r>
          </w:p>
        </w:tc>
        <w:tc>
          <w:tcPr>
            <w:tcW w:w="817" w:type="pct"/>
            <w:vAlign w:val="center"/>
            <w:hideMark/>
          </w:tcPr>
          <w:p w14:paraId="3350EFCB" w14:textId="77777777" w:rsidR="00623D72" w:rsidRDefault="00623D72">
            <w:r>
              <w:t>189,725</w:t>
            </w:r>
          </w:p>
        </w:tc>
        <w:tc>
          <w:tcPr>
            <w:tcW w:w="846" w:type="pct"/>
            <w:vAlign w:val="center"/>
            <w:hideMark/>
          </w:tcPr>
          <w:p w14:paraId="430C1CC8" w14:textId="77777777" w:rsidR="00623D72" w:rsidRDefault="00623D72">
            <w:r>
              <w:t>47,200</w:t>
            </w:r>
          </w:p>
        </w:tc>
        <w:tc>
          <w:tcPr>
            <w:tcW w:w="990" w:type="pct"/>
            <w:vAlign w:val="center"/>
            <w:hideMark/>
          </w:tcPr>
          <w:p w14:paraId="42B8FCEC" w14:textId="77777777" w:rsidR="00623D72" w:rsidRDefault="00623D72">
            <w:r>
              <w:t>10,407</w:t>
            </w:r>
          </w:p>
        </w:tc>
      </w:tr>
      <w:tr w:rsidR="00623D72" w14:paraId="51F24F7A" w14:textId="77777777" w:rsidTr="00623D72">
        <w:trPr>
          <w:tblCellSpacing w:w="15" w:type="dxa"/>
        </w:trPr>
        <w:tc>
          <w:tcPr>
            <w:tcW w:w="2238" w:type="pct"/>
            <w:vAlign w:val="center"/>
            <w:hideMark/>
          </w:tcPr>
          <w:p w14:paraId="1CF271E3" w14:textId="77777777" w:rsidR="00623D72" w:rsidRDefault="00623D72">
            <w:r>
              <w:t>Oklahoma</w:t>
            </w:r>
          </w:p>
        </w:tc>
        <w:tc>
          <w:tcPr>
            <w:tcW w:w="817" w:type="pct"/>
            <w:vAlign w:val="center"/>
            <w:hideMark/>
          </w:tcPr>
          <w:p w14:paraId="1C07D7D3" w14:textId="77777777" w:rsidR="00623D72" w:rsidRDefault="00623D72">
            <w:r>
              <w:t>174,900</w:t>
            </w:r>
          </w:p>
        </w:tc>
        <w:tc>
          <w:tcPr>
            <w:tcW w:w="846" w:type="pct"/>
            <w:vAlign w:val="center"/>
            <w:hideMark/>
          </w:tcPr>
          <w:p w14:paraId="73EF82A1" w14:textId="77777777" w:rsidR="00623D72" w:rsidRDefault="00623D72">
            <w:r>
              <w:t>33,150</w:t>
            </w:r>
          </w:p>
        </w:tc>
        <w:tc>
          <w:tcPr>
            <w:tcW w:w="990" w:type="pct"/>
            <w:vAlign w:val="center"/>
            <w:hideMark/>
          </w:tcPr>
          <w:p w14:paraId="4673578B" w14:textId="77777777" w:rsidR="00623D72" w:rsidRDefault="00623D72">
            <w:r>
              <w:t>21,000</w:t>
            </w:r>
          </w:p>
        </w:tc>
      </w:tr>
      <w:tr w:rsidR="00623D72" w14:paraId="07BA6FF4" w14:textId="77777777" w:rsidTr="00623D72">
        <w:trPr>
          <w:tblCellSpacing w:w="15" w:type="dxa"/>
        </w:trPr>
        <w:tc>
          <w:tcPr>
            <w:tcW w:w="2238" w:type="pct"/>
            <w:vAlign w:val="center"/>
            <w:hideMark/>
          </w:tcPr>
          <w:p w14:paraId="57DFEF4F" w14:textId="77777777" w:rsidR="00623D72" w:rsidRDefault="00623D72">
            <w:r>
              <w:t>Connecticut</w:t>
            </w:r>
          </w:p>
        </w:tc>
        <w:tc>
          <w:tcPr>
            <w:tcW w:w="817" w:type="pct"/>
            <w:vAlign w:val="center"/>
            <w:hideMark/>
          </w:tcPr>
          <w:p w14:paraId="44EC8A6F" w14:textId="77777777" w:rsidR="00623D72" w:rsidRDefault="00623D72">
            <w:r>
              <w:t>167,100</w:t>
            </w:r>
          </w:p>
        </w:tc>
        <w:tc>
          <w:tcPr>
            <w:tcW w:w="846" w:type="pct"/>
            <w:vAlign w:val="center"/>
            <w:hideMark/>
          </w:tcPr>
          <w:p w14:paraId="41878AE8" w14:textId="77777777" w:rsidR="00623D72" w:rsidRDefault="00623D72">
            <w:r>
              <w:t>31,200</w:t>
            </w:r>
          </w:p>
        </w:tc>
        <w:tc>
          <w:tcPr>
            <w:tcW w:w="990" w:type="pct"/>
            <w:vAlign w:val="center"/>
            <w:hideMark/>
          </w:tcPr>
          <w:p w14:paraId="07E8C42C" w14:textId="77777777" w:rsidR="00623D72" w:rsidRDefault="00623D72">
            <w:r>
              <w:t>16,487</w:t>
            </w:r>
          </w:p>
        </w:tc>
      </w:tr>
      <w:tr w:rsidR="00623D72" w14:paraId="0822839E" w14:textId="77777777" w:rsidTr="00623D72">
        <w:trPr>
          <w:tblCellSpacing w:w="15" w:type="dxa"/>
        </w:trPr>
        <w:tc>
          <w:tcPr>
            <w:tcW w:w="2238" w:type="pct"/>
            <w:vAlign w:val="center"/>
            <w:hideMark/>
          </w:tcPr>
          <w:p w14:paraId="16659E50" w14:textId="77777777" w:rsidR="00623D72" w:rsidRDefault="00623D72">
            <w:r>
              <w:t>Puerto Rico</w:t>
            </w:r>
          </w:p>
        </w:tc>
        <w:tc>
          <w:tcPr>
            <w:tcW w:w="817" w:type="pct"/>
            <w:vAlign w:val="center"/>
            <w:hideMark/>
          </w:tcPr>
          <w:p w14:paraId="53771F27" w14:textId="77777777" w:rsidR="00623D72" w:rsidRDefault="00623D72">
            <w:r>
              <w:t>160,275</w:t>
            </w:r>
          </w:p>
        </w:tc>
        <w:tc>
          <w:tcPr>
            <w:tcW w:w="846" w:type="pct"/>
            <w:vAlign w:val="center"/>
            <w:hideMark/>
          </w:tcPr>
          <w:p w14:paraId="1BF30EEF" w14:textId="77777777" w:rsidR="00623D72" w:rsidRDefault="00623D72">
            <w:r>
              <w:t>77,725</w:t>
            </w:r>
          </w:p>
        </w:tc>
        <w:tc>
          <w:tcPr>
            <w:tcW w:w="990" w:type="pct"/>
            <w:vAlign w:val="center"/>
            <w:hideMark/>
          </w:tcPr>
          <w:p w14:paraId="5690B2A7" w14:textId="77777777" w:rsidR="00623D72" w:rsidRDefault="00623D72">
            <w:r>
              <w:t>28,500</w:t>
            </w:r>
          </w:p>
        </w:tc>
      </w:tr>
      <w:tr w:rsidR="00623D72" w14:paraId="64A99BF6" w14:textId="77777777" w:rsidTr="00623D72">
        <w:trPr>
          <w:tblCellSpacing w:w="15" w:type="dxa"/>
        </w:trPr>
        <w:tc>
          <w:tcPr>
            <w:tcW w:w="2238" w:type="pct"/>
            <w:vAlign w:val="center"/>
            <w:hideMark/>
          </w:tcPr>
          <w:p w14:paraId="2F1FFACC" w14:textId="77777777" w:rsidR="00623D72" w:rsidRDefault="00623D72">
            <w:r>
              <w:t>Iowa</w:t>
            </w:r>
          </w:p>
        </w:tc>
        <w:tc>
          <w:tcPr>
            <w:tcW w:w="817" w:type="pct"/>
            <w:vAlign w:val="center"/>
            <w:hideMark/>
          </w:tcPr>
          <w:p w14:paraId="78E53900" w14:textId="77777777" w:rsidR="00623D72" w:rsidRDefault="00623D72">
            <w:r>
              <w:t>142,600</w:t>
            </w:r>
          </w:p>
        </w:tc>
        <w:tc>
          <w:tcPr>
            <w:tcW w:w="846" w:type="pct"/>
            <w:vAlign w:val="center"/>
            <w:hideMark/>
          </w:tcPr>
          <w:p w14:paraId="0CC8AD7D" w14:textId="77777777" w:rsidR="00623D72" w:rsidRDefault="00623D72">
            <w:r>
              <w:t>26,000</w:t>
            </w:r>
          </w:p>
        </w:tc>
        <w:tc>
          <w:tcPr>
            <w:tcW w:w="990" w:type="pct"/>
            <w:vAlign w:val="center"/>
            <w:hideMark/>
          </w:tcPr>
          <w:p w14:paraId="09B44AE3" w14:textId="77777777" w:rsidR="00623D72" w:rsidRDefault="00623D72">
            <w:r>
              <w:t>8,400</w:t>
            </w:r>
          </w:p>
        </w:tc>
      </w:tr>
      <w:tr w:rsidR="00623D72" w14:paraId="11038398" w14:textId="77777777" w:rsidTr="00623D72">
        <w:trPr>
          <w:tblCellSpacing w:w="15" w:type="dxa"/>
        </w:trPr>
        <w:tc>
          <w:tcPr>
            <w:tcW w:w="2238" w:type="pct"/>
            <w:vAlign w:val="center"/>
            <w:hideMark/>
          </w:tcPr>
          <w:p w14:paraId="59D120BB" w14:textId="77777777" w:rsidR="00623D72" w:rsidRDefault="00623D72">
            <w:r>
              <w:t>Arkansas</w:t>
            </w:r>
          </w:p>
        </w:tc>
        <w:tc>
          <w:tcPr>
            <w:tcW w:w="817" w:type="pct"/>
            <w:vAlign w:val="center"/>
            <w:hideMark/>
          </w:tcPr>
          <w:p w14:paraId="46E18325" w14:textId="77777777" w:rsidR="00623D72" w:rsidRDefault="00623D72">
            <w:r>
              <w:t>136,075</w:t>
            </w:r>
          </w:p>
        </w:tc>
        <w:tc>
          <w:tcPr>
            <w:tcW w:w="846" w:type="pct"/>
            <w:vAlign w:val="center"/>
            <w:hideMark/>
          </w:tcPr>
          <w:p w14:paraId="5470FAC8" w14:textId="77777777" w:rsidR="00623D72" w:rsidRDefault="00623D72">
            <w:r>
              <w:t>25,350</w:t>
            </w:r>
          </w:p>
        </w:tc>
        <w:tc>
          <w:tcPr>
            <w:tcW w:w="990" w:type="pct"/>
            <w:vAlign w:val="center"/>
            <w:hideMark/>
          </w:tcPr>
          <w:p w14:paraId="0D51AA6B" w14:textId="77777777" w:rsidR="00623D72" w:rsidRDefault="00623D72">
            <w:r>
              <w:t>12,969</w:t>
            </w:r>
          </w:p>
        </w:tc>
      </w:tr>
      <w:tr w:rsidR="00623D72" w14:paraId="73DB5497" w14:textId="77777777" w:rsidTr="00623D72">
        <w:trPr>
          <w:tblCellSpacing w:w="15" w:type="dxa"/>
        </w:trPr>
        <w:tc>
          <w:tcPr>
            <w:tcW w:w="2238" w:type="pct"/>
            <w:vAlign w:val="center"/>
            <w:hideMark/>
          </w:tcPr>
          <w:p w14:paraId="4EDC24F3" w14:textId="77777777" w:rsidR="00623D72" w:rsidRDefault="00623D72">
            <w:r>
              <w:t>Mississippi</w:t>
            </w:r>
          </w:p>
        </w:tc>
        <w:tc>
          <w:tcPr>
            <w:tcW w:w="817" w:type="pct"/>
            <w:vAlign w:val="center"/>
            <w:hideMark/>
          </w:tcPr>
          <w:p w14:paraId="6E826A19" w14:textId="77777777" w:rsidR="00623D72" w:rsidRDefault="00623D72">
            <w:r>
              <w:t>133,725</w:t>
            </w:r>
          </w:p>
        </w:tc>
        <w:tc>
          <w:tcPr>
            <w:tcW w:w="846" w:type="pct"/>
            <w:vAlign w:val="center"/>
            <w:hideMark/>
          </w:tcPr>
          <w:p w14:paraId="1C2D2989" w14:textId="77777777" w:rsidR="00623D72" w:rsidRDefault="00623D72">
            <w:r>
              <w:t>62,600</w:t>
            </w:r>
          </w:p>
        </w:tc>
        <w:tc>
          <w:tcPr>
            <w:tcW w:w="990" w:type="pct"/>
            <w:vAlign w:val="center"/>
            <w:hideMark/>
          </w:tcPr>
          <w:p w14:paraId="0B9F2857" w14:textId="77777777" w:rsidR="00623D72" w:rsidRDefault="00623D72">
            <w:r>
              <w:t>4,500</w:t>
            </w:r>
          </w:p>
        </w:tc>
      </w:tr>
      <w:tr w:rsidR="00623D72" w14:paraId="7D58BF5B" w14:textId="77777777" w:rsidTr="00623D72">
        <w:trPr>
          <w:tblCellSpacing w:w="15" w:type="dxa"/>
        </w:trPr>
        <w:tc>
          <w:tcPr>
            <w:tcW w:w="2238" w:type="pct"/>
            <w:vAlign w:val="center"/>
            <w:hideMark/>
          </w:tcPr>
          <w:p w14:paraId="40490D88" w14:textId="77777777" w:rsidR="00623D72" w:rsidRDefault="00623D72">
            <w:r>
              <w:t>Nevada</w:t>
            </w:r>
          </w:p>
        </w:tc>
        <w:tc>
          <w:tcPr>
            <w:tcW w:w="817" w:type="pct"/>
            <w:vAlign w:val="center"/>
            <w:hideMark/>
          </w:tcPr>
          <w:p w14:paraId="4D98EACE" w14:textId="77777777" w:rsidR="00623D72" w:rsidRDefault="00623D72">
            <w:r>
              <w:t>133,025</w:t>
            </w:r>
          </w:p>
        </w:tc>
        <w:tc>
          <w:tcPr>
            <w:tcW w:w="846" w:type="pct"/>
            <w:vAlign w:val="center"/>
            <w:hideMark/>
          </w:tcPr>
          <w:p w14:paraId="7E74B6DA" w14:textId="77777777" w:rsidR="00623D72" w:rsidRDefault="00623D72">
            <w:r>
              <w:t>40,350</w:t>
            </w:r>
          </w:p>
        </w:tc>
        <w:tc>
          <w:tcPr>
            <w:tcW w:w="990" w:type="pct"/>
            <w:vAlign w:val="center"/>
            <w:hideMark/>
          </w:tcPr>
          <w:p w14:paraId="5E97B71D" w14:textId="77777777" w:rsidR="00623D72" w:rsidRDefault="00623D72">
            <w:r>
              <w:t>10,000</w:t>
            </w:r>
          </w:p>
        </w:tc>
      </w:tr>
      <w:tr w:rsidR="00623D72" w14:paraId="257E50D5" w14:textId="77777777" w:rsidTr="00623D72">
        <w:trPr>
          <w:tblCellSpacing w:w="15" w:type="dxa"/>
        </w:trPr>
        <w:tc>
          <w:tcPr>
            <w:tcW w:w="2238" w:type="pct"/>
            <w:vAlign w:val="center"/>
            <w:hideMark/>
          </w:tcPr>
          <w:p w14:paraId="50B1EE82" w14:textId="77777777" w:rsidR="00623D72" w:rsidRDefault="00623D72">
            <w:r>
              <w:t>Kansas</w:t>
            </w:r>
          </w:p>
        </w:tc>
        <w:tc>
          <w:tcPr>
            <w:tcW w:w="817" w:type="pct"/>
            <w:vAlign w:val="center"/>
            <w:hideMark/>
          </w:tcPr>
          <w:p w14:paraId="5517D328" w14:textId="77777777" w:rsidR="00623D72" w:rsidRDefault="00623D72">
            <w:r>
              <w:t>130,450</w:t>
            </w:r>
          </w:p>
        </w:tc>
        <w:tc>
          <w:tcPr>
            <w:tcW w:w="846" w:type="pct"/>
            <w:vAlign w:val="center"/>
            <w:hideMark/>
          </w:tcPr>
          <w:p w14:paraId="0E0C8EE2" w14:textId="77777777" w:rsidR="00623D72" w:rsidRDefault="00623D72">
            <w:r>
              <w:t>24,000</w:t>
            </w:r>
          </w:p>
        </w:tc>
        <w:tc>
          <w:tcPr>
            <w:tcW w:w="990" w:type="pct"/>
            <w:vAlign w:val="center"/>
            <w:hideMark/>
          </w:tcPr>
          <w:p w14:paraId="12D2366B" w14:textId="77777777" w:rsidR="00623D72" w:rsidRDefault="00623D72">
            <w:r>
              <w:t>600</w:t>
            </w:r>
          </w:p>
        </w:tc>
      </w:tr>
      <w:tr w:rsidR="00623D72" w14:paraId="510177EF" w14:textId="77777777" w:rsidTr="00623D72">
        <w:trPr>
          <w:tblCellSpacing w:w="15" w:type="dxa"/>
        </w:trPr>
        <w:tc>
          <w:tcPr>
            <w:tcW w:w="2238" w:type="pct"/>
            <w:vAlign w:val="center"/>
            <w:hideMark/>
          </w:tcPr>
          <w:p w14:paraId="79EFCA6D" w14:textId="77777777" w:rsidR="00623D72" w:rsidRDefault="00623D72">
            <w:r>
              <w:t>Utah</w:t>
            </w:r>
          </w:p>
        </w:tc>
        <w:tc>
          <w:tcPr>
            <w:tcW w:w="817" w:type="pct"/>
            <w:vAlign w:val="center"/>
            <w:hideMark/>
          </w:tcPr>
          <w:p w14:paraId="7F35A9A3" w14:textId="77777777" w:rsidR="00623D72" w:rsidRDefault="00623D72">
            <w:r>
              <w:t>125,825</w:t>
            </w:r>
          </w:p>
        </w:tc>
        <w:tc>
          <w:tcPr>
            <w:tcW w:w="846" w:type="pct"/>
            <w:vAlign w:val="center"/>
            <w:hideMark/>
          </w:tcPr>
          <w:p w14:paraId="48B9BDBD" w14:textId="77777777" w:rsidR="00623D72" w:rsidRDefault="00623D72">
            <w:r>
              <w:t>68,800</w:t>
            </w:r>
          </w:p>
        </w:tc>
        <w:tc>
          <w:tcPr>
            <w:tcW w:w="990" w:type="pct"/>
            <w:vAlign w:val="center"/>
            <w:hideMark/>
          </w:tcPr>
          <w:p w14:paraId="18B0C851" w14:textId="77777777" w:rsidR="00623D72" w:rsidRDefault="00623D72">
            <w:r>
              <w:t>11,380</w:t>
            </w:r>
          </w:p>
        </w:tc>
      </w:tr>
      <w:tr w:rsidR="00623D72" w14:paraId="0FCBC690" w14:textId="77777777" w:rsidTr="00623D72">
        <w:trPr>
          <w:tblCellSpacing w:w="15" w:type="dxa"/>
        </w:trPr>
        <w:tc>
          <w:tcPr>
            <w:tcW w:w="2238" w:type="pct"/>
            <w:vAlign w:val="center"/>
            <w:hideMark/>
          </w:tcPr>
          <w:p w14:paraId="4062E19E" w14:textId="77777777" w:rsidR="00623D72" w:rsidRDefault="00623D72">
            <w:r>
              <w:t>New Mexico</w:t>
            </w:r>
          </w:p>
        </w:tc>
        <w:tc>
          <w:tcPr>
            <w:tcW w:w="817" w:type="pct"/>
            <w:vAlign w:val="center"/>
            <w:hideMark/>
          </w:tcPr>
          <w:p w14:paraId="2C76436A" w14:textId="77777777" w:rsidR="00623D72" w:rsidRDefault="00623D72">
            <w:r>
              <w:t>95,400</w:t>
            </w:r>
          </w:p>
        </w:tc>
        <w:tc>
          <w:tcPr>
            <w:tcW w:w="846" w:type="pct"/>
            <w:vAlign w:val="center"/>
            <w:hideMark/>
          </w:tcPr>
          <w:p w14:paraId="50050B41" w14:textId="77777777" w:rsidR="00623D72" w:rsidRDefault="00623D72">
            <w:r>
              <w:t>17,550</w:t>
            </w:r>
          </w:p>
        </w:tc>
        <w:tc>
          <w:tcPr>
            <w:tcW w:w="990" w:type="pct"/>
            <w:vAlign w:val="center"/>
            <w:hideMark/>
          </w:tcPr>
          <w:p w14:paraId="6C8D9CF8" w14:textId="77777777" w:rsidR="00623D72" w:rsidRDefault="00623D72">
            <w:r>
              <w:t>14,000</w:t>
            </w:r>
          </w:p>
        </w:tc>
      </w:tr>
      <w:tr w:rsidR="00623D72" w14:paraId="44D71E61" w14:textId="77777777" w:rsidTr="00623D72">
        <w:trPr>
          <w:tblCellSpacing w:w="15" w:type="dxa"/>
        </w:trPr>
        <w:tc>
          <w:tcPr>
            <w:tcW w:w="2238" w:type="pct"/>
            <w:vAlign w:val="center"/>
            <w:hideMark/>
          </w:tcPr>
          <w:p w14:paraId="178D4E84" w14:textId="77777777" w:rsidR="00623D72" w:rsidRDefault="00623D72">
            <w:r>
              <w:t>West Virginia</w:t>
            </w:r>
          </w:p>
        </w:tc>
        <w:tc>
          <w:tcPr>
            <w:tcW w:w="817" w:type="pct"/>
            <w:vAlign w:val="center"/>
            <w:hideMark/>
          </w:tcPr>
          <w:p w14:paraId="2309ED61" w14:textId="77777777" w:rsidR="00623D72" w:rsidRDefault="00623D72">
            <w:r>
              <w:t>86,800</w:t>
            </w:r>
          </w:p>
        </w:tc>
        <w:tc>
          <w:tcPr>
            <w:tcW w:w="846" w:type="pct"/>
            <w:vAlign w:val="center"/>
            <w:hideMark/>
          </w:tcPr>
          <w:p w14:paraId="4EE46A65" w14:textId="77777777" w:rsidR="00623D72" w:rsidRDefault="00623D72">
            <w:r>
              <w:t>60,875</w:t>
            </w:r>
          </w:p>
        </w:tc>
        <w:tc>
          <w:tcPr>
            <w:tcW w:w="990" w:type="pct"/>
            <w:vAlign w:val="center"/>
            <w:hideMark/>
          </w:tcPr>
          <w:p w14:paraId="2BD27B76" w14:textId="77777777" w:rsidR="00623D72" w:rsidRDefault="00623D72">
            <w:r>
              <w:t>18,488</w:t>
            </w:r>
          </w:p>
        </w:tc>
      </w:tr>
      <w:tr w:rsidR="00623D72" w14:paraId="60851D31" w14:textId="77777777" w:rsidTr="00623D72">
        <w:trPr>
          <w:tblCellSpacing w:w="15" w:type="dxa"/>
        </w:trPr>
        <w:tc>
          <w:tcPr>
            <w:tcW w:w="2238" w:type="pct"/>
            <w:vAlign w:val="center"/>
            <w:hideMark/>
          </w:tcPr>
          <w:p w14:paraId="0BB55824" w14:textId="77777777" w:rsidR="00623D72" w:rsidRDefault="00623D72">
            <w:r>
              <w:t>Nebraska</w:t>
            </w:r>
          </w:p>
        </w:tc>
        <w:tc>
          <w:tcPr>
            <w:tcW w:w="817" w:type="pct"/>
            <w:vAlign w:val="center"/>
            <w:hideMark/>
          </w:tcPr>
          <w:p w14:paraId="47031BF1" w14:textId="77777777" w:rsidR="00623D72" w:rsidRDefault="00623D72">
            <w:r>
              <w:t>86,500</w:t>
            </w:r>
          </w:p>
        </w:tc>
        <w:tc>
          <w:tcPr>
            <w:tcW w:w="846" w:type="pct"/>
            <w:vAlign w:val="center"/>
            <w:hideMark/>
          </w:tcPr>
          <w:p w14:paraId="5D53D599" w14:textId="77777777" w:rsidR="00623D72" w:rsidRDefault="00623D72">
            <w:r>
              <w:t>15,600</w:t>
            </w:r>
          </w:p>
        </w:tc>
        <w:tc>
          <w:tcPr>
            <w:tcW w:w="990" w:type="pct"/>
            <w:vAlign w:val="center"/>
            <w:hideMark/>
          </w:tcPr>
          <w:p w14:paraId="743641BE" w14:textId="77777777" w:rsidR="00623D72" w:rsidRDefault="00623D72">
            <w:r>
              <w:t>15,462</w:t>
            </w:r>
          </w:p>
        </w:tc>
      </w:tr>
      <w:tr w:rsidR="00623D72" w14:paraId="740342ED" w14:textId="77777777" w:rsidTr="00623D72">
        <w:trPr>
          <w:tblCellSpacing w:w="15" w:type="dxa"/>
        </w:trPr>
        <w:tc>
          <w:tcPr>
            <w:tcW w:w="2238" w:type="pct"/>
            <w:vAlign w:val="center"/>
            <w:hideMark/>
          </w:tcPr>
          <w:p w14:paraId="6DBDD4B6" w14:textId="77777777" w:rsidR="00623D72" w:rsidRDefault="00623D72">
            <w:r>
              <w:t>Idaho</w:t>
            </w:r>
          </w:p>
        </w:tc>
        <w:tc>
          <w:tcPr>
            <w:tcW w:w="817" w:type="pct"/>
            <w:vAlign w:val="center"/>
            <w:hideMark/>
          </w:tcPr>
          <w:p w14:paraId="26964A3F" w14:textId="77777777" w:rsidR="00623D72" w:rsidRDefault="00623D72">
            <w:r>
              <w:t>73,775</w:t>
            </w:r>
          </w:p>
        </w:tc>
        <w:tc>
          <w:tcPr>
            <w:tcW w:w="846" w:type="pct"/>
            <w:vAlign w:val="center"/>
            <w:hideMark/>
          </w:tcPr>
          <w:p w14:paraId="6EAB1DBD" w14:textId="77777777" w:rsidR="00623D72" w:rsidRDefault="00623D72">
            <w:r>
              <w:t>51,400</w:t>
            </w:r>
          </w:p>
        </w:tc>
        <w:tc>
          <w:tcPr>
            <w:tcW w:w="990" w:type="pct"/>
            <w:vAlign w:val="center"/>
            <w:hideMark/>
          </w:tcPr>
          <w:p w14:paraId="35A0C71C" w14:textId="77777777" w:rsidR="00623D72" w:rsidRDefault="00623D72">
            <w:r>
              <w:t>6,538</w:t>
            </w:r>
          </w:p>
        </w:tc>
      </w:tr>
      <w:tr w:rsidR="00623D72" w14:paraId="5AF40C00" w14:textId="77777777" w:rsidTr="00623D72">
        <w:trPr>
          <w:tblCellSpacing w:w="15" w:type="dxa"/>
        </w:trPr>
        <w:tc>
          <w:tcPr>
            <w:tcW w:w="2238" w:type="pct"/>
            <w:vAlign w:val="center"/>
            <w:hideMark/>
          </w:tcPr>
          <w:p w14:paraId="3C2B826C" w14:textId="77777777" w:rsidR="00623D72" w:rsidRDefault="00623D72">
            <w:r>
              <w:t>Hawaii</w:t>
            </w:r>
          </w:p>
        </w:tc>
        <w:tc>
          <w:tcPr>
            <w:tcW w:w="817" w:type="pct"/>
            <w:vAlign w:val="center"/>
            <w:hideMark/>
          </w:tcPr>
          <w:p w14:paraId="6C373AAE" w14:textId="77777777" w:rsidR="00623D72" w:rsidRDefault="00623D72">
            <w:r>
              <w:t>66,850</w:t>
            </w:r>
          </w:p>
        </w:tc>
        <w:tc>
          <w:tcPr>
            <w:tcW w:w="846" w:type="pct"/>
            <w:vAlign w:val="center"/>
            <w:hideMark/>
          </w:tcPr>
          <w:p w14:paraId="1DD31010" w14:textId="77777777" w:rsidR="00623D72" w:rsidRDefault="00623D72">
            <w:r>
              <w:t>33,450</w:t>
            </w:r>
          </w:p>
        </w:tc>
        <w:tc>
          <w:tcPr>
            <w:tcW w:w="990" w:type="pct"/>
            <w:vAlign w:val="center"/>
            <w:hideMark/>
          </w:tcPr>
          <w:p w14:paraId="451BEA30" w14:textId="77777777" w:rsidR="00623D72" w:rsidRDefault="00623D72">
            <w:r>
              <w:t>5</w:t>
            </w:r>
          </w:p>
        </w:tc>
      </w:tr>
      <w:tr w:rsidR="00623D72" w14:paraId="0983F254" w14:textId="77777777" w:rsidTr="00623D72">
        <w:trPr>
          <w:tblCellSpacing w:w="15" w:type="dxa"/>
        </w:trPr>
        <w:tc>
          <w:tcPr>
            <w:tcW w:w="2238" w:type="pct"/>
            <w:vAlign w:val="center"/>
            <w:hideMark/>
          </w:tcPr>
          <w:p w14:paraId="5F7D50A9" w14:textId="77777777" w:rsidR="00623D72" w:rsidRDefault="00623D72">
            <w:r>
              <w:t>Maine</w:t>
            </w:r>
          </w:p>
        </w:tc>
        <w:tc>
          <w:tcPr>
            <w:tcW w:w="817" w:type="pct"/>
            <w:vAlign w:val="center"/>
            <w:hideMark/>
          </w:tcPr>
          <w:p w14:paraId="658C5C7A" w14:textId="77777777" w:rsidR="00623D72" w:rsidRDefault="00623D72">
            <w:r>
              <w:t>64,775</w:t>
            </w:r>
          </w:p>
        </w:tc>
        <w:tc>
          <w:tcPr>
            <w:tcW w:w="846" w:type="pct"/>
            <w:vAlign w:val="center"/>
            <w:hideMark/>
          </w:tcPr>
          <w:p w14:paraId="54C4A28A" w14:textId="77777777" w:rsidR="00623D72" w:rsidRDefault="00623D72">
            <w:r>
              <w:t>8,001</w:t>
            </w:r>
          </w:p>
        </w:tc>
        <w:tc>
          <w:tcPr>
            <w:tcW w:w="990" w:type="pct"/>
            <w:vAlign w:val="center"/>
            <w:hideMark/>
          </w:tcPr>
          <w:p w14:paraId="169C6965" w14:textId="77777777" w:rsidR="00623D72" w:rsidRDefault="00623D72">
            <w:r>
              <w:t>8,001</w:t>
            </w:r>
          </w:p>
        </w:tc>
      </w:tr>
      <w:tr w:rsidR="00623D72" w14:paraId="5C1638DA" w14:textId="77777777" w:rsidTr="00623D72">
        <w:trPr>
          <w:tblCellSpacing w:w="15" w:type="dxa"/>
        </w:trPr>
        <w:tc>
          <w:tcPr>
            <w:tcW w:w="2238" w:type="pct"/>
            <w:vAlign w:val="center"/>
            <w:hideMark/>
          </w:tcPr>
          <w:p w14:paraId="25F4418E" w14:textId="77777777" w:rsidR="00623D72" w:rsidRDefault="00623D72">
            <w:r>
              <w:t>New Hampshire</w:t>
            </w:r>
          </w:p>
        </w:tc>
        <w:tc>
          <w:tcPr>
            <w:tcW w:w="817" w:type="pct"/>
            <w:vAlign w:val="center"/>
            <w:hideMark/>
          </w:tcPr>
          <w:p w14:paraId="2683B18A" w14:textId="77777777" w:rsidR="00623D72" w:rsidRDefault="00623D72">
            <w:r>
              <w:t>64,775</w:t>
            </w:r>
          </w:p>
        </w:tc>
        <w:tc>
          <w:tcPr>
            <w:tcW w:w="846" w:type="pct"/>
            <w:vAlign w:val="center"/>
            <w:hideMark/>
          </w:tcPr>
          <w:p w14:paraId="253EC384" w14:textId="77777777" w:rsidR="00623D72" w:rsidRDefault="00623D72">
            <w:r>
              <w:t>45,650</w:t>
            </w:r>
          </w:p>
        </w:tc>
        <w:tc>
          <w:tcPr>
            <w:tcW w:w="990" w:type="pct"/>
            <w:vAlign w:val="center"/>
            <w:hideMark/>
          </w:tcPr>
          <w:p w14:paraId="73DF6442" w14:textId="77777777" w:rsidR="00623D72" w:rsidRDefault="00623D72">
            <w:r>
              <w:t>3,819</w:t>
            </w:r>
          </w:p>
        </w:tc>
      </w:tr>
      <w:tr w:rsidR="00623D72" w14:paraId="580C19BF" w14:textId="77777777" w:rsidTr="00623D72">
        <w:trPr>
          <w:tblCellSpacing w:w="15" w:type="dxa"/>
        </w:trPr>
        <w:tc>
          <w:tcPr>
            <w:tcW w:w="2238" w:type="pct"/>
            <w:vAlign w:val="center"/>
            <w:hideMark/>
          </w:tcPr>
          <w:p w14:paraId="5B8FED38" w14:textId="77777777" w:rsidR="00623D72" w:rsidRDefault="00623D72">
            <w:r>
              <w:t>Alaska</w:t>
            </w:r>
          </w:p>
        </w:tc>
        <w:tc>
          <w:tcPr>
            <w:tcW w:w="817" w:type="pct"/>
            <w:vAlign w:val="center"/>
            <w:hideMark/>
          </w:tcPr>
          <w:p w14:paraId="3B8C5802" w14:textId="77777777" w:rsidR="00623D72" w:rsidRDefault="00623D72">
            <w:r>
              <w:t>61,900</w:t>
            </w:r>
          </w:p>
        </w:tc>
        <w:tc>
          <w:tcPr>
            <w:tcW w:w="846" w:type="pct"/>
            <w:vAlign w:val="center"/>
            <w:hideMark/>
          </w:tcPr>
          <w:p w14:paraId="12191654" w14:textId="77777777" w:rsidR="00623D72" w:rsidRDefault="00623D72">
            <w:r>
              <w:t>61,100</w:t>
            </w:r>
          </w:p>
        </w:tc>
        <w:tc>
          <w:tcPr>
            <w:tcW w:w="990" w:type="pct"/>
            <w:vAlign w:val="center"/>
            <w:hideMark/>
          </w:tcPr>
          <w:p w14:paraId="677A4092" w14:textId="77777777" w:rsidR="00623D72" w:rsidRDefault="00623D72">
            <w:r>
              <w:t>8,918</w:t>
            </w:r>
          </w:p>
        </w:tc>
      </w:tr>
      <w:tr w:rsidR="00623D72" w14:paraId="573220C2" w14:textId="77777777" w:rsidTr="00623D72">
        <w:trPr>
          <w:tblCellSpacing w:w="15" w:type="dxa"/>
        </w:trPr>
        <w:tc>
          <w:tcPr>
            <w:tcW w:w="2238" w:type="pct"/>
            <w:vAlign w:val="center"/>
            <w:hideMark/>
          </w:tcPr>
          <w:p w14:paraId="6344A620" w14:textId="77777777" w:rsidR="00623D72" w:rsidRDefault="00623D72">
            <w:r>
              <w:t>Rhode Island</w:t>
            </w:r>
          </w:p>
        </w:tc>
        <w:tc>
          <w:tcPr>
            <w:tcW w:w="817" w:type="pct"/>
            <w:vAlign w:val="center"/>
            <w:hideMark/>
          </w:tcPr>
          <w:p w14:paraId="5BA60F7C" w14:textId="77777777" w:rsidR="00623D72" w:rsidRDefault="00623D72">
            <w:r>
              <w:t>50,950</w:t>
            </w:r>
          </w:p>
        </w:tc>
        <w:tc>
          <w:tcPr>
            <w:tcW w:w="846" w:type="pct"/>
            <w:vAlign w:val="center"/>
            <w:hideMark/>
          </w:tcPr>
          <w:p w14:paraId="0CACFD8A" w14:textId="77777777" w:rsidR="00623D72" w:rsidRDefault="00623D72">
            <w:r>
              <w:t>9,750</w:t>
            </w:r>
          </w:p>
        </w:tc>
        <w:tc>
          <w:tcPr>
            <w:tcW w:w="990" w:type="pct"/>
            <w:vAlign w:val="center"/>
            <w:hideMark/>
          </w:tcPr>
          <w:p w14:paraId="6387436A" w14:textId="77777777" w:rsidR="00623D72" w:rsidRDefault="00623D72">
            <w:r>
              <w:t>7,072</w:t>
            </w:r>
          </w:p>
        </w:tc>
      </w:tr>
      <w:tr w:rsidR="00623D72" w14:paraId="3BEC02A7" w14:textId="77777777" w:rsidTr="00623D72">
        <w:trPr>
          <w:tblCellSpacing w:w="15" w:type="dxa"/>
        </w:trPr>
        <w:tc>
          <w:tcPr>
            <w:tcW w:w="2238" w:type="pct"/>
            <w:vAlign w:val="center"/>
            <w:hideMark/>
          </w:tcPr>
          <w:p w14:paraId="391F97DB" w14:textId="77777777" w:rsidR="00623D72" w:rsidRDefault="00623D72">
            <w:r>
              <w:t>Montana</w:t>
            </w:r>
          </w:p>
        </w:tc>
        <w:tc>
          <w:tcPr>
            <w:tcW w:w="817" w:type="pct"/>
            <w:vAlign w:val="center"/>
            <w:hideMark/>
          </w:tcPr>
          <w:p w14:paraId="0C117D2F" w14:textId="77777777" w:rsidR="00623D72" w:rsidRDefault="00623D72">
            <w:r>
              <w:t>50,050</w:t>
            </w:r>
          </w:p>
        </w:tc>
        <w:tc>
          <w:tcPr>
            <w:tcW w:w="846" w:type="pct"/>
            <w:vAlign w:val="center"/>
            <w:hideMark/>
          </w:tcPr>
          <w:p w14:paraId="15FC38A3" w14:textId="77777777" w:rsidR="00623D72" w:rsidRDefault="00623D72">
            <w:r>
              <w:t>-</w:t>
            </w:r>
          </w:p>
        </w:tc>
        <w:tc>
          <w:tcPr>
            <w:tcW w:w="990" w:type="pct"/>
            <w:vAlign w:val="center"/>
            <w:hideMark/>
          </w:tcPr>
          <w:p w14:paraId="08158069" w14:textId="77777777" w:rsidR="00623D72" w:rsidRDefault="00623D72">
            <w:r>
              <w:t>7,407</w:t>
            </w:r>
          </w:p>
        </w:tc>
      </w:tr>
      <w:tr w:rsidR="00623D72" w14:paraId="2D49F171" w14:textId="77777777" w:rsidTr="00623D72">
        <w:trPr>
          <w:tblCellSpacing w:w="15" w:type="dxa"/>
        </w:trPr>
        <w:tc>
          <w:tcPr>
            <w:tcW w:w="2238" w:type="pct"/>
            <w:vAlign w:val="center"/>
            <w:hideMark/>
          </w:tcPr>
          <w:p w14:paraId="682E9795" w14:textId="77777777" w:rsidR="00623D72" w:rsidRDefault="00623D72">
            <w:r>
              <w:t>Delaware</w:t>
            </w:r>
          </w:p>
        </w:tc>
        <w:tc>
          <w:tcPr>
            <w:tcW w:w="817" w:type="pct"/>
            <w:vAlign w:val="center"/>
            <w:hideMark/>
          </w:tcPr>
          <w:p w14:paraId="5E7A23F1" w14:textId="77777777" w:rsidR="00623D72" w:rsidRDefault="00623D72">
            <w:r>
              <w:t>44,925</w:t>
            </w:r>
          </w:p>
        </w:tc>
        <w:tc>
          <w:tcPr>
            <w:tcW w:w="846" w:type="pct"/>
            <w:vAlign w:val="center"/>
            <w:hideMark/>
          </w:tcPr>
          <w:p w14:paraId="0EC1B536" w14:textId="77777777" w:rsidR="00623D72" w:rsidRDefault="00623D72">
            <w:r>
              <w:t>8,775</w:t>
            </w:r>
          </w:p>
        </w:tc>
        <w:tc>
          <w:tcPr>
            <w:tcW w:w="990" w:type="pct"/>
            <w:vAlign w:val="center"/>
            <w:hideMark/>
          </w:tcPr>
          <w:p w14:paraId="3851983B" w14:textId="77777777" w:rsidR="00623D72" w:rsidRDefault="00623D72">
            <w:r>
              <w:t>3,872</w:t>
            </w:r>
          </w:p>
        </w:tc>
      </w:tr>
      <w:tr w:rsidR="00623D72" w14:paraId="3936CF9D" w14:textId="77777777" w:rsidTr="00623D72">
        <w:trPr>
          <w:tblCellSpacing w:w="15" w:type="dxa"/>
        </w:trPr>
        <w:tc>
          <w:tcPr>
            <w:tcW w:w="2238" w:type="pct"/>
            <w:vAlign w:val="center"/>
            <w:hideMark/>
          </w:tcPr>
          <w:p w14:paraId="08C04602" w14:textId="77777777" w:rsidR="00623D72" w:rsidRDefault="00623D72">
            <w:r>
              <w:t>South Dakota</w:t>
            </w:r>
          </w:p>
        </w:tc>
        <w:tc>
          <w:tcPr>
            <w:tcW w:w="817" w:type="pct"/>
            <w:vAlign w:val="center"/>
            <w:hideMark/>
          </w:tcPr>
          <w:p w14:paraId="534A78EB" w14:textId="77777777" w:rsidR="00623D72" w:rsidRDefault="00623D72">
            <w:r>
              <w:t>40,175</w:t>
            </w:r>
          </w:p>
        </w:tc>
        <w:tc>
          <w:tcPr>
            <w:tcW w:w="846" w:type="pct"/>
            <w:vAlign w:val="center"/>
            <w:hideMark/>
          </w:tcPr>
          <w:p w14:paraId="6B0DA011" w14:textId="77777777" w:rsidR="00623D72" w:rsidRDefault="00623D72">
            <w:r>
              <w:t>22,400</w:t>
            </w:r>
          </w:p>
        </w:tc>
        <w:tc>
          <w:tcPr>
            <w:tcW w:w="990" w:type="pct"/>
            <w:vAlign w:val="center"/>
            <w:hideMark/>
          </w:tcPr>
          <w:p w14:paraId="04C29E12" w14:textId="77777777" w:rsidR="00623D72" w:rsidRDefault="00623D72">
            <w:r>
              <w:t>8,398</w:t>
            </w:r>
          </w:p>
        </w:tc>
      </w:tr>
      <w:tr w:rsidR="00623D72" w14:paraId="54CE5037" w14:textId="77777777" w:rsidTr="00623D72">
        <w:trPr>
          <w:tblCellSpacing w:w="15" w:type="dxa"/>
        </w:trPr>
        <w:tc>
          <w:tcPr>
            <w:tcW w:w="2238" w:type="pct"/>
            <w:vAlign w:val="center"/>
            <w:hideMark/>
          </w:tcPr>
          <w:p w14:paraId="06C780EC" w14:textId="77777777" w:rsidR="00623D72" w:rsidRDefault="00623D72">
            <w:r>
              <w:t>North Dakota</w:t>
            </w:r>
          </w:p>
        </w:tc>
        <w:tc>
          <w:tcPr>
            <w:tcW w:w="817" w:type="pct"/>
            <w:vAlign w:val="center"/>
            <w:hideMark/>
          </w:tcPr>
          <w:p w14:paraId="2EA98AC5" w14:textId="77777777" w:rsidR="00623D72" w:rsidRDefault="00623D72">
            <w:r>
              <w:t>35,350</w:t>
            </w:r>
          </w:p>
        </w:tc>
        <w:tc>
          <w:tcPr>
            <w:tcW w:w="846" w:type="pct"/>
            <w:vAlign w:val="center"/>
            <w:hideMark/>
          </w:tcPr>
          <w:p w14:paraId="393D6169" w14:textId="77777777" w:rsidR="00623D72" w:rsidRDefault="00623D72">
            <w:r>
              <w:t>21,244</w:t>
            </w:r>
          </w:p>
        </w:tc>
        <w:tc>
          <w:tcPr>
            <w:tcW w:w="990" w:type="pct"/>
            <w:vAlign w:val="center"/>
            <w:hideMark/>
          </w:tcPr>
          <w:p w14:paraId="02CEDBAE" w14:textId="77777777" w:rsidR="00623D72" w:rsidRDefault="00623D72">
            <w:r>
              <w:t>11,903</w:t>
            </w:r>
          </w:p>
        </w:tc>
      </w:tr>
      <w:tr w:rsidR="00623D72" w14:paraId="2449A306" w14:textId="77777777" w:rsidTr="00623D72">
        <w:trPr>
          <w:tblCellSpacing w:w="15" w:type="dxa"/>
        </w:trPr>
        <w:tc>
          <w:tcPr>
            <w:tcW w:w="2238" w:type="pct"/>
            <w:vAlign w:val="center"/>
            <w:hideMark/>
          </w:tcPr>
          <w:p w14:paraId="09E83C0E" w14:textId="77777777" w:rsidR="00623D72" w:rsidRDefault="00623D72">
            <w:r>
              <w:t>Washington, D.C.</w:t>
            </w:r>
          </w:p>
        </w:tc>
        <w:tc>
          <w:tcPr>
            <w:tcW w:w="817" w:type="pct"/>
            <w:vAlign w:val="center"/>
            <w:hideMark/>
          </w:tcPr>
          <w:p w14:paraId="2D54A90C" w14:textId="77777777" w:rsidR="00623D72" w:rsidRDefault="00623D72">
            <w:r>
              <w:t>34,550</w:t>
            </w:r>
          </w:p>
        </w:tc>
        <w:tc>
          <w:tcPr>
            <w:tcW w:w="846" w:type="pct"/>
            <w:vAlign w:val="center"/>
            <w:hideMark/>
          </w:tcPr>
          <w:p w14:paraId="23E60189" w14:textId="77777777" w:rsidR="00623D72" w:rsidRDefault="00623D72">
            <w:r>
              <w:t>6,825</w:t>
            </w:r>
          </w:p>
        </w:tc>
        <w:tc>
          <w:tcPr>
            <w:tcW w:w="990" w:type="pct"/>
            <w:vAlign w:val="center"/>
            <w:hideMark/>
          </w:tcPr>
          <w:p w14:paraId="49D5A5E2" w14:textId="77777777" w:rsidR="00623D72" w:rsidRDefault="00623D72">
            <w:r>
              <w:t>4,500</w:t>
            </w:r>
          </w:p>
        </w:tc>
      </w:tr>
      <w:tr w:rsidR="00623D72" w14:paraId="3AE09261" w14:textId="77777777" w:rsidTr="00623D72">
        <w:trPr>
          <w:tblCellSpacing w:w="15" w:type="dxa"/>
        </w:trPr>
        <w:tc>
          <w:tcPr>
            <w:tcW w:w="2238" w:type="pct"/>
            <w:vAlign w:val="center"/>
            <w:hideMark/>
          </w:tcPr>
          <w:p w14:paraId="37FFE171" w14:textId="77777777" w:rsidR="00623D72" w:rsidRDefault="00623D72">
            <w:r>
              <w:t>Vermont</w:t>
            </w:r>
          </w:p>
        </w:tc>
        <w:tc>
          <w:tcPr>
            <w:tcW w:w="817" w:type="pct"/>
            <w:vAlign w:val="center"/>
            <w:hideMark/>
          </w:tcPr>
          <w:p w14:paraId="6E7871BB" w14:textId="77777777" w:rsidR="00623D72" w:rsidRDefault="00623D72">
            <w:r>
              <w:t>31,975</w:t>
            </w:r>
          </w:p>
        </w:tc>
        <w:tc>
          <w:tcPr>
            <w:tcW w:w="846" w:type="pct"/>
            <w:vAlign w:val="center"/>
            <w:hideMark/>
          </w:tcPr>
          <w:p w14:paraId="1DB0104B" w14:textId="77777777" w:rsidR="00623D72" w:rsidRDefault="00623D72">
            <w:r>
              <w:t>17,200</w:t>
            </w:r>
          </w:p>
        </w:tc>
        <w:tc>
          <w:tcPr>
            <w:tcW w:w="990" w:type="pct"/>
            <w:vAlign w:val="center"/>
            <w:hideMark/>
          </w:tcPr>
          <w:p w14:paraId="066DBC61" w14:textId="77777777" w:rsidR="00623D72" w:rsidRDefault="00623D72">
            <w:r>
              <w:t>4,374</w:t>
            </w:r>
          </w:p>
        </w:tc>
      </w:tr>
      <w:tr w:rsidR="00623D72" w14:paraId="228D813A" w14:textId="77777777" w:rsidTr="00623D72">
        <w:trPr>
          <w:tblCellSpacing w:w="15" w:type="dxa"/>
        </w:trPr>
        <w:tc>
          <w:tcPr>
            <w:tcW w:w="2238" w:type="pct"/>
            <w:vAlign w:val="center"/>
            <w:hideMark/>
          </w:tcPr>
          <w:p w14:paraId="545C7578" w14:textId="77777777" w:rsidR="00623D72" w:rsidRDefault="00623D72">
            <w:r>
              <w:t>Wyoming</w:t>
            </w:r>
          </w:p>
        </w:tc>
        <w:tc>
          <w:tcPr>
            <w:tcW w:w="817" w:type="pct"/>
            <w:vAlign w:val="center"/>
            <w:hideMark/>
          </w:tcPr>
          <w:p w14:paraId="7A135B73" w14:textId="77777777" w:rsidR="00623D72" w:rsidRDefault="00623D72">
            <w:r>
              <w:t>27,150</w:t>
            </w:r>
          </w:p>
        </w:tc>
        <w:tc>
          <w:tcPr>
            <w:tcW w:w="846" w:type="pct"/>
            <w:vAlign w:val="center"/>
            <w:hideMark/>
          </w:tcPr>
          <w:p w14:paraId="53A84955" w14:textId="77777777" w:rsidR="00623D72" w:rsidRDefault="00623D72">
            <w:r>
              <w:t>4,975</w:t>
            </w:r>
          </w:p>
        </w:tc>
        <w:tc>
          <w:tcPr>
            <w:tcW w:w="990" w:type="pct"/>
            <w:vAlign w:val="center"/>
            <w:hideMark/>
          </w:tcPr>
          <w:p w14:paraId="7A1213C6" w14:textId="77777777" w:rsidR="00623D72" w:rsidRDefault="00623D72">
            <w:r>
              <w:t>2,352</w:t>
            </w:r>
          </w:p>
        </w:tc>
      </w:tr>
      <w:tr w:rsidR="00623D72" w14:paraId="5E208CB6" w14:textId="77777777" w:rsidTr="00623D72">
        <w:trPr>
          <w:tblCellSpacing w:w="15" w:type="dxa"/>
        </w:trPr>
        <w:tc>
          <w:tcPr>
            <w:tcW w:w="2238" w:type="pct"/>
            <w:vAlign w:val="center"/>
            <w:hideMark/>
          </w:tcPr>
          <w:p w14:paraId="29A34FEF" w14:textId="77777777" w:rsidR="00623D72" w:rsidRDefault="00623D72">
            <w:r>
              <w:t>Guam</w:t>
            </w:r>
          </w:p>
        </w:tc>
        <w:tc>
          <w:tcPr>
            <w:tcW w:w="817" w:type="pct"/>
            <w:vAlign w:val="center"/>
            <w:hideMark/>
          </w:tcPr>
          <w:p w14:paraId="793E50B3" w14:textId="77777777" w:rsidR="00623D72" w:rsidRDefault="00623D72">
            <w:r>
              <w:t>19,300</w:t>
            </w:r>
          </w:p>
        </w:tc>
        <w:tc>
          <w:tcPr>
            <w:tcW w:w="846" w:type="pct"/>
            <w:vAlign w:val="center"/>
            <w:hideMark/>
          </w:tcPr>
          <w:p w14:paraId="66AACACD" w14:textId="77777777" w:rsidR="00623D72" w:rsidRDefault="00623D72">
            <w:r>
              <w:t>11,700</w:t>
            </w:r>
          </w:p>
        </w:tc>
        <w:tc>
          <w:tcPr>
            <w:tcW w:w="990" w:type="pct"/>
            <w:vAlign w:val="center"/>
            <w:hideMark/>
          </w:tcPr>
          <w:p w14:paraId="41330A57" w14:textId="77777777" w:rsidR="00623D72" w:rsidRDefault="00623D72">
            <w:r>
              <w:t>1,931</w:t>
            </w:r>
          </w:p>
        </w:tc>
      </w:tr>
      <w:tr w:rsidR="00623D72" w14:paraId="77B29177" w14:textId="77777777" w:rsidTr="00623D72">
        <w:trPr>
          <w:tblCellSpacing w:w="15" w:type="dxa"/>
        </w:trPr>
        <w:tc>
          <w:tcPr>
            <w:tcW w:w="2238" w:type="pct"/>
            <w:vAlign w:val="center"/>
            <w:hideMark/>
          </w:tcPr>
          <w:p w14:paraId="21C30B8B" w14:textId="77777777" w:rsidR="00623D72" w:rsidRDefault="00623D72">
            <w:r>
              <w:t>Northern Mariana Islands</w:t>
            </w:r>
          </w:p>
        </w:tc>
        <w:tc>
          <w:tcPr>
            <w:tcW w:w="817" w:type="pct"/>
            <w:vAlign w:val="center"/>
            <w:hideMark/>
          </w:tcPr>
          <w:p w14:paraId="529E9CC6" w14:textId="77777777" w:rsidR="00623D72" w:rsidRDefault="00623D72">
            <w:r>
              <w:t>8,450</w:t>
            </w:r>
          </w:p>
        </w:tc>
        <w:tc>
          <w:tcPr>
            <w:tcW w:w="846" w:type="pct"/>
            <w:vAlign w:val="center"/>
            <w:hideMark/>
          </w:tcPr>
          <w:p w14:paraId="29F14A7F" w14:textId="77777777" w:rsidR="00623D72" w:rsidRDefault="00623D72">
            <w:r>
              <w:t>-</w:t>
            </w:r>
          </w:p>
        </w:tc>
        <w:tc>
          <w:tcPr>
            <w:tcW w:w="990" w:type="pct"/>
            <w:vAlign w:val="center"/>
            <w:hideMark/>
          </w:tcPr>
          <w:p w14:paraId="28C3B990" w14:textId="77777777" w:rsidR="00623D72" w:rsidRDefault="00623D72">
            <w:r>
              <w:t>-</w:t>
            </w:r>
          </w:p>
        </w:tc>
      </w:tr>
      <w:tr w:rsidR="00623D72" w14:paraId="716296AB" w14:textId="77777777" w:rsidTr="00623D72">
        <w:trPr>
          <w:tblCellSpacing w:w="15" w:type="dxa"/>
        </w:trPr>
        <w:tc>
          <w:tcPr>
            <w:tcW w:w="2238" w:type="pct"/>
            <w:vAlign w:val="center"/>
            <w:hideMark/>
          </w:tcPr>
          <w:p w14:paraId="18837F5D" w14:textId="77777777" w:rsidR="00623D72" w:rsidRDefault="00623D72">
            <w:r>
              <w:t>American Samoa</w:t>
            </w:r>
          </w:p>
        </w:tc>
        <w:tc>
          <w:tcPr>
            <w:tcW w:w="817" w:type="pct"/>
            <w:vAlign w:val="center"/>
            <w:hideMark/>
          </w:tcPr>
          <w:p w14:paraId="07B9D374" w14:textId="77777777" w:rsidR="00623D72" w:rsidRDefault="00623D72">
            <w:r>
              <w:t>8,250</w:t>
            </w:r>
          </w:p>
        </w:tc>
        <w:tc>
          <w:tcPr>
            <w:tcW w:w="846" w:type="pct"/>
            <w:vAlign w:val="center"/>
            <w:hideMark/>
          </w:tcPr>
          <w:p w14:paraId="7EF1B33F" w14:textId="77777777" w:rsidR="00623D72" w:rsidRDefault="00623D72">
            <w:r>
              <w:t>5,850</w:t>
            </w:r>
          </w:p>
        </w:tc>
        <w:tc>
          <w:tcPr>
            <w:tcW w:w="990" w:type="pct"/>
            <w:vAlign w:val="center"/>
            <w:hideMark/>
          </w:tcPr>
          <w:p w14:paraId="19767B3D" w14:textId="77777777" w:rsidR="00623D72" w:rsidRDefault="00623D72">
            <w:r>
              <w:t>139</w:t>
            </w:r>
          </w:p>
        </w:tc>
      </w:tr>
      <w:tr w:rsidR="00623D72" w14:paraId="0A0185A6" w14:textId="77777777" w:rsidTr="00623D72">
        <w:trPr>
          <w:tblCellSpacing w:w="15" w:type="dxa"/>
        </w:trPr>
        <w:tc>
          <w:tcPr>
            <w:tcW w:w="2238" w:type="pct"/>
            <w:vAlign w:val="center"/>
            <w:hideMark/>
          </w:tcPr>
          <w:p w14:paraId="6E3B1135" w14:textId="77777777" w:rsidR="00623D72" w:rsidRDefault="00623D72">
            <w:r>
              <w:t>U.S. Virgin Islands</w:t>
            </w:r>
          </w:p>
        </w:tc>
        <w:tc>
          <w:tcPr>
            <w:tcW w:w="817" w:type="pct"/>
            <w:vAlign w:val="center"/>
            <w:hideMark/>
          </w:tcPr>
          <w:p w14:paraId="6B101E74" w14:textId="77777777" w:rsidR="00623D72" w:rsidRDefault="00623D72">
            <w:r>
              <w:t>5,525</w:t>
            </w:r>
          </w:p>
        </w:tc>
        <w:tc>
          <w:tcPr>
            <w:tcW w:w="846" w:type="pct"/>
            <w:vAlign w:val="center"/>
            <w:hideMark/>
          </w:tcPr>
          <w:p w14:paraId="646D4040" w14:textId="77777777" w:rsidR="00623D72" w:rsidRDefault="00623D72">
            <w:r>
              <w:t>975</w:t>
            </w:r>
          </w:p>
        </w:tc>
        <w:tc>
          <w:tcPr>
            <w:tcW w:w="990" w:type="pct"/>
            <w:vAlign w:val="center"/>
            <w:hideMark/>
          </w:tcPr>
          <w:p w14:paraId="4E46B7AF" w14:textId="77777777" w:rsidR="00623D72" w:rsidRDefault="00623D72">
            <w:r>
              <w:t>260</w:t>
            </w:r>
          </w:p>
        </w:tc>
      </w:tr>
      <w:tr w:rsidR="00623D72" w14:paraId="64B21115" w14:textId="77777777" w:rsidTr="00623D72">
        <w:trPr>
          <w:tblCellSpacing w:w="15" w:type="dxa"/>
        </w:trPr>
        <w:tc>
          <w:tcPr>
            <w:tcW w:w="2238" w:type="pct"/>
            <w:vAlign w:val="center"/>
            <w:hideMark/>
          </w:tcPr>
          <w:p w14:paraId="7770F94F" w14:textId="77777777" w:rsidR="00623D72" w:rsidRDefault="00623D72">
            <w:r>
              <w:rPr>
                <w:b/>
                <w:bCs/>
              </w:rPr>
              <w:t>Totals</w:t>
            </w:r>
          </w:p>
        </w:tc>
        <w:tc>
          <w:tcPr>
            <w:tcW w:w="817" w:type="pct"/>
            <w:vAlign w:val="center"/>
            <w:hideMark/>
          </w:tcPr>
          <w:p w14:paraId="44193AE5" w14:textId="77777777" w:rsidR="00623D72" w:rsidRDefault="00623D72">
            <w:r>
              <w:rPr>
                <w:b/>
                <w:bCs/>
              </w:rPr>
              <w:t>15,713,175</w:t>
            </w:r>
          </w:p>
        </w:tc>
        <w:tc>
          <w:tcPr>
            <w:tcW w:w="846" w:type="pct"/>
            <w:vAlign w:val="center"/>
            <w:hideMark/>
          </w:tcPr>
          <w:p w14:paraId="16F52BF3" w14:textId="77777777" w:rsidR="00623D72" w:rsidRDefault="00623D72">
            <w:r>
              <w:rPr>
                <w:b/>
                <w:bCs/>
              </w:rPr>
              <w:t>5,060,699</w:t>
            </w:r>
          </w:p>
        </w:tc>
        <w:tc>
          <w:tcPr>
            <w:tcW w:w="990" w:type="pct"/>
            <w:vAlign w:val="center"/>
            <w:hideMark/>
          </w:tcPr>
          <w:p w14:paraId="56A3CB10" w14:textId="77777777" w:rsidR="00623D72" w:rsidRDefault="00623D72">
            <w:r>
              <w:rPr>
                <w:b/>
                <w:bCs/>
              </w:rPr>
              <w:t>1,161,600</w:t>
            </w:r>
          </w:p>
        </w:tc>
      </w:tr>
    </w:tbl>
    <w:p w14:paraId="2A647A7F" w14:textId="77777777" w:rsidR="00D17E3F" w:rsidRDefault="00D17E3F" w:rsidP="00D17E3F">
      <w:pPr>
        <w:pStyle w:val="NormalWeb"/>
      </w:pPr>
      <w:r>
        <w:t xml:space="preserve">When the Food and Drug Administration (FDA) authorized the COVID-19 vaccine, the Advisory Committee on Immunization Practices (ACIP) held a public meeting to review all available data about the vaccine before making recommendations. The ACIP reviewed all available clinical trial information, including descriptions of who will be receiving each vaccine (age, race, ethnicity, underlying medical conditions), how different groups respond to the vaccine, and the side effects of each vaccine. The ACIP voted on whether to recommend the vaccine. The ACIP also voted on recommendations for vaccination priorities when supplies are limited. The ACIP recommendations were as follow [5]: </w:t>
      </w:r>
    </w:p>
    <w:p w14:paraId="6BBC35FF" w14:textId="77777777" w:rsidR="00D17E3F" w:rsidRDefault="00D17E3F" w:rsidP="00692654">
      <w:pPr>
        <w:numPr>
          <w:ilvl w:val="0"/>
          <w:numId w:val="151"/>
        </w:numPr>
        <w:spacing w:before="100" w:beforeAutospacing="1" w:after="100" w:afterAutospacing="1" w:line="240" w:lineRule="auto"/>
      </w:pPr>
      <w:r>
        <w:t xml:space="preserve">Dec. 01, 2020: ACIP recommended that health care personnel and long-term care facility residents be offered COVID-19 vaccination first (Phase 1a) </w:t>
      </w:r>
    </w:p>
    <w:p w14:paraId="2E706C00" w14:textId="77777777" w:rsidR="00D17E3F" w:rsidRDefault="00D17E3F" w:rsidP="00692654">
      <w:pPr>
        <w:numPr>
          <w:ilvl w:val="0"/>
          <w:numId w:val="151"/>
        </w:numPr>
        <w:spacing w:before="100" w:beforeAutospacing="1" w:after="100" w:afterAutospacing="1" w:line="240" w:lineRule="auto"/>
      </w:pPr>
      <w:r>
        <w:t xml:space="preserve">Dec. 11, 2020: FDA issued an Emergency Use Authorization (EUA) for use of the Pfizer-BioNTech COVID-19 vaccine in persons aged 16 years and older </w:t>
      </w:r>
    </w:p>
    <w:p w14:paraId="29EC194A" w14:textId="77777777" w:rsidR="00D17E3F" w:rsidRDefault="00D17E3F" w:rsidP="00692654">
      <w:pPr>
        <w:numPr>
          <w:ilvl w:val="0"/>
          <w:numId w:val="151"/>
        </w:numPr>
        <w:spacing w:before="100" w:beforeAutospacing="1" w:after="100" w:afterAutospacing="1" w:line="240" w:lineRule="auto"/>
      </w:pPr>
      <w:r>
        <w:t xml:space="preserve">Dec. 13, 2020: ACIP issued recommendations for the use of Pfizer-BioNTech’s COVID-19 vaccine for the prevention of COVID-19 </w:t>
      </w:r>
    </w:p>
    <w:p w14:paraId="6192E4D4" w14:textId="77777777" w:rsidR="00D17E3F" w:rsidRDefault="00D17E3F" w:rsidP="00692654">
      <w:pPr>
        <w:numPr>
          <w:ilvl w:val="0"/>
          <w:numId w:val="151"/>
        </w:numPr>
        <w:spacing w:before="100" w:beforeAutospacing="1" w:after="100" w:afterAutospacing="1" w:line="240" w:lineRule="auto"/>
      </w:pPr>
      <w:r>
        <w:t xml:space="preserve">Dec. 18, 2020: FDA issued an EUA for the use of the Moderna COVID-19 vaccine for use in individuals 18 years of age and older </w:t>
      </w:r>
    </w:p>
    <w:p w14:paraId="5B6174A7" w14:textId="77777777" w:rsidR="00D17E3F" w:rsidRDefault="00D17E3F" w:rsidP="00692654">
      <w:pPr>
        <w:numPr>
          <w:ilvl w:val="0"/>
          <w:numId w:val="151"/>
        </w:numPr>
        <w:spacing w:before="100" w:beforeAutospacing="1" w:after="100" w:afterAutospacing="1" w:line="240" w:lineRule="auto"/>
      </w:pPr>
      <w:r>
        <w:t xml:space="preserve">Dec. 20, 2020: ACIP issued recommendations for the use of Moderna COVID-19 vaccine for the prevention of COVID-19 </w:t>
      </w:r>
    </w:p>
    <w:p w14:paraId="44C50A20" w14:textId="77777777" w:rsidR="00D17E3F" w:rsidRDefault="00D17E3F" w:rsidP="00692654">
      <w:pPr>
        <w:numPr>
          <w:ilvl w:val="0"/>
          <w:numId w:val="151"/>
        </w:numPr>
        <w:spacing w:before="100" w:beforeAutospacing="1" w:after="100" w:afterAutospacing="1" w:line="240" w:lineRule="auto"/>
      </w:pPr>
      <w:r>
        <w:t xml:space="preserve">Dec. 20, 2020: ACIP updated interim vaccine allocation recommendations: </w:t>
      </w:r>
    </w:p>
    <w:p w14:paraId="56225733" w14:textId="77777777" w:rsidR="00D17E3F" w:rsidRDefault="00D17E3F" w:rsidP="00692654">
      <w:pPr>
        <w:numPr>
          <w:ilvl w:val="1"/>
          <w:numId w:val="151"/>
        </w:numPr>
        <w:spacing w:before="100" w:beforeAutospacing="1" w:after="100" w:afterAutospacing="1" w:line="240" w:lineRule="auto"/>
      </w:pPr>
      <w:r>
        <w:t xml:space="preserve">In Phase 1b, COVID-19 vaccine should be offered to people aged 75 years and older and non-health care frontline essential workers, </w:t>
      </w:r>
    </w:p>
    <w:p w14:paraId="7E7816BE" w14:textId="77777777" w:rsidR="00D17E3F" w:rsidRDefault="00D17E3F" w:rsidP="00692654">
      <w:pPr>
        <w:numPr>
          <w:ilvl w:val="1"/>
          <w:numId w:val="151"/>
        </w:numPr>
        <w:spacing w:before="100" w:beforeAutospacing="1" w:after="100" w:afterAutospacing="1" w:line="240" w:lineRule="auto"/>
      </w:pPr>
      <w:r>
        <w:t xml:space="preserve">In Phase 1c, to people aged 65–74 years, people aged 16–64 years with high-risk medical conditions, and essential workers not included in Phase 1b </w:t>
      </w:r>
    </w:p>
    <w:p w14:paraId="600D6158" w14:textId="77777777" w:rsidR="00D17E3F" w:rsidRDefault="00D17E3F" w:rsidP="00D17E3F">
      <w:pPr>
        <w:pStyle w:val="NormalWeb"/>
      </w:pPr>
      <w:r>
        <w:t xml:space="preserve">The ACIP identified four ethical principles to guide their decision making process when supply is limited [5]: </w:t>
      </w:r>
    </w:p>
    <w:p w14:paraId="7C5C6394" w14:textId="77777777" w:rsidR="00D17E3F" w:rsidRDefault="00D17E3F" w:rsidP="00692654">
      <w:pPr>
        <w:numPr>
          <w:ilvl w:val="0"/>
          <w:numId w:val="152"/>
        </w:numPr>
        <w:spacing w:before="100" w:beforeAutospacing="1" w:after="100" w:afterAutospacing="1" w:line="240" w:lineRule="auto"/>
      </w:pPr>
      <w:r>
        <w:rPr>
          <w:b/>
          <w:bCs/>
        </w:rPr>
        <w:t xml:space="preserve">Maximize benefits and minimize harms </w:t>
      </w:r>
      <w:r>
        <w:t xml:space="preserve">- Respect and care for people using the best available data to promote public health and minimize death and severe illness. </w:t>
      </w:r>
    </w:p>
    <w:p w14:paraId="7F651335" w14:textId="77777777" w:rsidR="00D17E3F" w:rsidRDefault="00D17E3F" w:rsidP="00692654">
      <w:pPr>
        <w:numPr>
          <w:ilvl w:val="0"/>
          <w:numId w:val="152"/>
        </w:numPr>
        <w:spacing w:before="100" w:beforeAutospacing="1" w:after="100" w:afterAutospacing="1" w:line="240" w:lineRule="auto"/>
      </w:pPr>
      <w:r>
        <w:rPr>
          <w:b/>
          <w:bCs/>
        </w:rPr>
        <w:t>Mitigate health inequities</w:t>
      </w:r>
      <w:r>
        <w:t xml:space="preserve"> - Reduce health disparities in the burden of COVID-19 disease and death, and make sure everyone has the opportunity to be as healthy as possible. </w:t>
      </w:r>
    </w:p>
    <w:p w14:paraId="639ECE90" w14:textId="77777777" w:rsidR="00D17E3F" w:rsidRDefault="00D17E3F" w:rsidP="00692654">
      <w:pPr>
        <w:numPr>
          <w:ilvl w:val="0"/>
          <w:numId w:val="152"/>
        </w:numPr>
        <w:spacing w:before="100" w:beforeAutospacing="1" w:after="100" w:afterAutospacing="1" w:line="240" w:lineRule="auto"/>
      </w:pPr>
      <w:r>
        <w:rPr>
          <w:b/>
          <w:bCs/>
        </w:rPr>
        <w:t>Promote justice</w:t>
      </w:r>
      <w:r>
        <w:t xml:space="preserve"> - Treat affected groups, populations, and communities fairly. Remove unfair, unjust, and avoidable barriers to COVID-19 vaccination. </w:t>
      </w:r>
    </w:p>
    <w:p w14:paraId="5E676352" w14:textId="77777777" w:rsidR="00D17E3F" w:rsidRDefault="00D17E3F" w:rsidP="00692654">
      <w:pPr>
        <w:numPr>
          <w:ilvl w:val="0"/>
          <w:numId w:val="152"/>
        </w:numPr>
        <w:spacing w:before="100" w:beforeAutospacing="1" w:after="100" w:afterAutospacing="1" w:line="240" w:lineRule="auto"/>
      </w:pPr>
      <w:r>
        <w:rPr>
          <w:b/>
          <w:bCs/>
        </w:rPr>
        <w:t>Promote transparency</w:t>
      </w:r>
      <w:r>
        <w:t xml:space="preserve"> - Make a decision that is clear, understandable, and open for review. Allow and seek public participation in the creation and review of the decision processes. </w:t>
      </w:r>
    </w:p>
    <w:p w14:paraId="3F5A280A" w14:textId="77777777" w:rsidR="00D17E3F" w:rsidRDefault="00D17E3F" w:rsidP="00D17E3F">
      <w:pPr>
        <w:pStyle w:val="NormalWeb"/>
      </w:pPr>
      <w:r>
        <w:t xml:space="preserve">The ACIP vaccine priority is clearly provided as follows: </w:t>
      </w:r>
    </w:p>
    <w:p w14:paraId="00BEED04" w14:textId="77777777" w:rsidR="00D17E3F" w:rsidRDefault="00D17E3F" w:rsidP="00692654">
      <w:pPr>
        <w:numPr>
          <w:ilvl w:val="0"/>
          <w:numId w:val="153"/>
        </w:numPr>
        <w:spacing w:before="100" w:beforeAutospacing="1" w:after="100" w:afterAutospacing="1" w:line="240" w:lineRule="auto"/>
      </w:pPr>
      <w:r>
        <w:t xml:space="preserve">Phase 1a: Health care personnel and long-term care facility residents </w:t>
      </w:r>
    </w:p>
    <w:p w14:paraId="37975CB7" w14:textId="77777777" w:rsidR="00D17E3F" w:rsidRDefault="00D17E3F" w:rsidP="00692654">
      <w:pPr>
        <w:numPr>
          <w:ilvl w:val="0"/>
          <w:numId w:val="153"/>
        </w:numPr>
        <w:spacing w:before="100" w:beforeAutospacing="1" w:after="100" w:afterAutospacing="1" w:line="240" w:lineRule="auto"/>
      </w:pPr>
      <w:r>
        <w:t xml:space="preserve">Phase 1b: Aged 75 years and older and non-health care frontline essential workers </w:t>
      </w:r>
    </w:p>
    <w:p w14:paraId="44CC9D0B" w14:textId="77777777" w:rsidR="00D17E3F" w:rsidRDefault="00D17E3F" w:rsidP="00692654">
      <w:pPr>
        <w:numPr>
          <w:ilvl w:val="0"/>
          <w:numId w:val="153"/>
        </w:numPr>
        <w:spacing w:before="100" w:beforeAutospacing="1" w:after="100" w:afterAutospacing="1" w:line="240" w:lineRule="auto"/>
      </w:pPr>
      <w:r>
        <w:t xml:space="preserve">Phase 1c: Aged 65-74 years, people aged 16-64 years with high-risk medical conditions, and essential workers not included in Phase 1b </w:t>
      </w:r>
    </w:p>
    <w:p w14:paraId="78B175A6" w14:textId="5E36A7C6" w:rsidR="00D17E3F" w:rsidRDefault="00D17E3F" w:rsidP="00D17E3F">
      <w:pPr>
        <w:pStyle w:val="NormalWeb"/>
      </w:pPr>
      <w:r>
        <w:t>As of January 1, 2021 Texas, Florida and other Republican led states are not following the ACIP recommendations on who should get the vaccine when the supplies are limited. They are offering the vaccine to a broader segment of their elderly populations and asking front-line workers to wait. Federal recommendations give priority in the second tier to grocery store employees, transit staffers and other front-line workers, along with people 75 and older. But in Florida and Texas</w:t>
      </w:r>
      <w:r w:rsidR="00623D72">
        <w:t xml:space="preserve"> </w:t>
      </w:r>
      <w:r>
        <w:t xml:space="preserve">they are offering the vaccine to a broader segment of their elderly populations and asking front-line workers to wait [6]. The problem with this approach is that there are significantly more elderly than front line workers and there is an insufficient quantity of vaccine. This is clearly a system based on access and privilege rather than a system based on common sense and ethics. If you are privileged and or have access you will be the first to be vaccinated as the epidemic continues to ravage the population. </w:t>
      </w:r>
    </w:p>
    <w:p w14:paraId="4AFB6C85" w14:textId="28A72928" w:rsidR="00D17E3F" w:rsidRDefault="00D17E3F" w:rsidP="00D17E3F">
      <w:pPr>
        <w:pStyle w:val="NormalWeb"/>
      </w:pPr>
      <w:r>
        <w:t xml:space="preserve">Abuses based on access and privilege are occurring in other states. Medical professionals at hospitals in Massachusetts, New York, Arizona, California and elsewhere claim that those who have little or no contact with COVID-19 patients have received vaccinations (management, executives, </w:t>
      </w:r>
      <w:r w:rsidR="00623D72">
        <w:t>etc.</w:t>
      </w:r>
      <w:r>
        <w:t xml:space="preserve">) and those with the most exposure to COVID-19 patients are not always the first to get vaccinated [7]. </w:t>
      </w:r>
    </w:p>
    <w:p w14:paraId="2A7F170A" w14:textId="1EC4258A" w:rsidR="00D17E3F" w:rsidRDefault="00D17E3F" w:rsidP="00D17E3F">
      <w:pPr>
        <w:pStyle w:val="NormalWeb"/>
      </w:pPr>
      <w:r>
        <w:t xml:space="preserve">In New Jersey any facility caught not following the recommendations is </w:t>
      </w:r>
      <w:r w:rsidR="00623D72">
        <w:t>shut down</w:t>
      </w:r>
      <w:r>
        <w:t xml:space="preserve"> by local authorities [8] [9]. </w:t>
      </w:r>
    </w:p>
    <w:p w14:paraId="68C894BA" w14:textId="77777777" w:rsidR="00D17E3F" w:rsidRDefault="00D17E3F" w:rsidP="00623D72">
      <w:pPr>
        <w:pStyle w:val="Heading2"/>
      </w:pPr>
      <w:bookmarkStart w:id="297" w:name="_Toc65656794"/>
      <w:r>
        <w:t>Successful Massive Vaccination Program Example</w:t>
      </w:r>
      <w:bookmarkEnd w:id="297"/>
      <w:r>
        <w:t xml:space="preserve"> </w:t>
      </w:r>
    </w:p>
    <w:p w14:paraId="71FE837A" w14:textId="77777777" w:rsidR="00D17E3F" w:rsidRDefault="00D17E3F" w:rsidP="00D17E3F">
      <w:pPr>
        <w:pStyle w:val="NormalWeb"/>
      </w:pPr>
      <w:r>
        <w:t xml:space="preserve">On March 5, 1947 a smallpox outbreak started in New York City and ended on April 24, 1947. </w:t>
      </w:r>
    </w:p>
    <w:p w14:paraId="4C06CC57" w14:textId="77777777" w:rsidR="00D17E3F" w:rsidRDefault="00D17E3F" w:rsidP="00D17E3F">
      <w:pPr>
        <w:pStyle w:val="NormalWeb"/>
      </w:pPr>
      <w:r>
        <w:t xml:space="preserve">On April 4, 1947 the U.S. Army Medical School Laboratory in Washington confirmed three cases of smallpox. </w:t>
      </w:r>
    </w:p>
    <w:p w14:paraId="3BDA0A89" w14:textId="77777777" w:rsidR="00D17E3F" w:rsidRDefault="00D17E3F" w:rsidP="00D17E3F">
      <w:pPr>
        <w:pStyle w:val="NormalWeb"/>
      </w:pPr>
      <w:r>
        <w:t xml:space="preserve">On April 4, 1947, the New York City Mayor and Commissioner of Health informed the public about the smallpox outbreak and announced plans to vaccinate everybody in the city. Within three weeks of the discovery of the outbreak, the U.S. Public Health Service, in conjunction with New York City health officials, had </w:t>
      </w:r>
      <w:r>
        <w:rPr>
          <w:b/>
          <w:bCs/>
          <w:u w:val="single"/>
        </w:rPr>
        <w:t>procured vaccine and inoculated over 6,350,000 adults and children</w:t>
      </w:r>
      <w:r>
        <w:t xml:space="preserve">. In the </w:t>
      </w:r>
      <w:r>
        <w:rPr>
          <w:b/>
          <w:bCs/>
          <w:u w:val="single"/>
        </w:rPr>
        <w:t>first two weeks 5,000,000 had been vaccinated</w:t>
      </w:r>
      <w:r>
        <w:t xml:space="preserve">. This was the largest mass vaccination effort ever conducted for smallpox in America. It is the last outbreak of smallpox in America. </w:t>
      </w:r>
    </w:p>
    <w:p w14:paraId="36D2F6F2" w14:textId="77777777" w:rsidR="00D17E3F" w:rsidRDefault="00D17E3F" w:rsidP="00D17E3F">
      <w:pPr>
        <w:pStyle w:val="NormalWeb"/>
      </w:pPr>
      <w:r>
        <w:t xml:space="preserve">At the time, the New York City Health Department had 250,000 individual doses of vaccine and 400,000 doses in bulk. The Mayor of New York called an emergency meeting with the heads of the seven American pharmaceutical companies involved in vaccine production and asked them for a commitment to provide 6 million doses of vaccine. The pharmaceutical companies accomplished the task by putting the vaccine into round-the-clock production. Additional vaccine doses were obtained from the Army and Navy. </w:t>
      </w:r>
    </w:p>
    <w:p w14:paraId="56587F33" w14:textId="77777777" w:rsidR="00D17E3F" w:rsidRDefault="00D17E3F" w:rsidP="00D17E3F">
      <w:pPr>
        <w:pStyle w:val="NormalWeb"/>
      </w:pPr>
      <w:r>
        <w:t xml:space="preserve">Vaccination clinics were set up around the city at hospitals, health department clinics, police and fire stations, and schools. Volunteers drawn from the American Red Cross, the City Health Department, off-duty police and firefighters, and the disbanded World War II Air Raid Warden networks located in all of New York's coastal towns, went door-to-door to urge residents to get vaccinated. A radio and print ad campaign called, "Be sure, be safe, get vaccinated!" advertised the vaccination clinic locations and emphasized that vaccination was free. Within days, long lines formed outside the clinics. More than 600,000 New Yorkers were vaccinated in the first week. The vaccination clinics began closing April 26, 1947 with the last closing May 3, 1947. [10] [11] </w:t>
      </w:r>
    </w:p>
    <w:p w14:paraId="1C14A6D7" w14:textId="292760C8" w:rsidR="00D17E3F" w:rsidRDefault="00D17E3F" w:rsidP="00D17E3F">
      <w:pPr>
        <w:pStyle w:val="NormalWeb"/>
      </w:pPr>
      <w:r>
        <w:t xml:space="preserve">This system was not based on bullshit, lies, or money as a motivation [12]. </w:t>
      </w:r>
    </w:p>
    <w:p w14:paraId="02DBD53A" w14:textId="77777777" w:rsidR="00C93F2C" w:rsidRPr="00C93F2C" w:rsidRDefault="00C93F2C" w:rsidP="00C93F2C">
      <w:pPr>
        <w:pStyle w:val="Heading2"/>
      </w:pPr>
      <w:bookmarkStart w:id="298" w:name="_Toc65656795"/>
      <w:r w:rsidRPr="00C93F2C">
        <w:t>Other Countries</w:t>
      </w:r>
      <w:bookmarkEnd w:id="298"/>
      <w:r w:rsidRPr="00C93F2C">
        <w:t xml:space="preserve"> </w:t>
      </w:r>
    </w:p>
    <w:p w14:paraId="468FCD90" w14:textId="7114A446"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As of January 2021 the following vaccines are being administered in the following countries. </w:t>
      </w:r>
    </w:p>
    <w:p w14:paraId="15CDEFB3"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b/>
          <w:bCs/>
        </w:rPr>
        <w:t xml:space="preserve">Pfizer/BioNTech: </w:t>
      </w:r>
      <w:r w:rsidRPr="00C93F2C">
        <w:rPr>
          <w:rFonts w:eastAsia="Times New Roman"/>
        </w:rPr>
        <w:t xml:space="preserve">Austria Bulgaria Canada Chile Costa Rica Croatia Denmark England Estonia Finland France Germany Greece Hungary Iceland Ireland Israel Italy Kuwait Latvia Lithuania Luxembourg Mexico Northern Ireland Oman Poland Portugal Romania Scotland United Kingdom United States Wales </w:t>
      </w:r>
    </w:p>
    <w:p w14:paraId="18715D1A"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b/>
          <w:bCs/>
        </w:rPr>
        <w:t xml:space="preserve">Moderna: </w:t>
      </w:r>
      <w:r w:rsidRPr="00C93F2C">
        <w:rPr>
          <w:rFonts w:eastAsia="Times New Roman"/>
        </w:rPr>
        <w:t xml:space="preserve">United States </w:t>
      </w:r>
    </w:p>
    <w:p w14:paraId="500D7554"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b/>
          <w:bCs/>
        </w:rPr>
        <w:t xml:space="preserve">CNBG, Sinovac: </w:t>
      </w:r>
      <w:r w:rsidRPr="00C93F2C">
        <w:rPr>
          <w:rFonts w:eastAsia="Times New Roman"/>
        </w:rPr>
        <w:t xml:space="preserve">China </w:t>
      </w:r>
    </w:p>
    <w:p w14:paraId="2F5AEAEA"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b/>
          <w:bCs/>
        </w:rPr>
        <w:t xml:space="preserve">Sinopharm: </w:t>
      </w:r>
      <w:r w:rsidRPr="00C93F2C">
        <w:rPr>
          <w:rFonts w:eastAsia="Times New Roman"/>
        </w:rPr>
        <w:t xml:space="preserve">Bahrain </w:t>
      </w:r>
    </w:p>
    <w:p w14:paraId="4DF2CCDA"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b/>
          <w:bCs/>
        </w:rPr>
        <w:t xml:space="preserve">Sputnik V: </w:t>
      </w:r>
      <w:r w:rsidRPr="00C93F2C">
        <w:rPr>
          <w:rFonts w:eastAsia="Times New Roman"/>
        </w:rPr>
        <w:t xml:space="preserve">Argentina Russia </w:t>
      </w:r>
    </w:p>
    <w:p w14:paraId="76A9A9B9" w14:textId="415C31FC" w:rsidR="00C93F2C" w:rsidRDefault="00C93F2C" w:rsidP="00C93F2C">
      <w:pPr>
        <w:spacing w:before="100" w:beforeAutospacing="1" w:after="100" w:afterAutospacing="1" w:line="240" w:lineRule="auto"/>
        <w:rPr>
          <w:rFonts w:eastAsia="Times New Roman"/>
        </w:rPr>
      </w:pPr>
      <w:r w:rsidRPr="00C93F2C">
        <w:rPr>
          <w:rFonts w:eastAsia="Times New Roman"/>
        </w:rPr>
        <w:t>As of January 2021 the following countries have administered the following number of vaccinations per 100 people. This is the vaccinations distribution system performance [1</w:t>
      </w:r>
      <w:r w:rsidR="009542C8">
        <w:rPr>
          <w:rFonts w:eastAsia="Times New Roman"/>
        </w:rPr>
        <w:t>4</w:t>
      </w:r>
      <w:r w:rsidRPr="00C93F2C">
        <w:rPr>
          <w:rFonts w:eastAsia="Times New Roman"/>
        </w:rPr>
        <w:t xml:space="preserve">]. </w:t>
      </w:r>
    </w:p>
    <w:p w14:paraId="21089594" w14:textId="745C85E5" w:rsidR="00C93F2C" w:rsidRPr="00C93F2C" w:rsidRDefault="00C93F2C" w:rsidP="00C93F2C">
      <w:pPr>
        <w:pStyle w:val="Caption"/>
        <w:rPr>
          <w:rFonts w:eastAsia="Times New Roman"/>
        </w:rPr>
      </w:pPr>
      <w:bookmarkStart w:id="299" w:name="_Toc65656918"/>
      <w:r>
        <w:t xml:space="preserve">Table </w:t>
      </w:r>
      <w:r w:rsidR="001B0186">
        <w:fldChar w:fldCharType="begin"/>
      </w:r>
      <w:r w:rsidR="001B0186">
        <w:instrText xml:space="preserve"> SEQ Table \* ARABIC</w:instrText>
      </w:r>
      <w:r w:rsidR="001B0186">
        <w:instrText xml:space="preserve"> </w:instrText>
      </w:r>
      <w:r w:rsidR="001B0186">
        <w:fldChar w:fldCharType="separate"/>
      </w:r>
      <w:r w:rsidR="007A6F6D">
        <w:rPr>
          <w:noProof/>
        </w:rPr>
        <w:t>92</w:t>
      </w:r>
      <w:r w:rsidR="001B0186">
        <w:rPr>
          <w:noProof/>
        </w:rPr>
        <w:fldChar w:fldCharType="end"/>
      </w:r>
      <w:r>
        <w:t xml:space="preserve"> - </w:t>
      </w:r>
      <w:r>
        <w:rPr>
          <w:rFonts w:eastAsia="Times New Roman"/>
        </w:rPr>
        <w:t xml:space="preserve">Vaccination Distribution Systems Performance </w:t>
      </w:r>
      <w:r w:rsidRPr="00C93F2C">
        <w:rPr>
          <w:rFonts w:eastAsia="Times New Roman"/>
        </w:rPr>
        <w:t>Jan 2021</w:t>
      </w:r>
      <w:bookmarkEnd w:id="299"/>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018"/>
        <w:gridCol w:w="2551"/>
        <w:gridCol w:w="2104"/>
        <w:gridCol w:w="1827"/>
      </w:tblGrid>
      <w:tr w:rsidR="009542C8" w:rsidRPr="00C93F2C" w14:paraId="5CB597E3" w14:textId="77777777" w:rsidTr="009542C8">
        <w:trPr>
          <w:tblHeader/>
          <w:tblCellSpacing w:w="15" w:type="dxa"/>
        </w:trPr>
        <w:tc>
          <w:tcPr>
            <w:tcW w:w="1565" w:type="pct"/>
            <w:hideMark/>
          </w:tcPr>
          <w:p w14:paraId="65E118F0" w14:textId="7C29FA11" w:rsidR="009542C8" w:rsidRPr="00C93F2C" w:rsidRDefault="009542C8" w:rsidP="009542C8">
            <w:pPr>
              <w:spacing w:after="0" w:line="240" w:lineRule="auto"/>
              <w:rPr>
                <w:rFonts w:eastAsia="Times New Roman"/>
              </w:rPr>
            </w:pPr>
            <w:r>
              <w:rPr>
                <w:b/>
                <w:bCs/>
              </w:rPr>
              <w:t>Perf Level 1</w:t>
            </w:r>
            <w:r>
              <w:rPr>
                <w:b/>
                <w:bCs/>
              </w:rPr>
              <w:br/>
              <w:t>Vaccinations %</w:t>
            </w:r>
          </w:p>
        </w:tc>
        <w:tc>
          <w:tcPr>
            <w:tcW w:w="1327" w:type="pct"/>
            <w:hideMark/>
          </w:tcPr>
          <w:p w14:paraId="07869D69" w14:textId="403893BD" w:rsidR="009542C8" w:rsidRPr="00C93F2C" w:rsidRDefault="009542C8" w:rsidP="009542C8">
            <w:pPr>
              <w:spacing w:after="0" w:line="240" w:lineRule="auto"/>
              <w:rPr>
                <w:rFonts w:eastAsia="Times New Roman"/>
              </w:rPr>
            </w:pPr>
            <w:r>
              <w:rPr>
                <w:b/>
                <w:bCs/>
              </w:rPr>
              <w:t>Perf Level 2</w:t>
            </w:r>
            <w:r>
              <w:rPr>
                <w:b/>
                <w:bCs/>
              </w:rPr>
              <w:br/>
              <w:t>Vaccinations %</w:t>
            </w:r>
          </w:p>
        </w:tc>
        <w:tc>
          <w:tcPr>
            <w:tcW w:w="1092" w:type="pct"/>
            <w:hideMark/>
          </w:tcPr>
          <w:p w14:paraId="5251800A" w14:textId="7538D407" w:rsidR="009542C8" w:rsidRPr="00C93F2C" w:rsidRDefault="009542C8" w:rsidP="009542C8">
            <w:pPr>
              <w:spacing w:after="0" w:line="240" w:lineRule="auto"/>
              <w:rPr>
                <w:rFonts w:eastAsia="Times New Roman"/>
              </w:rPr>
            </w:pPr>
            <w:r>
              <w:rPr>
                <w:b/>
                <w:bCs/>
              </w:rPr>
              <w:t>Perf Level 3</w:t>
            </w:r>
            <w:r>
              <w:rPr>
                <w:b/>
                <w:bCs/>
              </w:rPr>
              <w:br/>
              <w:t>Vaccinations %</w:t>
            </w:r>
          </w:p>
        </w:tc>
        <w:tc>
          <w:tcPr>
            <w:tcW w:w="938" w:type="pct"/>
            <w:hideMark/>
          </w:tcPr>
          <w:p w14:paraId="1BA9D0A2" w14:textId="2FB27B30" w:rsidR="009542C8" w:rsidRPr="00C93F2C" w:rsidRDefault="009542C8" w:rsidP="009542C8">
            <w:pPr>
              <w:spacing w:after="0" w:line="240" w:lineRule="auto"/>
              <w:rPr>
                <w:rFonts w:eastAsia="Times New Roman"/>
              </w:rPr>
            </w:pPr>
            <w:r>
              <w:rPr>
                <w:b/>
                <w:bCs/>
              </w:rPr>
              <w:t>Perf Level 4</w:t>
            </w:r>
            <w:r>
              <w:rPr>
                <w:b/>
                <w:bCs/>
              </w:rPr>
              <w:br/>
              <w:t>Vaccinations %</w:t>
            </w:r>
          </w:p>
        </w:tc>
      </w:tr>
      <w:tr w:rsidR="00C93F2C" w:rsidRPr="00C93F2C" w14:paraId="616A2F41" w14:textId="77777777" w:rsidTr="009542C8">
        <w:trPr>
          <w:tblCellSpacing w:w="15" w:type="dxa"/>
        </w:trPr>
        <w:tc>
          <w:tcPr>
            <w:tcW w:w="1565" w:type="pct"/>
            <w:hideMark/>
          </w:tcPr>
          <w:p w14:paraId="3D90D2C8" w14:textId="77777777" w:rsidR="00C93F2C" w:rsidRPr="00C93F2C" w:rsidRDefault="00C93F2C" w:rsidP="00C93F2C">
            <w:pPr>
              <w:spacing w:after="0" w:line="240" w:lineRule="auto"/>
              <w:rPr>
                <w:rFonts w:eastAsia="Times New Roman"/>
              </w:rPr>
            </w:pPr>
            <w:r w:rsidRPr="00C93F2C">
              <w:rPr>
                <w:rFonts w:eastAsia="Times New Roman"/>
              </w:rPr>
              <w:t xml:space="preserve">Israel 11.55 </w:t>
            </w:r>
          </w:p>
          <w:p w14:paraId="77F30B09"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Bahrain 3.49 </w:t>
            </w:r>
          </w:p>
          <w:p w14:paraId="41FB43F1"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Scotland 1.69 </w:t>
            </w:r>
          </w:p>
          <w:p w14:paraId="5F6A4F23"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Northern Ireland 1.64 </w:t>
            </w:r>
          </w:p>
          <w:p w14:paraId="0C6AE2B6"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United Kingdom 1.47 </w:t>
            </w:r>
          </w:p>
          <w:p w14:paraId="7B88104B"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Iceland 1.43 </w:t>
            </w:r>
          </w:p>
          <w:p w14:paraId="2DE60595"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England 1.4 </w:t>
            </w:r>
          </w:p>
          <w:p w14:paraId="6C70F42D"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Wales 1.12 </w:t>
            </w:r>
          </w:p>
        </w:tc>
        <w:tc>
          <w:tcPr>
            <w:tcW w:w="1327" w:type="pct"/>
            <w:hideMark/>
          </w:tcPr>
          <w:p w14:paraId="44545463" w14:textId="77777777" w:rsidR="00C93F2C" w:rsidRPr="00C93F2C" w:rsidRDefault="00C93F2C" w:rsidP="00C93F2C">
            <w:pPr>
              <w:spacing w:after="0" w:line="240" w:lineRule="auto"/>
              <w:rPr>
                <w:rFonts w:eastAsia="Times New Roman"/>
              </w:rPr>
            </w:pPr>
            <w:r w:rsidRPr="00C93F2C">
              <w:rPr>
                <w:rFonts w:eastAsia="Times New Roman"/>
              </w:rPr>
              <w:t xml:space="preserve">United States 0.84 </w:t>
            </w:r>
          </w:p>
          <w:p w14:paraId="7236457C"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Denmark 0.51 </w:t>
            </w:r>
          </w:p>
          <w:p w14:paraId="271498FD"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China 0.31 </w:t>
            </w:r>
          </w:p>
          <w:p w14:paraId="5C3DEDF6"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Canada 0.29 </w:t>
            </w:r>
          </w:p>
          <w:p w14:paraId="4EDEDE38"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Germany 0.2 </w:t>
            </w:r>
          </w:p>
          <w:p w14:paraId="56FFDABE"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Estonia 0.19 </w:t>
            </w:r>
          </w:p>
          <w:p w14:paraId="3077810B"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Croatia 0.19 </w:t>
            </w:r>
          </w:p>
          <w:p w14:paraId="739E4A8D"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Luxembourg 0.19 </w:t>
            </w:r>
          </w:p>
          <w:p w14:paraId="1A9EEEF9"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Portugal 0.16 </w:t>
            </w:r>
          </w:p>
          <w:p w14:paraId="5E4281B9"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World 0.13 </w:t>
            </w:r>
          </w:p>
          <w:p w14:paraId="38778A0C"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Poland 0.13 </w:t>
            </w:r>
          </w:p>
          <w:p w14:paraId="5CF7C127"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Oman 0.13 </w:t>
            </w:r>
          </w:p>
        </w:tc>
        <w:tc>
          <w:tcPr>
            <w:tcW w:w="1092" w:type="pct"/>
            <w:hideMark/>
          </w:tcPr>
          <w:p w14:paraId="27B9EA5C" w14:textId="77777777" w:rsidR="00C93F2C" w:rsidRPr="00C93F2C" w:rsidRDefault="00C93F2C" w:rsidP="00C93F2C">
            <w:pPr>
              <w:spacing w:after="0" w:line="240" w:lineRule="auto"/>
              <w:rPr>
                <w:rFonts w:eastAsia="Times New Roman"/>
              </w:rPr>
            </w:pPr>
            <w:r w:rsidRPr="00C93F2C">
              <w:rPr>
                <w:rFonts w:eastAsia="Times New Roman"/>
              </w:rPr>
              <w:t xml:space="preserve">Lithuania 0.08 </w:t>
            </w:r>
          </w:p>
          <w:p w14:paraId="22608232"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Italy 0.08 </w:t>
            </w:r>
          </w:p>
          <w:p w14:paraId="6B6F8989"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Argentina 0.07 </w:t>
            </w:r>
          </w:p>
          <w:p w14:paraId="30FC30A6"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Bulgaria 0.07 </w:t>
            </w:r>
          </w:p>
          <w:p w14:paraId="55E32F17"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Austria 0.07 </w:t>
            </w:r>
          </w:p>
          <w:p w14:paraId="07925695"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Romania 0.06 </w:t>
            </w:r>
          </w:p>
          <w:p w14:paraId="141041B6"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Kuwait 0.06 </w:t>
            </w:r>
          </w:p>
          <w:p w14:paraId="4EB5A3B4"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Chile 0.05 </w:t>
            </w:r>
          </w:p>
          <w:p w14:paraId="29562043"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Hungary 0.05 </w:t>
            </w:r>
          </w:p>
          <w:p w14:paraId="68206515"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Russia 0.04 </w:t>
            </w:r>
          </w:p>
          <w:p w14:paraId="3DD2C00E"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Ireland 0.04 </w:t>
            </w:r>
          </w:p>
          <w:p w14:paraId="591EA25D"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Latvia 0.03 </w:t>
            </w:r>
          </w:p>
          <w:p w14:paraId="0747BC5B"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Finland 0.03 </w:t>
            </w:r>
          </w:p>
          <w:p w14:paraId="6611981E"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 xml:space="preserve">Mexico 0.02 </w:t>
            </w:r>
          </w:p>
          <w:p w14:paraId="4C05A56B"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Greece 0.02</w:t>
            </w:r>
          </w:p>
        </w:tc>
        <w:tc>
          <w:tcPr>
            <w:tcW w:w="938" w:type="pct"/>
            <w:hideMark/>
          </w:tcPr>
          <w:p w14:paraId="0FA7D0A4" w14:textId="77777777" w:rsidR="00C93F2C" w:rsidRPr="00C93F2C" w:rsidRDefault="00C93F2C" w:rsidP="00C93F2C">
            <w:pPr>
              <w:spacing w:after="0" w:line="240" w:lineRule="auto"/>
              <w:rPr>
                <w:rFonts w:eastAsia="Times New Roman"/>
              </w:rPr>
            </w:pPr>
            <w:r w:rsidRPr="00C93F2C">
              <w:rPr>
                <w:rFonts w:eastAsia="Times New Roman"/>
              </w:rPr>
              <w:t xml:space="preserve">Costa Rica 0 </w:t>
            </w:r>
          </w:p>
          <w:p w14:paraId="33FBE418" w14:textId="77777777" w:rsidR="00C93F2C" w:rsidRPr="00C93F2C" w:rsidRDefault="00C93F2C" w:rsidP="00C93F2C">
            <w:pPr>
              <w:spacing w:before="100" w:beforeAutospacing="1" w:after="100" w:afterAutospacing="1" w:line="240" w:lineRule="auto"/>
              <w:rPr>
                <w:rFonts w:eastAsia="Times New Roman"/>
              </w:rPr>
            </w:pPr>
            <w:r w:rsidRPr="00C93F2C">
              <w:rPr>
                <w:rFonts w:eastAsia="Times New Roman"/>
              </w:rPr>
              <w:t>France 0</w:t>
            </w:r>
          </w:p>
        </w:tc>
      </w:tr>
    </w:tbl>
    <w:p w14:paraId="1AF78462" w14:textId="77777777" w:rsidR="009542C8" w:rsidRPr="009542C8" w:rsidRDefault="009542C8" w:rsidP="009542C8">
      <w:pPr>
        <w:spacing w:before="100" w:beforeAutospacing="1" w:after="100" w:afterAutospacing="1" w:line="240" w:lineRule="auto"/>
        <w:rPr>
          <w:rFonts w:eastAsia="Times New Roman"/>
        </w:rPr>
      </w:pPr>
      <w:r w:rsidRPr="009542C8">
        <w:rPr>
          <w:rFonts w:eastAsia="Times New Roman"/>
        </w:rPr>
        <w:t xml:space="preserve">As of January 01, 2021 Israel has the highest vaccination rate of 11.55% of the population. More than 420,000 Israelis have been infected and 3,325 have died. Israel’s began vaccination on December 20, 2020. Some of the elements that contributed to fast vaccination rate are [13]: </w:t>
      </w:r>
    </w:p>
    <w:p w14:paraId="249E7187" w14:textId="77777777" w:rsidR="009542C8" w:rsidRPr="009542C8" w:rsidRDefault="009542C8" w:rsidP="00692654">
      <w:pPr>
        <w:numPr>
          <w:ilvl w:val="0"/>
          <w:numId w:val="157"/>
        </w:numPr>
        <w:spacing w:before="100" w:beforeAutospacing="1" w:after="100" w:afterAutospacing="1" w:line="240" w:lineRule="auto"/>
        <w:rPr>
          <w:rFonts w:eastAsia="Times New Roman"/>
        </w:rPr>
      </w:pPr>
      <w:r w:rsidRPr="009542C8">
        <w:rPr>
          <w:rFonts w:eastAsia="Times New Roman"/>
        </w:rPr>
        <w:t xml:space="preserve">Heavily digitized, community-based health system </w:t>
      </w:r>
    </w:p>
    <w:p w14:paraId="6D761E48" w14:textId="77777777" w:rsidR="009542C8" w:rsidRPr="009542C8" w:rsidRDefault="009542C8" w:rsidP="00692654">
      <w:pPr>
        <w:numPr>
          <w:ilvl w:val="0"/>
          <w:numId w:val="157"/>
        </w:numPr>
        <w:spacing w:before="100" w:beforeAutospacing="1" w:after="100" w:afterAutospacing="1" w:line="240" w:lineRule="auto"/>
        <w:rPr>
          <w:rFonts w:eastAsia="Times New Roman"/>
        </w:rPr>
      </w:pPr>
      <w:r w:rsidRPr="009542C8">
        <w:rPr>
          <w:rFonts w:eastAsia="Times New Roman"/>
        </w:rPr>
        <w:t xml:space="preserve">All citizens by law must register with one of the country’s four H.M.O.s </w:t>
      </w:r>
    </w:p>
    <w:p w14:paraId="6774B2FB" w14:textId="77777777" w:rsidR="009542C8" w:rsidRPr="009542C8" w:rsidRDefault="009542C8" w:rsidP="00692654">
      <w:pPr>
        <w:numPr>
          <w:ilvl w:val="0"/>
          <w:numId w:val="157"/>
        </w:numPr>
        <w:spacing w:before="100" w:beforeAutospacing="1" w:after="100" w:afterAutospacing="1" w:line="240" w:lineRule="auto"/>
        <w:rPr>
          <w:rFonts w:eastAsia="Times New Roman"/>
        </w:rPr>
      </w:pPr>
      <w:r w:rsidRPr="009542C8">
        <w:rPr>
          <w:rFonts w:eastAsia="Times New Roman"/>
        </w:rPr>
        <w:t xml:space="preserve">The government was proactive in a national inoculation campaign, according to Israeli health experts </w:t>
      </w:r>
    </w:p>
    <w:p w14:paraId="030326B9" w14:textId="77777777" w:rsidR="009542C8" w:rsidRPr="009542C8" w:rsidRDefault="009542C8" w:rsidP="00692654">
      <w:pPr>
        <w:numPr>
          <w:ilvl w:val="0"/>
          <w:numId w:val="157"/>
        </w:numPr>
        <w:spacing w:before="100" w:beforeAutospacing="1" w:after="100" w:afterAutospacing="1" w:line="240" w:lineRule="auto"/>
        <w:rPr>
          <w:rFonts w:eastAsia="Times New Roman"/>
        </w:rPr>
      </w:pPr>
      <w:r w:rsidRPr="009542C8">
        <w:rPr>
          <w:rFonts w:eastAsia="Times New Roman"/>
        </w:rPr>
        <w:t xml:space="preserve">Small size population of 9 million, however its percentage of national resources dedicated to the effort were obviously higher </w:t>
      </w:r>
    </w:p>
    <w:p w14:paraId="2AF12B06" w14:textId="77777777" w:rsidR="009542C8" w:rsidRPr="009542C8" w:rsidRDefault="009542C8" w:rsidP="00692654">
      <w:pPr>
        <w:numPr>
          <w:ilvl w:val="0"/>
          <w:numId w:val="157"/>
        </w:numPr>
        <w:spacing w:before="100" w:beforeAutospacing="1" w:after="100" w:afterAutospacing="1" w:line="240" w:lineRule="auto"/>
        <w:rPr>
          <w:rFonts w:eastAsia="Times New Roman"/>
        </w:rPr>
      </w:pPr>
      <w:r w:rsidRPr="009542C8">
        <w:rPr>
          <w:rFonts w:eastAsia="Times New Roman"/>
        </w:rPr>
        <w:t xml:space="preserve">An aggressive procurement effort </w:t>
      </w:r>
    </w:p>
    <w:p w14:paraId="010C5848" w14:textId="77777777" w:rsidR="009542C8" w:rsidRPr="009542C8" w:rsidRDefault="009542C8" w:rsidP="00692654">
      <w:pPr>
        <w:numPr>
          <w:ilvl w:val="0"/>
          <w:numId w:val="157"/>
        </w:numPr>
        <w:spacing w:before="100" w:beforeAutospacing="1" w:after="100" w:afterAutospacing="1" w:line="240" w:lineRule="auto"/>
        <w:rPr>
          <w:rFonts w:eastAsia="Times New Roman"/>
        </w:rPr>
      </w:pPr>
      <w:r w:rsidRPr="009542C8">
        <w:rPr>
          <w:rFonts w:eastAsia="Times New Roman"/>
        </w:rPr>
        <w:t xml:space="preserve">Companies were interested in supplying Israel because of its H.M.O.s’ reputation for efficiency and gathering reliable data </w:t>
      </w:r>
    </w:p>
    <w:p w14:paraId="51A37721" w14:textId="77777777" w:rsidR="009542C8" w:rsidRPr="009542C8" w:rsidRDefault="009542C8" w:rsidP="00692654">
      <w:pPr>
        <w:numPr>
          <w:ilvl w:val="0"/>
          <w:numId w:val="157"/>
        </w:numPr>
        <w:spacing w:before="100" w:beforeAutospacing="1" w:after="100" w:afterAutospacing="1" w:line="240" w:lineRule="auto"/>
        <w:rPr>
          <w:rFonts w:eastAsia="Times New Roman"/>
        </w:rPr>
      </w:pPr>
      <w:r w:rsidRPr="009542C8">
        <w:rPr>
          <w:rFonts w:eastAsia="Times New Roman"/>
        </w:rPr>
        <w:t xml:space="preserve">Early preparations as a strategy </w:t>
      </w:r>
    </w:p>
    <w:p w14:paraId="071E16F1" w14:textId="77777777" w:rsidR="009542C8" w:rsidRPr="009542C8" w:rsidRDefault="009542C8" w:rsidP="009542C8">
      <w:pPr>
        <w:spacing w:before="100" w:beforeAutospacing="1" w:after="100" w:afterAutospacing="1" w:line="240" w:lineRule="auto"/>
        <w:rPr>
          <w:rFonts w:eastAsia="Times New Roman"/>
        </w:rPr>
      </w:pPr>
      <w:r w:rsidRPr="009542C8">
        <w:rPr>
          <w:rFonts w:eastAsia="Times New Roman"/>
        </w:rPr>
        <w:t xml:space="preserve">Officials have not released the number of vaccine doses that it has received so far, or how much it paid for them, saying the agreements are confidential. Israel prioritized health workers and citizens 60 and older. A majority of the high-risk population should receive the second of two doses of the Pfizer-BioNTech vaccine by late January. </w:t>
      </w:r>
    </w:p>
    <w:p w14:paraId="2862D459" w14:textId="77777777" w:rsidR="009542C8" w:rsidRPr="009542C8" w:rsidRDefault="009542C8" w:rsidP="009542C8">
      <w:pPr>
        <w:spacing w:before="100" w:beforeAutospacing="1" w:after="100" w:afterAutospacing="1" w:line="240" w:lineRule="auto"/>
        <w:rPr>
          <w:rFonts w:eastAsia="Times New Roman"/>
        </w:rPr>
      </w:pPr>
      <w:r w:rsidRPr="009542C8">
        <w:rPr>
          <w:rFonts w:eastAsia="Times New Roman"/>
        </w:rPr>
        <w:t xml:space="preserve">About 150,000 Israelis are being vaccinated per day. This is the same number of vaccinations given in the US with a population of over 328 million. Based on these numbers the performance of the vaccination delivery system in Israel is 36 times more than the US. This is like an automobile from Israel using a 219 HP engine and an automobile from the US using a 6 HP lawn mower engine. </w:t>
      </w:r>
    </w:p>
    <w:p w14:paraId="5F513B61" w14:textId="77777777" w:rsidR="00D17E3F" w:rsidRDefault="00D17E3F" w:rsidP="00D17E3F">
      <w:pPr>
        <w:pStyle w:val="NormalWeb"/>
      </w:pPr>
      <w:r>
        <w:t xml:space="preserve">References: </w:t>
      </w:r>
    </w:p>
    <w:p w14:paraId="4A5FD7B2" w14:textId="40EF986B" w:rsidR="00D17E3F" w:rsidRDefault="00D17E3F" w:rsidP="00D17E3F">
      <w:pPr>
        <w:pStyle w:val="NormalWeb"/>
      </w:pPr>
      <w:r>
        <w:t xml:space="preserve">[1] The weapon that will end the war’: First coronavirus vaccine shots given outside trials in U.S., December 14, 2020. webpage, https://www.washingtonpost.com/nation/2020/12/14/first-covid-vaccines-new-york, December 2020. </w:t>
      </w:r>
      <w:hyperlink r:id="rId624" w:history="1">
        <w:r>
          <w:rPr>
            <w:rStyle w:val="Hyperlink"/>
          </w:rPr>
          <w:t>The weapon that will end the war’: First coronavirus vaccine shots given outside trials in U.S.</w:t>
        </w:r>
      </w:hyperlink>
      <w:r>
        <w:t xml:space="preserve"> </w:t>
      </w:r>
    </w:p>
    <w:p w14:paraId="59E2B13D" w14:textId="42B71E4F" w:rsidR="00D17E3F" w:rsidRDefault="00D17E3F" w:rsidP="00D17E3F">
      <w:pPr>
        <w:pStyle w:val="NormalWeb"/>
      </w:pPr>
      <w:r>
        <w:t xml:space="preserve">[2] More Than 2.1 Million People in the U.S. Have Gotten a Covid-19 Vaccine, New York Times, December. 28, 2020. webpage https://www.nytimes.com/interactive/2020/us/covid-19-vaccine-doses.html, December 2020. </w:t>
      </w:r>
      <w:hyperlink r:id="rId625" w:history="1">
        <w:r>
          <w:rPr>
            <w:rStyle w:val="Hyperlink"/>
          </w:rPr>
          <w:t>More Than 2.1 Million People in the U.S. Have Gotten a Covid-19 Vaccine</w:t>
        </w:r>
      </w:hyperlink>
      <w:r>
        <w:t xml:space="preserve"> </w:t>
      </w:r>
    </w:p>
    <w:p w14:paraId="68B64860" w14:textId="06128396" w:rsidR="00D17E3F" w:rsidRDefault="00D17E3F" w:rsidP="00D17E3F">
      <w:pPr>
        <w:pStyle w:val="NormalWeb"/>
      </w:pPr>
      <w:r>
        <w:t xml:space="preserve">[3] </w:t>
      </w:r>
      <w:hyperlink r:id="rId626" w:history="1">
        <w:r>
          <w:rPr>
            <w:rStyle w:val="Hyperlink"/>
          </w:rPr>
          <w:t>COVID-19 Vaccine Distribution</w:t>
        </w:r>
      </w:hyperlink>
      <w:r>
        <w:t xml:space="preserve">, webpage, U.S. Department of Health &amp; Human Services, December 21, 2020. https://www.hhs.gov/coronavirus/covid-19-vaccines/distribution/index.html. </w:t>
      </w:r>
    </w:p>
    <w:p w14:paraId="34037533" w14:textId="5AEFFAE3" w:rsidR="00D17E3F" w:rsidRDefault="00D17E3F" w:rsidP="00D17E3F">
      <w:pPr>
        <w:pStyle w:val="NormalWeb"/>
      </w:pPr>
      <w:r>
        <w:t>[4] Operation</w:t>
      </w:r>
      <w:r w:rsidR="00623D72">
        <w:t xml:space="preserve"> </w:t>
      </w:r>
      <w:r>
        <w:t xml:space="preserve">Warp Speed Vaccine Distribution Process, U.S. Department of Health &amp; Human Services, November 20, 2020. webpage https://www.hhs.gov/sites/default/files/ows-vaccine-distribution-process.pdf, December 2020. </w:t>
      </w:r>
      <w:hyperlink r:id="rId627" w:history="1">
        <w:r>
          <w:rPr>
            <w:rStyle w:val="Hyperlink"/>
          </w:rPr>
          <w:t>PDF</w:t>
        </w:r>
      </w:hyperlink>
      <w:r>
        <w:t xml:space="preserve"> . </w:t>
      </w:r>
      <w:hyperlink r:id="rId628" w:history="1">
        <w:r>
          <w:rPr>
            <w:rStyle w:val="Hyperlink"/>
          </w:rPr>
          <w:t>local</w:t>
        </w:r>
      </w:hyperlink>
      <w:r>
        <w:t xml:space="preserve"> </w:t>
      </w:r>
    </w:p>
    <w:p w14:paraId="03B3F5B4" w14:textId="4378B8FF" w:rsidR="00D17E3F" w:rsidRDefault="00D17E3F" w:rsidP="00D17E3F">
      <w:pPr>
        <w:pStyle w:val="NormalWeb"/>
      </w:pPr>
      <w:r>
        <w:t xml:space="preserve">[5] </w:t>
      </w:r>
      <w:hyperlink r:id="rId629" w:history="1">
        <w:r>
          <w:rPr>
            <w:rStyle w:val="Hyperlink"/>
          </w:rPr>
          <w:t>How CDC Is Making COVID-19 Vaccine Recommendations</w:t>
        </w:r>
      </w:hyperlink>
      <w:r>
        <w:t xml:space="preserve">, Centers For Disease Control and Prevention CDC, December 30, 2020. https://www.cdc.gov/coronavirus/2019-ncov/vaccines/recommendations-process.html. </w:t>
      </w:r>
    </w:p>
    <w:p w14:paraId="29E5BB81" w14:textId="095DE302" w:rsidR="00D17E3F" w:rsidRDefault="00D17E3F" w:rsidP="00D17E3F">
      <w:pPr>
        <w:pStyle w:val="NormalWeb"/>
      </w:pPr>
      <w:r>
        <w:t xml:space="preserve">[6] Some states buck federal vaccine recommendations and prioritize the elderly over essential workers, The Washington Post, December 20, 2020. webpage https://www.washingtonpost.com/health/2020/12/29/covid-vaccine-priority-group-elderly, December 2020. </w:t>
      </w:r>
      <w:hyperlink r:id="rId630" w:history="1">
        <w:r>
          <w:rPr>
            <w:rStyle w:val="Hyperlink"/>
          </w:rPr>
          <w:t>Some states buck federal vaccine recommendations and prioritize the elderly over essential workers</w:t>
        </w:r>
      </w:hyperlink>
      <w:r>
        <w:t xml:space="preserve"> </w:t>
      </w:r>
    </w:p>
    <w:p w14:paraId="6D5717C8" w14:textId="71DA8B6E" w:rsidR="00D17E3F" w:rsidRDefault="00D17E3F" w:rsidP="00D17E3F">
      <w:pPr>
        <w:pStyle w:val="NormalWeb"/>
      </w:pPr>
      <w:r>
        <w:t xml:space="preserve">[7] As Hospitals Roll Out COVID-19 Vaccines, Health Care Workers Describe Chaos And Anger, NPR, December 28, 2020. webpage https://www.npr.org/2020/12/28/950427961/as-hospitals-rollout-covid-19-vaccines-healthcare-workers-describe-chaos-and-ang, December 2020. </w:t>
      </w:r>
      <w:hyperlink r:id="rId631" w:history="1">
        <w:r>
          <w:rPr>
            <w:rStyle w:val="Hyperlink"/>
          </w:rPr>
          <w:t>As Hospitals Roll Out COVID-19 Vaccines, Health Care Workers Describe Chaos And Anger</w:t>
        </w:r>
      </w:hyperlink>
      <w:r>
        <w:t xml:space="preserve"> </w:t>
      </w:r>
    </w:p>
    <w:p w14:paraId="41383E48" w14:textId="77777777" w:rsidR="00D17E3F" w:rsidRDefault="00D17E3F" w:rsidP="00D17E3F">
      <w:pPr>
        <w:pStyle w:val="NormalWeb"/>
      </w:pPr>
      <w:r>
        <w:t xml:space="preserve">[8] From a Healthcare worker in NJ, December 31, 2020. </w:t>
      </w:r>
    </w:p>
    <w:p w14:paraId="25BA15EB" w14:textId="466D372E" w:rsidR="00D17E3F" w:rsidRDefault="00D17E3F" w:rsidP="00D17E3F">
      <w:pPr>
        <w:pStyle w:val="NormalWeb"/>
      </w:pPr>
      <w:r>
        <w:t xml:space="preserve">[9] COVID-19 Vaccination Plan, New Jersey Department Of Health, December 15, 2020. webpage https://nj.gov/health/legal/covid19/NJ%20Interim%20COVID-19%20Vaccination%20Plan%20-%20Revised%2012-15-20.pdf, December 2020. </w:t>
      </w:r>
      <w:hyperlink r:id="rId632" w:history="1">
        <w:r>
          <w:rPr>
            <w:rStyle w:val="Hyperlink"/>
          </w:rPr>
          <w:t>PDF</w:t>
        </w:r>
      </w:hyperlink>
      <w:r>
        <w:t xml:space="preserve"> . </w:t>
      </w:r>
      <w:hyperlink r:id="rId633" w:history="1">
        <w:r>
          <w:rPr>
            <w:rStyle w:val="Hyperlink"/>
          </w:rPr>
          <w:t>local</w:t>
        </w:r>
      </w:hyperlink>
      <w:r>
        <w:t xml:space="preserve"> </w:t>
      </w:r>
    </w:p>
    <w:p w14:paraId="6EE78FF7" w14:textId="66EAC65C" w:rsidR="00D17E3F" w:rsidRDefault="00D17E3F" w:rsidP="00D17E3F">
      <w:pPr>
        <w:pStyle w:val="NormalWeb"/>
      </w:pPr>
      <w:r>
        <w:t xml:space="preserve">[10] </w:t>
      </w:r>
      <w:hyperlink r:id="rId634" w:history="1">
        <w:r>
          <w:rPr>
            <w:rStyle w:val="Hyperlink"/>
          </w:rPr>
          <w:t>1947 New York City smallpox outbreak</w:t>
        </w:r>
      </w:hyperlink>
      <w:r>
        <w:t xml:space="preserve">, </w:t>
      </w:r>
      <w:r w:rsidR="00623D72">
        <w:t>Wikipedia</w:t>
      </w:r>
      <w:r>
        <w:t xml:space="preserve">, https://en.wikipedia.org/wiki/1947_New_York_City_smallpox_outbreak, January 2021. </w:t>
      </w:r>
    </w:p>
    <w:p w14:paraId="448AEE64" w14:textId="57C8B1C7" w:rsidR="00D17E3F" w:rsidRDefault="00D17E3F" w:rsidP="00D17E3F">
      <w:pPr>
        <w:pStyle w:val="NormalWeb"/>
      </w:pPr>
      <w:r>
        <w:t xml:space="preserve">[11] How New York City Vaccinated 6 Million People in Less Than a Month, New York Times, December 18, 2020. webpage https://www.nytimes.com/2020/12/18/nyregion/nyc-smallpox-vaccine.html, January 2021. </w:t>
      </w:r>
      <w:hyperlink r:id="rId635" w:history="1">
        <w:r>
          <w:rPr>
            <w:rStyle w:val="Hyperlink"/>
          </w:rPr>
          <w:t>How New York City Vaccinated 6 Million People in Less Than a Month</w:t>
        </w:r>
      </w:hyperlink>
      <w:r>
        <w:t xml:space="preserve"> </w:t>
      </w:r>
    </w:p>
    <w:p w14:paraId="20E84F51" w14:textId="51A59BD3" w:rsidR="00D17E3F" w:rsidRDefault="00D17E3F" w:rsidP="00D17E3F">
      <w:pPr>
        <w:pStyle w:val="NormalWeb"/>
      </w:pPr>
      <w:r>
        <w:t xml:space="preserve">[12] On Bullshit Hardcover, Harry G. Frankfurt, Princeton University Press, ISBN: 978-0691122946, January 30, 2005. </w:t>
      </w:r>
    </w:p>
    <w:p w14:paraId="719D14BC" w14:textId="495910E2" w:rsidR="009542C8" w:rsidRDefault="009542C8" w:rsidP="009542C8">
      <w:pPr>
        <w:pStyle w:val="NormalWeb"/>
      </w:pPr>
      <w:r>
        <w:t xml:space="preserve">[13] How Israel Became a World Leader in Vaccinating Against Covid-19, New York Times, January 01, 2021. webpage https://www.nytimes.com/2021/01/01/world/middleeast/israel-coronavirus-vaccines.html, January 2021. </w:t>
      </w:r>
      <w:hyperlink r:id="rId636" w:history="1">
        <w:r>
          <w:rPr>
            <w:rStyle w:val="Hyperlink"/>
          </w:rPr>
          <w:t>How Israel Became a World Leader in Vaccinating Against Covid-19</w:t>
        </w:r>
      </w:hyperlink>
      <w:r>
        <w:t xml:space="preserve"> </w:t>
      </w:r>
    </w:p>
    <w:p w14:paraId="323171B3" w14:textId="78E99606" w:rsidR="009542C8" w:rsidRDefault="009542C8" w:rsidP="009542C8">
      <w:pPr>
        <w:pStyle w:val="NormalWeb"/>
      </w:pPr>
      <w:r>
        <w:t xml:space="preserve">[14] </w:t>
      </w:r>
      <w:hyperlink r:id="rId637" w:history="1">
        <w:r>
          <w:rPr>
            <w:rStyle w:val="Hyperlink"/>
          </w:rPr>
          <w:t>Coronavirus (COVID-19) Vaccinations</w:t>
        </w:r>
      </w:hyperlink>
      <w:r>
        <w:t xml:space="preserve">, Our World In Data, https://ourworldindata.org/covid-vaccinations, various dates </w:t>
      </w:r>
    </w:p>
    <w:p w14:paraId="409725D3" w14:textId="070BE0D8" w:rsidR="00EC4196" w:rsidRDefault="00EC4196" w:rsidP="00EC4196">
      <w:pPr>
        <w:pStyle w:val="Heading1"/>
      </w:pPr>
      <w:bookmarkStart w:id="300" w:name="_Toc65656796"/>
      <w:r>
        <w:t>Virus Decontamination</w:t>
      </w:r>
      <w:bookmarkEnd w:id="300"/>
    </w:p>
    <w:p w14:paraId="0192E899" w14:textId="77777777" w:rsidR="00EC4196" w:rsidRPr="00520E04" w:rsidRDefault="00EC4196" w:rsidP="00EC4196">
      <w:pPr>
        <w:pStyle w:val="Heading2"/>
      </w:pPr>
      <w:bookmarkStart w:id="301" w:name="_Toc65656797"/>
      <w:r w:rsidRPr="00520E04">
        <w:t>Decontamination Background and Solutions</w:t>
      </w:r>
      <w:bookmarkEnd w:id="301"/>
      <w:r w:rsidRPr="00520E04">
        <w:t xml:space="preserve"> </w:t>
      </w:r>
    </w:p>
    <w:p w14:paraId="7BF1D9FE" w14:textId="77777777" w:rsidR="00EC4196" w:rsidRDefault="00EC4196" w:rsidP="00EC4196">
      <w:pPr>
        <w:pStyle w:val="NormalWeb"/>
      </w:pPr>
      <w:r>
        <w:t xml:space="preserve">Viruses, bacteria, and fungi decontamination tends to be viewed from the perspective of an after the fact event. For example, a contamination event occurs, and the response is to perform decontamination. However, decontamination can be a continuous activity and, in this approach, it is used to prevent the establishment of viruses, bacteria, and fungi. Some of the tools that can be used for continuous decontamination are physical structure materials, the use of UV-C lights, and hydrogen peroxide vapor. [1] Decontamination . [2] Infection prevention and control .  [3] Bioburden </w:t>
      </w:r>
    </w:p>
    <w:p w14:paraId="0844F01F" w14:textId="77777777" w:rsidR="00EC4196" w:rsidRDefault="00EC4196" w:rsidP="00EC4196">
      <w:pPr>
        <w:pStyle w:val="NormalWeb"/>
      </w:pPr>
      <w:r>
        <w:rPr>
          <w:b/>
          <w:bCs/>
          <w:u w:val="single"/>
        </w:rPr>
        <w:t>Materials</w:t>
      </w:r>
      <w:r>
        <w:t xml:space="preserve"> </w:t>
      </w:r>
    </w:p>
    <w:p w14:paraId="57BC843E" w14:textId="77777777" w:rsidR="00EC4196" w:rsidRDefault="00EC4196" w:rsidP="00EC4196">
      <w:pPr>
        <w:pStyle w:val="NormalWeb"/>
      </w:pPr>
      <w:r>
        <w:t xml:space="preserve">Antimicrobial materials can be used on touch surfaces where viruses, bacteria, and fungi colonize and live on doorknobs, push plates, railings, tray tables, water faucet handles, hospital IV poles, HVAC systems, and other equipment. Materials like copper and its alloys, like brass and bronze, are antimicrobial. [4] </w:t>
      </w:r>
    </w:p>
    <w:p w14:paraId="762A1417" w14:textId="77777777" w:rsidR="00EC4196" w:rsidRDefault="00EC4196" w:rsidP="00EC4196">
      <w:pPr>
        <w:pStyle w:val="NormalWeb"/>
      </w:pPr>
      <w:r>
        <w:rPr>
          <w:b/>
          <w:bCs/>
          <w:u w:val="single"/>
        </w:rPr>
        <w:t>UV-C Lights</w:t>
      </w:r>
      <w:r>
        <w:t xml:space="preserve"> </w:t>
      </w:r>
    </w:p>
    <w:p w14:paraId="4751A0D4" w14:textId="77777777" w:rsidR="00EC4196" w:rsidRDefault="00EC4196" w:rsidP="00EC4196">
      <w:pPr>
        <w:pStyle w:val="NormalWeb"/>
      </w:pPr>
      <w:r>
        <w:t xml:space="preserve">The use of UV lights is another example of continuous decontamination. The UV needs to be in the UV-C band, which is harmful, so the UV light exposure needs to be properly managed. The lights can be placed at the ceiling level to prevent UV exposure to the people in a room setting. Air circulation will continuously expose contaminated air to the UV lights. This technology is 70 years old and was common as late at the 1970's in all public spaces including small businesses. Today it is uncommon and is viewed as an industrial application with no general consumer products. The UV lights also can be placed in HVAC system ducts. In large commercial settings the long runs of ducts will provide massive exposure to UV-C as the air takes relatively long times to pass through long duct runs. Companies - UV: Xenex [5] . American Ultraviolet [6] . International Ultra Violet Association  [7] . UV Solutions Buyers Guide [8] . UV Solutions [9] </w:t>
      </w:r>
    </w:p>
    <w:p w14:paraId="2193C334" w14:textId="77777777" w:rsidR="00EC4196" w:rsidRDefault="00EC4196" w:rsidP="00EC4196">
      <w:pPr>
        <w:pStyle w:val="NormalWeb"/>
      </w:pPr>
      <w:r>
        <w:rPr>
          <w:b/>
          <w:bCs/>
          <w:u w:val="single"/>
        </w:rPr>
        <w:t>Hydrogen Peroxide Vapor</w:t>
      </w:r>
      <w:r>
        <w:t xml:space="preserve"> </w:t>
      </w:r>
    </w:p>
    <w:p w14:paraId="3CB461BB" w14:textId="77777777" w:rsidR="00EC4196" w:rsidRDefault="00EC4196" w:rsidP="00EC4196">
      <w:pPr>
        <w:pStyle w:val="NormalWeb"/>
      </w:pPr>
      <w:r>
        <w:t xml:space="preserve">One if the issues associated with decontamination is the ability to access all surfaces with the decontaminating agent. Hydrogen peroxide can be sprayed to reach the hard to clean surface areas. This includes lab settings where there are cables hoses and other structures that are difficult to clean. Getting reliable and repeatable results of reaching the pre-determined hydrogen peroxide level and getting exact results even in high humidity conditions is important. The Engineering of hydrogen peroxide decontamination systems is an exiting capability [10]. Certification of vapor phase hydrogen peroxide sterilization process for spacecraft applications is just another source that can be used to help develop these systems [11]. </w:t>
      </w:r>
    </w:p>
    <w:p w14:paraId="6F16137B" w14:textId="77777777" w:rsidR="00EC4196" w:rsidRDefault="00EC4196" w:rsidP="00EC4196">
      <w:pPr>
        <w:pStyle w:val="NormalWeb"/>
      </w:pPr>
      <w:r>
        <w:t xml:space="preserve">The companies include - Hydrogen Peroxide: Bioquell [12] . Hangzhou Meizhuo Biotechnology Co [13] . Small Containers: Steris [14] . Hydrogen Peroxide Generators [15] . Validating Hydrogen Peroxide Bio-Decontamination [16]. Vaisala developed the HPP270 [17] . Designed especially for environments containing hydrogen peroxide vapor. It measures hydrogen peroxide content in ppm, temperature, and humidity - referring to both relative humidity and relative saturation. </w:t>
      </w:r>
    </w:p>
    <w:p w14:paraId="3CF639A3" w14:textId="77777777" w:rsidR="00EC4196" w:rsidRDefault="00EC4196" w:rsidP="00EC4196">
      <w:pPr>
        <w:pStyle w:val="NormalWeb"/>
      </w:pPr>
      <w:r>
        <w:rPr>
          <w:b/>
          <w:bCs/>
          <w:u w:val="single"/>
        </w:rPr>
        <w:t>Hospitals, Clean Room, and Military Technologies</w:t>
      </w:r>
      <w:r>
        <w:t xml:space="preserve"> </w:t>
      </w:r>
    </w:p>
    <w:p w14:paraId="4D0E080B" w14:textId="74EF5FE9" w:rsidR="00EC4196" w:rsidRDefault="00EC4196" w:rsidP="00EC4196">
      <w:pPr>
        <w:pStyle w:val="NormalWeb"/>
      </w:pPr>
      <w:r>
        <w:t xml:space="preserve">It's not that we don't have the technology to support decontamination and prevent the spread of bacteria, and fungi. It readily exists in various places in the society. The issue is to identify the technology and then determine what needs to be moved into other settings in the society. For example, there is massive technology associated with hospitals, clean rooms, and military operations in biohazard settings. Companies [18], [19]. Other Information [20], [21]. Big Picture: Spanish Flu [22], COVID-19 Pandemic [23]. </w:t>
      </w:r>
    </w:p>
    <w:p w14:paraId="4ADBB97A" w14:textId="77777777" w:rsidR="00773771" w:rsidRPr="00773771" w:rsidRDefault="00773771" w:rsidP="00773771">
      <w:pPr>
        <w:spacing w:before="100" w:beforeAutospacing="1" w:after="100" w:afterAutospacing="1" w:line="240" w:lineRule="auto"/>
        <w:rPr>
          <w:rFonts w:eastAsia="Times New Roman"/>
        </w:rPr>
      </w:pPr>
      <w:r w:rsidRPr="00773771">
        <w:rPr>
          <w:rFonts w:eastAsia="Times New Roman"/>
          <w:b/>
          <w:bCs/>
          <w:u w:val="single"/>
        </w:rPr>
        <w:t>FAR-UV 222 Lights</w:t>
      </w:r>
      <w:r w:rsidRPr="00773771">
        <w:rPr>
          <w:rFonts w:eastAsia="Times New Roman"/>
        </w:rPr>
        <w:t xml:space="preserve"> </w:t>
      </w:r>
    </w:p>
    <w:p w14:paraId="6A674879" w14:textId="77777777" w:rsidR="00773771" w:rsidRPr="00773771" w:rsidRDefault="00773771" w:rsidP="00773771">
      <w:pPr>
        <w:spacing w:before="100" w:beforeAutospacing="1" w:after="100" w:afterAutospacing="1" w:line="240" w:lineRule="auto"/>
        <w:rPr>
          <w:rFonts w:eastAsia="Times New Roman"/>
        </w:rPr>
      </w:pPr>
      <w:r w:rsidRPr="00773771">
        <w:rPr>
          <w:rFonts w:eastAsia="Times New Roman"/>
        </w:rPr>
        <w:t xml:space="preserve">Healthe [24] </w:t>
      </w:r>
    </w:p>
    <w:p w14:paraId="2E576211" w14:textId="77777777" w:rsidR="00EC4196" w:rsidRDefault="00EC4196" w:rsidP="00EC4196">
      <w:pPr>
        <w:pStyle w:val="NormalWeb"/>
      </w:pPr>
      <w:r>
        <w:t xml:space="preserve">References: </w:t>
      </w:r>
    </w:p>
    <w:p w14:paraId="6959F85F" w14:textId="342D61E9" w:rsidR="00EC4196" w:rsidRDefault="00EC4196" w:rsidP="00EC4196">
      <w:pPr>
        <w:pStyle w:val="NormalWeb"/>
      </w:pPr>
      <w:r>
        <w:t>[1] </w:t>
      </w:r>
      <w:hyperlink r:id="rId638" w:history="1">
        <w:r>
          <w:rPr>
            <w:rStyle w:val="Hyperlink"/>
          </w:rPr>
          <w:t>Decontamination</w:t>
        </w:r>
      </w:hyperlink>
      <w:r>
        <w:t xml:space="preserve">, webpage https://en.wikipedia.org/wiki/Decontamination, April 2020. </w:t>
      </w:r>
    </w:p>
    <w:p w14:paraId="3B9A3851" w14:textId="4C11F9B1" w:rsidR="00EC4196" w:rsidRDefault="00EC4196" w:rsidP="00EC4196">
      <w:pPr>
        <w:pStyle w:val="NormalWeb"/>
      </w:pPr>
      <w:r>
        <w:t xml:space="preserve">[2] </w:t>
      </w:r>
      <w:hyperlink r:id="rId639" w:history="1">
        <w:r>
          <w:rPr>
            <w:rStyle w:val="Hyperlink"/>
          </w:rPr>
          <w:t>Infection Prevention and Control</w:t>
        </w:r>
      </w:hyperlink>
      <w:r>
        <w:t xml:space="preserve">, webpage https://en.wikipedia.org/wiki/Infection_prevention_and_control, April 2020. </w:t>
      </w:r>
    </w:p>
    <w:p w14:paraId="266F532B" w14:textId="68A4D12B" w:rsidR="00EC4196" w:rsidRDefault="00EC4196" w:rsidP="00EC4196">
      <w:pPr>
        <w:pStyle w:val="NormalWeb"/>
      </w:pPr>
      <w:r>
        <w:t>[3] </w:t>
      </w:r>
      <w:hyperlink r:id="rId640" w:history="1">
        <w:r>
          <w:rPr>
            <w:rStyle w:val="Hyperlink"/>
          </w:rPr>
          <w:t>Bioburden</w:t>
        </w:r>
      </w:hyperlink>
      <w:r>
        <w:t xml:space="preserve">, webpage https://en.wikipedia.org/wiki/Bioburden, April 2020. </w:t>
      </w:r>
    </w:p>
    <w:p w14:paraId="17D66700" w14:textId="15F93E9B" w:rsidR="00EC4196" w:rsidRDefault="00EC4196" w:rsidP="00EC4196">
      <w:pPr>
        <w:pStyle w:val="NormalWeb"/>
      </w:pPr>
      <w:r>
        <w:t>[4] </w:t>
      </w:r>
      <w:hyperlink r:id="rId641" w:history="1">
        <w:r>
          <w:rPr>
            <w:rStyle w:val="Hyperlink"/>
          </w:rPr>
          <w:t>Antimicrobial copper-alloy touch surfaces</w:t>
        </w:r>
      </w:hyperlink>
      <w:r>
        <w:t xml:space="preserve">, webpage https://en.wikipedia.org/wiki/Antimicrobial_copper-alloy_touch_surfaces, April 2020. </w:t>
      </w:r>
    </w:p>
    <w:p w14:paraId="173A1E54" w14:textId="15E38DF0" w:rsidR="00EC4196" w:rsidRDefault="00EC4196" w:rsidP="00EC4196">
      <w:pPr>
        <w:pStyle w:val="NormalWeb"/>
      </w:pPr>
      <w:r>
        <w:t>[5] </w:t>
      </w:r>
      <w:hyperlink r:id="rId642" w:history="1">
        <w:r>
          <w:rPr>
            <w:rStyle w:val="Hyperlink"/>
          </w:rPr>
          <w:t>Xenex</w:t>
        </w:r>
      </w:hyperlink>
      <w:r>
        <w:t xml:space="preserve">, webpage https://www.xenex.com, April 2020 </w:t>
      </w:r>
    </w:p>
    <w:p w14:paraId="2BAA4041" w14:textId="55C8EA8E" w:rsidR="00EC4196" w:rsidRDefault="00EC4196" w:rsidP="00EC4196">
      <w:pPr>
        <w:pStyle w:val="NormalWeb"/>
      </w:pPr>
      <w:r>
        <w:t>[6] </w:t>
      </w:r>
      <w:hyperlink r:id="rId643" w:history="1">
        <w:r>
          <w:rPr>
            <w:rStyle w:val="Hyperlink"/>
          </w:rPr>
          <w:t>American Ultraviolet</w:t>
        </w:r>
      </w:hyperlink>
      <w:r>
        <w:t xml:space="preserve">, webpage https://www.americanultraviolet.com, April 2020. </w:t>
      </w:r>
    </w:p>
    <w:p w14:paraId="3D6FB8E2" w14:textId="17DB3689" w:rsidR="00EC4196" w:rsidRDefault="00EC4196" w:rsidP="00EC4196">
      <w:pPr>
        <w:pStyle w:val="NormalWeb"/>
      </w:pPr>
      <w:r>
        <w:t>[7] </w:t>
      </w:r>
      <w:hyperlink r:id="rId644" w:history="1">
        <w:r>
          <w:rPr>
            <w:rStyle w:val="Hyperlink"/>
          </w:rPr>
          <w:t>International Ultra Violet Association</w:t>
        </w:r>
      </w:hyperlink>
      <w:r>
        <w:t xml:space="preserve">, webpage http://www.iuva.org, April 2020. </w:t>
      </w:r>
    </w:p>
    <w:p w14:paraId="02148395" w14:textId="4FC7DD4A" w:rsidR="00EC4196" w:rsidRDefault="00EC4196" w:rsidP="00EC4196">
      <w:pPr>
        <w:pStyle w:val="NormalWeb"/>
      </w:pPr>
      <w:r>
        <w:t>[8] </w:t>
      </w:r>
      <w:hyperlink r:id="rId645" w:history="1">
        <w:r>
          <w:rPr>
            <w:rStyle w:val="Hyperlink"/>
          </w:rPr>
          <w:t>UV Solutions Buyers Guide</w:t>
        </w:r>
      </w:hyperlink>
      <w:r>
        <w:t xml:space="preserve">, webpage https://uvsolutionsmag.com/buyersguide/services/MAIN_COVID19, April 2020. </w:t>
      </w:r>
    </w:p>
    <w:p w14:paraId="6808978F" w14:textId="41815093" w:rsidR="00EC4196" w:rsidRDefault="00EC4196" w:rsidP="00EC4196">
      <w:pPr>
        <w:pStyle w:val="NormalWeb"/>
      </w:pPr>
      <w:r>
        <w:t xml:space="preserve">[9] </w:t>
      </w:r>
      <w:hyperlink r:id="rId646" w:history="1">
        <w:r>
          <w:rPr>
            <w:rStyle w:val="Hyperlink"/>
          </w:rPr>
          <w:t>UV Solutions</w:t>
        </w:r>
      </w:hyperlink>
      <w:r>
        <w:t xml:space="preserve">, webpage https://www.uvsolutionsmag.com, April 2020. </w:t>
      </w:r>
    </w:p>
    <w:p w14:paraId="2CAB3E24" w14:textId="18FCF870" w:rsidR="00EC4196" w:rsidRDefault="00EC4196" w:rsidP="00EC4196">
      <w:pPr>
        <w:pStyle w:val="NormalWeb"/>
      </w:pPr>
      <w:r>
        <w:t>[10] The Engineering of Hydrogen Peroxide Decontamination Systems, Article in Journal of Pharmaceutical Innovation, June 2009. webpage https://www.researchgate.net/publication/226865210_The_Engineering_of_Hydrogen_Peroxide_Decontamination_Systems, April 2020. </w:t>
      </w:r>
      <w:hyperlink r:id="rId647" w:history="1">
        <w:r>
          <w:rPr>
            <w:rStyle w:val="Hyperlink"/>
          </w:rPr>
          <w:t>The Engineering of Hydrogen Peroxide Decontamination Systems</w:t>
        </w:r>
      </w:hyperlink>
      <w:r>
        <w:t xml:space="preserve"> </w:t>
      </w:r>
    </w:p>
    <w:p w14:paraId="407BB8DB" w14:textId="3BD39CC8" w:rsidR="00EC4196" w:rsidRDefault="00EC4196" w:rsidP="00EC4196">
      <w:pPr>
        <w:pStyle w:val="NormalWeb"/>
      </w:pPr>
      <w:r>
        <w:t>[11] Certification of Vapor Phase Hydrogen Peroxide Sterilization Process for Spacecraft Application, Article in SAE Technical Papers, July 2002. webpage https://www.researchgate.net/publication/228806137_Certification_of_Vapor_Phase_Hydrogen_Peroxide_Sterilization_Process_for_Spacecraft_Application, April 2020. </w:t>
      </w:r>
      <w:hyperlink r:id="rId648" w:history="1">
        <w:r>
          <w:rPr>
            <w:rStyle w:val="Hyperlink"/>
          </w:rPr>
          <w:t>Certification of Vapor Phase Hydrogen Peroxide Sterilization Process for Spacecraft Application</w:t>
        </w:r>
      </w:hyperlink>
      <w:r>
        <w:t xml:space="preserve"> </w:t>
      </w:r>
    </w:p>
    <w:p w14:paraId="656F71DD" w14:textId="4032720F" w:rsidR="00EC4196" w:rsidRDefault="00EC4196" w:rsidP="00EC4196">
      <w:pPr>
        <w:pStyle w:val="NormalWeb"/>
      </w:pPr>
      <w:r>
        <w:t>[12] </w:t>
      </w:r>
      <w:hyperlink r:id="rId649" w:history="1">
        <w:r>
          <w:rPr>
            <w:rStyle w:val="Hyperlink"/>
          </w:rPr>
          <w:t>Bioquell</w:t>
        </w:r>
      </w:hyperlink>
      <w:r>
        <w:t xml:space="preserve">, webpage https://www.bioquell.com, April 2020. </w:t>
      </w:r>
    </w:p>
    <w:p w14:paraId="7F700FFC" w14:textId="6A4E7546" w:rsidR="00EC4196" w:rsidRDefault="00EC4196" w:rsidP="00EC4196">
      <w:pPr>
        <w:pStyle w:val="NormalWeb"/>
      </w:pPr>
      <w:r>
        <w:t>[13] </w:t>
      </w:r>
      <w:hyperlink r:id="rId650" w:history="1">
        <w:r>
          <w:rPr>
            <w:rStyle w:val="Hyperlink"/>
          </w:rPr>
          <w:t>Hangzhou Meizhuo Biotechnology Co</w:t>
        </w:r>
      </w:hyperlink>
      <w:r>
        <w:t xml:space="preserve">, webpage https://e.hzmeizhuo.com/about, April 2020. </w:t>
      </w:r>
    </w:p>
    <w:p w14:paraId="09223B8C" w14:textId="5EF5F7BD" w:rsidR="00EC4196" w:rsidRDefault="00EC4196" w:rsidP="00EC4196">
      <w:pPr>
        <w:pStyle w:val="NormalWeb"/>
      </w:pPr>
      <w:r>
        <w:t>[14] </w:t>
      </w:r>
      <w:hyperlink r:id="rId651" w:history="1">
        <w:r>
          <w:rPr>
            <w:rStyle w:val="Hyperlink"/>
          </w:rPr>
          <w:t>Steris</w:t>
        </w:r>
      </w:hyperlink>
      <w:r>
        <w:t xml:space="preserve">, webpage https://www.steris.com, April 2020. </w:t>
      </w:r>
    </w:p>
    <w:p w14:paraId="01532D39" w14:textId="1D2DEA6D" w:rsidR="00EC4196" w:rsidRDefault="00EC4196" w:rsidP="00EC4196">
      <w:pPr>
        <w:pStyle w:val="NormalWeb"/>
      </w:pPr>
      <w:r>
        <w:t>[15] </w:t>
      </w:r>
      <w:hyperlink r:id="rId652" w:history="1">
        <w:r>
          <w:rPr>
            <w:rStyle w:val="Hyperlink"/>
          </w:rPr>
          <w:t>Hydrogen Peroxide Generators</w:t>
        </w:r>
      </w:hyperlink>
      <w:r>
        <w:t xml:space="preserve">, webpage https://spwindustrial.com/high-purity-hydrogen-gas-generator-h2-0-300ml-110v-or-220v-brand-new, April 2020. </w:t>
      </w:r>
    </w:p>
    <w:p w14:paraId="6EFAA27F" w14:textId="05870622" w:rsidR="00EC4196" w:rsidRDefault="00EC4196" w:rsidP="00EC4196">
      <w:pPr>
        <w:pStyle w:val="NormalWeb"/>
      </w:pPr>
      <w:r>
        <w:t>[16] </w:t>
      </w:r>
      <w:hyperlink r:id="rId653" w:history="1">
        <w:r>
          <w:rPr>
            <w:rStyle w:val="Hyperlink"/>
          </w:rPr>
          <w:t>Validating Hydrogen Peroxide Bio-Decontamination</w:t>
        </w:r>
      </w:hyperlink>
      <w:r>
        <w:t xml:space="preserve">, webpage https://www.youtube.com/watch?v=McGI3z4WvXQ, April 2020. </w:t>
      </w:r>
    </w:p>
    <w:p w14:paraId="2038C439" w14:textId="2802F21D" w:rsidR="00EC4196" w:rsidRDefault="00EC4196" w:rsidP="00EC4196">
      <w:pPr>
        <w:pStyle w:val="NormalWeb"/>
      </w:pPr>
      <w:r>
        <w:t>[17] </w:t>
      </w:r>
      <w:hyperlink r:id="rId654" w:history="1">
        <w:r>
          <w:rPr>
            <w:rStyle w:val="Hyperlink"/>
          </w:rPr>
          <w:t>Vaisala</w:t>
        </w:r>
      </w:hyperlink>
      <w:r>
        <w:t xml:space="preserve">, webpage http://www.vaisala.com, April 2020. </w:t>
      </w:r>
    </w:p>
    <w:p w14:paraId="3CCC74E1" w14:textId="140EF903" w:rsidR="00EC4196" w:rsidRDefault="00EC4196" w:rsidP="00EC4196">
      <w:pPr>
        <w:pStyle w:val="NormalWeb"/>
      </w:pPr>
      <w:r>
        <w:t>[18] </w:t>
      </w:r>
      <w:hyperlink r:id="rId655" w:history="1">
        <w:r>
          <w:rPr>
            <w:rStyle w:val="Hyperlink"/>
          </w:rPr>
          <w:t>Ecolab</w:t>
        </w:r>
      </w:hyperlink>
      <w:r>
        <w:t xml:space="preserve">, webpage https://en-uk.ecolab.com, April 2020. </w:t>
      </w:r>
    </w:p>
    <w:p w14:paraId="0AACC218" w14:textId="1D739D97" w:rsidR="00EC4196" w:rsidRDefault="00EC4196" w:rsidP="00EC4196">
      <w:pPr>
        <w:pStyle w:val="NormalWeb"/>
      </w:pPr>
      <w:r>
        <w:t>[19] </w:t>
      </w:r>
      <w:hyperlink r:id="rId656" w:history="1">
        <w:r>
          <w:rPr>
            <w:rStyle w:val="Hyperlink"/>
          </w:rPr>
          <w:t>Clean Room Technology</w:t>
        </w:r>
      </w:hyperlink>
      <w:r>
        <w:t xml:space="preserve">, webpage https://www.cleanroomtechnology.com, April 2020. </w:t>
      </w:r>
    </w:p>
    <w:p w14:paraId="209ECAD8" w14:textId="570FE9C5" w:rsidR="00EC4196" w:rsidRDefault="00EC4196" w:rsidP="00EC4196">
      <w:pPr>
        <w:pStyle w:val="NormalWeb"/>
      </w:pPr>
      <w:r>
        <w:t>[20] Strategies to Protect the Health of Deployed U.S. Forces: Force Protection and Decontamination Michael A. Wartell, Michael T. Kleinman, Beverly M. Huey, and Laura M. Duffy, Editors, Commission on Engineering and Technical Systems, National Research Council , ISBN: 0-309-66390-3, 262 pages, 6 x 9, (1999). </w:t>
      </w:r>
      <w:hyperlink r:id="rId657" w:history="1">
        <w:r>
          <w:rPr>
            <w:rStyle w:val="Hyperlink"/>
          </w:rPr>
          <w:t>NIH - Strategies to Protect the Health of Deployed U.S. Forces: Force Protection and Decontamination</w:t>
        </w:r>
      </w:hyperlink>
      <w:r>
        <w:t> . </w:t>
      </w:r>
      <w:hyperlink r:id="rId658" w:history="1">
        <w:r>
          <w:rPr>
            <w:rStyle w:val="Hyperlink"/>
          </w:rPr>
          <w:t>local</w:t>
        </w:r>
      </w:hyperlink>
      <w:r>
        <w:t xml:space="preserve"> </w:t>
      </w:r>
    </w:p>
    <w:p w14:paraId="06D875D2" w14:textId="34E45E0A" w:rsidR="00EC4196" w:rsidRDefault="00EC4196" w:rsidP="00EC4196">
      <w:pPr>
        <w:pStyle w:val="NormalWeb"/>
      </w:pPr>
      <w:r>
        <w:t>[21] FDA Executive Summary Prepared for the November 6 - 7, 2019 meeting of the General Hospital and Personal Use Devices Panel of the Medical Devices Advisory Committee. </w:t>
      </w:r>
      <w:hyperlink r:id="rId659" w:history="1">
        <w:r>
          <w:rPr>
            <w:rStyle w:val="Hyperlink"/>
          </w:rPr>
          <w:t>FDA White Paper</w:t>
        </w:r>
      </w:hyperlink>
      <w:r>
        <w:t xml:space="preserve"> . </w:t>
      </w:r>
      <w:hyperlink r:id="rId660" w:history="1">
        <w:r>
          <w:rPr>
            <w:rStyle w:val="Hyperlink"/>
          </w:rPr>
          <w:t>local</w:t>
        </w:r>
      </w:hyperlink>
      <w:r>
        <w:t xml:space="preserve"> </w:t>
      </w:r>
    </w:p>
    <w:p w14:paraId="392CB95A" w14:textId="37F884B8" w:rsidR="00EC4196" w:rsidRDefault="00EC4196" w:rsidP="00EC4196">
      <w:pPr>
        <w:pStyle w:val="NormalWeb"/>
      </w:pPr>
      <w:r>
        <w:t>[22] </w:t>
      </w:r>
      <w:hyperlink r:id="rId661" w:history="1">
        <w:r>
          <w:rPr>
            <w:rStyle w:val="Hyperlink"/>
          </w:rPr>
          <w:t>Spanish Flu</w:t>
        </w:r>
      </w:hyperlink>
      <w:r>
        <w:t xml:space="preserve">, webpage https://en.wikipedia.org/wiki/Spanish_flu, April 2020. </w:t>
      </w:r>
    </w:p>
    <w:p w14:paraId="03CF9727" w14:textId="54084D93" w:rsidR="00EC4196" w:rsidRDefault="00EC4196" w:rsidP="00EC4196">
      <w:pPr>
        <w:pStyle w:val="NormalWeb"/>
      </w:pPr>
      <w:r>
        <w:t xml:space="preserve">[23] </w:t>
      </w:r>
      <w:hyperlink r:id="rId662" w:history="1">
        <w:r>
          <w:rPr>
            <w:rStyle w:val="Hyperlink"/>
          </w:rPr>
          <w:t>COVID-19 Pandemic</w:t>
        </w:r>
      </w:hyperlink>
      <w:r>
        <w:t xml:space="preserve">, webpage https://en.wikipedia.org/wiki/Coronavirus_disease_2019, April 2020. </w:t>
      </w:r>
    </w:p>
    <w:p w14:paraId="458693E2" w14:textId="5D94EC39" w:rsidR="00773771" w:rsidRDefault="00773771" w:rsidP="00EC4196">
      <w:pPr>
        <w:pStyle w:val="NormalWeb"/>
      </w:pPr>
      <w:r>
        <w:t xml:space="preserve">[24] </w:t>
      </w:r>
      <w:hyperlink r:id="rId663" w:history="1">
        <w:r>
          <w:rPr>
            <w:rStyle w:val="Hyperlink"/>
          </w:rPr>
          <w:t>Healthe</w:t>
        </w:r>
      </w:hyperlink>
      <w:r>
        <w:t xml:space="preserve"> webpage https://healthelighting.com, September 2020. </w:t>
      </w:r>
    </w:p>
    <w:p w14:paraId="4DE66465" w14:textId="77777777" w:rsidR="00EC4196" w:rsidRPr="00520E04" w:rsidRDefault="00EC4196" w:rsidP="00EC4196">
      <w:pPr>
        <w:pStyle w:val="Heading2"/>
      </w:pPr>
      <w:bookmarkStart w:id="302" w:name="mozTocId298796"/>
      <w:bookmarkStart w:id="303" w:name="_Toc65656798"/>
      <w:bookmarkEnd w:id="302"/>
      <w:r w:rsidRPr="00520E04">
        <w:t>Disinfectants and Inactivating Agents</w:t>
      </w:r>
      <w:bookmarkEnd w:id="303"/>
    </w:p>
    <w:p w14:paraId="7B5D8CB4" w14:textId="5C409A8E" w:rsidR="00EC4196" w:rsidRDefault="00EC4196" w:rsidP="00EC4196">
      <w:r>
        <w:t>An analysis of chemical disinfectants and inactivating agents was performed by the CDC [1]. There is also an analysis of ozone disinfection from the EPA [2]. Chemical disinfectants, inactivating agents, and ozone disinfection appear to the available tools. Of note within the chemical disinfectants category is the potential use of hydrogen peroxide and ultraviolet radiation (UV).</w:t>
      </w:r>
    </w:p>
    <w:p w14:paraId="4EEBBEBD" w14:textId="73891D9E" w:rsidR="00EC4196" w:rsidRDefault="00EC4196" w:rsidP="00EC4196">
      <w:pPr>
        <w:pStyle w:val="Caption"/>
      </w:pPr>
      <w:bookmarkStart w:id="304" w:name="_Toc65656919"/>
      <w:r>
        <w:t xml:space="preserve">Table </w:t>
      </w:r>
      <w:r w:rsidR="001B0186">
        <w:fldChar w:fldCharType="begin"/>
      </w:r>
      <w:r w:rsidR="001B0186">
        <w:instrText xml:space="preserve"> SEQ Table \* ARABIC </w:instrText>
      </w:r>
      <w:r w:rsidR="001B0186">
        <w:fldChar w:fldCharType="separate"/>
      </w:r>
      <w:r w:rsidR="007A6F6D">
        <w:rPr>
          <w:noProof/>
        </w:rPr>
        <w:t>93</w:t>
      </w:r>
      <w:r w:rsidR="001B0186">
        <w:rPr>
          <w:noProof/>
        </w:rPr>
        <w:fldChar w:fldCharType="end"/>
      </w:r>
      <w:r>
        <w:t xml:space="preserve"> - </w:t>
      </w:r>
      <w:r w:rsidRPr="00830E4F">
        <w:t>Disinfectants and Inactivating Agents</w:t>
      </w:r>
      <w:bookmarkEnd w:id="304"/>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648"/>
        <w:gridCol w:w="3458"/>
        <w:gridCol w:w="2394"/>
      </w:tblGrid>
      <w:tr w:rsidR="00EC4196" w14:paraId="51C5E0A7" w14:textId="77777777" w:rsidTr="00CD5035">
        <w:trPr>
          <w:tblHeader/>
          <w:tblCellSpacing w:w="15" w:type="dxa"/>
        </w:trPr>
        <w:tc>
          <w:tcPr>
            <w:tcW w:w="0" w:type="auto"/>
            <w:vAlign w:val="center"/>
            <w:hideMark/>
          </w:tcPr>
          <w:p w14:paraId="4501417C" w14:textId="447241F3" w:rsidR="00EC4196" w:rsidRDefault="001B0186" w:rsidP="00CD5035">
            <w:pPr>
              <w:pStyle w:val="NormalWeb"/>
              <w:jc w:val="center"/>
            </w:pPr>
            <w:hyperlink r:id="rId664" w:history="1">
              <w:r w:rsidR="00EC4196">
                <w:rPr>
                  <w:rStyle w:val="Hyperlink"/>
                  <w:b/>
                  <w:bCs/>
                </w:rPr>
                <w:t>Chemical Disinfectants</w:t>
              </w:r>
            </w:hyperlink>
          </w:p>
        </w:tc>
        <w:tc>
          <w:tcPr>
            <w:tcW w:w="0" w:type="auto"/>
            <w:vAlign w:val="center"/>
            <w:hideMark/>
          </w:tcPr>
          <w:p w14:paraId="5C3A104E" w14:textId="6E58DD5E" w:rsidR="00EC4196" w:rsidRDefault="001B0186" w:rsidP="00CD5035">
            <w:pPr>
              <w:pStyle w:val="NormalWeb"/>
              <w:jc w:val="center"/>
            </w:pPr>
            <w:hyperlink r:id="rId665" w:history="1">
              <w:r w:rsidR="00EC4196">
                <w:rPr>
                  <w:rStyle w:val="Hyperlink"/>
                  <w:b/>
                  <w:bCs/>
                </w:rPr>
                <w:t>Miscellaneous Inactivating Agents</w:t>
              </w:r>
            </w:hyperlink>
          </w:p>
        </w:tc>
        <w:tc>
          <w:tcPr>
            <w:tcW w:w="0" w:type="auto"/>
            <w:vAlign w:val="center"/>
            <w:hideMark/>
          </w:tcPr>
          <w:p w14:paraId="3A906D82" w14:textId="77777777" w:rsidR="00EC4196" w:rsidRDefault="00EC4196" w:rsidP="00CD5035">
            <w:pPr>
              <w:pStyle w:val="NormalWeb"/>
              <w:jc w:val="center"/>
            </w:pPr>
            <w:r>
              <w:rPr>
                <w:b/>
                <w:bCs/>
              </w:rPr>
              <w:t>Not in CDC Study</w:t>
            </w:r>
          </w:p>
        </w:tc>
      </w:tr>
      <w:tr w:rsidR="00EC4196" w14:paraId="30F4815E" w14:textId="77777777" w:rsidTr="00CD5035">
        <w:trPr>
          <w:tblCellSpacing w:w="15" w:type="dxa"/>
        </w:trPr>
        <w:tc>
          <w:tcPr>
            <w:tcW w:w="0" w:type="auto"/>
            <w:hideMark/>
          </w:tcPr>
          <w:p w14:paraId="2F484B00" w14:textId="77777777" w:rsidR="00EC4196" w:rsidRDefault="00EC4196" w:rsidP="002F724D">
            <w:pPr>
              <w:numPr>
                <w:ilvl w:val="0"/>
                <w:numId w:val="37"/>
              </w:numPr>
              <w:spacing w:before="100" w:beforeAutospacing="1" w:after="100" w:afterAutospacing="1" w:line="240" w:lineRule="auto"/>
            </w:pPr>
            <w:r>
              <w:t xml:space="preserve">Alcohol </w:t>
            </w:r>
          </w:p>
          <w:p w14:paraId="0371FACC" w14:textId="77777777" w:rsidR="00EC4196" w:rsidRDefault="00EC4196" w:rsidP="002F724D">
            <w:pPr>
              <w:numPr>
                <w:ilvl w:val="0"/>
                <w:numId w:val="37"/>
              </w:numPr>
              <w:spacing w:before="100" w:beforeAutospacing="1" w:after="100" w:afterAutospacing="1" w:line="240" w:lineRule="auto"/>
            </w:pPr>
            <w:r>
              <w:t xml:space="preserve">Chlorine and chlorine compounds </w:t>
            </w:r>
          </w:p>
          <w:p w14:paraId="46AF15A3" w14:textId="77777777" w:rsidR="00EC4196" w:rsidRDefault="00EC4196" w:rsidP="002F724D">
            <w:pPr>
              <w:numPr>
                <w:ilvl w:val="0"/>
                <w:numId w:val="37"/>
              </w:numPr>
              <w:spacing w:before="100" w:beforeAutospacing="1" w:after="100" w:afterAutospacing="1" w:line="240" w:lineRule="auto"/>
            </w:pPr>
            <w:r>
              <w:t xml:space="preserve">Formaldehyde </w:t>
            </w:r>
          </w:p>
          <w:p w14:paraId="45DDEA87" w14:textId="77777777" w:rsidR="00EC4196" w:rsidRDefault="00EC4196" w:rsidP="002F724D">
            <w:pPr>
              <w:numPr>
                <w:ilvl w:val="0"/>
                <w:numId w:val="37"/>
              </w:numPr>
              <w:spacing w:before="100" w:beforeAutospacing="1" w:after="100" w:afterAutospacing="1" w:line="240" w:lineRule="auto"/>
            </w:pPr>
            <w:r>
              <w:t xml:space="preserve">Glutaraldehyde </w:t>
            </w:r>
          </w:p>
          <w:p w14:paraId="6D7B0E7D" w14:textId="77777777" w:rsidR="00EC4196" w:rsidRPr="00161D6F" w:rsidRDefault="00EC4196" w:rsidP="002F724D">
            <w:pPr>
              <w:numPr>
                <w:ilvl w:val="0"/>
                <w:numId w:val="37"/>
              </w:numPr>
              <w:spacing w:before="100" w:beforeAutospacing="1" w:after="100" w:afterAutospacing="1" w:line="240" w:lineRule="auto"/>
              <w:rPr>
                <w:b/>
              </w:rPr>
            </w:pPr>
            <w:r w:rsidRPr="00161D6F">
              <w:rPr>
                <w:b/>
              </w:rPr>
              <w:t xml:space="preserve">Hydrogen peroxide </w:t>
            </w:r>
          </w:p>
          <w:p w14:paraId="24E7BC43" w14:textId="77777777" w:rsidR="00EC4196" w:rsidRDefault="00EC4196" w:rsidP="002F724D">
            <w:pPr>
              <w:numPr>
                <w:ilvl w:val="0"/>
                <w:numId w:val="37"/>
              </w:numPr>
              <w:spacing w:before="100" w:beforeAutospacing="1" w:after="100" w:afterAutospacing="1" w:line="240" w:lineRule="auto"/>
            </w:pPr>
            <w:r>
              <w:t xml:space="preserve">Iodophors </w:t>
            </w:r>
          </w:p>
          <w:p w14:paraId="692E0AB6" w14:textId="77777777" w:rsidR="00EC4196" w:rsidRDefault="00EC4196" w:rsidP="002F724D">
            <w:pPr>
              <w:numPr>
                <w:ilvl w:val="0"/>
                <w:numId w:val="37"/>
              </w:numPr>
              <w:spacing w:before="100" w:beforeAutospacing="1" w:after="100" w:afterAutospacing="1" w:line="240" w:lineRule="auto"/>
            </w:pPr>
            <w:r>
              <w:t xml:space="preserve">Ortho-phthalaldehyde (OPA) </w:t>
            </w:r>
          </w:p>
          <w:p w14:paraId="265DE70C" w14:textId="77777777" w:rsidR="00EC4196" w:rsidRDefault="00EC4196" w:rsidP="002F724D">
            <w:pPr>
              <w:numPr>
                <w:ilvl w:val="0"/>
                <w:numId w:val="37"/>
              </w:numPr>
              <w:spacing w:before="100" w:beforeAutospacing="1" w:after="100" w:afterAutospacing="1" w:line="240" w:lineRule="auto"/>
            </w:pPr>
            <w:r>
              <w:t xml:space="preserve">Peracetic acid </w:t>
            </w:r>
          </w:p>
          <w:p w14:paraId="7B7585A8" w14:textId="77777777" w:rsidR="00EC4196" w:rsidRDefault="00EC4196" w:rsidP="002F724D">
            <w:pPr>
              <w:numPr>
                <w:ilvl w:val="0"/>
                <w:numId w:val="37"/>
              </w:numPr>
              <w:spacing w:before="100" w:beforeAutospacing="1" w:after="100" w:afterAutospacing="1" w:line="240" w:lineRule="auto"/>
            </w:pPr>
            <w:r>
              <w:t xml:space="preserve">Peracetic acid and hydrogen peroxide </w:t>
            </w:r>
          </w:p>
          <w:p w14:paraId="6695771D" w14:textId="77777777" w:rsidR="00EC4196" w:rsidRDefault="00EC4196" w:rsidP="002F724D">
            <w:pPr>
              <w:numPr>
                <w:ilvl w:val="0"/>
                <w:numId w:val="37"/>
              </w:numPr>
              <w:spacing w:before="100" w:beforeAutospacing="1" w:after="100" w:afterAutospacing="1" w:line="240" w:lineRule="auto"/>
            </w:pPr>
            <w:r>
              <w:t xml:space="preserve">Phenolics </w:t>
            </w:r>
          </w:p>
          <w:p w14:paraId="0F0781C2" w14:textId="77777777" w:rsidR="00EC4196" w:rsidRDefault="00EC4196" w:rsidP="002F724D">
            <w:pPr>
              <w:numPr>
                <w:ilvl w:val="0"/>
                <w:numId w:val="37"/>
              </w:numPr>
              <w:spacing w:before="100" w:beforeAutospacing="1" w:after="100" w:afterAutospacing="1" w:line="240" w:lineRule="auto"/>
            </w:pPr>
            <w:r>
              <w:t xml:space="preserve">Quaternary ammonium compounds </w:t>
            </w:r>
          </w:p>
        </w:tc>
        <w:tc>
          <w:tcPr>
            <w:tcW w:w="0" w:type="auto"/>
            <w:hideMark/>
          </w:tcPr>
          <w:p w14:paraId="2E09AA5F" w14:textId="77777777" w:rsidR="00EC4196" w:rsidRDefault="00EC4196" w:rsidP="002F724D">
            <w:pPr>
              <w:numPr>
                <w:ilvl w:val="0"/>
                <w:numId w:val="38"/>
              </w:numPr>
              <w:spacing w:before="100" w:beforeAutospacing="1" w:after="100" w:afterAutospacing="1" w:line="240" w:lineRule="auto"/>
            </w:pPr>
            <w:r>
              <w:t xml:space="preserve">Other Germicides </w:t>
            </w:r>
          </w:p>
          <w:p w14:paraId="43D9CF82" w14:textId="77777777" w:rsidR="00EC4196" w:rsidRDefault="00EC4196" w:rsidP="002F724D">
            <w:pPr>
              <w:numPr>
                <w:ilvl w:val="0"/>
                <w:numId w:val="38"/>
              </w:numPr>
              <w:spacing w:before="100" w:beforeAutospacing="1" w:after="100" w:afterAutospacing="1" w:line="240" w:lineRule="auto"/>
            </w:pPr>
            <w:r>
              <w:t xml:space="preserve">Metals as Microbicides </w:t>
            </w:r>
          </w:p>
          <w:p w14:paraId="15FA95A1" w14:textId="77777777" w:rsidR="00EC4196" w:rsidRPr="00161D6F" w:rsidRDefault="00EC4196" w:rsidP="002F724D">
            <w:pPr>
              <w:numPr>
                <w:ilvl w:val="0"/>
                <w:numId w:val="38"/>
              </w:numPr>
              <w:spacing w:before="100" w:beforeAutospacing="1" w:after="100" w:afterAutospacing="1" w:line="240" w:lineRule="auto"/>
              <w:rPr>
                <w:b/>
              </w:rPr>
            </w:pPr>
            <w:r w:rsidRPr="00161D6F">
              <w:rPr>
                <w:b/>
              </w:rPr>
              <w:t xml:space="preserve">Ultraviolet Radiation (UV) </w:t>
            </w:r>
          </w:p>
          <w:p w14:paraId="494B0E70" w14:textId="77777777" w:rsidR="00EC4196" w:rsidRDefault="00EC4196" w:rsidP="002F724D">
            <w:pPr>
              <w:numPr>
                <w:ilvl w:val="0"/>
                <w:numId w:val="38"/>
              </w:numPr>
              <w:spacing w:before="100" w:beforeAutospacing="1" w:after="100" w:afterAutospacing="1" w:line="240" w:lineRule="auto"/>
            </w:pPr>
            <w:r>
              <w:t xml:space="preserve">Pasteurization </w:t>
            </w:r>
          </w:p>
          <w:p w14:paraId="5F75CD6E" w14:textId="77777777" w:rsidR="00EC4196" w:rsidRDefault="00EC4196" w:rsidP="002F724D">
            <w:pPr>
              <w:numPr>
                <w:ilvl w:val="0"/>
                <w:numId w:val="38"/>
              </w:numPr>
              <w:spacing w:before="100" w:beforeAutospacing="1" w:after="100" w:afterAutospacing="1" w:line="240" w:lineRule="auto"/>
            </w:pPr>
            <w:r>
              <w:t xml:space="preserve">Flushing- and Washer-Disinfectors </w:t>
            </w:r>
          </w:p>
        </w:tc>
        <w:tc>
          <w:tcPr>
            <w:tcW w:w="0" w:type="auto"/>
            <w:hideMark/>
          </w:tcPr>
          <w:p w14:paraId="4556E0A2" w14:textId="62315409" w:rsidR="00EC4196" w:rsidRDefault="001B0186" w:rsidP="002F724D">
            <w:pPr>
              <w:numPr>
                <w:ilvl w:val="0"/>
                <w:numId w:val="39"/>
              </w:numPr>
              <w:spacing w:before="100" w:beforeAutospacing="1" w:after="100" w:afterAutospacing="1" w:line="240" w:lineRule="auto"/>
            </w:pPr>
            <w:hyperlink r:id="rId666" w:history="1">
              <w:r w:rsidR="00EC4196">
                <w:rPr>
                  <w:rStyle w:val="Hyperlink"/>
                </w:rPr>
                <w:t>Ozone Disinfection</w:t>
              </w:r>
            </w:hyperlink>
          </w:p>
        </w:tc>
      </w:tr>
    </w:tbl>
    <w:p w14:paraId="2F13B6CF" w14:textId="77777777" w:rsidR="00EC4196" w:rsidRDefault="00EC4196" w:rsidP="00EC4196">
      <w:pPr>
        <w:rPr>
          <w:u w:val="single"/>
        </w:rPr>
      </w:pPr>
    </w:p>
    <w:p w14:paraId="2258FDDD" w14:textId="77777777" w:rsidR="00EC4196" w:rsidRPr="00520E04" w:rsidRDefault="00EC4196" w:rsidP="00EC4196">
      <w:r w:rsidRPr="00520E04">
        <w:rPr>
          <w:u w:val="single"/>
        </w:rPr>
        <w:t>Executive Summary</w:t>
      </w:r>
      <w:r w:rsidRPr="00520E04">
        <w:t xml:space="preserve"> </w:t>
      </w:r>
    </w:p>
    <w:p w14:paraId="4B0FD8E2" w14:textId="77777777" w:rsidR="00EC4196" w:rsidRDefault="00EC4196" w:rsidP="00EC4196">
      <w:r w:rsidRPr="00520E04">
        <w:t xml:space="preserve">The Guideline for Disinfection and Sterilization in Healthcare Facilities, 2008, presents evidence-based recommendations on the preferred methods for cleaning, disinfection and sterilization of patient-care medical devices and for cleaning and disinfecting the healthcare environment. This document supercedes the relevant sections contained in the 1985 Centers for Disease Control (CDC) Guideline for Handwashing and Environmental Control. 1 Because maximum effectiveness from disinfection and sterilization results from first cleaning and removing organic and inorganic materials, this document also reviews cleaning methods. The chemical disinfectants discussed for patient-care equipment include alcohols, glutaraldehyde, formaldehyde, hydrogen peroxide, iodophors, ortho-phthalaldehyde, peracetic acid, phenolics, quaternary ammonium compounds, and chlorine. The choice of disinfectant, concentration, and exposure time is based on the risk for infection associated with use of the equipment and other factors discussed in this guideline. The sterilization methods discussed include steam sterilization, ethylene oxide (ETO), hydrogen peroxide gas plasma, and liquid peracetic acid. When properly used, these cleaning, disinfection, and sterilization processes can reduce the risk for infection associated with use of invasive and noninvasive medical and surgical devices. However, for these processes to be effective, health-care workers should adhere strictly to the cleaning, disinfection, and sterilization recommendations in this document and to instructions on product labels. </w:t>
      </w:r>
      <w:r>
        <w:t>[3]</w:t>
      </w:r>
    </w:p>
    <w:p w14:paraId="3A002886" w14:textId="77777777" w:rsidR="00EC4196" w:rsidRDefault="00EC4196" w:rsidP="00EC4196">
      <w:pPr>
        <w:pStyle w:val="NormalWeb"/>
      </w:pPr>
      <w:r>
        <w:t xml:space="preserve">References: </w:t>
      </w:r>
    </w:p>
    <w:p w14:paraId="331F6F07" w14:textId="3C9B670C" w:rsidR="00EC4196" w:rsidRDefault="00EC4196" w:rsidP="00EC4196">
      <w:pPr>
        <w:pStyle w:val="NormalWeb"/>
      </w:pPr>
      <w:bookmarkStart w:id="305" w:name="mozTocId132495"/>
      <w:bookmarkEnd w:id="305"/>
      <w:r>
        <w:t>[1] Chemical Disinfectants Guideline for Disinfection and Sterilization in Healthcare Facilities (2008), CDC, webpage https://www.cdc.gov/infectioncontrol/guidelines/disinfection/disinfection-methods/chemical.html, April 2020. </w:t>
      </w:r>
      <w:hyperlink r:id="rId667" w:history="1">
        <w:r>
          <w:rPr>
            <w:rStyle w:val="Hyperlink"/>
          </w:rPr>
          <w:t>Disinfectants and Inactivating Agents </w:t>
        </w:r>
      </w:hyperlink>
      <w:r>
        <w:t xml:space="preserve">. </w:t>
      </w:r>
      <w:hyperlink r:id="rId668" w:history="1">
        <w:r>
          <w:rPr>
            <w:rStyle w:val="Hyperlink"/>
          </w:rPr>
          <w:t>local</w:t>
        </w:r>
      </w:hyperlink>
      <w:r>
        <w:t xml:space="preserve"> </w:t>
      </w:r>
    </w:p>
    <w:p w14:paraId="57F32AEB" w14:textId="47615475" w:rsidR="00EC4196" w:rsidRDefault="00EC4196" w:rsidP="00EC4196">
      <w:pPr>
        <w:pStyle w:val="NormalWeb"/>
      </w:pPr>
      <w:r>
        <w:t xml:space="preserve">[2] Ozone Disinfection, U.S. Environmental Protection Agency, November 11 2000. webpage https://www.spartanwatertreatment.com/wp-content/uploads/2020/04/Ozone-for-Water-Disinfection.pdf </w:t>
      </w:r>
      <w:hyperlink r:id="rId669" w:history="1">
        <w:r>
          <w:rPr>
            <w:rStyle w:val="Hyperlink"/>
          </w:rPr>
          <w:t>Ozone Disinfection</w:t>
        </w:r>
      </w:hyperlink>
      <w:r>
        <w:t xml:space="preserve"> (pdf) . </w:t>
      </w:r>
      <w:hyperlink r:id="rId670" w:history="1">
        <w:r>
          <w:rPr>
            <w:rStyle w:val="Hyperlink"/>
          </w:rPr>
          <w:t>local</w:t>
        </w:r>
      </w:hyperlink>
      <w:r>
        <w:t xml:space="preserve"> (pdf) </w:t>
      </w:r>
    </w:p>
    <w:p w14:paraId="26C26F3C" w14:textId="752AC68C" w:rsidR="00EC4196" w:rsidRDefault="00EC4196" w:rsidP="00EC4196">
      <w:pPr>
        <w:pStyle w:val="NormalWeb"/>
      </w:pPr>
      <w:r>
        <w:t>[3] Guideline for Disinfection and Sterilization in Healthcare Facilities, 2008 Update: May 2019, CDC, webpage https://www.cdc.gov/infectioncontrol/pdf/guidelines/disinfection-guidelines-H.pdf </w:t>
      </w:r>
      <w:hyperlink r:id="rId671" w:history="1">
        <w:r>
          <w:rPr>
            <w:rStyle w:val="Hyperlink"/>
          </w:rPr>
          <w:t>Guideline for Disinfection and Sterilization in Healthcare Facilities, 2008</w:t>
        </w:r>
      </w:hyperlink>
      <w:r>
        <w:t xml:space="preserve"> (pdf) . </w:t>
      </w:r>
      <w:hyperlink r:id="rId672" w:history="1">
        <w:r>
          <w:rPr>
            <w:rStyle w:val="Hyperlink"/>
          </w:rPr>
          <w:t>local</w:t>
        </w:r>
      </w:hyperlink>
      <w:r>
        <w:t> (pdf) . Disinfection and Sterilization Guidelines, CDC, webpage https://www.cdc.gov/infectioncontrol/guidelines/disinfection/index.html, April 2020 </w:t>
      </w:r>
      <w:hyperlink r:id="rId673" w:history="1">
        <w:r>
          <w:rPr>
            <w:rStyle w:val="Hyperlink"/>
          </w:rPr>
          <w:t>webpage</w:t>
        </w:r>
      </w:hyperlink>
      <w:r>
        <w:t xml:space="preserve"> </w:t>
      </w:r>
    </w:p>
    <w:p w14:paraId="0C321FED" w14:textId="77777777" w:rsidR="00EC4196" w:rsidRPr="00520E04" w:rsidRDefault="00EC4196" w:rsidP="00EC4196">
      <w:pPr>
        <w:pStyle w:val="Heading2"/>
      </w:pPr>
      <w:bookmarkStart w:id="306" w:name="_Toc65656799"/>
      <w:r w:rsidRPr="00520E04">
        <w:t>Potential System Solutions - Decontamination Architectures</w:t>
      </w:r>
      <w:bookmarkEnd w:id="306"/>
      <w:r w:rsidRPr="00520E04">
        <w:t xml:space="preserve"> </w:t>
      </w:r>
    </w:p>
    <w:p w14:paraId="79FF7361" w14:textId="77777777" w:rsidR="00EC4196" w:rsidRPr="00381214" w:rsidRDefault="00EC4196" w:rsidP="00EC4196">
      <w:pPr>
        <w:spacing w:before="100" w:beforeAutospacing="1" w:after="100" w:afterAutospacing="1" w:line="240" w:lineRule="auto"/>
        <w:rPr>
          <w:rFonts w:eastAsia="Times New Roman"/>
        </w:rPr>
      </w:pPr>
      <w:r w:rsidRPr="00381214">
        <w:rPr>
          <w:rFonts w:eastAsia="Times New Roman"/>
        </w:rPr>
        <w:t xml:space="preserve">There are a few different alternatives for a Return to Life system. They are as follows: </w:t>
      </w:r>
    </w:p>
    <w:p w14:paraId="57FA377D" w14:textId="77777777" w:rsidR="00EC4196" w:rsidRPr="00381214" w:rsidRDefault="00EC4196" w:rsidP="006B24F4">
      <w:pPr>
        <w:numPr>
          <w:ilvl w:val="0"/>
          <w:numId w:val="17"/>
        </w:numPr>
        <w:spacing w:before="100" w:beforeAutospacing="1" w:after="100" w:afterAutospacing="1" w:line="240" w:lineRule="auto"/>
        <w:rPr>
          <w:rFonts w:eastAsia="Times New Roman"/>
        </w:rPr>
      </w:pPr>
      <w:r w:rsidRPr="00381214">
        <w:rPr>
          <w:rFonts w:eastAsia="Times New Roman"/>
          <w:b/>
          <w:bCs/>
        </w:rPr>
        <w:t xml:space="preserve">Approach 1 Do Nothing: </w:t>
      </w:r>
      <w:r w:rsidRPr="00381214">
        <w:rPr>
          <w:rFonts w:eastAsia="Times New Roman"/>
        </w:rPr>
        <w:t xml:space="preserve">This architecture is based on letting the disease to run its course with not mitigations. This approach will probably infect most of the US within a few months. The stats are clear. 60% infection rate, 3.5% death rate. This translates to 10 million people dead in a few months. This will destroy the country as all systems will collapse. In this scenario other diseases will surface and hunger will spread. This will translate into more deaths and probably a revolution. </w:t>
      </w:r>
    </w:p>
    <w:p w14:paraId="352F9BF0" w14:textId="77777777" w:rsidR="00EC4196" w:rsidRPr="00381214" w:rsidRDefault="00EC4196" w:rsidP="006B24F4">
      <w:pPr>
        <w:numPr>
          <w:ilvl w:val="0"/>
          <w:numId w:val="17"/>
        </w:numPr>
        <w:spacing w:before="100" w:beforeAutospacing="1" w:after="100" w:afterAutospacing="1" w:line="240" w:lineRule="auto"/>
        <w:rPr>
          <w:rFonts w:eastAsia="Times New Roman"/>
        </w:rPr>
      </w:pPr>
      <w:r w:rsidRPr="00381214">
        <w:rPr>
          <w:rFonts w:eastAsia="Times New Roman"/>
          <w:b/>
          <w:bCs/>
        </w:rPr>
        <w:t xml:space="preserve">Approach 2 Periodically Close Down the Country: </w:t>
      </w:r>
      <w:r w:rsidRPr="00381214">
        <w:rPr>
          <w:rFonts w:eastAsia="Times New Roman"/>
        </w:rPr>
        <w:t xml:space="preserve">This is the shutting down of all activities except for the most essential. This will slow the spread of the disease and may preserve many of the existing systems. It also provides time to search for a cure and medications to reduce the death rate. </w:t>
      </w:r>
    </w:p>
    <w:p w14:paraId="7E7E24BE" w14:textId="77777777" w:rsidR="00EC4196" w:rsidRPr="00381214" w:rsidRDefault="00EC4196" w:rsidP="006B24F4">
      <w:pPr>
        <w:numPr>
          <w:ilvl w:val="0"/>
          <w:numId w:val="17"/>
        </w:numPr>
        <w:spacing w:before="100" w:beforeAutospacing="1" w:after="100" w:afterAutospacing="1" w:line="240" w:lineRule="auto"/>
        <w:rPr>
          <w:rFonts w:eastAsia="Times New Roman"/>
        </w:rPr>
      </w:pPr>
      <w:r w:rsidRPr="00381214">
        <w:rPr>
          <w:rFonts w:eastAsia="Times New Roman"/>
          <w:b/>
          <w:bCs/>
        </w:rPr>
        <w:t xml:space="preserve">Approach 3 Modify Social Behavior: </w:t>
      </w:r>
      <w:r>
        <w:t>This is coupled with periodically closing the country (approach 2). As people return to life their behavior is modified to minimize the spread of disease. This pushes all responsibility on the people and removes all responsibility from the industrial base and the government. Although the new management styles that surfaced in the late 1980's of pushing everything down to the lowest level person for responsibility may have worked in the past, it will now lead to serious problems because this is an ultimate life threatening event. This approach is totally unacceptable, and it will lead to social unrest.</w:t>
      </w:r>
    </w:p>
    <w:p w14:paraId="48549611" w14:textId="77777777" w:rsidR="00EC4196" w:rsidRPr="00381214" w:rsidRDefault="00EC4196" w:rsidP="006B24F4">
      <w:pPr>
        <w:numPr>
          <w:ilvl w:val="0"/>
          <w:numId w:val="17"/>
        </w:numPr>
        <w:spacing w:before="100" w:beforeAutospacing="1" w:after="100" w:afterAutospacing="1" w:line="240" w:lineRule="auto"/>
        <w:rPr>
          <w:rFonts w:eastAsia="Times New Roman"/>
        </w:rPr>
      </w:pPr>
      <w:r w:rsidRPr="00381214">
        <w:rPr>
          <w:rFonts w:eastAsia="Times New Roman"/>
          <w:b/>
          <w:bCs/>
        </w:rPr>
        <w:t xml:space="preserve">Approach 4 Modify the Infrastructure and Social Behavior: </w:t>
      </w:r>
      <w:r w:rsidRPr="00381214">
        <w:rPr>
          <w:rFonts w:eastAsia="Times New Roman"/>
        </w:rPr>
        <w:t>This is coupled with periodically closing down the country and modifying social behavior</w:t>
      </w:r>
      <w:r w:rsidRPr="007173D1">
        <w:rPr>
          <w:rFonts w:eastAsia="Times New Roman"/>
        </w:rPr>
        <w:t xml:space="preserve"> (approach</w:t>
      </w:r>
      <w:r>
        <w:rPr>
          <w:rFonts w:eastAsia="Times New Roman"/>
        </w:rPr>
        <w:t>es</w:t>
      </w:r>
      <w:r w:rsidRPr="007173D1">
        <w:rPr>
          <w:rFonts w:eastAsia="Times New Roman"/>
        </w:rPr>
        <w:t xml:space="preserve"> 2</w:t>
      </w:r>
      <w:r>
        <w:rPr>
          <w:rFonts w:eastAsia="Times New Roman"/>
        </w:rPr>
        <w:t xml:space="preserve"> and 3</w:t>
      </w:r>
      <w:r w:rsidRPr="007173D1">
        <w:rPr>
          <w:rFonts w:eastAsia="Times New Roman"/>
        </w:rPr>
        <w:t>)</w:t>
      </w:r>
      <w:r w:rsidRPr="00381214">
        <w:rPr>
          <w:rFonts w:eastAsia="Times New Roman"/>
        </w:rPr>
        <w:t xml:space="preserve">. As people return back to life not only is behavior modified but the infrastructure is modified to minimize the spread of disease. This approach has the greatest potential to minimize the spread of the disease. It will require the industrial base to get involved to produce various system elements. </w:t>
      </w:r>
    </w:p>
    <w:p w14:paraId="700DEC8E" w14:textId="77777777" w:rsidR="00EC4196" w:rsidRPr="00381214" w:rsidRDefault="00EC4196" w:rsidP="00EC4196">
      <w:pPr>
        <w:spacing w:before="100" w:beforeAutospacing="1" w:after="100" w:afterAutospacing="1" w:line="240" w:lineRule="auto"/>
        <w:rPr>
          <w:rFonts w:eastAsia="Times New Roman"/>
        </w:rPr>
      </w:pPr>
      <w:r w:rsidRPr="00381214">
        <w:rPr>
          <w:rFonts w:eastAsia="Times New Roman"/>
        </w:rPr>
        <w:t xml:space="preserve">Architecture 4 is the selected approach for obvious reasons. Everyone has a stake and responsibility in dealing with the COVID-19 disaster. The next step is to determine the various approaches to implementing Approach 4. </w:t>
      </w:r>
    </w:p>
    <w:p w14:paraId="6138F061" w14:textId="77777777" w:rsidR="00EC4196" w:rsidRPr="00520E04" w:rsidRDefault="00EC4196" w:rsidP="00EC4196">
      <w:r w:rsidRPr="00520E04">
        <w:t xml:space="preserve">The following offers conceptual architectures for different Return to Life systems. The various conceptual architectures need to be fully identified, validated, matured to physical architectures and then designed with appropriate products. The resulting systems then need to be validated for effectiveness. This is a huge task because there is no industrial base to develop all the systems that are needed. There are products and narrow point solutions in specific areas. These systems once in place may last for decades. </w:t>
      </w:r>
      <w:bookmarkStart w:id="307" w:name="mozTocId641097"/>
      <w:bookmarkEnd w:id="307"/>
    </w:p>
    <w:p w14:paraId="606AAF8C" w14:textId="77777777" w:rsidR="00EC4196" w:rsidRPr="00520E04" w:rsidRDefault="00EC4196" w:rsidP="00EC4196">
      <w:pPr>
        <w:pStyle w:val="Heading3"/>
      </w:pPr>
      <w:bookmarkStart w:id="308" w:name="_Toc65656800"/>
      <w:r w:rsidRPr="00520E04">
        <w:t>System Settings</w:t>
      </w:r>
      <w:bookmarkEnd w:id="308"/>
      <w:r w:rsidRPr="00520E04">
        <w:t xml:space="preserve"> </w:t>
      </w:r>
    </w:p>
    <w:p w14:paraId="77DD86CA" w14:textId="77777777" w:rsidR="00EC4196" w:rsidRPr="00520E04" w:rsidRDefault="00EC4196" w:rsidP="00EC4196">
      <w:r w:rsidRPr="00520E04">
        <w:t xml:space="preserve">No single solution will fit all needs, but the potential solutions can fall into different categories: </w:t>
      </w:r>
    </w:p>
    <w:p w14:paraId="0888FA08" w14:textId="77777777" w:rsidR="00EC4196" w:rsidRDefault="00EC4196" w:rsidP="00EC4196">
      <w:r>
        <w:t>A. Schools</w:t>
      </w:r>
      <w:r>
        <w:br/>
        <w:t>B. Malls Airports: Spread Span office buildings, enclosed malls, airports</w:t>
      </w:r>
      <w:r>
        <w:br/>
        <w:t>C. Small Office: Small office buildings with compartmented office spaces</w:t>
      </w:r>
      <w:r>
        <w:br/>
        <w:t>D. Restaurants: Enclosed public gathering spaces like restaurants, movie theaters, department stores, grocery stores, big box stores, retail stores</w:t>
      </w:r>
      <w:r>
        <w:br/>
        <w:t>E. Shared Living: Apartment buildings, hotels, dorms, and other shared spaces</w:t>
      </w:r>
      <w:r>
        <w:br/>
        <w:t>F. Houses: No shared walls, separate lots, townhouses, shared walls</w:t>
      </w:r>
      <w:r>
        <w:br/>
        <w:t>G. Computer Labs: Data Centers, Command and Control Centers</w:t>
      </w:r>
      <w:r>
        <w:br/>
        <w:t>H. Public Transit: Airplanes, Trains, Buses, Ships, Rental Cars</w:t>
      </w:r>
      <w:r>
        <w:br/>
        <w:t xml:space="preserve">I. City: high density, massive crowds, concrete walks, massive structures </w:t>
      </w:r>
      <w:bookmarkStart w:id="309" w:name="mozTocId27923"/>
      <w:bookmarkEnd w:id="309"/>
      <w:r>
        <w:br/>
        <w:t>J. Hospitals: This is a baseline to consider for the remaining infrastructure</w:t>
      </w:r>
      <w:r>
        <w:br/>
        <w:t>K. Military Bio Hazard Facilities: This is a baseline to consider for the civilian infrastructure</w:t>
      </w:r>
    </w:p>
    <w:p w14:paraId="09ECC81F" w14:textId="77777777" w:rsidR="00EC4196" w:rsidRDefault="00EC4196" w:rsidP="00EC4196">
      <w:pPr>
        <w:sectPr w:rsidR="00EC4196" w:rsidSect="00116A8D">
          <w:pgSz w:w="12240" w:h="15840" w:code="1"/>
          <w:pgMar w:top="1080" w:right="1440" w:bottom="1080" w:left="1440" w:header="720" w:footer="720" w:gutter="0"/>
          <w:cols w:space="720"/>
          <w:docGrid w:linePitch="360"/>
        </w:sectPr>
      </w:pPr>
    </w:p>
    <w:p w14:paraId="5BC5FE1D" w14:textId="77777777" w:rsidR="00EC4196" w:rsidRDefault="00EC4196" w:rsidP="00EC4196">
      <w:pPr>
        <w:pStyle w:val="Heading3"/>
      </w:pPr>
      <w:bookmarkStart w:id="310" w:name="_Toc65656801"/>
      <w:r w:rsidRPr="00520E04">
        <w:t>Decontamination Architecture Approaches and System Settings</w:t>
      </w:r>
      <w:bookmarkEnd w:id="310"/>
      <w:r w:rsidRPr="00520E04">
        <w:t xml:space="preserve"> </w:t>
      </w:r>
    </w:p>
    <w:p w14:paraId="55B288DB" w14:textId="4CCA0A53" w:rsidR="00EC4196" w:rsidRPr="00574B55" w:rsidRDefault="00EC4196" w:rsidP="00EC4196">
      <w:pPr>
        <w:pStyle w:val="Caption"/>
      </w:pPr>
      <w:bookmarkStart w:id="311" w:name="_Toc65656920"/>
      <w:r>
        <w:t xml:space="preserve">Table </w:t>
      </w:r>
      <w:r w:rsidR="001B0186">
        <w:fldChar w:fldCharType="begin"/>
      </w:r>
      <w:r w:rsidR="001B0186">
        <w:instrText xml:space="preserve"> SEQ Table \* ARABIC </w:instrText>
      </w:r>
      <w:r w:rsidR="001B0186">
        <w:fldChar w:fldCharType="separate"/>
      </w:r>
      <w:r w:rsidR="007A6F6D">
        <w:rPr>
          <w:noProof/>
        </w:rPr>
        <w:t>94</w:t>
      </w:r>
      <w:r w:rsidR="001B0186">
        <w:rPr>
          <w:noProof/>
        </w:rPr>
        <w:fldChar w:fldCharType="end"/>
      </w:r>
      <w:r>
        <w:t xml:space="preserve"> - </w:t>
      </w:r>
      <w:r w:rsidRPr="001741B8">
        <w:t>Decontamination Architecture Approaches</w:t>
      </w:r>
      <w:bookmarkEnd w:id="311"/>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89"/>
        <w:gridCol w:w="3082"/>
        <w:gridCol w:w="1136"/>
        <w:gridCol w:w="960"/>
        <w:gridCol w:w="707"/>
        <w:gridCol w:w="1320"/>
        <w:gridCol w:w="814"/>
        <w:gridCol w:w="814"/>
        <w:gridCol w:w="1134"/>
        <w:gridCol w:w="841"/>
        <w:gridCol w:w="563"/>
        <w:gridCol w:w="1041"/>
        <w:gridCol w:w="989"/>
      </w:tblGrid>
      <w:tr w:rsidR="00EC4196" w:rsidRPr="009D47B8" w14:paraId="3CC7DCCC" w14:textId="77777777" w:rsidTr="00CD5035">
        <w:trPr>
          <w:tblHeader/>
          <w:tblCellSpacing w:w="15" w:type="dxa"/>
        </w:trPr>
        <w:tc>
          <w:tcPr>
            <w:tcW w:w="0" w:type="auto"/>
            <w:hideMark/>
          </w:tcPr>
          <w:p w14:paraId="3D393018" w14:textId="77777777" w:rsidR="00EC4196" w:rsidRPr="009D47B8" w:rsidRDefault="00EC4196" w:rsidP="00CD5035">
            <w:pPr>
              <w:spacing w:after="0" w:line="240" w:lineRule="auto"/>
              <w:rPr>
                <w:rFonts w:eastAsia="Times New Roman"/>
              </w:rPr>
            </w:pPr>
            <w:r w:rsidRPr="009D47B8">
              <w:rPr>
                <w:rFonts w:eastAsia="Times New Roman"/>
                <w:b/>
                <w:bCs/>
              </w:rPr>
              <w:t>No</w:t>
            </w:r>
          </w:p>
        </w:tc>
        <w:tc>
          <w:tcPr>
            <w:tcW w:w="0" w:type="auto"/>
            <w:hideMark/>
          </w:tcPr>
          <w:p w14:paraId="55F6F032"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Architecture Elements</w:t>
            </w:r>
            <w:r w:rsidRPr="009D47B8">
              <w:rPr>
                <w:rFonts w:eastAsia="Times New Roman"/>
              </w:rPr>
              <w:br/>
              <w:t>(slang term is bag of tricks taken from safety and security communities)</w:t>
            </w:r>
          </w:p>
        </w:tc>
        <w:tc>
          <w:tcPr>
            <w:tcW w:w="0" w:type="auto"/>
            <w:hideMark/>
          </w:tcPr>
          <w:p w14:paraId="7D698215"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A</w:t>
            </w:r>
            <w:r w:rsidRPr="009D47B8">
              <w:rPr>
                <w:rFonts w:eastAsia="Times New Roman"/>
                <w:b/>
                <w:bCs/>
              </w:rPr>
              <w:br/>
              <w:t>Schools</w:t>
            </w:r>
          </w:p>
        </w:tc>
        <w:tc>
          <w:tcPr>
            <w:tcW w:w="0" w:type="auto"/>
            <w:hideMark/>
          </w:tcPr>
          <w:p w14:paraId="53B04A40"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B</w:t>
            </w:r>
            <w:r w:rsidRPr="009D47B8">
              <w:rPr>
                <w:rFonts w:eastAsia="Times New Roman"/>
                <w:b/>
                <w:bCs/>
              </w:rPr>
              <w:br/>
              <w:t>Malls</w:t>
            </w:r>
            <w:r w:rsidRPr="009D47B8">
              <w:rPr>
                <w:rFonts w:eastAsia="Times New Roman"/>
                <w:b/>
                <w:bCs/>
              </w:rPr>
              <w:br/>
              <w:t>Airports</w:t>
            </w:r>
          </w:p>
        </w:tc>
        <w:tc>
          <w:tcPr>
            <w:tcW w:w="0" w:type="auto"/>
            <w:hideMark/>
          </w:tcPr>
          <w:p w14:paraId="2D1D655F"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C</w:t>
            </w:r>
            <w:r w:rsidRPr="009D47B8">
              <w:rPr>
                <w:rFonts w:eastAsia="Times New Roman"/>
                <w:b/>
                <w:bCs/>
              </w:rPr>
              <w:br/>
              <w:t>Small</w:t>
            </w:r>
            <w:r w:rsidRPr="009D47B8">
              <w:rPr>
                <w:rFonts w:eastAsia="Times New Roman"/>
                <w:b/>
                <w:bCs/>
              </w:rPr>
              <w:br/>
              <w:t>Office</w:t>
            </w:r>
          </w:p>
        </w:tc>
        <w:tc>
          <w:tcPr>
            <w:tcW w:w="0" w:type="auto"/>
            <w:hideMark/>
          </w:tcPr>
          <w:p w14:paraId="5BC6CB78"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D</w:t>
            </w:r>
            <w:r w:rsidRPr="009D47B8">
              <w:rPr>
                <w:rFonts w:eastAsia="Times New Roman"/>
                <w:b/>
                <w:bCs/>
              </w:rPr>
              <w:br/>
              <w:t>Restaurants</w:t>
            </w:r>
            <w:r w:rsidRPr="009D47B8">
              <w:rPr>
                <w:rFonts w:eastAsia="Times New Roman"/>
                <w:b/>
                <w:bCs/>
              </w:rPr>
              <w:br/>
              <w:t>Stores</w:t>
            </w:r>
          </w:p>
        </w:tc>
        <w:tc>
          <w:tcPr>
            <w:tcW w:w="0" w:type="auto"/>
            <w:hideMark/>
          </w:tcPr>
          <w:p w14:paraId="7478B240"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E</w:t>
            </w:r>
            <w:r w:rsidRPr="009D47B8">
              <w:rPr>
                <w:rFonts w:eastAsia="Times New Roman"/>
                <w:b/>
                <w:bCs/>
              </w:rPr>
              <w:br/>
              <w:t>Shared</w:t>
            </w:r>
            <w:r w:rsidRPr="009D47B8">
              <w:rPr>
                <w:rFonts w:eastAsia="Times New Roman"/>
                <w:b/>
                <w:bCs/>
              </w:rPr>
              <w:br/>
              <w:t>Living</w:t>
            </w:r>
          </w:p>
        </w:tc>
        <w:tc>
          <w:tcPr>
            <w:tcW w:w="0" w:type="auto"/>
            <w:hideMark/>
          </w:tcPr>
          <w:p w14:paraId="555B4486"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F</w:t>
            </w:r>
            <w:r w:rsidRPr="009D47B8">
              <w:rPr>
                <w:rFonts w:eastAsia="Times New Roman"/>
                <w:b/>
                <w:bCs/>
              </w:rPr>
              <w:br/>
              <w:t>Houses</w:t>
            </w:r>
          </w:p>
        </w:tc>
        <w:tc>
          <w:tcPr>
            <w:tcW w:w="0" w:type="auto"/>
            <w:hideMark/>
          </w:tcPr>
          <w:p w14:paraId="2960AB83"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G</w:t>
            </w:r>
            <w:r w:rsidRPr="009D47B8">
              <w:rPr>
                <w:rFonts w:eastAsia="Times New Roman"/>
                <w:b/>
                <w:bCs/>
              </w:rPr>
              <w:br/>
              <w:t>Computer</w:t>
            </w:r>
            <w:r w:rsidRPr="009D47B8">
              <w:rPr>
                <w:rFonts w:eastAsia="Times New Roman"/>
                <w:b/>
                <w:bCs/>
              </w:rPr>
              <w:br/>
              <w:t>Labs</w:t>
            </w:r>
          </w:p>
        </w:tc>
        <w:tc>
          <w:tcPr>
            <w:tcW w:w="0" w:type="auto"/>
            <w:hideMark/>
          </w:tcPr>
          <w:p w14:paraId="7CA08A77"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H</w:t>
            </w:r>
            <w:r w:rsidRPr="009D47B8">
              <w:rPr>
                <w:rFonts w:eastAsia="Times New Roman"/>
                <w:b/>
                <w:bCs/>
              </w:rPr>
              <w:br/>
              <w:t>Public</w:t>
            </w:r>
            <w:r w:rsidRPr="009D47B8">
              <w:rPr>
                <w:rFonts w:eastAsia="Times New Roman"/>
                <w:b/>
                <w:bCs/>
              </w:rPr>
              <w:br/>
              <w:t>Transit</w:t>
            </w:r>
          </w:p>
        </w:tc>
        <w:tc>
          <w:tcPr>
            <w:tcW w:w="0" w:type="auto"/>
            <w:hideMark/>
          </w:tcPr>
          <w:p w14:paraId="35ECFB2E"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I</w:t>
            </w:r>
            <w:r w:rsidRPr="009D47B8">
              <w:rPr>
                <w:rFonts w:eastAsia="Times New Roman"/>
                <w:b/>
                <w:bCs/>
              </w:rPr>
              <w:br/>
              <w:t>City</w:t>
            </w:r>
          </w:p>
        </w:tc>
        <w:tc>
          <w:tcPr>
            <w:tcW w:w="0" w:type="auto"/>
            <w:hideMark/>
          </w:tcPr>
          <w:p w14:paraId="5F6CE89A"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J</w:t>
            </w:r>
            <w:r w:rsidRPr="009D47B8">
              <w:rPr>
                <w:rFonts w:eastAsia="Times New Roman"/>
                <w:b/>
                <w:bCs/>
              </w:rPr>
              <w:br/>
              <w:t>Hospitals</w:t>
            </w:r>
          </w:p>
        </w:tc>
        <w:tc>
          <w:tcPr>
            <w:tcW w:w="0" w:type="auto"/>
            <w:hideMark/>
          </w:tcPr>
          <w:p w14:paraId="7024546D"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K</w:t>
            </w:r>
            <w:r w:rsidRPr="009D47B8">
              <w:rPr>
                <w:rFonts w:eastAsia="Times New Roman"/>
                <w:b/>
                <w:bCs/>
              </w:rPr>
              <w:br/>
              <w:t>Military</w:t>
            </w:r>
          </w:p>
        </w:tc>
      </w:tr>
      <w:tr w:rsidR="00EC4196" w:rsidRPr="009D47B8" w14:paraId="0953EEB4" w14:textId="77777777" w:rsidTr="00CD5035">
        <w:trPr>
          <w:tblCellSpacing w:w="15" w:type="dxa"/>
        </w:trPr>
        <w:tc>
          <w:tcPr>
            <w:tcW w:w="0" w:type="auto"/>
            <w:vAlign w:val="center"/>
            <w:hideMark/>
          </w:tcPr>
          <w:p w14:paraId="5A6E5A0C" w14:textId="77777777" w:rsidR="00EC4196" w:rsidRPr="009D47B8" w:rsidRDefault="00EC4196" w:rsidP="00CD5035">
            <w:pPr>
              <w:spacing w:after="0" w:line="240" w:lineRule="auto"/>
              <w:rPr>
                <w:rFonts w:eastAsia="Times New Roman"/>
              </w:rPr>
            </w:pPr>
          </w:p>
        </w:tc>
        <w:tc>
          <w:tcPr>
            <w:tcW w:w="0" w:type="auto"/>
            <w:vAlign w:val="center"/>
            <w:hideMark/>
          </w:tcPr>
          <w:p w14:paraId="56815354"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Physical Containment Approaches</w:t>
            </w:r>
          </w:p>
        </w:tc>
        <w:tc>
          <w:tcPr>
            <w:tcW w:w="0" w:type="auto"/>
            <w:vAlign w:val="center"/>
            <w:hideMark/>
          </w:tcPr>
          <w:p w14:paraId="3A66969B" w14:textId="77777777" w:rsidR="00EC4196" w:rsidRPr="009D47B8" w:rsidRDefault="00EC4196" w:rsidP="00CD5035">
            <w:pPr>
              <w:spacing w:after="0" w:line="240" w:lineRule="auto"/>
              <w:rPr>
                <w:rFonts w:eastAsia="Times New Roman"/>
              </w:rPr>
            </w:pPr>
          </w:p>
        </w:tc>
        <w:tc>
          <w:tcPr>
            <w:tcW w:w="0" w:type="auto"/>
            <w:vAlign w:val="center"/>
            <w:hideMark/>
          </w:tcPr>
          <w:p w14:paraId="0CAC910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3446F6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373265B"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393134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C584B2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2493E9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EF2EBB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849A28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BEDB13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8B5964E" w14:textId="77777777" w:rsidR="00EC4196" w:rsidRPr="009D47B8" w:rsidRDefault="00EC4196" w:rsidP="00CD5035">
            <w:pPr>
              <w:spacing w:after="0" w:line="240" w:lineRule="auto"/>
              <w:rPr>
                <w:rFonts w:eastAsia="Times New Roman"/>
                <w:sz w:val="20"/>
                <w:szCs w:val="20"/>
              </w:rPr>
            </w:pPr>
          </w:p>
        </w:tc>
      </w:tr>
      <w:tr w:rsidR="00EC4196" w:rsidRPr="009D47B8" w14:paraId="4FCEA4DC" w14:textId="77777777" w:rsidTr="00CD5035">
        <w:trPr>
          <w:tblCellSpacing w:w="15" w:type="dxa"/>
        </w:trPr>
        <w:tc>
          <w:tcPr>
            <w:tcW w:w="0" w:type="auto"/>
            <w:vAlign w:val="center"/>
            <w:hideMark/>
          </w:tcPr>
          <w:p w14:paraId="73F923FD" w14:textId="77777777" w:rsidR="00EC4196" w:rsidRPr="009D47B8" w:rsidRDefault="00EC4196" w:rsidP="00CD5035">
            <w:pPr>
              <w:spacing w:after="0" w:line="240" w:lineRule="auto"/>
              <w:rPr>
                <w:rFonts w:eastAsia="Times New Roman"/>
              </w:rPr>
            </w:pPr>
            <w:r w:rsidRPr="009D47B8">
              <w:rPr>
                <w:rFonts w:eastAsia="Times New Roman"/>
              </w:rPr>
              <w:t>1</w:t>
            </w:r>
          </w:p>
        </w:tc>
        <w:tc>
          <w:tcPr>
            <w:tcW w:w="0" w:type="auto"/>
            <w:vAlign w:val="center"/>
            <w:hideMark/>
          </w:tcPr>
          <w:p w14:paraId="37E68E62" w14:textId="77777777" w:rsidR="00EC4196" w:rsidRPr="009D47B8" w:rsidRDefault="00EC4196" w:rsidP="00CD5035">
            <w:pPr>
              <w:spacing w:after="0" w:line="240" w:lineRule="auto"/>
              <w:rPr>
                <w:rFonts w:eastAsia="Times New Roman"/>
              </w:rPr>
            </w:pPr>
            <w:r w:rsidRPr="009D47B8">
              <w:rPr>
                <w:rFonts w:eastAsia="Times New Roman"/>
              </w:rPr>
              <w:t>Physical separation (e.g. 6 foot)</w:t>
            </w:r>
          </w:p>
        </w:tc>
        <w:tc>
          <w:tcPr>
            <w:tcW w:w="0" w:type="auto"/>
            <w:vAlign w:val="center"/>
            <w:hideMark/>
          </w:tcPr>
          <w:p w14:paraId="22F1079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3BDECD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834205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2CA805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DA9E9C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A79B01C" w14:textId="77777777" w:rsidR="00EC4196" w:rsidRPr="009D47B8" w:rsidRDefault="00EC4196" w:rsidP="00CD5035">
            <w:pPr>
              <w:spacing w:after="0" w:line="240" w:lineRule="auto"/>
              <w:rPr>
                <w:rFonts w:eastAsia="Times New Roman"/>
              </w:rPr>
            </w:pPr>
          </w:p>
        </w:tc>
        <w:tc>
          <w:tcPr>
            <w:tcW w:w="0" w:type="auto"/>
            <w:vAlign w:val="center"/>
            <w:hideMark/>
          </w:tcPr>
          <w:p w14:paraId="596623F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E7DEBD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FCD19F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A697BB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BBCA9E6" w14:textId="77777777" w:rsidR="00EC4196" w:rsidRPr="009D47B8" w:rsidRDefault="00EC4196" w:rsidP="00CD5035">
            <w:pPr>
              <w:spacing w:after="0" w:line="240" w:lineRule="auto"/>
              <w:rPr>
                <w:rFonts w:eastAsia="Times New Roman"/>
              </w:rPr>
            </w:pPr>
            <w:r w:rsidRPr="009D47B8">
              <w:rPr>
                <w:rFonts w:eastAsia="Times New Roman"/>
              </w:rPr>
              <w:t>X</w:t>
            </w:r>
          </w:p>
        </w:tc>
      </w:tr>
      <w:tr w:rsidR="00EC4196" w:rsidRPr="009D47B8" w14:paraId="11505FD9" w14:textId="77777777" w:rsidTr="00CD5035">
        <w:trPr>
          <w:tblCellSpacing w:w="15" w:type="dxa"/>
        </w:trPr>
        <w:tc>
          <w:tcPr>
            <w:tcW w:w="0" w:type="auto"/>
            <w:vAlign w:val="center"/>
            <w:hideMark/>
          </w:tcPr>
          <w:p w14:paraId="459770A0" w14:textId="77777777" w:rsidR="00EC4196" w:rsidRPr="009D47B8" w:rsidRDefault="00EC4196" w:rsidP="00CD5035">
            <w:pPr>
              <w:spacing w:after="0" w:line="240" w:lineRule="auto"/>
              <w:rPr>
                <w:rFonts w:eastAsia="Times New Roman"/>
              </w:rPr>
            </w:pPr>
            <w:r w:rsidRPr="009D47B8">
              <w:rPr>
                <w:rFonts w:eastAsia="Times New Roman"/>
              </w:rPr>
              <w:t>2</w:t>
            </w:r>
          </w:p>
        </w:tc>
        <w:tc>
          <w:tcPr>
            <w:tcW w:w="0" w:type="auto"/>
            <w:vAlign w:val="center"/>
            <w:hideMark/>
          </w:tcPr>
          <w:p w14:paraId="5DC888C2" w14:textId="77777777" w:rsidR="00EC4196" w:rsidRPr="009D47B8" w:rsidRDefault="00EC4196" w:rsidP="00CD5035">
            <w:pPr>
              <w:spacing w:after="0" w:line="240" w:lineRule="auto"/>
              <w:rPr>
                <w:rFonts w:eastAsia="Times New Roman"/>
              </w:rPr>
            </w:pPr>
            <w:r w:rsidRPr="009D47B8">
              <w:rPr>
                <w:rFonts w:eastAsia="Times New Roman"/>
              </w:rPr>
              <w:t>Group people together to minimize cross contamination</w:t>
            </w:r>
          </w:p>
        </w:tc>
        <w:tc>
          <w:tcPr>
            <w:tcW w:w="0" w:type="auto"/>
            <w:vAlign w:val="center"/>
            <w:hideMark/>
          </w:tcPr>
          <w:p w14:paraId="7133641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B94FDCF" w14:textId="77777777" w:rsidR="00EC4196" w:rsidRPr="009D47B8" w:rsidRDefault="00EC4196" w:rsidP="00CD5035">
            <w:pPr>
              <w:spacing w:after="0" w:line="240" w:lineRule="auto"/>
              <w:rPr>
                <w:rFonts w:eastAsia="Times New Roman"/>
              </w:rPr>
            </w:pPr>
          </w:p>
        </w:tc>
        <w:tc>
          <w:tcPr>
            <w:tcW w:w="0" w:type="auto"/>
            <w:vAlign w:val="center"/>
            <w:hideMark/>
          </w:tcPr>
          <w:p w14:paraId="7DD9D47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8B923D7" w14:textId="77777777" w:rsidR="00EC4196" w:rsidRPr="009D47B8" w:rsidRDefault="00EC4196" w:rsidP="00CD5035">
            <w:pPr>
              <w:spacing w:after="0" w:line="240" w:lineRule="auto"/>
              <w:rPr>
                <w:rFonts w:eastAsia="Times New Roman"/>
              </w:rPr>
            </w:pPr>
          </w:p>
        </w:tc>
        <w:tc>
          <w:tcPr>
            <w:tcW w:w="0" w:type="auto"/>
            <w:vAlign w:val="center"/>
            <w:hideMark/>
          </w:tcPr>
          <w:p w14:paraId="61A0A89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B6FF574" w14:textId="77777777" w:rsidR="00EC4196" w:rsidRPr="009D47B8" w:rsidRDefault="00EC4196" w:rsidP="00CD5035">
            <w:pPr>
              <w:spacing w:after="0" w:line="240" w:lineRule="auto"/>
              <w:rPr>
                <w:rFonts w:eastAsia="Times New Roman"/>
              </w:rPr>
            </w:pPr>
          </w:p>
        </w:tc>
        <w:tc>
          <w:tcPr>
            <w:tcW w:w="0" w:type="auto"/>
            <w:vAlign w:val="center"/>
            <w:hideMark/>
          </w:tcPr>
          <w:p w14:paraId="41284C1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1FCE0CF" w14:textId="77777777" w:rsidR="00EC4196" w:rsidRPr="009D47B8" w:rsidRDefault="00EC4196" w:rsidP="00CD5035">
            <w:pPr>
              <w:spacing w:after="0" w:line="240" w:lineRule="auto"/>
              <w:rPr>
                <w:rFonts w:eastAsia="Times New Roman"/>
              </w:rPr>
            </w:pPr>
          </w:p>
        </w:tc>
        <w:tc>
          <w:tcPr>
            <w:tcW w:w="0" w:type="auto"/>
            <w:vAlign w:val="center"/>
            <w:hideMark/>
          </w:tcPr>
          <w:p w14:paraId="1D492AB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AF9375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5CD555B" w14:textId="77777777" w:rsidR="00EC4196" w:rsidRPr="009D47B8" w:rsidRDefault="00EC4196" w:rsidP="00CD5035">
            <w:pPr>
              <w:spacing w:after="0" w:line="240" w:lineRule="auto"/>
              <w:rPr>
                <w:rFonts w:eastAsia="Times New Roman"/>
              </w:rPr>
            </w:pPr>
            <w:r w:rsidRPr="009D47B8">
              <w:rPr>
                <w:rFonts w:eastAsia="Times New Roman"/>
              </w:rPr>
              <w:t>X</w:t>
            </w:r>
          </w:p>
        </w:tc>
      </w:tr>
      <w:tr w:rsidR="00EC4196" w:rsidRPr="009D47B8" w14:paraId="7B7339D8" w14:textId="77777777" w:rsidTr="00CD5035">
        <w:trPr>
          <w:tblCellSpacing w:w="15" w:type="dxa"/>
        </w:trPr>
        <w:tc>
          <w:tcPr>
            <w:tcW w:w="0" w:type="auto"/>
            <w:vAlign w:val="center"/>
            <w:hideMark/>
          </w:tcPr>
          <w:p w14:paraId="5379CEDD" w14:textId="77777777" w:rsidR="00EC4196" w:rsidRPr="009D47B8" w:rsidRDefault="00EC4196" w:rsidP="00CD5035">
            <w:pPr>
              <w:spacing w:after="0" w:line="240" w:lineRule="auto"/>
              <w:rPr>
                <w:rFonts w:eastAsia="Times New Roman"/>
              </w:rPr>
            </w:pPr>
            <w:r w:rsidRPr="009D47B8">
              <w:rPr>
                <w:rFonts w:eastAsia="Times New Roman"/>
              </w:rPr>
              <w:t>3</w:t>
            </w:r>
          </w:p>
        </w:tc>
        <w:tc>
          <w:tcPr>
            <w:tcW w:w="0" w:type="auto"/>
            <w:vAlign w:val="center"/>
            <w:hideMark/>
          </w:tcPr>
          <w:p w14:paraId="0301D59F" w14:textId="77777777" w:rsidR="00EC4196" w:rsidRPr="009D47B8" w:rsidRDefault="00EC4196" w:rsidP="00CD5035">
            <w:pPr>
              <w:spacing w:after="0" w:line="240" w:lineRule="auto"/>
              <w:rPr>
                <w:rFonts w:eastAsia="Times New Roman"/>
              </w:rPr>
            </w:pPr>
            <w:r w:rsidRPr="009D47B8">
              <w:rPr>
                <w:rFonts w:eastAsia="Times New Roman"/>
              </w:rPr>
              <w:t>Personal space physical barriers (plexiglass)</w:t>
            </w:r>
          </w:p>
        </w:tc>
        <w:tc>
          <w:tcPr>
            <w:tcW w:w="0" w:type="auto"/>
            <w:vAlign w:val="center"/>
            <w:hideMark/>
          </w:tcPr>
          <w:p w14:paraId="786CE65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4CE611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C6EAD8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D03100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98A67DC" w14:textId="77777777" w:rsidR="00EC4196" w:rsidRPr="009D47B8" w:rsidRDefault="00EC4196" w:rsidP="00CD5035">
            <w:pPr>
              <w:spacing w:after="0" w:line="240" w:lineRule="auto"/>
              <w:rPr>
                <w:rFonts w:eastAsia="Times New Roman"/>
              </w:rPr>
            </w:pPr>
          </w:p>
        </w:tc>
        <w:tc>
          <w:tcPr>
            <w:tcW w:w="0" w:type="auto"/>
            <w:vAlign w:val="center"/>
            <w:hideMark/>
          </w:tcPr>
          <w:p w14:paraId="0DBF26C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9409C6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EBD070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4C2F7FF" w14:textId="77777777" w:rsidR="00EC4196" w:rsidRPr="009D47B8" w:rsidRDefault="00EC4196" w:rsidP="00CD5035">
            <w:pPr>
              <w:spacing w:after="0" w:line="240" w:lineRule="auto"/>
              <w:rPr>
                <w:rFonts w:eastAsia="Times New Roman"/>
              </w:rPr>
            </w:pPr>
          </w:p>
        </w:tc>
        <w:tc>
          <w:tcPr>
            <w:tcW w:w="0" w:type="auto"/>
            <w:vAlign w:val="center"/>
            <w:hideMark/>
          </w:tcPr>
          <w:p w14:paraId="76B0DFC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A85D617" w14:textId="77777777" w:rsidR="00EC4196" w:rsidRPr="009D47B8" w:rsidRDefault="00EC4196" w:rsidP="00CD5035">
            <w:pPr>
              <w:spacing w:after="0" w:line="240" w:lineRule="auto"/>
              <w:rPr>
                <w:rFonts w:eastAsia="Times New Roman"/>
              </w:rPr>
            </w:pPr>
            <w:r w:rsidRPr="009D47B8">
              <w:rPr>
                <w:rFonts w:eastAsia="Times New Roman"/>
              </w:rPr>
              <w:t>X</w:t>
            </w:r>
          </w:p>
        </w:tc>
      </w:tr>
      <w:tr w:rsidR="00EC4196" w:rsidRPr="009D47B8" w14:paraId="38D0F051" w14:textId="77777777" w:rsidTr="00CD5035">
        <w:trPr>
          <w:tblCellSpacing w:w="15" w:type="dxa"/>
        </w:trPr>
        <w:tc>
          <w:tcPr>
            <w:tcW w:w="0" w:type="auto"/>
            <w:vAlign w:val="center"/>
            <w:hideMark/>
          </w:tcPr>
          <w:p w14:paraId="0E7F1FAA" w14:textId="77777777" w:rsidR="00EC4196" w:rsidRPr="009D47B8" w:rsidRDefault="00EC4196" w:rsidP="00CD5035">
            <w:pPr>
              <w:spacing w:after="0" w:line="240" w:lineRule="auto"/>
              <w:rPr>
                <w:rFonts w:eastAsia="Times New Roman"/>
              </w:rPr>
            </w:pPr>
            <w:r w:rsidRPr="009D47B8">
              <w:rPr>
                <w:rFonts w:eastAsia="Times New Roman"/>
              </w:rPr>
              <w:t>4</w:t>
            </w:r>
          </w:p>
        </w:tc>
        <w:tc>
          <w:tcPr>
            <w:tcW w:w="0" w:type="auto"/>
            <w:vAlign w:val="center"/>
            <w:hideMark/>
          </w:tcPr>
          <w:p w14:paraId="3DEE6A8A" w14:textId="77777777" w:rsidR="00EC4196" w:rsidRPr="009D47B8" w:rsidRDefault="00EC4196" w:rsidP="00CD5035">
            <w:pPr>
              <w:spacing w:after="0" w:line="240" w:lineRule="auto"/>
              <w:rPr>
                <w:rFonts w:eastAsia="Times New Roman"/>
              </w:rPr>
            </w:pPr>
            <w:r w:rsidRPr="009D47B8">
              <w:rPr>
                <w:rFonts w:eastAsia="Times New Roman"/>
              </w:rPr>
              <w:t>Masks</w:t>
            </w:r>
          </w:p>
        </w:tc>
        <w:tc>
          <w:tcPr>
            <w:tcW w:w="0" w:type="auto"/>
            <w:vAlign w:val="center"/>
            <w:hideMark/>
          </w:tcPr>
          <w:p w14:paraId="7E7A094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AC3884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A507D7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CE9038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238798E" w14:textId="77777777" w:rsidR="00EC4196" w:rsidRPr="009D47B8" w:rsidRDefault="00EC4196" w:rsidP="00CD5035">
            <w:pPr>
              <w:spacing w:after="0" w:line="240" w:lineRule="auto"/>
              <w:rPr>
                <w:rFonts w:eastAsia="Times New Roman"/>
              </w:rPr>
            </w:pPr>
          </w:p>
        </w:tc>
        <w:tc>
          <w:tcPr>
            <w:tcW w:w="0" w:type="auto"/>
            <w:vAlign w:val="center"/>
            <w:hideMark/>
          </w:tcPr>
          <w:p w14:paraId="0B9C02A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B1E476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3A66E5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2E31E4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E0D3F2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D3C2E81" w14:textId="77777777" w:rsidR="00EC4196" w:rsidRPr="009D47B8" w:rsidRDefault="00EC4196" w:rsidP="00CD5035">
            <w:pPr>
              <w:spacing w:after="0" w:line="240" w:lineRule="auto"/>
              <w:rPr>
                <w:rFonts w:eastAsia="Times New Roman"/>
              </w:rPr>
            </w:pPr>
            <w:r w:rsidRPr="009D47B8">
              <w:rPr>
                <w:rFonts w:eastAsia="Times New Roman"/>
              </w:rPr>
              <w:t>X</w:t>
            </w:r>
          </w:p>
        </w:tc>
      </w:tr>
      <w:tr w:rsidR="00EC4196" w:rsidRPr="009D47B8" w14:paraId="2AB1C81D" w14:textId="77777777" w:rsidTr="00CD5035">
        <w:trPr>
          <w:tblCellSpacing w:w="15" w:type="dxa"/>
        </w:trPr>
        <w:tc>
          <w:tcPr>
            <w:tcW w:w="0" w:type="auto"/>
            <w:vAlign w:val="center"/>
            <w:hideMark/>
          </w:tcPr>
          <w:p w14:paraId="42A02B2B" w14:textId="77777777" w:rsidR="00EC4196" w:rsidRPr="009D47B8" w:rsidRDefault="00EC4196" w:rsidP="00CD5035">
            <w:pPr>
              <w:spacing w:after="0" w:line="240" w:lineRule="auto"/>
              <w:rPr>
                <w:rFonts w:eastAsia="Times New Roman"/>
              </w:rPr>
            </w:pPr>
            <w:r w:rsidRPr="009D47B8">
              <w:rPr>
                <w:rFonts w:eastAsia="Times New Roman"/>
              </w:rPr>
              <w:t>5</w:t>
            </w:r>
          </w:p>
        </w:tc>
        <w:tc>
          <w:tcPr>
            <w:tcW w:w="0" w:type="auto"/>
            <w:vAlign w:val="center"/>
            <w:hideMark/>
          </w:tcPr>
          <w:p w14:paraId="15A4DF00" w14:textId="77777777" w:rsidR="00EC4196" w:rsidRPr="009D47B8" w:rsidRDefault="00EC4196" w:rsidP="00CD5035">
            <w:pPr>
              <w:spacing w:after="0" w:line="240" w:lineRule="auto"/>
              <w:rPr>
                <w:rFonts w:eastAsia="Times New Roman"/>
              </w:rPr>
            </w:pPr>
            <w:r w:rsidRPr="009D47B8">
              <w:rPr>
                <w:rFonts w:eastAsia="Times New Roman"/>
              </w:rPr>
              <w:t>Smocks</w:t>
            </w:r>
          </w:p>
        </w:tc>
        <w:tc>
          <w:tcPr>
            <w:tcW w:w="0" w:type="auto"/>
            <w:vAlign w:val="center"/>
            <w:hideMark/>
          </w:tcPr>
          <w:p w14:paraId="710BB653" w14:textId="77777777" w:rsidR="00EC4196" w:rsidRPr="009D47B8" w:rsidRDefault="00EC4196" w:rsidP="00CD5035">
            <w:pPr>
              <w:spacing w:after="0" w:line="240" w:lineRule="auto"/>
              <w:rPr>
                <w:rFonts w:eastAsia="Times New Roman"/>
              </w:rPr>
            </w:pPr>
            <w:r w:rsidRPr="009D47B8">
              <w:rPr>
                <w:rFonts w:eastAsia="Times New Roman"/>
              </w:rPr>
              <w:t>teacher</w:t>
            </w:r>
          </w:p>
        </w:tc>
        <w:tc>
          <w:tcPr>
            <w:tcW w:w="0" w:type="auto"/>
            <w:vAlign w:val="center"/>
            <w:hideMark/>
          </w:tcPr>
          <w:p w14:paraId="695E7840" w14:textId="77777777" w:rsidR="00EC4196" w:rsidRPr="009D47B8" w:rsidRDefault="00EC4196" w:rsidP="00CD5035">
            <w:pPr>
              <w:spacing w:after="0" w:line="240" w:lineRule="auto"/>
              <w:rPr>
                <w:rFonts w:eastAsia="Times New Roman"/>
              </w:rPr>
            </w:pPr>
          </w:p>
        </w:tc>
        <w:tc>
          <w:tcPr>
            <w:tcW w:w="0" w:type="auto"/>
            <w:vAlign w:val="center"/>
            <w:hideMark/>
          </w:tcPr>
          <w:p w14:paraId="683810E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9EC7B9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04DAF9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F54F62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97379D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E167191" w14:textId="77777777" w:rsidR="00EC4196" w:rsidRPr="009D47B8" w:rsidRDefault="00EC4196" w:rsidP="00CD5035">
            <w:pPr>
              <w:spacing w:after="0" w:line="240" w:lineRule="auto"/>
              <w:rPr>
                <w:rFonts w:eastAsia="Times New Roman"/>
              </w:rPr>
            </w:pPr>
            <w:r w:rsidRPr="009D47B8">
              <w:rPr>
                <w:rFonts w:eastAsia="Times New Roman"/>
              </w:rPr>
              <w:t>driver</w:t>
            </w:r>
          </w:p>
        </w:tc>
        <w:tc>
          <w:tcPr>
            <w:tcW w:w="0" w:type="auto"/>
            <w:vAlign w:val="center"/>
            <w:hideMark/>
          </w:tcPr>
          <w:p w14:paraId="6E0FAB8D" w14:textId="77777777" w:rsidR="00EC4196" w:rsidRPr="009D47B8" w:rsidRDefault="00EC4196" w:rsidP="00CD5035">
            <w:pPr>
              <w:spacing w:after="0" w:line="240" w:lineRule="auto"/>
              <w:rPr>
                <w:rFonts w:eastAsia="Times New Roman"/>
              </w:rPr>
            </w:pPr>
          </w:p>
        </w:tc>
        <w:tc>
          <w:tcPr>
            <w:tcW w:w="0" w:type="auto"/>
            <w:vAlign w:val="center"/>
            <w:hideMark/>
          </w:tcPr>
          <w:p w14:paraId="6A35455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8B31ED0" w14:textId="77777777" w:rsidR="00EC4196" w:rsidRPr="009D47B8" w:rsidRDefault="00EC4196" w:rsidP="00CD5035">
            <w:pPr>
              <w:spacing w:after="0" w:line="240" w:lineRule="auto"/>
              <w:rPr>
                <w:rFonts w:eastAsia="Times New Roman"/>
              </w:rPr>
            </w:pPr>
            <w:r w:rsidRPr="009D47B8">
              <w:rPr>
                <w:rFonts w:eastAsia="Times New Roman"/>
              </w:rPr>
              <w:t>X</w:t>
            </w:r>
          </w:p>
        </w:tc>
      </w:tr>
      <w:tr w:rsidR="00EC4196" w:rsidRPr="009D47B8" w14:paraId="081EDD58" w14:textId="77777777" w:rsidTr="00CD5035">
        <w:trPr>
          <w:tblCellSpacing w:w="15" w:type="dxa"/>
        </w:trPr>
        <w:tc>
          <w:tcPr>
            <w:tcW w:w="0" w:type="auto"/>
            <w:vAlign w:val="center"/>
            <w:hideMark/>
          </w:tcPr>
          <w:p w14:paraId="0156BD02" w14:textId="77777777" w:rsidR="00EC4196" w:rsidRPr="009D47B8" w:rsidRDefault="00EC4196" w:rsidP="00CD5035">
            <w:pPr>
              <w:spacing w:after="0" w:line="240" w:lineRule="auto"/>
              <w:rPr>
                <w:rFonts w:eastAsia="Times New Roman"/>
              </w:rPr>
            </w:pPr>
            <w:r w:rsidRPr="009D47B8">
              <w:rPr>
                <w:rFonts w:eastAsia="Times New Roman"/>
              </w:rPr>
              <w:t>6</w:t>
            </w:r>
          </w:p>
        </w:tc>
        <w:tc>
          <w:tcPr>
            <w:tcW w:w="0" w:type="auto"/>
            <w:vAlign w:val="center"/>
            <w:hideMark/>
          </w:tcPr>
          <w:p w14:paraId="779D993D" w14:textId="77777777" w:rsidR="00EC4196" w:rsidRPr="009D47B8" w:rsidRDefault="00EC4196" w:rsidP="00CD5035">
            <w:pPr>
              <w:spacing w:after="0" w:line="240" w:lineRule="auto"/>
              <w:rPr>
                <w:rFonts w:eastAsia="Times New Roman"/>
              </w:rPr>
            </w:pPr>
            <w:r w:rsidRPr="009D47B8">
              <w:rPr>
                <w:rFonts w:eastAsia="Times New Roman"/>
              </w:rPr>
              <w:t>Full body personal protection equipment (PPE)</w:t>
            </w:r>
          </w:p>
        </w:tc>
        <w:tc>
          <w:tcPr>
            <w:tcW w:w="0" w:type="auto"/>
            <w:vAlign w:val="center"/>
            <w:hideMark/>
          </w:tcPr>
          <w:p w14:paraId="740CBD1B" w14:textId="77777777" w:rsidR="00EC4196" w:rsidRPr="009D47B8" w:rsidRDefault="00EC4196" w:rsidP="00CD5035">
            <w:pPr>
              <w:spacing w:after="0" w:line="240" w:lineRule="auto"/>
              <w:rPr>
                <w:rFonts w:eastAsia="Times New Roman"/>
              </w:rPr>
            </w:pPr>
          </w:p>
        </w:tc>
        <w:tc>
          <w:tcPr>
            <w:tcW w:w="0" w:type="auto"/>
            <w:vAlign w:val="center"/>
            <w:hideMark/>
          </w:tcPr>
          <w:p w14:paraId="27BFBB9B"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18CFA7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871297B"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851186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A21AF5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94FD00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5EC845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D9D073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C2AC97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080613A" w14:textId="77777777" w:rsidR="00EC4196" w:rsidRPr="009D47B8" w:rsidRDefault="00EC4196" w:rsidP="00CD5035">
            <w:pPr>
              <w:spacing w:after="0" w:line="240" w:lineRule="auto"/>
              <w:rPr>
                <w:rFonts w:eastAsia="Times New Roman"/>
              </w:rPr>
            </w:pPr>
            <w:r w:rsidRPr="009D47B8">
              <w:rPr>
                <w:rFonts w:eastAsia="Times New Roman"/>
              </w:rPr>
              <w:t>X</w:t>
            </w:r>
          </w:p>
        </w:tc>
      </w:tr>
      <w:tr w:rsidR="00EC4196" w:rsidRPr="009D47B8" w14:paraId="160DCD67" w14:textId="77777777" w:rsidTr="00CD5035">
        <w:trPr>
          <w:tblCellSpacing w:w="15" w:type="dxa"/>
        </w:trPr>
        <w:tc>
          <w:tcPr>
            <w:tcW w:w="0" w:type="auto"/>
            <w:vAlign w:val="center"/>
            <w:hideMark/>
          </w:tcPr>
          <w:p w14:paraId="231E2268" w14:textId="77777777" w:rsidR="00EC4196" w:rsidRPr="009D47B8" w:rsidRDefault="00EC4196" w:rsidP="00CD5035">
            <w:pPr>
              <w:spacing w:after="0" w:line="240" w:lineRule="auto"/>
              <w:rPr>
                <w:rFonts w:eastAsia="Times New Roman"/>
              </w:rPr>
            </w:pPr>
            <w:r w:rsidRPr="009D47B8">
              <w:rPr>
                <w:rFonts w:eastAsia="Times New Roman"/>
              </w:rPr>
              <w:t>7</w:t>
            </w:r>
          </w:p>
        </w:tc>
        <w:tc>
          <w:tcPr>
            <w:tcW w:w="0" w:type="auto"/>
            <w:vAlign w:val="center"/>
            <w:hideMark/>
          </w:tcPr>
          <w:p w14:paraId="561AB46A" w14:textId="77777777" w:rsidR="00EC4196" w:rsidRPr="009D47B8" w:rsidRDefault="00EC4196" w:rsidP="00CD5035">
            <w:pPr>
              <w:spacing w:after="0" w:line="240" w:lineRule="auto"/>
              <w:rPr>
                <w:rFonts w:eastAsia="Times New Roman"/>
              </w:rPr>
            </w:pPr>
            <w:r w:rsidRPr="009D47B8">
              <w:rPr>
                <w:rFonts w:eastAsia="Times New Roman"/>
              </w:rPr>
              <w:t>Hazmat suits</w:t>
            </w:r>
          </w:p>
        </w:tc>
        <w:tc>
          <w:tcPr>
            <w:tcW w:w="0" w:type="auto"/>
            <w:vAlign w:val="center"/>
            <w:hideMark/>
          </w:tcPr>
          <w:p w14:paraId="59882F08" w14:textId="77777777" w:rsidR="00EC4196" w:rsidRPr="009D47B8" w:rsidRDefault="00EC4196" w:rsidP="00CD5035">
            <w:pPr>
              <w:spacing w:after="0" w:line="240" w:lineRule="auto"/>
              <w:rPr>
                <w:rFonts w:eastAsia="Times New Roman"/>
              </w:rPr>
            </w:pPr>
          </w:p>
        </w:tc>
        <w:tc>
          <w:tcPr>
            <w:tcW w:w="0" w:type="auto"/>
            <w:vAlign w:val="center"/>
            <w:hideMark/>
          </w:tcPr>
          <w:p w14:paraId="58812EA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EE7BA5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AE3CD1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03F6AA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BEC7D1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A869F3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996B0A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50324C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4A6855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3552F8C" w14:textId="77777777" w:rsidR="00EC4196" w:rsidRPr="009D47B8" w:rsidRDefault="00EC4196" w:rsidP="00CD5035">
            <w:pPr>
              <w:spacing w:after="0" w:line="240" w:lineRule="auto"/>
              <w:rPr>
                <w:rFonts w:eastAsia="Times New Roman"/>
              </w:rPr>
            </w:pPr>
            <w:r w:rsidRPr="009D47B8">
              <w:rPr>
                <w:rFonts w:eastAsia="Times New Roman"/>
              </w:rPr>
              <w:t>X</w:t>
            </w:r>
          </w:p>
        </w:tc>
      </w:tr>
      <w:tr w:rsidR="00EC4196" w:rsidRPr="009D47B8" w14:paraId="6987F8D0" w14:textId="77777777" w:rsidTr="00CD5035">
        <w:trPr>
          <w:tblCellSpacing w:w="15" w:type="dxa"/>
        </w:trPr>
        <w:tc>
          <w:tcPr>
            <w:tcW w:w="0" w:type="auto"/>
            <w:vAlign w:val="center"/>
            <w:hideMark/>
          </w:tcPr>
          <w:p w14:paraId="2A8D9D18" w14:textId="77777777" w:rsidR="00EC4196" w:rsidRPr="009D47B8" w:rsidRDefault="00EC4196" w:rsidP="00CD5035">
            <w:pPr>
              <w:spacing w:after="0" w:line="240" w:lineRule="auto"/>
              <w:rPr>
                <w:rFonts w:eastAsia="Times New Roman"/>
              </w:rPr>
            </w:pPr>
            <w:r w:rsidRPr="009D47B8">
              <w:rPr>
                <w:rFonts w:eastAsia="Times New Roman"/>
              </w:rPr>
              <w:t>8</w:t>
            </w:r>
          </w:p>
        </w:tc>
        <w:tc>
          <w:tcPr>
            <w:tcW w:w="0" w:type="auto"/>
            <w:vAlign w:val="center"/>
            <w:hideMark/>
          </w:tcPr>
          <w:p w14:paraId="15D06FCC" w14:textId="77777777" w:rsidR="00EC4196" w:rsidRPr="009D47B8" w:rsidRDefault="00EC4196" w:rsidP="00CD5035">
            <w:pPr>
              <w:spacing w:after="0" w:line="240" w:lineRule="auto"/>
              <w:rPr>
                <w:rFonts w:eastAsia="Times New Roman"/>
              </w:rPr>
            </w:pPr>
            <w:r w:rsidRPr="009D47B8">
              <w:rPr>
                <w:rFonts w:eastAsia="Times New Roman"/>
              </w:rPr>
              <w:t>Emergency stretcher patient containment structure</w:t>
            </w:r>
          </w:p>
        </w:tc>
        <w:tc>
          <w:tcPr>
            <w:tcW w:w="0" w:type="auto"/>
            <w:vAlign w:val="center"/>
            <w:hideMark/>
          </w:tcPr>
          <w:p w14:paraId="785DA2EC" w14:textId="77777777" w:rsidR="00EC4196" w:rsidRPr="009D47B8" w:rsidRDefault="00EC4196" w:rsidP="00CD5035">
            <w:pPr>
              <w:spacing w:after="0" w:line="240" w:lineRule="auto"/>
              <w:rPr>
                <w:rFonts w:eastAsia="Times New Roman"/>
              </w:rPr>
            </w:pPr>
          </w:p>
        </w:tc>
        <w:tc>
          <w:tcPr>
            <w:tcW w:w="0" w:type="auto"/>
            <w:vAlign w:val="center"/>
            <w:hideMark/>
          </w:tcPr>
          <w:p w14:paraId="3B40325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8D72D8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1FBA28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D96541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B2470F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00E643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327331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1E02AD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FD91F8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79B3D36" w14:textId="77777777" w:rsidR="00EC4196" w:rsidRPr="009D47B8" w:rsidRDefault="00EC4196" w:rsidP="00CD5035">
            <w:pPr>
              <w:spacing w:after="0" w:line="240" w:lineRule="auto"/>
              <w:rPr>
                <w:rFonts w:eastAsia="Times New Roman"/>
              </w:rPr>
            </w:pPr>
            <w:r w:rsidRPr="009D47B8">
              <w:rPr>
                <w:rFonts w:eastAsia="Times New Roman"/>
              </w:rPr>
              <w:t>X</w:t>
            </w:r>
          </w:p>
        </w:tc>
      </w:tr>
      <w:tr w:rsidR="00EC4196" w:rsidRPr="009D47B8" w14:paraId="524E6C90" w14:textId="77777777" w:rsidTr="00CD5035">
        <w:trPr>
          <w:tblCellSpacing w:w="15" w:type="dxa"/>
        </w:trPr>
        <w:tc>
          <w:tcPr>
            <w:tcW w:w="0" w:type="auto"/>
            <w:vAlign w:val="center"/>
            <w:hideMark/>
          </w:tcPr>
          <w:p w14:paraId="2061263F" w14:textId="77777777" w:rsidR="00EC4196" w:rsidRPr="009D47B8" w:rsidRDefault="00EC4196" w:rsidP="00CD5035">
            <w:pPr>
              <w:spacing w:after="0" w:line="240" w:lineRule="auto"/>
              <w:rPr>
                <w:rFonts w:eastAsia="Times New Roman"/>
              </w:rPr>
            </w:pPr>
          </w:p>
        </w:tc>
        <w:tc>
          <w:tcPr>
            <w:tcW w:w="0" w:type="auto"/>
            <w:vAlign w:val="center"/>
            <w:hideMark/>
          </w:tcPr>
          <w:p w14:paraId="4A04FAD4"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Decontamination Approaches</w:t>
            </w:r>
          </w:p>
        </w:tc>
        <w:tc>
          <w:tcPr>
            <w:tcW w:w="0" w:type="auto"/>
            <w:vAlign w:val="center"/>
            <w:hideMark/>
          </w:tcPr>
          <w:p w14:paraId="3C177CD8" w14:textId="77777777" w:rsidR="00EC4196" w:rsidRPr="009D47B8" w:rsidRDefault="00EC4196" w:rsidP="00CD5035">
            <w:pPr>
              <w:spacing w:after="0" w:line="240" w:lineRule="auto"/>
              <w:rPr>
                <w:rFonts w:eastAsia="Times New Roman"/>
              </w:rPr>
            </w:pPr>
          </w:p>
        </w:tc>
        <w:tc>
          <w:tcPr>
            <w:tcW w:w="0" w:type="auto"/>
            <w:vAlign w:val="center"/>
            <w:hideMark/>
          </w:tcPr>
          <w:p w14:paraId="6C1D3E8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8F5065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B00A86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349096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3FA7EA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BDA668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49CEF6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39A68B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5B003D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C8FC392" w14:textId="77777777" w:rsidR="00EC4196" w:rsidRPr="009D47B8" w:rsidRDefault="00EC4196" w:rsidP="00CD5035">
            <w:pPr>
              <w:spacing w:after="0" w:line="240" w:lineRule="auto"/>
              <w:rPr>
                <w:rFonts w:eastAsia="Times New Roman"/>
                <w:sz w:val="20"/>
                <w:szCs w:val="20"/>
              </w:rPr>
            </w:pPr>
          </w:p>
        </w:tc>
      </w:tr>
      <w:tr w:rsidR="00EC4196" w:rsidRPr="009D47B8" w14:paraId="7156E0B0" w14:textId="77777777" w:rsidTr="00CD5035">
        <w:trPr>
          <w:tblCellSpacing w:w="15" w:type="dxa"/>
        </w:trPr>
        <w:tc>
          <w:tcPr>
            <w:tcW w:w="0" w:type="auto"/>
            <w:vAlign w:val="center"/>
            <w:hideMark/>
          </w:tcPr>
          <w:p w14:paraId="25A7B6D1" w14:textId="77777777" w:rsidR="00EC4196" w:rsidRPr="009D47B8" w:rsidRDefault="00EC4196" w:rsidP="00CD5035">
            <w:pPr>
              <w:spacing w:after="0" w:line="240" w:lineRule="auto"/>
              <w:rPr>
                <w:rFonts w:eastAsia="Times New Roman"/>
              </w:rPr>
            </w:pPr>
            <w:r w:rsidRPr="009D47B8">
              <w:rPr>
                <w:rFonts w:eastAsia="Times New Roman"/>
              </w:rPr>
              <w:t>1</w:t>
            </w:r>
          </w:p>
        </w:tc>
        <w:tc>
          <w:tcPr>
            <w:tcW w:w="0" w:type="auto"/>
            <w:vAlign w:val="center"/>
            <w:hideMark/>
          </w:tcPr>
          <w:p w14:paraId="2E1D35FC" w14:textId="77777777" w:rsidR="00EC4196" w:rsidRPr="009D47B8" w:rsidRDefault="00EC4196" w:rsidP="00CD5035">
            <w:pPr>
              <w:spacing w:after="0" w:line="240" w:lineRule="auto"/>
              <w:rPr>
                <w:rFonts w:eastAsia="Times New Roman"/>
              </w:rPr>
            </w:pPr>
            <w:r w:rsidRPr="009D47B8">
              <w:rPr>
                <w:rFonts w:eastAsia="Times New Roman"/>
              </w:rPr>
              <w:t>Personal Commercial Disinfectant Wipes (event driven)</w:t>
            </w:r>
          </w:p>
        </w:tc>
        <w:tc>
          <w:tcPr>
            <w:tcW w:w="0" w:type="auto"/>
            <w:vAlign w:val="center"/>
            <w:hideMark/>
          </w:tcPr>
          <w:p w14:paraId="31ACD805" w14:textId="77777777" w:rsidR="00EC4196" w:rsidRPr="009D47B8" w:rsidRDefault="00EC4196" w:rsidP="00CD5035">
            <w:pPr>
              <w:spacing w:after="0" w:line="240" w:lineRule="auto"/>
              <w:rPr>
                <w:rFonts w:eastAsia="Times New Roman"/>
              </w:rPr>
            </w:pPr>
          </w:p>
        </w:tc>
        <w:tc>
          <w:tcPr>
            <w:tcW w:w="0" w:type="auto"/>
            <w:vAlign w:val="center"/>
            <w:hideMark/>
          </w:tcPr>
          <w:p w14:paraId="4EE7F8A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43A16E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38D4A4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E68302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E0C539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9F062C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60A8E10" w14:textId="77777777" w:rsidR="00EC4196" w:rsidRPr="009D47B8" w:rsidRDefault="00EC4196" w:rsidP="00CD5035">
            <w:pPr>
              <w:spacing w:after="0" w:line="240" w:lineRule="auto"/>
              <w:rPr>
                <w:rFonts w:eastAsia="Times New Roman"/>
              </w:rPr>
            </w:pPr>
          </w:p>
        </w:tc>
        <w:tc>
          <w:tcPr>
            <w:tcW w:w="0" w:type="auto"/>
            <w:vAlign w:val="center"/>
            <w:hideMark/>
          </w:tcPr>
          <w:p w14:paraId="3DF8DBD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F17CE9C"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1F5DECEC"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46014D29" w14:textId="77777777" w:rsidTr="00CD5035">
        <w:trPr>
          <w:tblCellSpacing w:w="15" w:type="dxa"/>
        </w:trPr>
        <w:tc>
          <w:tcPr>
            <w:tcW w:w="0" w:type="auto"/>
            <w:vAlign w:val="center"/>
            <w:hideMark/>
          </w:tcPr>
          <w:p w14:paraId="2CF6C0AA" w14:textId="77777777" w:rsidR="00EC4196" w:rsidRPr="009D47B8" w:rsidRDefault="00EC4196" w:rsidP="00CD5035">
            <w:pPr>
              <w:spacing w:after="0" w:line="240" w:lineRule="auto"/>
              <w:rPr>
                <w:rFonts w:eastAsia="Times New Roman"/>
              </w:rPr>
            </w:pPr>
            <w:r w:rsidRPr="009D47B8">
              <w:rPr>
                <w:rFonts w:eastAsia="Times New Roman"/>
              </w:rPr>
              <w:t>2</w:t>
            </w:r>
          </w:p>
        </w:tc>
        <w:tc>
          <w:tcPr>
            <w:tcW w:w="0" w:type="auto"/>
            <w:vAlign w:val="center"/>
            <w:hideMark/>
          </w:tcPr>
          <w:p w14:paraId="114A15FF" w14:textId="77777777" w:rsidR="00EC4196" w:rsidRPr="009D47B8" w:rsidRDefault="00EC4196" w:rsidP="00CD5035">
            <w:pPr>
              <w:spacing w:after="0" w:line="240" w:lineRule="auto"/>
              <w:rPr>
                <w:rFonts w:eastAsia="Times New Roman"/>
              </w:rPr>
            </w:pPr>
            <w:r w:rsidRPr="009D47B8">
              <w:rPr>
                <w:rFonts w:eastAsia="Times New Roman"/>
              </w:rPr>
              <w:t>Personal Commercial Disinfectant Spray (event driven)</w:t>
            </w:r>
          </w:p>
        </w:tc>
        <w:tc>
          <w:tcPr>
            <w:tcW w:w="0" w:type="auto"/>
            <w:vAlign w:val="center"/>
            <w:hideMark/>
          </w:tcPr>
          <w:p w14:paraId="623AA21D" w14:textId="77777777" w:rsidR="00EC4196" w:rsidRPr="009D47B8" w:rsidRDefault="00EC4196" w:rsidP="00CD5035">
            <w:pPr>
              <w:spacing w:after="0" w:line="240" w:lineRule="auto"/>
              <w:rPr>
                <w:rFonts w:eastAsia="Times New Roman"/>
              </w:rPr>
            </w:pPr>
          </w:p>
        </w:tc>
        <w:tc>
          <w:tcPr>
            <w:tcW w:w="0" w:type="auto"/>
            <w:vAlign w:val="center"/>
            <w:hideMark/>
          </w:tcPr>
          <w:p w14:paraId="7E6A218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8942C1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76BC96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D1AD2A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910474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08B5D5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D879CD5" w14:textId="77777777" w:rsidR="00EC4196" w:rsidRPr="009D47B8" w:rsidRDefault="00EC4196" w:rsidP="00CD5035">
            <w:pPr>
              <w:spacing w:after="0" w:line="240" w:lineRule="auto"/>
              <w:rPr>
                <w:rFonts w:eastAsia="Times New Roman"/>
              </w:rPr>
            </w:pPr>
          </w:p>
        </w:tc>
        <w:tc>
          <w:tcPr>
            <w:tcW w:w="0" w:type="auto"/>
            <w:vAlign w:val="center"/>
            <w:hideMark/>
          </w:tcPr>
          <w:p w14:paraId="269857E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D70AEBA"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26EBFACD"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5FFE62F5" w14:textId="77777777" w:rsidTr="00CD5035">
        <w:trPr>
          <w:tblCellSpacing w:w="15" w:type="dxa"/>
        </w:trPr>
        <w:tc>
          <w:tcPr>
            <w:tcW w:w="0" w:type="auto"/>
            <w:vAlign w:val="center"/>
            <w:hideMark/>
          </w:tcPr>
          <w:p w14:paraId="3AF9EAB2" w14:textId="77777777" w:rsidR="00EC4196" w:rsidRPr="009D47B8" w:rsidRDefault="00EC4196" w:rsidP="00CD5035">
            <w:pPr>
              <w:spacing w:after="0" w:line="240" w:lineRule="auto"/>
              <w:rPr>
                <w:rFonts w:eastAsia="Times New Roman"/>
              </w:rPr>
            </w:pPr>
            <w:r w:rsidRPr="009D47B8">
              <w:rPr>
                <w:rFonts w:eastAsia="Times New Roman"/>
              </w:rPr>
              <w:t>3</w:t>
            </w:r>
          </w:p>
        </w:tc>
        <w:tc>
          <w:tcPr>
            <w:tcW w:w="0" w:type="auto"/>
            <w:vAlign w:val="center"/>
            <w:hideMark/>
          </w:tcPr>
          <w:p w14:paraId="20AD8F79" w14:textId="77777777" w:rsidR="00EC4196" w:rsidRPr="009D47B8" w:rsidRDefault="00EC4196" w:rsidP="00CD5035">
            <w:pPr>
              <w:spacing w:after="0" w:line="240" w:lineRule="auto"/>
              <w:rPr>
                <w:rFonts w:eastAsia="Times New Roman"/>
              </w:rPr>
            </w:pPr>
            <w:r w:rsidRPr="009D47B8">
              <w:rPr>
                <w:rFonts w:eastAsia="Times New Roman"/>
              </w:rPr>
              <w:t>Janitorial Cleaning of Office Spaces using commercial disinfectants (cyclic)</w:t>
            </w:r>
          </w:p>
        </w:tc>
        <w:tc>
          <w:tcPr>
            <w:tcW w:w="0" w:type="auto"/>
            <w:vAlign w:val="center"/>
            <w:hideMark/>
          </w:tcPr>
          <w:p w14:paraId="3D65E28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8AF6EF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D41D0F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0FAE45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4165EBA" w14:textId="77777777" w:rsidR="00EC4196" w:rsidRPr="009D47B8" w:rsidRDefault="00EC4196" w:rsidP="00CD5035">
            <w:pPr>
              <w:spacing w:after="0" w:line="240" w:lineRule="auto"/>
              <w:rPr>
                <w:rFonts w:eastAsia="Times New Roman"/>
              </w:rPr>
            </w:pPr>
          </w:p>
        </w:tc>
        <w:tc>
          <w:tcPr>
            <w:tcW w:w="0" w:type="auto"/>
            <w:vAlign w:val="center"/>
            <w:hideMark/>
          </w:tcPr>
          <w:p w14:paraId="493CFB4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380E0B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2395AA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D572C15" w14:textId="77777777" w:rsidR="00EC4196" w:rsidRPr="009D47B8" w:rsidRDefault="00EC4196" w:rsidP="00CD5035">
            <w:pPr>
              <w:spacing w:after="0" w:line="240" w:lineRule="auto"/>
              <w:rPr>
                <w:rFonts w:eastAsia="Times New Roman"/>
              </w:rPr>
            </w:pPr>
          </w:p>
        </w:tc>
        <w:tc>
          <w:tcPr>
            <w:tcW w:w="0" w:type="auto"/>
            <w:vAlign w:val="center"/>
            <w:hideMark/>
          </w:tcPr>
          <w:p w14:paraId="0442E7B1"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15BF1E69"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738F9D80" w14:textId="77777777" w:rsidTr="00CD5035">
        <w:trPr>
          <w:tblCellSpacing w:w="15" w:type="dxa"/>
        </w:trPr>
        <w:tc>
          <w:tcPr>
            <w:tcW w:w="0" w:type="auto"/>
            <w:vAlign w:val="center"/>
            <w:hideMark/>
          </w:tcPr>
          <w:p w14:paraId="3D272F6A" w14:textId="77777777" w:rsidR="00EC4196" w:rsidRPr="009D47B8" w:rsidRDefault="00EC4196" w:rsidP="00CD5035">
            <w:pPr>
              <w:spacing w:after="0" w:line="240" w:lineRule="auto"/>
              <w:rPr>
                <w:rFonts w:eastAsia="Times New Roman"/>
              </w:rPr>
            </w:pPr>
            <w:r w:rsidRPr="009D47B8">
              <w:rPr>
                <w:rFonts w:eastAsia="Times New Roman"/>
              </w:rPr>
              <w:t>4</w:t>
            </w:r>
          </w:p>
        </w:tc>
        <w:tc>
          <w:tcPr>
            <w:tcW w:w="0" w:type="auto"/>
            <w:vAlign w:val="center"/>
            <w:hideMark/>
          </w:tcPr>
          <w:p w14:paraId="2352CA41" w14:textId="77777777" w:rsidR="00EC4196" w:rsidRPr="009D47B8" w:rsidRDefault="00EC4196" w:rsidP="00CD5035">
            <w:pPr>
              <w:spacing w:after="0" w:line="240" w:lineRule="auto"/>
              <w:rPr>
                <w:rFonts w:eastAsia="Times New Roman"/>
              </w:rPr>
            </w:pPr>
            <w:r w:rsidRPr="009D47B8">
              <w:rPr>
                <w:rFonts w:eastAsia="Times New Roman"/>
              </w:rPr>
              <w:t>Janitorial Cleaning of High Touch surfaces multiple times per day</w:t>
            </w:r>
            <w:r w:rsidRPr="009D47B8">
              <w:rPr>
                <w:rFonts w:eastAsia="Times New Roman"/>
              </w:rPr>
              <w:br/>
              <w:t>(handrails, elevator buttons, seating, equipment)</w:t>
            </w:r>
          </w:p>
        </w:tc>
        <w:tc>
          <w:tcPr>
            <w:tcW w:w="0" w:type="auto"/>
            <w:vAlign w:val="center"/>
            <w:hideMark/>
          </w:tcPr>
          <w:p w14:paraId="3A25E3C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AA0EE3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ADE828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543304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D9F80D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B1E6D61" w14:textId="77777777" w:rsidR="00EC4196" w:rsidRPr="009D47B8" w:rsidRDefault="00EC4196" w:rsidP="00CD5035">
            <w:pPr>
              <w:spacing w:after="0" w:line="240" w:lineRule="auto"/>
              <w:rPr>
                <w:rFonts w:eastAsia="Times New Roman"/>
              </w:rPr>
            </w:pPr>
          </w:p>
        </w:tc>
        <w:tc>
          <w:tcPr>
            <w:tcW w:w="0" w:type="auto"/>
            <w:vAlign w:val="center"/>
            <w:hideMark/>
          </w:tcPr>
          <w:p w14:paraId="395701B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9E8F33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8C84260" w14:textId="77777777" w:rsidR="00EC4196" w:rsidRPr="009D47B8" w:rsidRDefault="00EC4196" w:rsidP="00CD5035">
            <w:pPr>
              <w:spacing w:after="0" w:line="240" w:lineRule="auto"/>
              <w:rPr>
                <w:rFonts w:eastAsia="Times New Roman"/>
              </w:rPr>
            </w:pPr>
          </w:p>
        </w:tc>
        <w:tc>
          <w:tcPr>
            <w:tcW w:w="0" w:type="auto"/>
            <w:vAlign w:val="center"/>
            <w:hideMark/>
          </w:tcPr>
          <w:p w14:paraId="15A74733"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4D633FB3"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08369C24" w14:textId="77777777" w:rsidTr="00CD5035">
        <w:trPr>
          <w:tblCellSpacing w:w="15" w:type="dxa"/>
        </w:trPr>
        <w:tc>
          <w:tcPr>
            <w:tcW w:w="0" w:type="auto"/>
            <w:vAlign w:val="center"/>
            <w:hideMark/>
          </w:tcPr>
          <w:p w14:paraId="679A31C8" w14:textId="77777777" w:rsidR="00EC4196" w:rsidRPr="009D47B8" w:rsidRDefault="00EC4196" w:rsidP="00CD5035">
            <w:pPr>
              <w:spacing w:after="0" w:line="240" w:lineRule="auto"/>
              <w:rPr>
                <w:rFonts w:eastAsia="Times New Roman"/>
              </w:rPr>
            </w:pPr>
            <w:r w:rsidRPr="009D47B8">
              <w:rPr>
                <w:rFonts w:eastAsia="Times New Roman"/>
              </w:rPr>
              <w:t>5</w:t>
            </w:r>
          </w:p>
        </w:tc>
        <w:tc>
          <w:tcPr>
            <w:tcW w:w="0" w:type="auto"/>
            <w:vAlign w:val="center"/>
            <w:hideMark/>
          </w:tcPr>
          <w:p w14:paraId="2174B048" w14:textId="77777777" w:rsidR="00EC4196" w:rsidRPr="009D47B8" w:rsidRDefault="00EC4196" w:rsidP="00CD5035">
            <w:pPr>
              <w:spacing w:after="0" w:line="240" w:lineRule="auto"/>
              <w:rPr>
                <w:rFonts w:eastAsia="Times New Roman"/>
              </w:rPr>
            </w:pPr>
            <w:r w:rsidRPr="009D47B8">
              <w:rPr>
                <w:rFonts w:eastAsia="Times New Roman"/>
              </w:rPr>
              <w:t>Special Cleaning of COVID-19 suspected or tested positive</w:t>
            </w:r>
          </w:p>
        </w:tc>
        <w:tc>
          <w:tcPr>
            <w:tcW w:w="0" w:type="auto"/>
            <w:vAlign w:val="center"/>
            <w:hideMark/>
          </w:tcPr>
          <w:p w14:paraId="149B7FD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C84321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682BE8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0D3110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C416C9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4F0EE3E" w14:textId="77777777" w:rsidR="00EC4196" w:rsidRPr="009D47B8" w:rsidRDefault="00EC4196" w:rsidP="00CD5035">
            <w:pPr>
              <w:spacing w:after="0" w:line="240" w:lineRule="auto"/>
              <w:rPr>
                <w:rFonts w:eastAsia="Times New Roman"/>
              </w:rPr>
            </w:pPr>
          </w:p>
        </w:tc>
        <w:tc>
          <w:tcPr>
            <w:tcW w:w="0" w:type="auto"/>
            <w:vAlign w:val="center"/>
            <w:hideMark/>
          </w:tcPr>
          <w:p w14:paraId="59F0C2A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4692DF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214D1F1" w14:textId="77777777" w:rsidR="00EC4196" w:rsidRPr="009D47B8" w:rsidRDefault="00EC4196" w:rsidP="00CD5035">
            <w:pPr>
              <w:spacing w:after="0" w:line="240" w:lineRule="auto"/>
              <w:rPr>
                <w:rFonts w:eastAsia="Times New Roman"/>
              </w:rPr>
            </w:pPr>
          </w:p>
        </w:tc>
        <w:tc>
          <w:tcPr>
            <w:tcW w:w="0" w:type="auto"/>
            <w:vAlign w:val="center"/>
            <w:hideMark/>
          </w:tcPr>
          <w:p w14:paraId="03C6DE66"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7F4EAC58"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5CBF4568" w14:textId="77777777" w:rsidTr="00CD5035">
        <w:trPr>
          <w:tblCellSpacing w:w="15" w:type="dxa"/>
        </w:trPr>
        <w:tc>
          <w:tcPr>
            <w:tcW w:w="0" w:type="auto"/>
            <w:vAlign w:val="center"/>
            <w:hideMark/>
          </w:tcPr>
          <w:p w14:paraId="3210C168" w14:textId="77777777" w:rsidR="00EC4196" w:rsidRPr="009D47B8" w:rsidRDefault="00EC4196" w:rsidP="00CD5035">
            <w:pPr>
              <w:spacing w:after="0" w:line="240" w:lineRule="auto"/>
              <w:rPr>
                <w:rFonts w:eastAsia="Times New Roman"/>
              </w:rPr>
            </w:pPr>
          </w:p>
        </w:tc>
        <w:tc>
          <w:tcPr>
            <w:tcW w:w="0" w:type="auto"/>
            <w:vAlign w:val="center"/>
            <w:hideMark/>
          </w:tcPr>
          <w:p w14:paraId="47D892B0"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5A8056F5" w14:textId="77777777" w:rsidR="00EC4196" w:rsidRPr="009D47B8" w:rsidRDefault="00EC4196" w:rsidP="00CD5035">
            <w:pPr>
              <w:spacing w:after="0" w:line="240" w:lineRule="auto"/>
              <w:rPr>
                <w:rFonts w:eastAsia="Times New Roman"/>
              </w:rPr>
            </w:pPr>
          </w:p>
        </w:tc>
        <w:tc>
          <w:tcPr>
            <w:tcW w:w="0" w:type="auto"/>
            <w:vAlign w:val="center"/>
            <w:hideMark/>
          </w:tcPr>
          <w:p w14:paraId="0894D9D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176932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CF73A6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38813A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665C04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88E7E3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D8D120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7FA18D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0970E8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E15FE07" w14:textId="77777777" w:rsidR="00EC4196" w:rsidRPr="009D47B8" w:rsidRDefault="00EC4196" w:rsidP="00CD5035">
            <w:pPr>
              <w:spacing w:after="0" w:line="240" w:lineRule="auto"/>
              <w:rPr>
                <w:rFonts w:eastAsia="Times New Roman"/>
                <w:sz w:val="20"/>
                <w:szCs w:val="20"/>
              </w:rPr>
            </w:pPr>
          </w:p>
        </w:tc>
      </w:tr>
      <w:tr w:rsidR="00EC4196" w:rsidRPr="009D47B8" w14:paraId="1D964A1B" w14:textId="77777777" w:rsidTr="00CD5035">
        <w:trPr>
          <w:tblCellSpacing w:w="15" w:type="dxa"/>
        </w:trPr>
        <w:tc>
          <w:tcPr>
            <w:tcW w:w="0" w:type="auto"/>
            <w:vAlign w:val="center"/>
            <w:hideMark/>
          </w:tcPr>
          <w:p w14:paraId="30D69228" w14:textId="77777777" w:rsidR="00EC4196" w:rsidRPr="009D47B8" w:rsidRDefault="00EC4196" w:rsidP="00CD5035">
            <w:pPr>
              <w:spacing w:after="0" w:line="240" w:lineRule="auto"/>
              <w:rPr>
                <w:rFonts w:eastAsia="Times New Roman"/>
              </w:rPr>
            </w:pPr>
            <w:r w:rsidRPr="009D47B8">
              <w:rPr>
                <w:rFonts w:eastAsia="Times New Roman"/>
              </w:rPr>
              <w:t>1</w:t>
            </w:r>
          </w:p>
        </w:tc>
        <w:tc>
          <w:tcPr>
            <w:tcW w:w="0" w:type="auto"/>
            <w:vAlign w:val="center"/>
            <w:hideMark/>
          </w:tcPr>
          <w:p w14:paraId="32B1C72C" w14:textId="77777777" w:rsidR="00EC4196" w:rsidRPr="009D47B8" w:rsidRDefault="00EC4196" w:rsidP="00CD5035">
            <w:pPr>
              <w:spacing w:after="0" w:line="240" w:lineRule="auto"/>
              <w:rPr>
                <w:rFonts w:eastAsia="Times New Roman"/>
              </w:rPr>
            </w:pPr>
            <w:r w:rsidRPr="009D47B8">
              <w:rPr>
                <w:rFonts w:eastAsia="Times New Roman"/>
              </w:rPr>
              <w:t>Shoe disinfecting mats at building entrances</w:t>
            </w:r>
          </w:p>
        </w:tc>
        <w:tc>
          <w:tcPr>
            <w:tcW w:w="0" w:type="auto"/>
            <w:vAlign w:val="center"/>
            <w:hideMark/>
          </w:tcPr>
          <w:p w14:paraId="6932B72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9A84627"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279825DA"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12F0F45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0D96BEB" w14:textId="77777777" w:rsidR="00EC4196" w:rsidRPr="009D47B8" w:rsidRDefault="00EC4196" w:rsidP="00CD5035">
            <w:pPr>
              <w:spacing w:after="0" w:line="240" w:lineRule="auto"/>
              <w:rPr>
                <w:rFonts w:eastAsia="Times New Roman"/>
              </w:rPr>
            </w:pPr>
          </w:p>
        </w:tc>
        <w:tc>
          <w:tcPr>
            <w:tcW w:w="0" w:type="auto"/>
            <w:vAlign w:val="center"/>
            <w:hideMark/>
          </w:tcPr>
          <w:p w14:paraId="700DDB7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EA8DD1C" w14:textId="77777777" w:rsidR="00EC4196" w:rsidRPr="009D47B8" w:rsidRDefault="00EC4196" w:rsidP="00CD5035">
            <w:pPr>
              <w:spacing w:after="0" w:line="240" w:lineRule="auto"/>
              <w:rPr>
                <w:rFonts w:eastAsia="Times New Roman"/>
              </w:rPr>
            </w:pPr>
          </w:p>
        </w:tc>
        <w:tc>
          <w:tcPr>
            <w:tcW w:w="0" w:type="auto"/>
            <w:vAlign w:val="center"/>
            <w:hideMark/>
          </w:tcPr>
          <w:p w14:paraId="0F3771A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D0F345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B588577"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7E04EA1D"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2E63560B" w14:textId="77777777" w:rsidTr="00CD5035">
        <w:trPr>
          <w:tblCellSpacing w:w="15" w:type="dxa"/>
        </w:trPr>
        <w:tc>
          <w:tcPr>
            <w:tcW w:w="0" w:type="auto"/>
            <w:vAlign w:val="center"/>
            <w:hideMark/>
          </w:tcPr>
          <w:p w14:paraId="29A5B31E" w14:textId="77777777" w:rsidR="00EC4196" w:rsidRPr="009D47B8" w:rsidRDefault="00EC4196" w:rsidP="00CD5035">
            <w:pPr>
              <w:spacing w:after="0" w:line="240" w:lineRule="auto"/>
              <w:rPr>
                <w:rFonts w:eastAsia="Times New Roman"/>
              </w:rPr>
            </w:pPr>
            <w:r w:rsidRPr="009D47B8">
              <w:rPr>
                <w:rFonts w:eastAsia="Times New Roman"/>
              </w:rPr>
              <w:t>2</w:t>
            </w:r>
          </w:p>
        </w:tc>
        <w:tc>
          <w:tcPr>
            <w:tcW w:w="0" w:type="auto"/>
            <w:vAlign w:val="center"/>
            <w:hideMark/>
          </w:tcPr>
          <w:p w14:paraId="54D56069" w14:textId="77777777" w:rsidR="00EC4196" w:rsidRPr="009D47B8" w:rsidRDefault="00EC4196" w:rsidP="00CD5035">
            <w:pPr>
              <w:spacing w:after="0" w:line="240" w:lineRule="auto"/>
              <w:rPr>
                <w:rFonts w:eastAsia="Times New Roman"/>
              </w:rPr>
            </w:pPr>
            <w:r w:rsidRPr="009D47B8">
              <w:rPr>
                <w:rFonts w:eastAsia="Times New Roman"/>
              </w:rPr>
              <w:t>Fresh water disinfecting sinks at building entries</w:t>
            </w:r>
          </w:p>
        </w:tc>
        <w:tc>
          <w:tcPr>
            <w:tcW w:w="0" w:type="auto"/>
            <w:vAlign w:val="center"/>
            <w:hideMark/>
          </w:tcPr>
          <w:p w14:paraId="18E0862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887FA48"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1399941F"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05D41566"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34459D02" w14:textId="77777777" w:rsidR="00EC4196" w:rsidRPr="009D47B8" w:rsidRDefault="00EC4196" w:rsidP="00CD5035">
            <w:pPr>
              <w:spacing w:after="0" w:line="240" w:lineRule="auto"/>
              <w:rPr>
                <w:rFonts w:eastAsia="Times New Roman"/>
              </w:rPr>
            </w:pPr>
          </w:p>
        </w:tc>
        <w:tc>
          <w:tcPr>
            <w:tcW w:w="0" w:type="auto"/>
            <w:vAlign w:val="center"/>
            <w:hideMark/>
          </w:tcPr>
          <w:p w14:paraId="6DA51CFB"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255BF6B"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E9D5DF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62B7EF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DB28B37"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2593B3BE"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28CE4927" w14:textId="77777777" w:rsidTr="00CD5035">
        <w:trPr>
          <w:tblCellSpacing w:w="15" w:type="dxa"/>
        </w:trPr>
        <w:tc>
          <w:tcPr>
            <w:tcW w:w="0" w:type="auto"/>
            <w:vAlign w:val="center"/>
            <w:hideMark/>
          </w:tcPr>
          <w:p w14:paraId="33E8AB8E" w14:textId="77777777" w:rsidR="00EC4196" w:rsidRPr="009D47B8" w:rsidRDefault="00EC4196" w:rsidP="00CD5035">
            <w:pPr>
              <w:spacing w:after="0" w:line="240" w:lineRule="auto"/>
              <w:rPr>
                <w:rFonts w:eastAsia="Times New Roman"/>
              </w:rPr>
            </w:pPr>
            <w:r w:rsidRPr="009D47B8">
              <w:rPr>
                <w:rFonts w:eastAsia="Times New Roman"/>
              </w:rPr>
              <w:t>3</w:t>
            </w:r>
          </w:p>
        </w:tc>
        <w:tc>
          <w:tcPr>
            <w:tcW w:w="0" w:type="auto"/>
            <w:vAlign w:val="center"/>
            <w:hideMark/>
          </w:tcPr>
          <w:p w14:paraId="000A2BF9" w14:textId="77777777" w:rsidR="00EC4196" w:rsidRPr="009D47B8" w:rsidRDefault="00EC4196" w:rsidP="00CD5035">
            <w:pPr>
              <w:spacing w:after="0" w:line="240" w:lineRule="auto"/>
              <w:rPr>
                <w:rFonts w:eastAsia="Times New Roman"/>
              </w:rPr>
            </w:pPr>
            <w:r w:rsidRPr="009D47B8">
              <w:rPr>
                <w:rFonts w:eastAsia="Times New Roman"/>
              </w:rPr>
              <w:t>Elevator foot controls</w:t>
            </w:r>
          </w:p>
        </w:tc>
        <w:tc>
          <w:tcPr>
            <w:tcW w:w="0" w:type="auto"/>
            <w:vAlign w:val="center"/>
            <w:hideMark/>
          </w:tcPr>
          <w:p w14:paraId="2145AA9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8ADAF4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A2B2C04" w14:textId="77777777" w:rsidR="00EC4196" w:rsidRPr="009D47B8" w:rsidRDefault="00EC4196" w:rsidP="00CD5035">
            <w:pPr>
              <w:spacing w:after="0" w:line="240" w:lineRule="auto"/>
              <w:rPr>
                <w:rFonts w:eastAsia="Times New Roman"/>
              </w:rPr>
            </w:pPr>
            <w:r w:rsidRPr="009D47B8">
              <w:rPr>
                <w:rFonts w:eastAsia="Times New Roman"/>
              </w:rPr>
              <w:t> X</w:t>
            </w:r>
          </w:p>
        </w:tc>
        <w:tc>
          <w:tcPr>
            <w:tcW w:w="0" w:type="auto"/>
            <w:vAlign w:val="center"/>
            <w:hideMark/>
          </w:tcPr>
          <w:p w14:paraId="35443F6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641948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CECFDA0" w14:textId="77777777" w:rsidR="00EC4196" w:rsidRPr="009D47B8" w:rsidRDefault="00EC4196" w:rsidP="00CD5035">
            <w:pPr>
              <w:spacing w:after="0" w:line="240" w:lineRule="auto"/>
              <w:rPr>
                <w:rFonts w:eastAsia="Times New Roman"/>
              </w:rPr>
            </w:pPr>
          </w:p>
        </w:tc>
        <w:tc>
          <w:tcPr>
            <w:tcW w:w="0" w:type="auto"/>
            <w:vAlign w:val="center"/>
            <w:hideMark/>
          </w:tcPr>
          <w:p w14:paraId="5ACACE7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160C33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82DF017" w14:textId="77777777" w:rsidR="00EC4196" w:rsidRPr="009D47B8" w:rsidRDefault="00EC4196" w:rsidP="00CD5035">
            <w:pPr>
              <w:spacing w:after="0" w:line="240" w:lineRule="auto"/>
              <w:rPr>
                <w:rFonts w:eastAsia="Times New Roman"/>
              </w:rPr>
            </w:pPr>
          </w:p>
        </w:tc>
        <w:tc>
          <w:tcPr>
            <w:tcW w:w="0" w:type="auto"/>
            <w:vAlign w:val="center"/>
            <w:hideMark/>
          </w:tcPr>
          <w:p w14:paraId="45609DC3"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269121E6"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2A9D57AC" w14:textId="77777777" w:rsidTr="00CD5035">
        <w:trPr>
          <w:tblCellSpacing w:w="15" w:type="dxa"/>
        </w:trPr>
        <w:tc>
          <w:tcPr>
            <w:tcW w:w="0" w:type="auto"/>
            <w:vAlign w:val="center"/>
            <w:hideMark/>
          </w:tcPr>
          <w:p w14:paraId="0CD9136B" w14:textId="77777777" w:rsidR="00EC4196" w:rsidRPr="009D47B8" w:rsidRDefault="00EC4196" w:rsidP="00CD5035">
            <w:pPr>
              <w:spacing w:after="0" w:line="240" w:lineRule="auto"/>
              <w:rPr>
                <w:rFonts w:eastAsia="Times New Roman"/>
              </w:rPr>
            </w:pPr>
            <w:r w:rsidRPr="009D47B8">
              <w:rPr>
                <w:rFonts w:eastAsia="Times New Roman"/>
              </w:rPr>
              <w:t>4</w:t>
            </w:r>
          </w:p>
        </w:tc>
        <w:tc>
          <w:tcPr>
            <w:tcW w:w="0" w:type="auto"/>
            <w:vAlign w:val="center"/>
            <w:hideMark/>
          </w:tcPr>
          <w:p w14:paraId="7ECAB6D3" w14:textId="77777777" w:rsidR="00EC4196" w:rsidRPr="009D47B8" w:rsidRDefault="00EC4196" w:rsidP="00CD5035">
            <w:pPr>
              <w:spacing w:after="0" w:line="240" w:lineRule="auto"/>
              <w:rPr>
                <w:rFonts w:eastAsia="Times New Roman"/>
              </w:rPr>
            </w:pPr>
            <w:r w:rsidRPr="009D47B8">
              <w:rPr>
                <w:rFonts w:eastAsia="Times New Roman"/>
              </w:rPr>
              <w:t>Disposable wipes at key locations</w:t>
            </w:r>
          </w:p>
        </w:tc>
        <w:tc>
          <w:tcPr>
            <w:tcW w:w="0" w:type="auto"/>
            <w:vAlign w:val="center"/>
            <w:hideMark/>
          </w:tcPr>
          <w:p w14:paraId="41D4BD6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9720E7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7A228C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304091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CDD1E7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9E722D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330308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AC27B2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1FAF49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3860D89"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58C221F3"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51DA2D49" w14:textId="77777777" w:rsidTr="00CD5035">
        <w:trPr>
          <w:tblCellSpacing w:w="15" w:type="dxa"/>
        </w:trPr>
        <w:tc>
          <w:tcPr>
            <w:tcW w:w="0" w:type="auto"/>
            <w:vAlign w:val="center"/>
            <w:hideMark/>
          </w:tcPr>
          <w:p w14:paraId="713926A4" w14:textId="77777777" w:rsidR="00EC4196" w:rsidRPr="009D47B8" w:rsidRDefault="00EC4196" w:rsidP="00CD5035">
            <w:pPr>
              <w:spacing w:after="0" w:line="240" w:lineRule="auto"/>
              <w:rPr>
                <w:rFonts w:eastAsia="Times New Roman"/>
              </w:rPr>
            </w:pPr>
            <w:r w:rsidRPr="009D47B8">
              <w:rPr>
                <w:rFonts w:eastAsia="Times New Roman"/>
              </w:rPr>
              <w:t>5</w:t>
            </w:r>
          </w:p>
        </w:tc>
        <w:tc>
          <w:tcPr>
            <w:tcW w:w="0" w:type="auto"/>
            <w:vAlign w:val="center"/>
            <w:hideMark/>
          </w:tcPr>
          <w:p w14:paraId="388C5485" w14:textId="77777777" w:rsidR="00EC4196" w:rsidRPr="009D47B8" w:rsidRDefault="00EC4196" w:rsidP="00CD5035">
            <w:pPr>
              <w:spacing w:after="0" w:line="240" w:lineRule="auto"/>
              <w:rPr>
                <w:rFonts w:eastAsia="Times New Roman"/>
              </w:rPr>
            </w:pPr>
            <w:r w:rsidRPr="009D47B8">
              <w:rPr>
                <w:rFonts w:eastAsia="Times New Roman"/>
              </w:rPr>
              <w:t>Hand sanitizers at key locations</w:t>
            </w:r>
          </w:p>
        </w:tc>
        <w:tc>
          <w:tcPr>
            <w:tcW w:w="0" w:type="auto"/>
            <w:vAlign w:val="center"/>
            <w:hideMark/>
          </w:tcPr>
          <w:p w14:paraId="7A933E5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DCC83F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9F0C48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4B112E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82E7B1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A35C98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C81DAA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CAED80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AA201F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43366E3"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12FEBE60"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7450E5A2" w14:textId="77777777" w:rsidTr="00CD5035">
        <w:trPr>
          <w:tblCellSpacing w:w="15" w:type="dxa"/>
        </w:trPr>
        <w:tc>
          <w:tcPr>
            <w:tcW w:w="0" w:type="auto"/>
            <w:vAlign w:val="center"/>
            <w:hideMark/>
          </w:tcPr>
          <w:p w14:paraId="3A081D24" w14:textId="77777777" w:rsidR="00EC4196" w:rsidRPr="009D47B8" w:rsidRDefault="00EC4196" w:rsidP="00CD5035">
            <w:pPr>
              <w:spacing w:after="0" w:line="240" w:lineRule="auto"/>
              <w:rPr>
                <w:rFonts w:eastAsia="Times New Roman"/>
              </w:rPr>
            </w:pPr>
            <w:r w:rsidRPr="009D47B8">
              <w:rPr>
                <w:rFonts w:eastAsia="Times New Roman"/>
              </w:rPr>
              <w:t>6</w:t>
            </w:r>
          </w:p>
        </w:tc>
        <w:tc>
          <w:tcPr>
            <w:tcW w:w="0" w:type="auto"/>
            <w:vAlign w:val="center"/>
            <w:hideMark/>
          </w:tcPr>
          <w:p w14:paraId="6452BCD3" w14:textId="77777777" w:rsidR="00EC4196" w:rsidRPr="009D47B8" w:rsidRDefault="00EC4196" w:rsidP="00CD5035">
            <w:pPr>
              <w:spacing w:after="0" w:line="240" w:lineRule="auto"/>
              <w:rPr>
                <w:rFonts w:eastAsia="Times New Roman"/>
              </w:rPr>
            </w:pPr>
            <w:r w:rsidRPr="009D47B8">
              <w:rPr>
                <w:rFonts w:eastAsia="Times New Roman"/>
              </w:rPr>
              <w:t>Touch surface cleaned after each use</w:t>
            </w:r>
          </w:p>
        </w:tc>
        <w:tc>
          <w:tcPr>
            <w:tcW w:w="0" w:type="auto"/>
            <w:vAlign w:val="center"/>
            <w:hideMark/>
          </w:tcPr>
          <w:p w14:paraId="5522E72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70BCB91"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5A8D5D2E"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7C3C8FF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A6AEF69" w14:textId="77777777" w:rsidR="00EC4196" w:rsidRPr="009D47B8" w:rsidRDefault="00EC4196" w:rsidP="00CD5035">
            <w:pPr>
              <w:spacing w:after="0" w:line="240" w:lineRule="auto"/>
              <w:rPr>
                <w:rFonts w:eastAsia="Times New Roman"/>
              </w:rPr>
            </w:pPr>
          </w:p>
        </w:tc>
        <w:tc>
          <w:tcPr>
            <w:tcW w:w="0" w:type="auto"/>
            <w:vAlign w:val="center"/>
            <w:hideMark/>
          </w:tcPr>
          <w:p w14:paraId="336F677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3E1DFC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B53C0EC" w14:textId="77777777" w:rsidR="00EC4196" w:rsidRPr="009D47B8" w:rsidRDefault="00EC4196" w:rsidP="00CD5035">
            <w:pPr>
              <w:spacing w:after="0" w:line="240" w:lineRule="auto"/>
              <w:rPr>
                <w:rFonts w:eastAsia="Times New Roman"/>
              </w:rPr>
            </w:pPr>
            <w:r w:rsidRPr="009D47B8">
              <w:rPr>
                <w:rFonts w:eastAsia="Times New Roman"/>
              </w:rPr>
              <w:t>goal</w:t>
            </w:r>
          </w:p>
        </w:tc>
        <w:tc>
          <w:tcPr>
            <w:tcW w:w="0" w:type="auto"/>
            <w:vAlign w:val="center"/>
            <w:hideMark/>
          </w:tcPr>
          <w:p w14:paraId="771CE477" w14:textId="77777777" w:rsidR="00EC4196" w:rsidRPr="009D47B8" w:rsidRDefault="00EC4196" w:rsidP="00CD5035">
            <w:pPr>
              <w:spacing w:after="0" w:line="240" w:lineRule="auto"/>
              <w:rPr>
                <w:rFonts w:eastAsia="Times New Roman"/>
              </w:rPr>
            </w:pPr>
          </w:p>
        </w:tc>
        <w:tc>
          <w:tcPr>
            <w:tcW w:w="0" w:type="auto"/>
            <w:vAlign w:val="center"/>
            <w:hideMark/>
          </w:tcPr>
          <w:p w14:paraId="2A75950E"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7BE3FC3F"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18BAB610" w14:textId="77777777" w:rsidTr="00CD5035">
        <w:trPr>
          <w:tblCellSpacing w:w="15" w:type="dxa"/>
        </w:trPr>
        <w:tc>
          <w:tcPr>
            <w:tcW w:w="0" w:type="auto"/>
            <w:vAlign w:val="center"/>
            <w:hideMark/>
          </w:tcPr>
          <w:p w14:paraId="5E8675A8" w14:textId="77777777" w:rsidR="00EC4196" w:rsidRPr="009D47B8" w:rsidRDefault="00EC4196" w:rsidP="00CD5035">
            <w:pPr>
              <w:spacing w:after="0" w:line="240" w:lineRule="auto"/>
              <w:rPr>
                <w:rFonts w:eastAsia="Times New Roman"/>
              </w:rPr>
            </w:pPr>
          </w:p>
        </w:tc>
        <w:tc>
          <w:tcPr>
            <w:tcW w:w="0" w:type="auto"/>
            <w:vAlign w:val="center"/>
            <w:hideMark/>
          </w:tcPr>
          <w:p w14:paraId="675C86F8"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63B2C93C" w14:textId="77777777" w:rsidR="00EC4196" w:rsidRPr="009D47B8" w:rsidRDefault="00EC4196" w:rsidP="00CD5035">
            <w:pPr>
              <w:spacing w:after="0" w:line="240" w:lineRule="auto"/>
              <w:rPr>
                <w:rFonts w:eastAsia="Times New Roman"/>
              </w:rPr>
            </w:pPr>
          </w:p>
        </w:tc>
        <w:tc>
          <w:tcPr>
            <w:tcW w:w="0" w:type="auto"/>
            <w:vAlign w:val="center"/>
            <w:hideMark/>
          </w:tcPr>
          <w:p w14:paraId="5CDEE74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E5B588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15FDC5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5945FA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8265B0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27F728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E58EA6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424362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C3F12E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AC4BE05" w14:textId="77777777" w:rsidR="00EC4196" w:rsidRPr="009D47B8" w:rsidRDefault="00EC4196" w:rsidP="00CD5035">
            <w:pPr>
              <w:spacing w:after="0" w:line="240" w:lineRule="auto"/>
              <w:rPr>
                <w:rFonts w:eastAsia="Times New Roman"/>
                <w:sz w:val="20"/>
                <w:szCs w:val="20"/>
              </w:rPr>
            </w:pPr>
          </w:p>
        </w:tc>
      </w:tr>
      <w:tr w:rsidR="00EC4196" w:rsidRPr="009D47B8" w14:paraId="6A17599D" w14:textId="77777777" w:rsidTr="00CD5035">
        <w:trPr>
          <w:tblCellSpacing w:w="15" w:type="dxa"/>
        </w:trPr>
        <w:tc>
          <w:tcPr>
            <w:tcW w:w="0" w:type="auto"/>
            <w:vAlign w:val="center"/>
            <w:hideMark/>
          </w:tcPr>
          <w:p w14:paraId="4DE73B09" w14:textId="77777777" w:rsidR="00EC4196" w:rsidRPr="009D47B8" w:rsidRDefault="00EC4196" w:rsidP="00CD5035">
            <w:pPr>
              <w:spacing w:after="0" w:line="240" w:lineRule="auto"/>
              <w:rPr>
                <w:rFonts w:eastAsia="Times New Roman"/>
              </w:rPr>
            </w:pPr>
            <w:r w:rsidRPr="009D47B8">
              <w:rPr>
                <w:rFonts w:eastAsia="Times New Roman"/>
              </w:rPr>
              <w:t>4</w:t>
            </w:r>
          </w:p>
        </w:tc>
        <w:tc>
          <w:tcPr>
            <w:tcW w:w="0" w:type="auto"/>
            <w:vAlign w:val="center"/>
            <w:hideMark/>
          </w:tcPr>
          <w:p w14:paraId="3AD09D17" w14:textId="77777777" w:rsidR="00EC4196" w:rsidRPr="009D47B8" w:rsidRDefault="00EC4196" w:rsidP="00CD5035">
            <w:pPr>
              <w:spacing w:after="0" w:line="240" w:lineRule="auto"/>
              <w:rPr>
                <w:rFonts w:eastAsia="Times New Roman"/>
              </w:rPr>
            </w:pPr>
            <w:r w:rsidRPr="009D47B8">
              <w:rPr>
                <w:rFonts w:eastAsia="Times New Roman"/>
              </w:rPr>
              <w:t>Event Driven Hydrogen Peroxide spot spraying</w:t>
            </w:r>
          </w:p>
        </w:tc>
        <w:tc>
          <w:tcPr>
            <w:tcW w:w="0" w:type="auto"/>
            <w:vAlign w:val="center"/>
            <w:hideMark/>
          </w:tcPr>
          <w:p w14:paraId="7027468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DC8CA2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B0148B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B4F4D9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C5FE9F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69FF309" w14:textId="77777777" w:rsidR="00EC4196" w:rsidRPr="009D47B8" w:rsidRDefault="00EC4196" w:rsidP="00CD5035">
            <w:pPr>
              <w:spacing w:after="0" w:line="240" w:lineRule="auto"/>
              <w:rPr>
                <w:rFonts w:eastAsia="Times New Roman"/>
              </w:rPr>
            </w:pPr>
          </w:p>
        </w:tc>
        <w:tc>
          <w:tcPr>
            <w:tcW w:w="0" w:type="auto"/>
            <w:vAlign w:val="center"/>
            <w:hideMark/>
          </w:tcPr>
          <w:p w14:paraId="013B8A99"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6440B96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21518CF" w14:textId="77777777" w:rsidR="00EC4196" w:rsidRPr="009D47B8" w:rsidRDefault="00EC4196" w:rsidP="00CD5035">
            <w:pPr>
              <w:spacing w:after="0" w:line="240" w:lineRule="auto"/>
              <w:rPr>
                <w:rFonts w:eastAsia="Times New Roman"/>
              </w:rPr>
            </w:pPr>
          </w:p>
        </w:tc>
        <w:tc>
          <w:tcPr>
            <w:tcW w:w="0" w:type="auto"/>
            <w:vAlign w:val="center"/>
            <w:hideMark/>
          </w:tcPr>
          <w:p w14:paraId="1E657639"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357524F3"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497167D1" w14:textId="77777777" w:rsidTr="00CD5035">
        <w:trPr>
          <w:tblCellSpacing w:w="15" w:type="dxa"/>
        </w:trPr>
        <w:tc>
          <w:tcPr>
            <w:tcW w:w="0" w:type="auto"/>
            <w:vAlign w:val="center"/>
            <w:hideMark/>
          </w:tcPr>
          <w:p w14:paraId="1CD5C5FC" w14:textId="77777777" w:rsidR="00EC4196" w:rsidRPr="009D47B8" w:rsidRDefault="00EC4196" w:rsidP="00CD5035">
            <w:pPr>
              <w:spacing w:after="0" w:line="240" w:lineRule="auto"/>
              <w:rPr>
                <w:rFonts w:eastAsia="Times New Roman"/>
              </w:rPr>
            </w:pPr>
            <w:r w:rsidRPr="009D47B8">
              <w:rPr>
                <w:rFonts w:eastAsia="Times New Roman"/>
              </w:rPr>
              <w:t>5</w:t>
            </w:r>
          </w:p>
        </w:tc>
        <w:tc>
          <w:tcPr>
            <w:tcW w:w="0" w:type="auto"/>
            <w:vAlign w:val="center"/>
            <w:hideMark/>
          </w:tcPr>
          <w:p w14:paraId="5019283E" w14:textId="77777777" w:rsidR="00EC4196" w:rsidRPr="009D47B8" w:rsidRDefault="00EC4196" w:rsidP="00CD5035">
            <w:pPr>
              <w:spacing w:after="0" w:line="240" w:lineRule="auto"/>
              <w:rPr>
                <w:rFonts w:eastAsia="Times New Roman"/>
              </w:rPr>
            </w:pPr>
            <w:r w:rsidRPr="009D47B8">
              <w:rPr>
                <w:rFonts w:eastAsia="Times New Roman"/>
              </w:rPr>
              <w:t>Cyclic Hydrogen Peroxide total space spraying</w:t>
            </w:r>
          </w:p>
        </w:tc>
        <w:tc>
          <w:tcPr>
            <w:tcW w:w="0" w:type="auto"/>
            <w:vAlign w:val="center"/>
            <w:hideMark/>
          </w:tcPr>
          <w:p w14:paraId="7029A83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928249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40FCAF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CEAE62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A8B963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80EC374" w14:textId="77777777" w:rsidR="00EC4196" w:rsidRPr="009D47B8" w:rsidRDefault="00EC4196" w:rsidP="00CD5035">
            <w:pPr>
              <w:spacing w:after="0" w:line="240" w:lineRule="auto"/>
              <w:rPr>
                <w:rFonts w:eastAsia="Times New Roman"/>
              </w:rPr>
            </w:pPr>
          </w:p>
        </w:tc>
        <w:tc>
          <w:tcPr>
            <w:tcW w:w="0" w:type="auto"/>
            <w:vAlign w:val="center"/>
            <w:hideMark/>
          </w:tcPr>
          <w:p w14:paraId="396CFC34"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2514202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023043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A6474DD"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6AE40A70"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37AE5B1B" w14:textId="77777777" w:rsidTr="00CD5035">
        <w:trPr>
          <w:tblCellSpacing w:w="15" w:type="dxa"/>
        </w:trPr>
        <w:tc>
          <w:tcPr>
            <w:tcW w:w="0" w:type="auto"/>
            <w:vAlign w:val="center"/>
            <w:hideMark/>
          </w:tcPr>
          <w:p w14:paraId="1EA8A3F4" w14:textId="77777777" w:rsidR="00EC4196" w:rsidRPr="009D47B8" w:rsidRDefault="00EC4196" w:rsidP="00CD5035">
            <w:pPr>
              <w:spacing w:after="0" w:line="240" w:lineRule="auto"/>
              <w:rPr>
                <w:rFonts w:eastAsia="Times New Roman"/>
              </w:rPr>
            </w:pPr>
            <w:r w:rsidRPr="009D47B8">
              <w:rPr>
                <w:rFonts w:eastAsia="Times New Roman"/>
              </w:rPr>
              <w:t>6</w:t>
            </w:r>
          </w:p>
        </w:tc>
        <w:tc>
          <w:tcPr>
            <w:tcW w:w="0" w:type="auto"/>
            <w:vAlign w:val="center"/>
            <w:hideMark/>
          </w:tcPr>
          <w:p w14:paraId="46A6981D" w14:textId="77777777" w:rsidR="00EC4196" w:rsidRPr="009D47B8" w:rsidRDefault="00EC4196" w:rsidP="00CD5035">
            <w:pPr>
              <w:spacing w:after="0" w:line="240" w:lineRule="auto"/>
              <w:rPr>
                <w:rFonts w:eastAsia="Times New Roman"/>
              </w:rPr>
            </w:pPr>
            <w:r w:rsidRPr="009D47B8">
              <w:rPr>
                <w:rFonts w:eastAsia="Times New Roman"/>
              </w:rPr>
              <w:t>Event Driven UV-C spot space exposure</w:t>
            </w:r>
          </w:p>
        </w:tc>
        <w:tc>
          <w:tcPr>
            <w:tcW w:w="0" w:type="auto"/>
            <w:vAlign w:val="center"/>
            <w:hideMark/>
          </w:tcPr>
          <w:p w14:paraId="00266D8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D44711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5B451A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1AD866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90903B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9E154F4" w14:textId="77777777" w:rsidR="00EC4196" w:rsidRPr="009D47B8" w:rsidRDefault="00EC4196" w:rsidP="00CD5035">
            <w:pPr>
              <w:spacing w:after="0" w:line="240" w:lineRule="auto"/>
              <w:rPr>
                <w:rFonts w:eastAsia="Times New Roman"/>
              </w:rPr>
            </w:pPr>
          </w:p>
        </w:tc>
        <w:tc>
          <w:tcPr>
            <w:tcW w:w="0" w:type="auto"/>
            <w:vAlign w:val="center"/>
            <w:hideMark/>
          </w:tcPr>
          <w:p w14:paraId="5485190A"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111E6CF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7476C37" w14:textId="77777777" w:rsidR="00EC4196" w:rsidRPr="009D47B8" w:rsidRDefault="00EC4196" w:rsidP="00CD5035">
            <w:pPr>
              <w:spacing w:after="0" w:line="240" w:lineRule="auto"/>
              <w:rPr>
                <w:rFonts w:eastAsia="Times New Roman"/>
              </w:rPr>
            </w:pPr>
          </w:p>
        </w:tc>
        <w:tc>
          <w:tcPr>
            <w:tcW w:w="0" w:type="auto"/>
            <w:vAlign w:val="center"/>
            <w:hideMark/>
          </w:tcPr>
          <w:p w14:paraId="6A0F5910"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69D8A7E8"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5853FE25" w14:textId="77777777" w:rsidTr="00CD5035">
        <w:trPr>
          <w:tblCellSpacing w:w="15" w:type="dxa"/>
        </w:trPr>
        <w:tc>
          <w:tcPr>
            <w:tcW w:w="0" w:type="auto"/>
            <w:vAlign w:val="center"/>
            <w:hideMark/>
          </w:tcPr>
          <w:p w14:paraId="36E9DCE5" w14:textId="77777777" w:rsidR="00EC4196" w:rsidRPr="009D47B8" w:rsidRDefault="00EC4196" w:rsidP="00CD5035">
            <w:pPr>
              <w:spacing w:after="0" w:line="240" w:lineRule="auto"/>
              <w:rPr>
                <w:rFonts w:eastAsia="Times New Roman"/>
              </w:rPr>
            </w:pPr>
            <w:r w:rsidRPr="009D47B8">
              <w:rPr>
                <w:rFonts w:eastAsia="Times New Roman"/>
              </w:rPr>
              <w:t>7</w:t>
            </w:r>
          </w:p>
        </w:tc>
        <w:tc>
          <w:tcPr>
            <w:tcW w:w="0" w:type="auto"/>
            <w:vAlign w:val="center"/>
            <w:hideMark/>
          </w:tcPr>
          <w:p w14:paraId="44CC1EF9" w14:textId="77777777" w:rsidR="00EC4196" w:rsidRPr="009D47B8" w:rsidRDefault="00EC4196" w:rsidP="00CD5035">
            <w:pPr>
              <w:spacing w:after="0" w:line="240" w:lineRule="auto"/>
              <w:rPr>
                <w:rFonts w:eastAsia="Times New Roman"/>
              </w:rPr>
            </w:pPr>
            <w:r w:rsidRPr="009D47B8">
              <w:rPr>
                <w:rFonts w:eastAsia="Times New Roman"/>
              </w:rPr>
              <w:t>Cyclic UV-C total space exposure</w:t>
            </w:r>
          </w:p>
        </w:tc>
        <w:tc>
          <w:tcPr>
            <w:tcW w:w="0" w:type="auto"/>
            <w:vAlign w:val="center"/>
            <w:hideMark/>
          </w:tcPr>
          <w:p w14:paraId="65CD11D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733629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959244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BD0815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8FEDB7F" w14:textId="77777777" w:rsidR="00EC4196" w:rsidRPr="009D47B8" w:rsidRDefault="00EC4196" w:rsidP="00CD5035">
            <w:pPr>
              <w:spacing w:after="0" w:line="240" w:lineRule="auto"/>
              <w:rPr>
                <w:rFonts w:eastAsia="Times New Roman"/>
              </w:rPr>
            </w:pPr>
          </w:p>
        </w:tc>
        <w:tc>
          <w:tcPr>
            <w:tcW w:w="0" w:type="auto"/>
            <w:vAlign w:val="center"/>
            <w:hideMark/>
          </w:tcPr>
          <w:p w14:paraId="0437586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A4722E9"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7613270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7CCFDF9" w14:textId="77777777" w:rsidR="00EC4196" w:rsidRPr="009D47B8" w:rsidRDefault="00EC4196" w:rsidP="00CD5035">
            <w:pPr>
              <w:spacing w:after="0" w:line="240" w:lineRule="auto"/>
              <w:rPr>
                <w:rFonts w:eastAsia="Times New Roman"/>
              </w:rPr>
            </w:pPr>
          </w:p>
        </w:tc>
        <w:tc>
          <w:tcPr>
            <w:tcW w:w="0" w:type="auto"/>
            <w:vAlign w:val="center"/>
            <w:hideMark/>
          </w:tcPr>
          <w:p w14:paraId="6E382FC4"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7C8D6B22"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777562F7" w14:textId="77777777" w:rsidTr="00CD5035">
        <w:trPr>
          <w:tblCellSpacing w:w="15" w:type="dxa"/>
        </w:trPr>
        <w:tc>
          <w:tcPr>
            <w:tcW w:w="0" w:type="auto"/>
            <w:vAlign w:val="center"/>
            <w:hideMark/>
          </w:tcPr>
          <w:p w14:paraId="2949C8F4" w14:textId="77777777" w:rsidR="00EC4196" w:rsidRPr="009D47B8" w:rsidRDefault="00EC4196" w:rsidP="00CD5035">
            <w:pPr>
              <w:spacing w:after="0" w:line="240" w:lineRule="auto"/>
              <w:rPr>
                <w:rFonts w:eastAsia="Times New Roman"/>
              </w:rPr>
            </w:pPr>
          </w:p>
        </w:tc>
        <w:tc>
          <w:tcPr>
            <w:tcW w:w="0" w:type="auto"/>
            <w:vAlign w:val="center"/>
            <w:hideMark/>
          </w:tcPr>
          <w:p w14:paraId="0EAF079E"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6BC3FD1B" w14:textId="77777777" w:rsidR="00EC4196" w:rsidRPr="009D47B8" w:rsidRDefault="00EC4196" w:rsidP="00CD5035">
            <w:pPr>
              <w:spacing w:after="0" w:line="240" w:lineRule="auto"/>
              <w:rPr>
                <w:rFonts w:eastAsia="Times New Roman"/>
              </w:rPr>
            </w:pPr>
          </w:p>
        </w:tc>
        <w:tc>
          <w:tcPr>
            <w:tcW w:w="0" w:type="auto"/>
            <w:vAlign w:val="center"/>
            <w:hideMark/>
          </w:tcPr>
          <w:p w14:paraId="58D1E44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730429B"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177E59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FB07F7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115EFD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19FB4A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6E2031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79D91C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2EF41D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FBE6D56" w14:textId="77777777" w:rsidR="00EC4196" w:rsidRPr="009D47B8" w:rsidRDefault="00EC4196" w:rsidP="00CD5035">
            <w:pPr>
              <w:spacing w:after="0" w:line="240" w:lineRule="auto"/>
              <w:rPr>
                <w:rFonts w:eastAsia="Times New Roman"/>
                <w:sz w:val="20"/>
                <w:szCs w:val="20"/>
              </w:rPr>
            </w:pPr>
          </w:p>
        </w:tc>
      </w:tr>
      <w:tr w:rsidR="00EC4196" w:rsidRPr="009D47B8" w14:paraId="57072850" w14:textId="77777777" w:rsidTr="00CD5035">
        <w:trPr>
          <w:tblCellSpacing w:w="15" w:type="dxa"/>
        </w:trPr>
        <w:tc>
          <w:tcPr>
            <w:tcW w:w="0" w:type="auto"/>
            <w:vAlign w:val="center"/>
            <w:hideMark/>
          </w:tcPr>
          <w:p w14:paraId="6D629F21" w14:textId="77777777" w:rsidR="00EC4196" w:rsidRPr="009D47B8" w:rsidRDefault="00EC4196" w:rsidP="00CD5035">
            <w:pPr>
              <w:spacing w:after="0" w:line="240" w:lineRule="auto"/>
              <w:rPr>
                <w:rFonts w:eastAsia="Times New Roman"/>
              </w:rPr>
            </w:pPr>
            <w:r w:rsidRPr="009D47B8">
              <w:rPr>
                <w:rFonts w:eastAsia="Times New Roman"/>
              </w:rPr>
              <w:t>8</w:t>
            </w:r>
          </w:p>
        </w:tc>
        <w:tc>
          <w:tcPr>
            <w:tcW w:w="0" w:type="auto"/>
            <w:vAlign w:val="center"/>
            <w:hideMark/>
          </w:tcPr>
          <w:p w14:paraId="7B7FA980" w14:textId="77777777" w:rsidR="00EC4196" w:rsidRPr="009D47B8" w:rsidRDefault="00EC4196" w:rsidP="00CD5035">
            <w:pPr>
              <w:spacing w:after="0" w:line="240" w:lineRule="auto"/>
              <w:rPr>
                <w:rFonts w:eastAsia="Times New Roman"/>
              </w:rPr>
            </w:pPr>
            <w:r w:rsidRPr="009D47B8">
              <w:rPr>
                <w:rFonts w:eastAsia="Times New Roman"/>
              </w:rPr>
              <w:t>Hydrogen Peroxide building entry spraying as people enter</w:t>
            </w:r>
          </w:p>
        </w:tc>
        <w:tc>
          <w:tcPr>
            <w:tcW w:w="0" w:type="auto"/>
            <w:vAlign w:val="center"/>
            <w:hideMark/>
          </w:tcPr>
          <w:p w14:paraId="6B967EB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788565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46577C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3B04F1B" w14:textId="77777777" w:rsidR="00EC4196" w:rsidRPr="009D47B8" w:rsidRDefault="00EC4196" w:rsidP="00CD5035">
            <w:pPr>
              <w:spacing w:after="0" w:line="240" w:lineRule="auto"/>
              <w:rPr>
                <w:rFonts w:eastAsia="Times New Roman"/>
              </w:rPr>
            </w:pPr>
          </w:p>
        </w:tc>
        <w:tc>
          <w:tcPr>
            <w:tcW w:w="0" w:type="auto"/>
            <w:vAlign w:val="center"/>
            <w:hideMark/>
          </w:tcPr>
          <w:p w14:paraId="6DD77B6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EA6DC6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262A3D9"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7D34B7D6" w14:textId="77777777" w:rsidR="00EC4196" w:rsidRPr="009D47B8" w:rsidRDefault="00EC4196" w:rsidP="00CD5035">
            <w:pPr>
              <w:spacing w:after="0" w:line="240" w:lineRule="auto"/>
              <w:rPr>
                <w:rFonts w:eastAsia="Times New Roman"/>
              </w:rPr>
            </w:pPr>
          </w:p>
        </w:tc>
        <w:tc>
          <w:tcPr>
            <w:tcW w:w="0" w:type="auto"/>
            <w:vAlign w:val="center"/>
            <w:hideMark/>
          </w:tcPr>
          <w:p w14:paraId="6A7D7E2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B5EAB36"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29DB242A"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51B2C6A0" w14:textId="77777777" w:rsidTr="00CD5035">
        <w:trPr>
          <w:tblCellSpacing w:w="15" w:type="dxa"/>
        </w:trPr>
        <w:tc>
          <w:tcPr>
            <w:tcW w:w="0" w:type="auto"/>
            <w:vAlign w:val="center"/>
            <w:hideMark/>
          </w:tcPr>
          <w:p w14:paraId="48A262B9" w14:textId="77777777" w:rsidR="00EC4196" w:rsidRPr="009D47B8" w:rsidRDefault="00EC4196" w:rsidP="00CD5035">
            <w:pPr>
              <w:spacing w:after="0" w:line="240" w:lineRule="auto"/>
              <w:rPr>
                <w:rFonts w:eastAsia="Times New Roman"/>
              </w:rPr>
            </w:pPr>
            <w:r w:rsidRPr="009D47B8">
              <w:rPr>
                <w:rFonts w:eastAsia="Times New Roman"/>
              </w:rPr>
              <w:t>9</w:t>
            </w:r>
          </w:p>
        </w:tc>
        <w:tc>
          <w:tcPr>
            <w:tcW w:w="0" w:type="auto"/>
            <w:vAlign w:val="center"/>
            <w:hideMark/>
          </w:tcPr>
          <w:p w14:paraId="18B22EFF" w14:textId="77777777" w:rsidR="00EC4196" w:rsidRPr="009D47B8" w:rsidRDefault="00EC4196" w:rsidP="00CD5035">
            <w:pPr>
              <w:spacing w:after="0" w:line="240" w:lineRule="auto"/>
              <w:rPr>
                <w:rFonts w:eastAsia="Times New Roman"/>
              </w:rPr>
            </w:pPr>
            <w:r w:rsidRPr="009D47B8">
              <w:rPr>
                <w:rFonts w:eastAsia="Times New Roman"/>
              </w:rPr>
              <w:t>UV building entry when people are not present</w:t>
            </w:r>
          </w:p>
        </w:tc>
        <w:tc>
          <w:tcPr>
            <w:tcW w:w="0" w:type="auto"/>
            <w:vAlign w:val="center"/>
            <w:hideMark/>
          </w:tcPr>
          <w:p w14:paraId="06C1B3A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016887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B7DA21C" w14:textId="77777777" w:rsidR="00EC4196" w:rsidRPr="009D47B8" w:rsidRDefault="00EC4196" w:rsidP="00CD5035">
            <w:pPr>
              <w:spacing w:after="0" w:line="240" w:lineRule="auto"/>
              <w:rPr>
                <w:rFonts w:eastAsia="Times New Roman"/>
              </w:rPr>
            </w:pPr>
          </w:p>
        </w:tc>
        <w:tc>
          <w:tcPr>
            <w:tcW w:w="0" w:type="auto"/>
            <w:vAlign w:val="center"/>
            <w:hideMark/>
          </w:tcPr>
          <w:p w14:paraId="6DC0C91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7EF44A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12AB26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E0C2363"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62B68FB7" w14:textId="77777777" w:rsidR="00EC4196" w:rsidRPr="009D47B8" w:rsidRDefault="00EC4196" w:rsidP="00CD5035">
            <w:pPr>
              <w:spacing w:after="0" w:line="240" w:lineRule="auto"/>
              <w:rPr>
                <w:rFonts w:eastAsia="Times New Roman"/>
              </w:rPr>
            </w:pPr>
          </w:p>
        </w:tc>
        <w:tc>
          <w:tcPr>
            <w:tcW w:w="0" w:type="auto"/>
            <w:vAlign w:val="center"/>
            <w:hideMark/>
          </w:tcPr>
          <w:p w14:paraId="10B437F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CD412C9"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1EE1A63A"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64451C0B" w14:textId="77777777" w:rsidTr="00CD5035">
        <w:trPr>
          <w:tblCellSpacing w:w="15" w:type="dxa"/>
        </w:trPr>
        <w:tc>
          <w:tcPr>
            <w:tcW w:w="0" w:type="auto"/>
            <w:vAlign w:val="center"/>
            <w:hideMark/>
          </w:tcPr>
          <w:p w14:paraId="527AD3DF" w14:textId="77777777" w:rsidR="00EC4196" w:rsidRPr="009D47B8" w:rsidRDefault="00EC4196" w:rsidP="00CD5035">
            <w:pPr>
              <w:spacing w:after="0" w:line="240" w:lineRule="auto"/>
              <w:rPr>
                <w:rFonts w:eastAsia="Times New Roman"/>
              </w:rPr>
            </w:pPr>
            <w:r w:rsidRPr="009D47B8">
              <w:rPr>
                <w:rFonts w:eastAsia="Times New Roman"/>
              </w:rPr>
              <w:t>10</w:t>
            </w:r>
          </w:p>
        </w:tc>
        <w:tc>
          <w:tcPr>
            <w:tcW w:w="0" w:type="auto"/>
            <w:vAlign w:val="center"/>
            <w:hideMark/>
          </w:tcPr>
          <w:p w14:paraId="4D1EF37E" w14:textId="77777777" w:rsidR="00EC4196" w:rsidRPr="009D47B8" w:rsidRDefault="00EC4196" w:rsidP="00CD5035">
            <w:pPr>
              <w:spacing w:after="0" w:line="240" w:lineRule="auto"/>
              <w:rPr>
                <w:rFonts w:eastAsia="Times New Roman"/>
              </w:rPr>
            </w:pPr>
            <w:r w:rsidRPr="009D47B8">
              <w:rPr>
                <w:rFonts w:eastAsia="Times New Roman"/>
              </w:rPr>
              <w:t>UV upper room placement (in restrooms, etc)</w:t>
            </w:r>
          </w:p>
        </w:tc>
        <w:tc>
          <w:tcPr>
            <w:tcW w:w="0" w:type="auto"/>
            <w:vAlign w:val="center"/>
            <w:hideMark/>
          </w:tcPr>
          <w:p w14:paraId="37700EA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0EFDDE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D201B8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3CD615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91B0E5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E02A02A" w14:textId="77777777" w:rsidR="00EC4196" w:rsidRPr="009D47B8" w:rsidRDefault="00EC4196" w:rsidP="00CD5035">
            <w:pPr>
              <w:spacing w:after="0" w:line="240" w:lineRule="auto"/>
              <w:rPr>
                <w:rFonts w:eastAsia="Times New Roman"/>
              </w:rPr>
            </w:pPr>
          </w:p>
        </w:tc>
        <w:tc>
          <w:tcPr>
            <w:tcW w:w="0" w:type="auto"/>
            <w:vAlign w:val="center"/>
            <w:hideMark/>
          </w:tcPr>
          <w:p w14:paraId="65C71C55"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2296E81C" w14:textId="77777777" w:rsidR="00EC4196" w:rsidRPr="009D47B8" w:rsidRDefault="00EC4196" w:rsidP="00CD5035">
            <w:pPr>
              <w:spacing w:after="0" w:line="240" w:lineRule="auto"/>
              <w:rPr>
                <w:rFonts w:eastAsia="Times New Roman"/>
              </w:rPr>
            </w:pPr>
          </w:p>
        </w:tc>
        <w:tc>
          <w:tcPr>
            <w:tcW w:w="0" w:type="auto"/>
            <w:vAlign w:val="center"/>
            <w:hideMark/>
          </w:tcPr>
          <w:p w14:paraId="12533DF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E7DAEC9"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56A71E60"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348EC421" w14:textId="77777777" w:rsidTr="00CD5035">
        <w:trPr>
          <w:tblCellSpacing w:w="15" w:type="dxa"/>
        </w:trPr>
        <w:tc>
          <w:tcPr>
            <w:tcW w:w="0" w:type="auto"/>
            <w:vAlign w:val="center"/>
            <w:hideMark/>
          </w:tcPr>
          <w:p w14:paraId="4A51C3A9" w14:textId="77777777" w:rsidR="00EC4196" w:rsidRPr="009D47B8" w:rsidRDefault="00EC4196" w:rsidP="00CD5035">
            <w:pPr>
              <w:spacing w:after="0" w:line="240" w:lineRule="auto"/>
              <w:rPr>
                <w:rFonts w:eastAsia="Times New Roman"/>
              </w:rPr>
            </w:pPr>
          </w:p>
        </w:tc>
        <w:tc>
          <w:tcPr>
            <w:tcW w:w="0" w:type="auto"/>
            <w:vAlign w:val="center"/>
            <w:hideMark/>
          </w:tcPr>
          <w:p w14:paraId="3DCC194A"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59F2FF20" w14:textId="77777777" w:rsidR="00EC4196" w:rsidRPr="009D47B8" w:rsidRDefault="00EC4196" w:rsidP="00CD5035">
            <w:pPr>
              <w:spacing w:after="0" w:line="240" w:lineRule="auto"/>
              <w:rPr>
                <w:rFonts w:eastAsia="Times New Roman"/>
              </w:rPr>
            </w:pPr>
          </w:p>
        </w:tc>
        <w:tc>
          <w:tcPr>
            <w:tcW w:w="0" w:type="auto"/>
            <w:vAlign w:val="center"/>
            <w:hideMark/>
          </w:tcPr>
          <w:p w14:paraId="5A32674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AB039C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5A44E5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B5F614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5231D8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F2FD9D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9C60B1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DA44B7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2F10E5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4BF28D9" w14:textId="77777777" w:rsidR="00EC4196" w:rsidRPr="009D47B8" w:rsidRDefault="00EC4196" w:rsidP="00CD5035">
            <w:pPr>
              <w:spacing w:after="0" w:line="240" w:lineRule="auto"/>
              <w:rPr>
                <w:rFonts w:eastAsia="Times New Roman"/>
                <w:sz w:val="20"/>
                <w:szCs w:val="20"/>
              </w:rPr>
            </w:pPr>
          </w:p>
        </w:tc>
      </w:tr>
      <w:tr w:rsidR="00EC4196" w:rsidRPr="009D47B8" w14:paraId="1C8674C7" w14:textId="77777777" w:rsidTr="00CD5035">
        <w:trPr>
          <w:tblCellSpacing w:w="15" w:type="dxa"/>
        </w:trPr>
        <w:tc>
          <w:tcPr>
            <w:tcW w:w="0" w:type="auto"/>
            <w:vAlign w:val="center"/>
            <w:hideMark/>
          </w:tcPr>
          <w:p w14:paraId="640701C6" w14:textId="77777777" w:rsidR="00EC4196" w:rsidRPr="009D47B8" w:rsidRDefault="00EC4196" w:rsidP="00CD5035">
            <w:pPr>
              <w:spacing w:after="0" w:line="240" w:lineRule="auto"/>
              <w:rPr>
                <w:rFonts w:eastAsia="Times New Roman"/>
              </w:rPr>
            </w:pPr>
            <w:r w:rsidRPr="009D47B8">
              <w:rPr>
                <w:rFonts w:eastAsia="Times New Roman"/>
              </w:rPr>
              <w:t>11</w:t>
            </w:r>
          </w:p>
        </w:tc>
        <w:tc>
          <w:tcPr>
            <w:tcW w:w="0" w:type="auto"/>
            <w:vAlign w:val="center"/>
            <w:hideMark/>
          </w:tcPr>
          <w:p w14:paraId="7BDBF652" w14:textId="77777777" w:rsidR="00EC4196" w:rsidRPr="009D47B8" w:rsidRDefault="00EC4196" w:rsidP="00CD5035">
            <w:pPr>
              <w:spacing w:after="0" w:line="240" w:lineRule="auto"/>
              <w:rPr>
                <w:rFonts w:eastAsia="Times New Roman"/>
              </w:rPr>
            </w:pPr>
            <w:r w:rsidRPr="009D47B8">
              <w:rPr>
                <w:rFonts w:eastAsia="Times New Roman"/>
              </w:rPr>
              <w:t>HVAC Systems Hydrogen Peroxide Distribution</w:t>
            </w:r>
          </w:p>
        </w:tc>
        <w:tc>
          <w:tcPr>
            <w:tcW w:w="0" w:type="auto"/>
            <w:vAlign w:val="center"/>
            <w:hideMark/>
          </w:tcPr>
          <w:p w14:paraId="4085AF7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3AA001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BD2363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A77B1B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CEA182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BADFD2B" w14:textId="77777777" w:rsidR="00EC4196" w:rsidRPr="009D47B8" w:rsidRDefault="00EC4196" w:rsidP="00CD5035">
            <w:pPr>
              <w:spacing w:after="0" w:line="240" w:lineRule="auto"/>
              <w:rPr>
                <w:rFonts w:eastAsia="Times New Roman"/>
              </w:rPr>
            </w:pPr>
          </w:p>
        </w:tc>
        <w:tc>
          <w:tcPr>
            <w:tcW w:w="0" w:type="auto"/>
            <w:vAlign w:val="center"/>
            <w:hideMark/>
          </w:tcPr>
          <w:p w14:paraId="1CD6227B"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5DF5839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EC595C4" w14:textId="77777777" w:rsidR="00EC4196" w:rsidRPr="009D47B8" w:rsidRDefault="00EC4196" w:rsidP="00CD5035">
            <w:pPr>
              <w:spacing w:after="0" w:line="240" w:lineRule="auto"/>
              <w:rPr>
                <w:rFonts w:eastAsia="Times New Roman"/>
              </w:rPr>
            </w:pPr>
          </w:p>
        </w:tc>
        <w:tc>
          <w:tcPr>
            <w:tcW w:w="0" w:type="auto"/>
            <w:vAlign w:val="center"/>
            <w:hideMark/>
          </w:tcPr>
          <w:p w14:paraId="6D0F413D"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7D46B479"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33199124" w14:textId="77777777" w:rsidTr="00CD5035">
        <w:trPr>
          <w:tblCellSpacing w:w="15" w:type="dxa"/>
        </w:trPr>
        <w:tc>
          <w:tcPr>
            <w:tcW w:w="0" w:type="auto"/>
            <w:vAlign w:val="center"/>
            <w:hideMark/>
          </w:tcPr>
          <w:p w14:paraId="6D3AC2A4" w14:textId="77777777" w:rsidR="00EC4196" w:rsidRPr="009D47B8" w:rsidRDefault="00EC4196" w:rsidP="00CD5035">
            <w:pPr>
              <w:spacing w:after="0" w:line="240" w:lineRule="auto"/>
              <w:rPr>
                <w:rFonts w:eastAsia="Times New Roman"/>
              </w:rPr>
            </w:pPr>
            <w:r w:rsidRPr="009D47B8">
              <w:rPr>
                <w:rFonts w:eastAsia="Times New Roman"/>
              </w:rPr>
              <w:t>12</w:t>
            </w:r>
          </w:p>
        </w:tc>
        <w:tc>
          <w:tcPr>
            <w:tcW w:w="0" w:type="auto"/>
            <w:vAlign w:val="center"/>
            <w:hideMark/>
          </w:tcPr>
          <w:p w14:paraId="024A114E" w14:textId="77777777" w:rsidR="00EC4196" w:rsidRPr="009D47B8" w:rsidRDefault="00EC4196" w:rsidP="00CD5035">
            <w:pPr>
              <w:spacing w:after="0" w:line="240" w:lineRule="auto"/>
              <w:rPr>
                <w:rFonts w:eastAsia="Times New Roman"/>
              </w:rPr>
            </w:pPr>
            <w:r w:rsidRPr="009D47B8">
              <w:rPr>
                <w:rFonts w:eastAsia="Times New Roman"/>
              </w:rPr>
              <w:t>HVAC Systems Massive Internal UV-C Exposure</w:t>
            </w:r>
          </w:p>
        </w:tc>
        <w:tc>
          <w:tcPr>
            <w:tcW w:w="0" w:type="auto"/>
            <w:vAlign w:val="center"/>
            <w:hideMark/>
          </w:tcPr>
          <w:p w14:paraId="6E869D6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D51378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FCB64E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8EA89E5" w14:textId="77777777" w:rsidR="00EC4196" w:rsidRPr="009D47B8" w:rsidRDefault="00EC4196" w:rsidP="00CD5035">
            <w:pPr>
              <w:spacing w:after="0" w:line="240" w:lineRule="auto"/>
              <w:rPr>
                <w:rFonts w:eastAsia="Times New Roman"/>
              </w:rPr>
            </w:pPr>
          </w:p>
        </w:tc>
        <w:tc>
          <w:tcPr>
            <w:tcW w:w="0" w:type="auto"/>
            <w:vAlign w:val="center"/>
            <w:hideMark/>
          </w:tcPr>
          <w:p w14:paraId="08B8F4D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A952C4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7D16429"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06FC38B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51954D9" w14:textId="77777777" w:rsidR="00EC4196" w:rsidRPr="009D47B8" w:rsidRDefault="00EC4196" w:rsidP="00CD5035">
            <w:pPr>
              <w:spacing w:after="0" w:line="240" w:lineRule="auto"/>
              <w:rPr>
                <w:rFonts w:eastAsia="Times New Roman"/>
              </w:rPr>
            </w:pPr>
          </w:p>
        </w:tc>
        <w:tc>
          <w:tcPr>
            <w:tcW w:w="0" w:type="auto"/>
            <w:vAlign w:val="center"/>
            <w:hideMark/>
          </w:tcPr>
          <w:p w14:paraId="07D8C66D"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224102EA"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332E93C6" w14:textId="77777777" w:rsidTr="00CD5035">
        <w:trPr>
          <w:tblCellSpacing w:w="15" w:type="dxa"/>
        </w:trPr>
        <w:tc>
          <w:tcPr>
            <w:tcW w:w="0" w:type="auto"/>
            <w:vAlign w:val="center"/>
            <w:hideMark/>
          </w:tcPr>
          <w:p w14:paraId="76E1EC83" w14:textId="77777777" w:rsidR="00EC4196" w:rsidRPr="009D47B8" w:rsidRDefault="00EC4196" w:rsidP="00CD5035">
            <w:pPr>
              <w:spacing w:after="0" w:line="240" w:lineRule="auto"/>
              <w:rPr>
                <w:rFonts w:eastAsia="Times New Roman"/>
              </w:rPr>
            </w:pPr>
            <w:r w:rsidRPr="009D47B8">
              <w:rPr>
                <w:rFonts w:eastAsia="Times New Roman"/>
              </w:rPr>
              <w:t>13</w:t>
            </w:r>
          </w:p>
        </w:tc>
        <w:tc>
          <w:tcPr>
            <w:tcW w:w="0" w:type="auto"/>
            <w:vAlign w:val="center"/>
            <w:hideMark/>
          </w:tcPr>
          <w:p w14:paraId="543B6702" w14:textId="77777777" w:rsidR="00EC4196" w:rsidRPr="009D47B8" w:rsidRDefault="00EC4196" w:rsidP="00CD5035">
            <w:pPr>
              <w:spacing w:after="0" w:line="240" w:lineRule="auto"/>
              <w:rPr>
                <w:rFonts w:eastAsia="Times New Roman"/>
              </w:rPr>
            </w:pPr>
            <w:r w:rsidRPr="009D47B8">
              <w:rPr>
                <w:rFonts w:eastAsia="Times New Roman"/>
              </w:rPr>
              <w:t>HVAC Systems copper / nickel air distribution placements</w:t>
            </w:r>
          </w:p>
        </w:tc>
        <w:tc>
          <w:tcPr>
            <w:tcW w:w="0" w:type="auto"/>
            <w:vAlign w:val="center"/>
            <w:hideMark/>
          </w:tcPr>
          <w:p w14:paraId="05EB96A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9FFB08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125054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448A939" w14:textId="77777777" w:rsidR="00EC4196" w:rsidRPr="009D47B8" w:rsidRDefault="00EC4196" w:rsidP="00CD5035">
            <w:pPr>
              <w:spacing w:after="0" w:line="240" w:lineRule="auto"/>
              <w:rPr>
                <w:rFonts w:eastAsia="Times New Roman"/>
              </w:rPr>
            </w:pPr>
          </w:p>
        </w:tc>
        <w:tc>
          <w:tcPr>
            <w:tcW w:w="0" w:type="auto"/>
            <w:vAlign w:val="center"/>
            <w:hideMark/>
          </w:tcPr>
          <w:p w14:paraId="1290B22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40FF9E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3F219EA"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79D8CC1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D19B2DF" w14:textId="77777777" w:rsidR="00EC4196" w:rsidRPr="009D47B8" w:rsidRDefault="00EC4196" w:rsidP="00CD5035">
            <w:pPr>
              <w:spacing w:after="0" w:line="240" w:lineRule="auto"/>
              <w:rPr>
                <w:rFonts w:eastAsia="Times New Roman"/>
              </w:rPr>
            </w:pPr>
          </w:p>
        </w:tc>
        <w:tc>
          <w:tcPr>
            <w:tcW w:w="0" w:type="auto"/>
            <w:vAlign w:val="center"/>
            <w:hideMark/>
          </w:tcPr>
          <w:p w14:paraId="2DEFD0E1"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642D2698"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7ACB4C15" w14:textId="77777777" w:rsidTr="00CD5035">
        <w:trPr>
          <w:tblCellSpacing w:w="15" w:type="dxa"/>
        </w:trPr>
        <w:tc>
          <w:tcPr>
            <w:tcW w:w="0" w:type="auto"/>
            <w:vAlign w:val="center"/>
            <w:hideMark/>
          </w:tcPr>
          <w:p w14:paraId="1CE7E4C1" w14:textId="77777777" w:rsidR="00EC4196" w:rsidRPr="009D47B8" w:rsidRDefault="00EC4196" w:rsidP="00CD5035">
            <w:pPr>
              <w:spacing w:after="0" w:line="240" w:lineRule="auto"/>
              <w:rPr>
                <w:rFonts w:eastAsia="Times New Roman"/>
              </w:rPr>
            </w:pPr>
            <w:r w:rsidRPr="009D47B8">
              <w:rPr>
                <w:rFonts w:eastAsia="Times New Roman"/>
              </w:rPr>
              <w:t>14</w:t>
            </w:r>
          </w:p>
        </w:tc>
        <w:tc>
          <w:tcPr>
            <w:tcW w:w="0" w:type="auto"/>
            <w:vAlign w:val="center"/>
            <w:hideMark/>
          </w:tcPr>
          <w:p w14:paraId="073F8114" w14:textId="77777777" w:rsidR="00EC4196" w:rsidRPr="009D47B8" w:rsidRDefault="00EC4196" w:rsidP="00CD5035">
            <w:pPr>
              <w:spacing w:after="0" w:line="240" w:lineRule="auto"/>
              <w:rPr>
                <w:rFonts w:eastAsia="Times New Roman"/>
              </w:rPr>
            </w:pPr>
            <w:r w:rsidRPr="009D47B8">
              <w:rPr>
                <w:rFonts w:eastAsia="Times New Roman"/>
              </w:rPr>
              <w:t>HVAC Positive and or Negative Pressure Delivery</w:t>
            </w:r>
          </w:p>
        </w:tc>
        <w:tc>
          <w:tcPr>
            <w:tcW w:w="0" w:type="auto"/>
            <w:vAlign w:val="center"/>
            <w:hideMark/>
          </w:tcPr>
          <w:p w14:paraId="2A47A24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9283DC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7D5DA0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21ADC6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B85E6F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AFA1DCB" w14:textId="77777777" w:rsidR="00EC4196" w:rsidRPr="009D47B8" w:rsidRDefault="00EC4196" w:rsidP="00CD5035">
            <w:pPr>
              <w:spacing w:after="0" w:line="240" w:lineRule="auto"/>
              <w:rPr>
                <w:rFonts w:eastAsia="Times New Roman"/>
              </w:rPr>
            </w:pPr>
          </w:p>
        </w:tc>
        <w:tc>
          <w:tcPr>
            <w:tcW w:w="0" w:type="auto"/>
            <w:vAlign w:val="center"/>
            <w:hideMark/>
          </w:tcPr>
          <w:p w14:paraId="4855D80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04D51D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14A9CDF" w14:textId="77777777" w:rsidR="00EC4196" w:rsidRPr="009D47B8" w:rsidRDefault="00EC4196" w:rsidP="00CD5035">
            <w:pPr>
              <w:spacing w:after="0" w:line="240" w:lineRule="auto"/>
              <w:rPr>
                <w:rFonts w:eastAsia="Times New Roman"/>
              </w:rPr>
            </w:pPr>
          </w:p>
        </w:tc>
        <w:tc>
          <w:tcPr>
            <w:tcW w:w="0" w:type="auto"/>
            <w:vAlign w:val="center"/>
            <w:hideMark/>
          </w:tcPr>
          <w:p w14:paraId="3670EE14"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256A51A7"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4635BB4C" w14:textId="77777777" w:rsidTr="00CD5035">
        <w:trPr>
          <w:tblCellSpacing w:w="15" w:type="dxa"/>
        </w:trPr>
        <w:tc>
          <w:tcPr>
            <w:tcW w:w="0" w:type="auto"/>
            <w:vAlign w:val="center"/>
            <w:hideMark/>
          </w:tcPr>
          <w:p w14:paraId="6432A85B" w14:textId="77777777" w:rsidR="00EC4196" w:rsidRPr="009D47B8" w:rsidRDefault="00EC4196" w:rsidP="00CD5035">
            <w:pPr>
              <w:spacing w:after="0" w:line="240" w:lineRule="auto"/>
              <w:rPr>
                <w:rFonts w:eastAsia="Times New Roman"/>
              </w:rPr>
            </w:pPr>
            <w:r w:rsidRPr="009D47B8">
              <w:rPr>
                <w:rFonts w:eastAsia="Times New Roman"/>
              </w:rPr>
              <w:t>15</w:t>
            </w:r>
          </w:p>
        </w:tc>
        <w:tc>
          <w:tcPr>
            <w:tcW w:w="0" w:type="auto"/>
            <w:vAlign w:val="center"/>
            <w:hideMark/>
          </w:tcPr>
          <w:p w14:paraId="0671861A" w14:textId="77777777" w:rsidR="00EC4196" w:rsidRPr="009D47B8" w:rsidRDefault="00EC4196" w:rsidP="00CD5035">
            <w:pPr>
              <w:spacing w:after="0" w:line="240" w:lineRule="auto"/>
              <w:rPr>
                <w:rFonts w:eastAsia="Times New Roman"/>
              </w:rPr>
            </w:pPr>
            <w:r w:rsidRPr="009D47B8">
              <w:rPr>
                <w:rFonts w:eastAsia="Times New Roman"/>
              </w:rPr>
              <w:t>HVAC Total Air Exchange every X minutes</w:t>
            </w:r>
          </w:p>
        </w:tc>
        <w:tc>
          <w:tcPr>
            <w:tcW w:w="0" w:type="auto"/>
            <w:vAlign w:val="center"/>
            <w:hideMark/>
          </w:tcPr>
          <w:p w14:paraId="4C323B2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E1451B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C8F875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947CE6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2C5146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DADE52E" w14:textId="77777777" w:rsidR="00EC4196" w:rsidRPr="009D47B8" w:rsidRDefault="00EC4196" w:rsidP="00CD5035">
            <w:pPr>
              <w:spacing w:after="0" w:line="240" w:lineRule="auto"/>
              <w:rPr>
                <w:rFonts w:eastAsia="Times New Roman"/>
              </w:rPr>
            </w:pPr>
          </w:p>
        </w:tc>
        <w:tc>
          <w:tcPr>
            <w:tcW w:w="0" w:type="auto"/>
            <w:vAlign w:val="center"/>
            <w:hideMark/>
          </w:tcPr>
          <w:p w14:paraId="633DDD1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758A5B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ED9FA79" w14:textId="77777777" w:rsidR="00EC4196" w:rsidRPr="009D47B8" w:rsidRDefault="00EC4196" w:rsidP="00CD5035">
            <w:pPr>
              <w:spacing w:after="0" w:line="240" w:lineRule="auto"/>
              <w:rPr>
                <w:rFonts w:eastAsia="Times New Roman"/>
              </w:rPr>
            </w:pPr>
          </w:p>
        </w:tc>
        <w:tc>
          <w:tcPr>
            <w:tcW w:w="0" w:type="auto"/>
            <w:vAlign w:val="center"/>
            <w:hideMark/>
          </w:tcPr>
          <w:p w14:paraId="0B6AFF7A"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22D7A731"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13ACA4A4" w14:textId="77777777" w:rsidTr="00CD5035">
        <w:trPr>
          <w:tblCellSpacing w:w="15" w:type="dxa"/>
        </w:trPr>
        <w:tc>
          <w:tcPr>
            <w:tcW w:w="0" w:type="auto"/>
            <w:vAlign w:val="center"/>
            <w:hideMark/>
          </w:tcPr>
          <w:p w14:paraId="165F2ACE" w14:textId="77777777" w:rsidR="00EC4196" w:rsidRPr="009D47B8" w:rsidRDefault="00EC4196" w:rsidP="00CD5035">
            <w:pPr>
              <w:spacing w:after="0" w:line="240" w:lineRule="auto"/>
              <w:rPr>
                <w:rFonts w:eastAsia="Times New Roman"/>
              </w:rPr>
            </w:pPr>
            <w:r w:rsidRPr="009D47B8">
              <w:rPr>
                <w:rFonts w:eastAsia="Times New Roman"/>
              </w:rPr>
              <w:t>16</w:t>
            </w:r>
          </w:p>
        </w:tc>
        <w:tc>
          <w:tcPr>
            <w:tcW w:w="0" w:type="auto"/>
            <w:vAlign w:val="center"/>
            <w:hideMark/>
          </w:tcPr>
          <w:p w14:paraId="5BF9CC4B" w14:textId="77777777" w:rsidR="00EC4196" w:rsidRPr="009D47B8" w:rsidRDefault="00EC4196" w:rsidP="00CD5035">
            <w:pPr>
              <w:spacing w:after="0" w:line="240" w:lineRule="auto"/>
              <w:rPr>
                <w:rFonts w:eastAsia="Times New Roman"/>
              </w:rPr>
            </w:pPr>
            <w:r w:rsidRPr="009D47B8">
              <w:rPr>
                <w:rFonts w:eastAsia="Times New Roman"/>
              </w:rPr>
              <w:t>HVAC Virus Filters and Frequent Replacement</w:t>
            </w:r>
          </w:p>
        </w:tc>
        <w:tc>
          <w:tcPr>
            <w:tcW w:w="0" w:type="auto"/>
            <w:vAlign w:val="center"/>
            <w:hideMark/>
          </w:tcPr>
          <w:p w14:paraId="191F409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EFD0D6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CF75B7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87CCF8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7324C1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F9D738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666013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248BE5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BBC08DF" w14:textId="77777777" w:rsidR="00EC4196" w:rsidRPr="009D47B8" w:rsidRDefault="00EC4196" w:rsidP="00CD5035">
            <w:pPr>
              <w:spacing w:after="0" w:line="240" w:lineRule="auto"/>
              <w:rPr>
                <w:rFonts w:eastAsia="Times New Roman"/>
              </w:rPr>
            </w:pPr>
          </w:p>
        </w:tc>
        <w:tc>
          <w:tcPr>
            <w:tcW w:w="0" w:type="auto"/>
            <w:vAlign w:val="center"/>
            <w:hideMark/>
          </w:tcPr>
          <w:p w14:paraId="17AD1BFF"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6717B5F7"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1E12C263" w14:textId="77777777" w:rsidTr="00CD5035">
        <w:trPr>
          <w:tblCellSpacing w:w="15" w:type="dxa"/>
        </w:trPr>
        <w:tc>
          <w:tcPr>
            <w:tcW w:w="0" w:type="auto"/>
            <w:vAlign w:val="center"/>
            <w:hideMark/>
          </w:tcPr>
          <w:p w14:paraId="6134EE3C" w14:textId="77777777" w:rsidR="00EC4196" w:rsidRPr="009D47B8" w:rsidRDefault="00EC4196" w:rsidP="00CD5035">
            <w:pPr>
              <w:spacing w:after="0" w:line="240" w:lineRule="auto"/>
              <w:rPr>
                <w:rFonts w:eastAsia="Times New Roman"/>
              </w:rPr>
            </w:pPr>
            <w:r w:rsidRPr="009D47B8">
              <w:rPr>
                <w:rFonts w:eastAsia="Times New Roman"/>
              </w:rPr>
              <w:t>17</w:t>
            </w:r>
          </w:p>
        </w:tc>
        <w:tc>
          <w:tcPr>
            <w:tcW w:w="0" w:type="auto"/>
            <w:vAlign w:val="center"/>
            <w:hideMark/>
          </w:tcPr>
          <w:p w14:paraId="46A458A6" w14:textId="77777777" w:rsidR="00EC4196" w:rsidRPr="009D47B8" w:rsidRDefault="00EC4196" w:rsidP="00CD5035">
            <w:pPr>
              <w:spacing w:after="0" w:line="240" w:lineRule="auto"/>
              <w:rPr>
                <w:rFonts w:eastAsia="Times New Roman"/>
              </w:rPr>
            </w:pPr>
            <w:r w:rsidRPr="009D47B8">
              <w:rPr>
                <w:rFonts w:eastAsia="Times New Roman"/>
              </w:rPr>
              <w:t>Massive Natural Air Ventilation</w:t>
            </w:r>
          </w:p>
        </w:tc>
        <w:tc>
          <w:tcPr>
            <w:tcW w:w="0" w:type="auto"/>
            <w:vAlign w:val="center"/>
            <w:hideMark/>
          </w:tcPr>
          <w:p w14:paraId="29E9C4E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832A6C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A35259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3EFF10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6FDF42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78C63D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FE0247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4E4144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CEB4F0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A43617C"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65FFB6C0"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34AE3782" w14:textId="77777777" w:rsidTr="00CD5035">
        <w:trPr>
          <w:tblCellSpacing w:w="15" w:type="dxa"/>
        </w:trPr>
        <w:tc>
          <w:tcPr>
            <w:tcW w:w="0" w:type="auto"/>
            <w:vAlign w:val="center"/>
            <w:hideMark/>
          </w:tcPr>
          <w:p w14:paraId="50B81340" w14:textId="77777777" w:rsidR="00EC4196" w:rsidRPr="009D47B8" w:rsidRDefault="00EC4196" w:rsidP="00CD5035">
            <w:pPr>
              <w:spacing w:after="0" w:line="240" w:lineRule="auto"/>
              <w:rPr>
                <w:rFonts w:eastAsia="Times New Roman"/>
              </w:rPr>
            </w:pPr>
          </w:p>
        </w:tc>
        <w:tc>
          <w:tcPr>
            <w:tcW w:w="0" w:type="auto"/>
            <w:vAlign w:val="center"/>
            <w:hideMark/>
          </w:tcPr>
          <w:p w14:paraId="40C75C6F"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Hydrogen Peroxide Delivery Systems</w:t>
            </w:r>
          </w:p>
        </w:tc>
        <w:tc>
          <w:tcPr>
            <w:tcW w:w="0" w:type="auto"/>
            <w:vAlign w:val="center"/>
            <w:hideMark/>
          </w:tcPr>
          <w:p w14:paraId="3B31F487" w14:textId="77777777" w:rsidR="00EC4196" w:rsidRPr="009D47B8" w:rsidRDefault="00EC4196" w:rsidP="00CD5035">
            <w:pPr>
              <w:spacing w:after="0" w:line="240" w:lineRule="auto"/>
              <w:rPr>
                <w:rFonts w:eastAsia="Times New Roman"/>
              </w:rPr>
            </w:pPr>
          </w:p>
        </w:tc>
        <w:tc>
          <w:tcPr>
            <w:tcW w:w="0" w:type="auto"/>
            <w:vAlign w:val="center"/>
            <w:hideMark/>
          </w:tcPr>
          <w:p w14:paraId="067EAF9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52317C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E5545E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8668ED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183DB7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A86ADD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BC7A35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4D1133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3DB3F6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D1C607C" w14:textId="77777777" w:rsidR="00EC4196" w:rsidRPr="009D47B8" w:rsidRDefault="00EC4196" w:rsidP="00CD5035">
            <w:pPr>
              <w:spacing w:after="0" w:line="240" w:lineRule="auto"/>
              <w:rPr>
                <w:rFonts w:eastAsia="Times New Roman"/>
                <w:sz w:val="20"/>
                <w:szCs w:val="20"/>
              </w:rPr>
            </w:pPr>
          </w:p>
        </w:tc>
      </w:tr>
      <w:tr w:rsidR="00EC4196" w:rsidRPr="009D47B8" w14:paraId="41B16781" w14:textId="77777777" w:rsidTr="00CD5035">
        <w:trPr>
          <w:tblCellSpacing w:w="15" w:type="dxa"/>
        </w:trPr>
        <w:tc>
          <w:tcPr>
            <w:tcW w:w="0" w:type="auto"/>
            <w:vAlign w:val="center"/>
            <w:hideMark/>
          </w:tcPr>
          <w:p w14:paraId="1A94547D" w14:textId="77777777" w:rsidR="00EC4196" w:rsidRPr="009D47B8" w:rsidRDefault="00EC4196" w:rsidP="00CD5035">
            <w:pPr>
              <w:spacing w:after="0" w:line="240" w:lineRule="auto"/>
              <w:rPr>
                <w:rFonts w:eastAsia="Times New Roman"/>
              </w:rPr>
            </w:pPr>
            <w:r w:rsidRPr="009D47B8">
              <w:rPr>
                <w:rFonts w:eastAsia="Times New Roman"/>
              </w:rPr>
              <w:t>1</w:t>
            </w:r>
          </w:p>
        </w:tc>
        <w:tc>
          <w:tcPr>
            <w:tcW w:w="0" w:type="auto"/>
            <w:vAlign w:val="center"/>
            <w:hideMark/>
          </w:tcPr>
          <w:p w14:paraId="477A0638" w14:textId="77777777" w:rsidR="00EC4196" w:rsidRPr="009D47B8" w:rsidRDefault="00EC4196" w:rsidP="00CD5035">
            <w:pPr>
              <w:spacing w:after="0" w:line="240" w:lineRule="auto"/>
              <w:rPr>
                <w:rFonts w:eastAsia="Times New Roman"/>
              </w:rPr>
            </w:pPr>
            <w:r w:rsidRPr="009D47B8">
              <w:rPr>
                <w:rFonts w:eastAsia="Times New Roman"/>
              </w:rPr>
              <w:t>Personal Room Vaporizers (uncontrolled levels)</w:t>
            </w:r>
          </w:p>
        </w:tc>
        <w:tc>
          <w:tcPr>
            <w:tcW w:w="0" w:type="auto"/>
            <w:vAlign w:val="center"/>
            <w:hideMark/>
          </w:tcPr>
          <w:p w14:paraId="2F4D5EC6" w14:textId="77777777" w:rsidR="00EC4196" w:rsidRPr="009D47B8" w:rsidRDefault="00EC4196" w:rsidP="00CD5035">
            <w:pPr>
              <w:spacing w:after="0" w:line="240" w:lineRule="auto"/>
              <w:rPr>
                <w:rFonts w:eastAsia="Times New Roman"/>
              </w:rPr>
            </w:pPr>
          </w:p>
        </w:tc>
        <w:tc>
          <w:tcPr>
            <w:tcW w:w="0" w:type="auto"/>
            <w:vAlign w:val="center"/>
            <w:hideMark/>
          </w:tcPr>
          <w:p w14:paraId="46398FE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952265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F95FC3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7F9F30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AECD843" w14:textId="77777777" w:rsidR="00EC4196" w:rsidRPr="009D47B8" w:rsidRDefault="00EC4196" w:rsidP="00CD5035">
            <w:pPr>
              <w:spacing w:after="0" w:line="240" w:lineRule="auto"/>
              <w:rPr>
                <w:rFonts w:eastAsia="Times New Roman"/>
              </w:rPr>
            </w:pPr>
            <w:r w:rsidRPr="009D47B8">
              <w:rPr>
                <w:rFonts w:eastAsia="Times New Roman"/>
              </w:rPr>
              <w:t>maybe</w:t>
            </w:r>
          </w:p>
        </w:tc>
        <w:tc>
          <w:tcPr>
            <w:tcW w:w="0" w:type="auto"/>
            <w:vAlign w:val="center"/>
            <w:hideMark/>
          </w:tcPr>
          <w:p w14:paraId="4B316D30" w14:textId="77777777" w:rsidR="00EC4196" w:rsidRPr="009D47B8" w:rsidRDefault="00EC4196" w:rsidP="00CD5035">
            <w:pPr>
              <w:spacing w:after="0" w:line="240" w:lineRule="auto"/>
              <w:rPr>
                <w:rFonts w:eastAsia="Times New Roman"/>
              </w:rPr>
            </w:pPr>
          </w:p>
        </w:tc>
        <w:tc>
          <w:tcPr>
            <w:tcW w:w="0" w:type="auto"/>
            <w:vAlign w:val="center"/>
            <w:hideMark/>
          </w:tcPr>
          <w:p w14:paraId="4236A50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565C82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CBD1686"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2D160B04"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1BD78891" w14:textId="77777777" w:rsidTr="00CD5035">
        <w:trPr>
          <w:tblCellSpacing w:w="15" w:type="dxa"/>
        </w:trPr>
        <w:tc>
          <w:tcPr>
            <w:tcW w:w="0" w:type="auto"/>
            <w:vAlign w:val="center"/>
            <w:hideMark/>
          </w:tcPr>
          <w:p w14:paraId="4DDC8B8A" w14:textId="77777777" w:rsidR="00EC4196" w:rsidRPr="009D47B8" w:rsidRDefault="00EC4196" w:rsidP="00CD5035">
            <w:pPr>
              <w:spacing w:after="0" w:line="240" w:lineRule="auto"/>
              <w:rPr>
                <w:rFonts w:eastAsia="Times New Roman"/>
              </w:rPr>
            </w:pPr>
            <w:r w:rsidRPr="009D47B8">
              <w:rPr>
                <w:rFonts w:eastAsia="Times New Roman"/>
              </w:rPr>
              <w:t>2</w:t>
            </w:r>
          </w:p>
        </w:tc>
        <w:tc>
          <w:tcPr>
            <w:tcW w:w="0" w:type="auto"/>
            <w:vAlign w:val="center"/>
            <w:hideMark/>
          </w:tcPr>
          <w:p w14:paraId="20E21882" w14:textId="77777777" w:rsidR="00EC4196" w:rsidRPr="009D47B8" w:rsidRDefault="00EC4196" w:rsidP="00CD5035">
            <w:pPr>
              <w:spacing w:after="0" w:line="240" w:lineRule="auto"/>
              <w:rPr>
                <w:rFonts w:eastAsia="Times New Roman"/>
              </w:rPr>
            </w:pPr>
            <w:r w:rsidRPr="009D47B8">
              <w:rPr>
                <w:rFonts w:eastAsia="Times New Roman"/>
              </w:rPr>
              <w:t>Room Dehumidifiers (uncontrolled levels)</w:t>
            </w:r>
          </w:p>
        </w:tc>
        <w:tc>
          <w:tcPr>
            <w:tcW w:w="0" w:type="auto"/>
            <w:vAlign w:val="center"/>
            <w:hideMark/>
          </w:tcPr>
          <w:p w14:paraId="1CD2F1DE" w14:textId="77777777" w:rsidR="00EC4196" w:rsidRPr="009D47B8" w:rsidRDefault="00EC4196" w:rsidP="00CD5035">
            <w:pPr>
              <w:spacing w:after="0" w:line="240" w:lineRule="auto"/>
              <w:rPr>
                <w:rFonts w:eastAsia="Times New Roman"/>
              </w:rPr>
            </w:pPr>
          </w:p>
        </w:tc>
        <w:tc>
          <w:tcPr>
            <w:tcW w:w="0" w:type="auto"/>
            <w:vAlign w:val="center"/>
            <w:hideMark/>
          </w:tcPr>
          <w:p w14:paraId="6395A5CB"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F0635E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C4F0B5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F726DB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3E78A94" w14:textId="77777777" w:rsidR="00EC4196" w:rsidRPr="009D47B8" w:rsidRDefault="00EC4196" w:rsidP="00CD5035">
            <w:pPr>
              <w:spacing w:after="0" w:line="240" w:lineRule="auto"/>
              <w:rPr>
                <w:rFonts w:eastAsia="Times New Roman"/>
              </w:rPr>
            </w:pPr>
            <w:r w:rsidRPr="009D47B8">
              <w:rPr>
                <w:rFonts w:eastAsia="Times New Roman"/>
              </w:rPr>
              <w:t>maybe</w:t>
            </w:r>
          </w:p>
        </w:tc>
        <w:tc>
          <w:tcPr>
            <w:tcW w:w="0" w:type="auto"/>
            <w:vAlign w:val="center"/>
            <w:hideMark/>
          </w:tcPr>
          <w:p w14:paraId="34BC10BB" w14:textId="77777777" w:rsidR="00EC4196" w:rsidRPr="009D47B8" w:rsidRDefault="00EC4196" w:rsidP="00CD5035">
            <w:pPr>
              <w:spacing w:after="0" w:line="240" w:lineRule="auto"/>
              <w:rPr>
                <w:rFonts w:eastAsia="Times New Roman"/>
              </w:rPr>
            </w:pPr>
          </w:p>
        </w:tc>
        <w:tc>
          <w:tcPr>
            <w:tcW w:w="0" w:type="auto"/>
            <w:vAlign w:val="center"/>
            <w:hideMark/>
          </w:tcPr>
          <w:p w14:paraId="2DDA9BEB"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69C52E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6242050"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52F854BC"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1BEFE79A" w14:textId="77777777" w:rsidTr="00CD5035">
        <w:trPr>
          <w:tblCellSpacing w:w="15" w:type="dxa"/>
        </w:trPr>
        <w:tc>
          <w:tcPr>
            <w:tcW w:w="0" w:type="auto"/>
            <w:vAlign w:val="center"/>
            <w:hideMark/>
          </w:tcPr>
          <w:p w14:paraId="369ED51A" w14:textId="77777777" w:rsidR="00EC4196" w:rsidRPr="009D47B8" w:rsidRDefault="00EC4196" w:rsidP="00CD5035">
            <w:pPr>
              <w:spacing w:after="0" w:line="240" w:lineRule="auto"/>
              <w:rPr>
                <w:rFonts w:eastAsia="Times New Roman"/>
              </w:rPr>
            </w:pPr>
            <w:r w:rsidRPr="009D47B8">
              <w:rPr>
                <w:rFonts w:eastAsia="Times New Roman"/>
              </w:rPr>
              <w:t>3</w:t>
            </w:r>
          </w:p>
        </w:tc>
        <w:tc>
          <w:tcPr>
            <w:tcW w:w="0" w:type="auto"/>
            <w:vAlign w:val="center"/>
            <w:hideMark/>
          </w:tcPr>
          <w:p w14:paraId="066229A7" w14:textId="77777777" w:rsidR="00EC4196" w:rsidRPr="009D47B8" w:rsidRDefault="00EC4196" w:rsidP="00CD5035">
            <w:pPr>
              <w:spacing w:after="0" w:line="240" w:lineRule="auto"/>
              <w:rPr>
                <w:rFonts w:eastAsia="Times New Roman"/>
              </w:rPr>
            </w:pPr>
            <w:r w:rsidRPr="009D47B8">
              <w:rPr>
                <w:rFonts w:eastAsia="Times New Roman"/>
              </w:rPr>
              <w:t>Cold Foggers Handheld</w:t>
            </w:r>
          </w:p>
        </w:tc>
        <w:tc>
          <w:tcPr>
            <w:tcW w:w="0" w:type="auto"/>
            <w:vAlign w:val="center"/>
            <w:hideMark/>
          </w:tcPr>
          <w:p w14:paraId="7EE4B20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68E7F8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3BF0E8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39CF22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702F3A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74AF317" w14:textId="77777777" w:rsidR="00EC4196" w:rsidRPr="009D47B8" w:rsidRDefault="00EC4196" w:rsidP="00CD5035">
            <w:pPr>
              <w:spacing w:after="0" w:line="240" w:lineRule="auto"/>
              <w:rPr>
                <w:rFonts w:eastAsia="Times New Roman"/>
              </w:rPr>
            </w:pPr>
            <w:r w:rsidRPr="009D47B8">
              <w:rPr>
                <w:rFonts w:eastAsia="Times New Roman"/>
              </w:rPr>
              <w:t>maybe</w:t>
            </w:r>
          </w:p>
        </w:tc>
        <w:tc>
          <w:tcPr>
            <w:tcW w:w="0" w:type="auto"/>
            <w:vAlign w:val="center"/>
            <w:hideMark/>
          </w:tcPr>
          <w:p w14:paraId="315C788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38864E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292C80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411A365"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23B61928"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3952F5A8" w14:textId="77777777" w:rsidTr="00CD5035">
        <w:trPr>
          <w:tblCellSpacing w:w="15" w:type="dxa"/>
        </w:trPr>
        <w:tc>
          <w:tcPr>
            <w:tcW w:w="0" w:type="auto"/>
            <w:vAlign w:val="center"/>
            <w:hideMark/>
          </w:tcPr>
          <w:p w14:paraId="5D94D124" w14:textId="77777777" w:rsidR="00EC4196" w:rsidRPr="009D47B8" w:rsidRDefault="00EC4196" w:rsidP="00CD5035">
            <w:pPr>
              <w:spacing w:after="0" w:line="240" w:lineRule="auto"/>
              <w:rPr>
                <w:rFonts w:eastAsia="Times New Roman"/>
              </w:rPr>
            </w:pPr>
            <w:r w:rsidRPr="009D47B8">
              <w:rPr>
                <w:rFonts w:eastAsia="Times New Roman"/>
              </w:rPr>
              <w:t>4</w:t>
            </w:r>
          </w:p>
        </w:tc>
        <w:tc>
          <w:tcPr>
            <w:tcW w:w="0" w:type="auto"/>
            <w:vAlign w:val="center"/>
            <w:hideMark/>
          </w:tcPr>
          <w:p w14:paraId="312835E2" w14:textId="77777777" w:rsidR="00EC4196" w:rsidRPr="009D47B8" w:rsidRDefault="00EC4196" w:rsidP="00CD5035">
            <w:pPr>
              <w:spacing w:after="0" w:line="240" w:lineRule="auto"/>
              <w:rPr>
                <w:rFonts w:eastAsia="Times New Roman"/>
              </w:rPr>
            </w:pPr>
            <w:r w:rsidRPr="009D47B8">
              <w:rPr>
                <w:rFonts w:eastAsia="Times New Roman"/>
              </w:rPr>
              <w:t>Commercial Hydrogen Generators (monitored &amp; controlled levels)</w:t>
            </w:r>
          </w:p>
        </w:tc>
        <w:tc>
          <w:tcPr>
            <w:tcW w:w="0" w:type="auto"/>
            <w:vAlign w:val="center"/>
            <w:hideMark/>
          </w:tcPr>
          <w:p w14:paraId="6EA7F6D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CB58AD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B9C5A4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8415A5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E34C7E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9E5B725" w14:textId="77777777" w:rsidR="00EC4196" w:rsidRPr="009D47B8" w:rsidRDefault="00EC4196" w:rsidP="00CD5035">
            <w:pPr>
              <w:spacing w:after="0" w:line="240" w:lineRule="auto"/>
              <w:rPr>
                <w:rFonts w:eastAsia="Times New Roman"/>
              </w:rPr>
            </w:pPr>
          </w:p>
        </w:tc>
        <w:tc>
          <w:tcPr>
            <w:tcW w:w="0" w:type="auto"/>
            <w:vAlign w:val="center"/>
            <w:hideMark/>
          </w:tcPr>
          <w:p w14:paraId="6CAFD231"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301F9425" w14:textId="77777777" w:rsidR="00EC4196" w:rsidRPr="009D47B8" w:rsidRDefault="00EC4196" w:rsidP="00CD5035">
            <w:pPr>
              <w:spacing w:after="0" w:line="240" w:lineRule="auto"/>
              <w:rPr>
                <w:rFonts w:eastAsia="Times New Roman"/>
              </w:rPr>
            </w:pPr>
          </w:p>
        </w:tc>
        <w:tc>
          <w:tcPr>
            <w:tcW w:w="0" w:type="auto"/>
            <w:vAlign w:val="center"/>
            <w:hideMark/>
          </w:tcPr>
          <w:p w14:paraId="46830A1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C27B6A1"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0A960BE5"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68D6A641" w14:textId="77777777" w:rsidTr="00CD5035">
        <w:trPr>
          <w:tblCellSpacing w:w="15" w:type="dxa"/>
        </w:trPr>
        <w:tc>
          <w:tcPr>
            <w:tcW w:w="0" w:type="auto"/>
            <w:vAlign w:val="center"/>
            <w:hideMark/>
          </w:tcPr>
          <w:p w14:paraId="3EA700FA" w14:textId="77777777" w:rsidR="00EC4196" w:rsidRPr="009D47B8" w:rsidRDefault="00EC4196" w:rsidP="00CD5035">
            <w:pPr>
              <w:spacing w:after="0" w:line="240" w:lineRule="auto"/>
              <w:rPr>
                <w:rFonts w:eastAsia="Times New Roman"/>
              </w:rPr>
            </w:pPr>
          </w:p>
        </w:tc>
        <w:tc>
          <w:tcPr>
            <w:tcW w:w="0" w:type="auto"/>
            <w:vAlign w:val="center"/>
            <w:hideMark/>
          </w:tcPr>
          <w:p w14:paraId="27DD5395"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Measurement Systems</w:t>
            </w:r>
          </w:p>
        </w:tc>
        <w:tc>
          <w:tcPr>
            <w:tcW w:w="0" w:type="auto"/>
            <w:vAlign w:val="center"/>
            <w:hideMark/>
          </w:tcPr>
          <w:p w14:paraId="70DC5005" w14:textId="77777777" w:rsidR="00EC4196" w:rsidRPr="009D47B8" w:rsidRDefault="00EC4196" w:rsidP="00CD5035">
            <w:pPr>
              <w:spacing w:after="0" w:line="240" w:lineRule="auto"/>
              <w:rPr>
                <w:rFonts w:eastAsia="Times New Roman"/>
              </w:rPr>
            </w:pPr>
          </w:p>
        </w:tc>
        <w:tc>
          <w:tcPr>
            <w:tcW w:w="0" w:type="auto"/>
            <w:vAlign w:val="center"/>
            <w:hideMark/>
          </w:tcPr>
          <w:p w14:paraId="4EF6C84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C6F0EC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B97F70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FEDEEF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5F53E9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C6EFDE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910231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B2034A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D91B79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A3C5D5E" w14:textId="77777777" w:rsidR="00EC4196" w:rsidRPr="009D47B8" w:rsidRDefault="00EC4196" w:rsidP="00CD5035">
            <w:pPr>
              <w:spacing w:after="0" w:line="240" w:lineRule="auto"/>
              <w:rPr>
                <w:rFonts w:eastAsia="Times New Roman"/>
                <w:sz w:val="20"/>
                <w:szCs w:val="20"/>
              </w:rPr>
            </w:pPr>
          </w:p>
        </w:tc>
      </w:tr>
      <w:tr w:rsidR="00EC4196" w:rsidRPr="009D47B8" w14:paraId="37350078" w14:textId="77777777" w:rsidTr="00CD5035">
        <w:trPr>
          <w:tblCellSpacing w:w="15" w:type="dxa"/>
        </w:trPr>
        <w:tc>
          <w:tcPr>
            <w:tcW w:w="0" w:type="auto"/>
            <w:vAlign w:val="center"/>
            <w:hideMark/>
          </w:tcPr>
          <w:p w14:paraId="0DB4F3EB" w14:textId="77777777" w:rsidR="00EC4196" w:rsidRPr="009D47B8" w:rsidRDefault="00EC4196" w:rsidP="00CD5035">
            <w:pPr>
              <w:spacing w:after="0" w:line="240" w:lineRule="auto"/>
              <w:rPr>
                <w:rFonts w:eastAsia="Times New Roman"/>
              </w:rPr>
            </w:pPr>
            <w:r w:rsidRPr="009D47B8">
              <w:rPr>
                <w:rFonts w:eastAsia="Times New Roman"/>
              </w:rPr>
              <w:t>1</w:t>
            </w:r>
          </w:p>
        </w:tc>
        <w:tc>
          <w:tcPr>
            <w:tcW w:w="0" w:type="auto"/>
            <w:vAlign w:val="center"/>
            <w:hideMark/>
          </w:tcPr>
          <w:p w14:paraId="71FE2BDA" w14:textId="77777777" w:rsidR="00EC4196" w:rsidRPr="009D47B8" w:rsidRDefault="00EC4196" w:rsidP="00CD5035">
            <w:pPr>
              <w:spacing w:after="0" w:line="240" w:lineRule="auto"/>
              <w:rPr>
                <w:rFonts w:eastAsia="Times New Roman"/>
              </w:rPr>
            </w:pPr>
            <w:r w:rsidRPr="009D47B8">
              <w:rPr>
                <w:rFonts w:eastAsia="Times New Roman"/>
              </w:rPr>
              <w:t>Hydrogen Peroxide Passive measurement</w:t>
            </w:r>
          </w:p>
        </w:tc>
        <w:tc>
          <w:tcPr>
            <w:tcW w:w="0" w:type="auto"/>
            <w:vAlign w:val="center"/>
            <w:hideMark/>
          </w:tcPr>
          <w:p w14:paraId="3EE52DD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91CCE2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11D6C5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0D2D64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372EE8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B35AC9A" w14:textId="77777777" w:rsidR="00EC4196" w:rsidRPr="009D47B8" w:rsidRDefault="00EC4196" w:rsidP="00CD5035">
            <w:pPr>
              <w:spacing w:after="0" w:line="240" w:lineRule="auto"/>
              <w:rPr>
                <w:rFonts w:eastAsia="Times New Roman"/>
              </w:rPr>
            </w:pPr>
            <w:r w:rsidRPr="009D47B8">
              <w:rPr>
                <w:rFonts w:eastAsia="Times New Roman"/>
              </w:rPr>
              <w:t>maybe</w:t>
            </w:r>
          </w:p>
        </w:tc>
        <w:tc>
          <w:tcPr>
            <w:tcW w:w="0" w:type="auto"/>
            <w:vAlign w:val="center"/>
            <w:hideMark/>
          </w:tcPr>
          <w:p w14:paraId="752B57A6"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1ACE74F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D6AE725" w14:textId="77777777" w:rsidR="00EC4196" w:rsidRPr="009D47B8" w:rsidRDefault="00EC4196" w:rsidP="00CD5035">
            <w:pPr>
              <w:spacing w:after="0" w:line="240" w:lineRule="auto"/>
              <w:rPr>
                <w:rFonts w:eastAsia="Times New Roman"/>
              </w:rPr>
            </w:pPr>
          </w:p>
        </w:tc>
        <w:tc>
          <w:tcPr>
            <w:tcW w:w="0" w:type="auto"/>
            <w:vAlign w:val="center"/>
            <w:hideMark/>
          </w:tcPr>
          <w:p w14:paraId="09328376"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71E9F3A5"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227CF3D5" w14:textId="77777777" w:rsidTr="00CD5035">
        <w:trPr>
          <w:tblCellSpacing w:w="15" w:type="dxa"/>
        </w:trPr>
        <w:tc>
          <w:tcPr>
            <w:tcW w:w="0" w:type="auto"/>
            <w:vAlign w:val="center"/>
            <w:hideMark/>
          </w:tcPr>
          <w:p w14:paraId="075FDB6E" w14:textId="77777777" w:rsidR="00EC4196" w:rsidRPr="009D47B8" w:rsidRDefault="00EC4196" w:rsidP="00CD5035">
            <w:pPr>
              <w:spacing w:after="0" w:line="240" w:lineRule="auto"/>
              <w:rPr>
                <w:rFonts w:eastAsia="Times New Roman"/>
              </w:rPr>
            </w:pPr>
            <w:r w:rsidRPr="009D47B8">
              <w:rPr>
                <w:rFonts w:eastAsia="Times New Roman"/>
              </w:rPr>
              <w:t>2</w:t>
            </w:r>
          </w:p>
        </w:tc>
        <w:tc>
          <w:tcPr>
            <w:tcW w:w="0" w:type="auto"/>
            <w:vAlign w:val="center"/>
            <w:hideMark/>
          </w:tcPr>
          <w:p w14:paraId="0371CAA7" w14:textId="77777777" w:rsidR="00EC4196" w:rsidRPr="009D47B8" w:rsidRDefault="00EC4196" w:rsidP="00CD5035">
            <w:pPr>
              <w:spacing w:after="0" w:line="240" w:lineRule="auto"/>
              <w:rPr>
                <w:rFonts w:eastAsia="Times New Roman"/>
              </w:rPr>
            </w:pPr>
            <w:r w:rsidRPr="009D47B8">
              <w:rPr>
                <w:rFonts w:eastAsia="Times New Roman"/>
              </w:rPr>
              <w:t>Hydrogen Peroxide Closed loop measurement and control system</w:t>
            </w:r>
          </w:p>
        </w:tc>
        <w:tc>
          <w:tcPr>
            <w:tcW w:w="0" w:type="auto"/>
            <w:vAlign w:val="center"/>
            <w:hideMark/>
          </w:tcPr>
          <w:p w14:paraId="3F782B4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0212EF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41484D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238F948"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EC02AD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D372994" w14:textId="77777777" w:rsidR="00EC4196" w:rsidRPr="009D47B8" w:rsidRDefault="00EC4196" w:rsidP="00CD5035">
            <w:pPr>
              <w:spacing w:after="0" w:line="240" w:lineRule="auto"/>
              <w:rPr>
                <w:rFonts w:eastAsia="Times New Roman"/>
              </w:rPr>
            </w:pPr>
          </w:p>
        </w:tc>
        <w:tc>
          <w:tcPr>
            <w:tcW w:w="0" w:type="auto"/>
            <w:vAlign w:val="center"/>
            <w:hideMark/>
          </w:tcPr>
          <w:p w14:paraId="4842FF90"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4D530743" w14:textId="77777777" w:rsidR="00EC4196" w:rsidRPr="009D47B8" w:rsidRDefault="00EC4196" w:rsidP="00CD5035">
            <w:pPr>
              <w:spacing w:after="0" w:line="240" w:lineRule="auto"/>
              <w:rPr>
                <w:rFonts w:eastAsia="Times New Roman"/>
              </w:rPr>
            </w:pPr>
          </w:p>
        </w:tc>
        <w:tc>
          <w:tcPr>
            <w:tcW w:w="0" w:type="auto"/>
            <w:vAlign w:val="center"/>
            <w:hideMark/>
          </w:tcPr>
          <w:p w14:paraId="054A67E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28135EE"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01FEAE9A"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0AF2238B" w14:textId="77777777" w:rsidTr="00CD5035">
        <w:trPr>
          <w:tblCellSpacing w:w="15" w:type="dxa"/>
        </w:trPr>
        <w:tc>
          <w:tcPr>
            <w:tcW w:w="0" w:type="auto"/>
            <w:vAlign w:val="center"/>
            <w:hideMark/>
          </w:tcPr>
          <w:p w14:paraId="2EA2FA77" w14:textId="77777777" w:rsidR="00EC4196" w:rsidRPr="009D47B8" w:rsidRDefault="00EC4196" w:rsidP="00CD5035">
            <w:pPr>
              <w:spacing w:after="0" w:line="240" w:lineRule="auto"/>
              <w:rPr>
                <w:rFonts w:eastAsia="Times New Roman"/>
              </w:rPr>
            </w:pPr>
            <w:r w:rsidRPr="009D47B8">
              <w:rPr>
                <w:rFonts w:eastAsia="Times New Roman"/>
              </w:rPr>
              <w:t>3</w:t>
            </w:r>
          </w:p>
        </w:tc>
        <w:tc>
          <w:tcPr>
            <w:tcW w:w="0" w:type="auto"/>
            <w:vAlign w:val="center"/>
            <w:hideMark/>
          </w:tcPr>
          <w:p w14:paraId="3D6F67AB" w14:textId="77777777" w:rsidR="00EC4196" w:rsidRPr="009D47B8" w:rsidRDefault="00EC4196" w:rsidP="00CD5035">
            <w:pPr>
              <w:spacing w:after="0" w:line="240" w:lineRule="auto"/>
              <w:rPr>
                <w:rFonts w:eastAsia="Times New Roman"/>
              </w:rPr>
            </w:pPr>
            <w:r w:rsidRPr="009D47B8">
              <w:rPr>
                <w:rFonts w:eastAsia="Times New Roman"/>
              </w:rPr>
              <w:t>UV-C Passive measurement</w:t>
            </w:r>
          </w:p>
        </w:tc>
        <w:tc>
          <w:tcPr>
            <w:tcW w:w="0" w:type="auto"/>
            <w:vAlign w:val="center"/>
            <w:hideMark/>
          </w:tcPr>
          <w:p w14:paraId="75E8ED0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3DAF513"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1F89C5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9937A0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9BDE52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50D860D" w14:textId="77777777" w:rsidR="00EC4196" w:rsidRPr="009D47B8" w:rsidRDefault="00EC4196" w:rsidP="00CD5035">
            <w:pPr>
              <w:spacing w:after="0" w:line="240" w:lineRule="auto"/>
              <w:rPr>
                <w:rFonts w:eastAsia="Times New Roman"/>
              </w:rPr>
            </w:pPr>
            <w:r w:rsidRPr="009D47B8">
              <w:rPr>
                <w:rFonts w:eastAsia="Times New Roman"/>
              </w:rPr>
              <w:t>maybe</w:t>
            </w:r>
          </w:p>
        </w:tc>
        <w:tc>
          <w:tcPr>
            <w:tcW w:w="0" w:type="auto"/>
            <w:vAlign w:val="center"/>
            <w:hideMark/>
          </w:tcPr>
          <w:p w14:paraId="62DC7BFC"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3F8D558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C16F3DC" w14:textId="77777777" w:rsidR="00EC4196" w:rsidRPr="009D47B8" w:rsidRDefault="00EC4196" w:rsidP="00CD5035">
            <w:pPr>
              <w:spacing w:after="0" w:line="240" w:lineRule="auto"/>
              <w:rPr>
                <w:rFonts w:eastAsia="Times New Roman"/>
              </w:rPr>
            </w:pPr>
          </w:p>
        </w:tc>
        <w:tc>
          <w:tcPr>
            <w:tcW w:w="0" w:type="auto"/>
            <w:vAlign w:val="center"/>
            <w:hideMark/>
          </w:tcPr>
          <w:p w14:paraId="07961445"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23944A46"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6B259088" w14:textId="77777777" w:rsidTr="00CD5035">
        <w:trPr>
          <w:tblCellSpacing w:w="15" w:type="dxa"/>
        </w:trPr>
        <w:tc>
          <w:tcPr>
            <w:tcW w:w="0" w:type="auto"/>
            <w:vAlign w:val="center"/>
            <w:hideMark/>
          </w:tcPr>
          <w:p w14:paraId="064A433F" w14:textId="77777777" w:rsidR="00EC4196" w:rsidRPr="009D47B8" w:rsidRDefault="00EC4196" w:rsidP="00CD5035">
            <w:pPr>
              <w:spacing w:after="0" w:line="240" w:lineRule="auto"/>
              <w:rPr>
                <w:rFonts w:eastAsia="Times New Roman"/>
              </w:rPr>
            </w:pPr>
            <w:r w:rsidRPr="009D47B8">
              <w:rPr>
                <w:rFonts w:eastAsia="Times New Roman"/>
              </w:rPr>
              <w:t>4</w:t>
            </w:r>
          </w:p>
        </w:tc>
        <w:tc>
          <w:tcPr>
            <w:tcW w:w="0" w:type="auto"/>
            <w:vAlign w:val="center"/>
            <w:hideMark/>
          </w:tcPr>
          <w:p w14:paraId="6A0280C1" w14:textId="77777777" w:rsidR="00EC4196" w:rsidRPr="009D47B8" w:rsidRDefault="00EC4196" w:rsidP="00CD5035">
            <w:pPr>
              <w:spacing w:after="0" w:line="240" w:lineRule="auto"/>
              <w:rPr>
                <w:rFonts w:eastAsia="Times New Roman"/>
              </w:rPr>
            </w:pPr>
            <w:r w:rsidRPr="009D47B8">
              <w:rPr>
                <w:rFonts w:eastAsia="Times New Roman"/>
              </w:rPr>
              <w:t>UV-C Closed loop measurement and control system</w:t>
            </w:r>
          </w:p>
        </w:tc>
        <w:tc>
          <w:tcPr>
            <w:tcW w:w="0" w:type="auto"/>
            <w:vAlign w:val="center"/>
            <w:hideMark/>
          </w:tcPr>
          <w:p w14:paraId="7D12672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60BDA05"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FB7DB1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B5CE31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57FB14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EBFFFA6" w14:textId="77777777" w:rsidR="00EC4196" w:rsidRPr="009D47B8" w:rsidRDefault="00EC4196" w:rsidP="00CD5035">
            <w:pPr>
              <w:spacing w:after="0" w:line="240" w:lineRule="auto"/>
              <w:rPr>
                <w:rFonts w:eastAsia="Times New Roman"/>
              </w:rPr>
            </w:pPr>
          </w:p>
        </w:tc>
        <w:tc>
          <w:tcPr>
            <w:tcW w:w="0" w:type="auto"/>
            <w:vAlign w:val="center"/>
            <w:hideMark/>
          </w:tcPr>
          <w:p w14:paraId="06BF78DF"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7A8CB642" w14:textId="77777777" w:rsidR="00EC4196" w:rsidRPr="009D47B8" w:rsidRDefault="00EC4196" w:rsidP="00CD5035">
            <w:pPr>
              <w:spacing w:after="0" w:line="240" w:lineRule="auto"/>
              <w:rPr>
                <w:rFonts w:eastAsia="Times New Roman"/>
              </w:rPr>
            </w:pPr>
          </w:p>
        </w:tc>
        <w:tc>
          <w:tcPr>
            <w:tcW w:w="0" w:type="auto"/>
            <w:vAlign w:val="center"/>
            <w:hideMark/>
          </w:tcPr>
          <w:p w14:paraId="03390B7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E79E06C"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64A3634E"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43FE8B8A" w14:textId="77777777" w:rsidTr="00CD5035">
        <w:trPr>
          <w:tblCellSpacing w:w="15" w:type="dxa"/>
        </w:trPr>
        <w:tc>
          <w:tcPr>
            <w:tcW w:w="0" w:type="auto"/>
            <w:vAlign w:val="center"/>
            <w:hideMark/>
          </w:tcPr>
          <w:p w14:paraId="1B26B283" w14:textId="77777777" w:rsidR="00EC4196" w:rsidRPr="009D47B8" w:rsidRDefault="00EC4196" w:rsidP="00CD5035">
            <w:pPr>
              <w:spacing w:after="0" w:line="240" w:lineRule="auto"/>
              <w:rPr>
                <w:rFonts w:eastAsia="Times New Roman"/>
              </w:rPr>
            </w:pPr>
          </w:p>
        </w:tc>
        <w:tc>
          <w:tcPr>
            <w:tcW w:w="0" w:type="auto"/>
            <w:vAlign w:val="center"/>
            <w:hideMark/>
          </w:tcPr>
          <w:p w14:paraId="369AFDDE"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Reporting</w:t>
            </w:r>
          </w:p>
        </w:tc>
        <w:tc>
          <w:tcPr>
            <w:tcW w:w="0" w:type="auto"/>
            <w:vAlign w:val="center"/>
            <w:hideMark/>
          </w:tcPr>
          <w:p w14:paraId="730A02EA" w14:textId="77777777" w:rsidR="00EC4196" w:rsidRPr="009D47B8" w:rsidRDefault="00EC4196" w:rsidP="00CD5035">
            <w:pPr>
              <w:spacing w:after="0" w:line="240" w:lineRule="auto"/>
              <w:rPr>
                <w:rFonts w:eastAsia="Times New Roman"/>
              </w:rPr>
            </w:pPr>
          </w:p>
        </w:tc>
        <w:tc>
          <w:tcPr>
            <w:tcW w:w="0" w:type="auto"/>
            <w:vAlign w:val="center"/>
            <w:hideMark/>
          </w:tcPr>
          <w:p w14:paraId="621EBFF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0B77BC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A13CC8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49ACF2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2090EA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083616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B3C6C4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811F08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34528A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F34B488" w14:textId="77777777" w:rsidR="00EC4196" w:rsidRPr="009D47B8" w:rsidRDefault="00EC4196" w:rsidP="00CD5035">
            <w:pPr>
              <w:spacing w:after="0" w:line="240" w:lineRule="auto"/>
              <w:rPr>
                <w:rFonts w:eastAsia="Times New Roman"/>
                <w:sz w:val="20"/>
                <w:szCs w:val="20"/>
              </w:rPr>
            </w:pPr>
          </w:p>
        </w:tc>
      </w:tr>
      <w:tr w:rsidR="00EC4196" w:rsidRPr="009D47B8" w14:paraId="7CDFBDF6" w14:textId="77777777" w:rsidTr="00CD5035">
        <w:trPr>
          <w:tblCellSpacing w:w="15" w:type="dxa"/>
        </w:trPr>
        <w:tc>
          <w:tcPr>
            <w:tcW w:w="0" w:type="auto"/>
            <w:vAlign w:val="center"/>
            <w:hideMark/>
          </w:tcPr>
          <w:p w14:paraId="173C0793" w14:textId="77777777" w:rsidR="00EC4196" w:rsidRPr="009D47B8" w:rsidRDefault="00EC4196" w:rsidP="00CD5035">
            <w:pPr>
              <w:spacing w:after="0" w:line="240" w:lineRule="auto"/>
              <w:rPr>
                <w:rFonts w:eastAsia="Times New Roman"/>
              </w:rPr>
            </w:pPr>
            <w:r w:rsidRPr="009D47B8">
              <w:rPr>
                <w:rFonts w:eastAsia="Times New Roman"/>
              </w:rPr>
              <w:t>1</w:t>
            </w:r>
          </w:p>
        </w:tc>
        <w:tc>
          <w:tcPr>
            <w:tcW w:w="0" w:type="auto"/>
            <w:vAlign w:val="center"/>
            <w:hideMark/>
          </w:tcPr>
          <w:p w14:paraId="74FB4F17" w14:textId="77777777" w:rsidR="00EC4196" w:rsidRPr="009D47B8" w:rsidRDefault="00EC4196" w:rsidP="00CD5035">
            <w:pPr>
              <w:spacing w:after="0" w:line="240" w:lineRule="auto"/>
              <w:rPr>
                <w:rFonts w:eastAsia="Times New Roman"/>
              </w:rPr>
            </w:pPr>
            <w:r w:rsidRPr="009D47B8">
              <w:rPr>
                <w:rFonts w:eastAsia="Times New Roman"/>
              </w:rPr>
              <w:t>Internal Users Based</w:t>
            </w:r>
          </w:p>
        </w:tc>
        <w:tc>
          <w:tcPr>
            <w:tcW w:w="0" w:type="auto"/>
            <w:vAlign w:val="center"/>
            <w:hideMark/>
          </w:tcPr>
          <w:p w14:paraId="68162A8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569682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7CDC9CF"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CC3C6A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DA9580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4A1D597" w14:textId="77777777" w:rsidR="00EC4196" w:rsidRPr="009D47B8" w:rsidRDefault="00EC4196" w:rsidP="00CD5035">
            <w:pPr>
              <w:spacing w:after="0" w:line="240" w:lineRule="auto"/>
              <w:rPr>
                <w:rFonts w:eastAsia="Times New Roman"/>
              </w:rPr>
            </w:pPr>
          </w:p>
        </w:tc>
        <w:tc>
          <w:tcPr>
            <w:tcW w:w="0" w:type="auto"/>
            <w:vAlign w:val="center"/>
            <w:hideMark/>
          </w:tcPr>
          <w:p w14:paraId="4F8BB04F"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3CF7B83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662F6F1" w14:textId="77777777" w:rsidR="00EC4196" w:rsidRPr="009D47B8" w:rsidRDefault="00EC4196" w:rsidP="00CD5035">
            <w:pPr>
              <w:spacing w:after="0" w:line="240" w:lineRule="auto"/>
              <w:rPr>
                <w:rFonts w:eastAsia="Times New Roman"/>
              </w:rPr>
            </w:pPr>
          </w:p>
        </w:tc>
        <w:tc>
          <w:tcPr>
            <w:tcW w:w="0" w:type="auto"/>
            <w:vAlign w:val="center"/>
            <w:hideMark/>
          </w:tcPr>
          <w:p w14:paraId="1DA830AD"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58602E5E"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2AB1A427" w14:textId="77777777" w:rsidTr="00CD5035">
        <w:trPr>
          <w:tblCellSpacing w:w="15" w:type="dxa"/>
        </w:trPr>
        <w:tc>
          <w:tcPr>
            <w:tcW w:w="0" w:type="auto"/>
            <w:vAlign w:val="center"/>
            <w:hideMark/>
          </w:tcPr>
          <w:p w14:paraId="2E878333" w14:textId="77777777" w:rsidR="00EC4196" w:rsidRPr="009D47B8" w:rsidRDefault="00EC4196" w:rsidP="00CD5035">
            <w:pPr>
              <w:spacing w:after="0" w:line="240" w:lineRule="auto"/>
              <w:rPr>
                <w:rFonts w:eastAsia="Times New Roman"/>
              </w:rPr>
            </w:pPr>
            <w:r w:rsidRPr="009D47B8">
              <w:rPr>
                <w:rFonts w:eastAsia="Times New Roman"/>
              </w:rPr>
              <w:t>2</w:t>
            </w:r>
          </w:p>
        </w:tc>
        <w:tc>
          <w:tcPr>
            <w:tcW w:w="0" w:type="auto"/>
            <w:vAlign w:val="center"/>
            <w:hideMark/>
          </w:tcPr>
          <w:p w14:paraId="1FC106AF" w14:textId="77777777" w:rsidR="00EC4196" w:rsidRPr="009D47B8" w:rsidRDefault="00EC4196" w:rsidP="00CD5035">
            <w:pPr>
              <w:spacing w:after="0" w:line="240" w:lineRule="auto"/>
              <w:rPr>
                <w:rFonts w:eastAsia="Times New Roman"/>
              </w:rPr>
            </w:pPr>
            <w:r w:rsidRPr="009D47B8">
              <w:rPr>
                <w:rFonts w:eastAsia="Times New Roman"/>
              </w:rPr>
              <w:t>External Third Party</w:t>
            </w:r>
          </w:p>
        </w:tc>
        <w:tc>
          <w:tcPr>
            <w:tcW w:w="0" w:type="auto"/>
            <w:vAlign w:val="center"/>
            <w:hideMark/>
          </w:tcPr>
          <w:p w14:paraId="4B2A222B"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A6DA71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BB0AEB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42AAE1E" w14:textId="77777777" w:rsidR="00EC4196" w:rsidRPr="009D47B8" w:rsidRDefault="00EC4196" w:rsidP="00CD5035">
            <w:pPr>
              <w:spacing w:after="0" w:line="240" w:lineRule="auto"/>
              <w:rPr>
                <w:rFonts w:eastAsia="Times New Roman"/>
              </w:rPr>
            </w:pPr>
          </w:p>
        </w:tc>
        <w:tc>
          <w:tcPr>
            <w:tcW w:w="0" w:type="auto"/>
            <w:vAlign w:val="center"/>
            <w:hideMark/>
          </w:tcPr>
          <w:p w14:paraId="04668B5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CFD602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F5E8B30"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790E942A"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F570665" w14:textId="77777777" w:rsidR="00EC4196" w:rsidRPr="009D47B8" w:rsidRDefault="00EC4196" w:rsidP="00CD5035">
            <w:pPr>
              <w:spacing w:after="0" w:line="240" w:lineRule="auto"/>
              <w:rPr>
                <w:rFonts w:eastAsia="Times New Roman"/>
              </w:rPr>
            </w:pPr>
          </w:p>
        </w:tc>
        <w:tc>
          <w:tcPr>
            <w:tcW w:w="0" w:type="auto"/>
            <w:vAlign w:val="center"/>
            <w:hideMark/>
          </w:tcPr>
          <w:p w14:paraId="089D2357"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0F61817F"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17A802DC" w14:textId="77777777" w:rsidTr="00CD5035">
        <w:trPr>
          <w:tblCellSpacing w:w="15" w:type="dxa"/>
        </w:trPr>
        <w:tc>
          <w:tcPr>
            <w:tcW w:w="0" w:type="auto"/>
            <w:vAlign w:val="center"/>
            <w:hideMark/>
          </w:tcPr>
          <w:p w14:paraId="7BF33CCA" w14:textId="77777777" w:rsidR="00EC4196" w:rsidRPr="009D47B8" w:rsidRDefault="00EC4196" w:rsidP="00CD5035">
            <w:pPr>
              <w:spacing w:after="0" w:line="240" w:lineRule="auto"/>
              <w:rPr>
                <w:rFonts w:eastAsia="Times New Roman"/>
              </w:rPr>
            </w:pPr>
          </w:p>
        </w:tc>
        <w:tc>
          <w:tcPr>
            <w:tcW w:w="0" w:type="auto"/>
            <w:vAlign w:val="center"/>
            <w:hideMark/>
          </w:tcPr>
          <w:p w14:paraId="3D6FFC4E"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Screening</w:t>
            </w:r>
          </w:p>
        </w:tc>
        <w:tc>
          <w:tcPr>
            <w:tcW w:w="0" w:type="auto"/>
            <w:vAlign w:val="center"/>
            <w:hideMark/>
          </w:tcPr>
          <w:p w14:paraId="0C2F1DF9" w14:textId="77777777" w:rsidR="00EC4196" w:rsidRPr="009D47B8" w:rsidRDefault="00EC4196" w:rsidP="00CD5035">
            <w:pPr>
              <w:spacing w:after="0" w:line="240" w:lineRule="auto"/>
              <w:rPr>
                <w:rFonts w:eastAsia="Times New Roman"/>
              </w:rPr>
            </w:pPr>
          </w:p>
        </w:tc>
        <w:tc>
          <w:tcPr>
            <w:tcW w:w="0" w:type="auto"/>
            <w:vAlign w:val="center"/>
            <w:hideMark/>
          </w:tcPr>
          <w:p w14:paraId="069D809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35A33D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683679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A2902D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25DB6F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03FD2B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B83221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0C009B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241007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2BC2A1A" w14:textId="77777777" w:rsidR="00EC4196" w:rsidRPr="009D47B8" w:rsidRDefault="00EC4196" w:rsidP="00CD5035">
            <w:pPr>
              <w:spacing w:after="0" w:line="240" w:lineRule="auto"/>
              <w:rPr>
                <w:rFonts w:eastAsia="Times New Roman"/>
                <w:sz w:val="20"/>
                <w:szCs w:val="20"/>
              </w:rPr>
            </w:pPr>
          </w:p>
        </w:tc>
      </w:tr>
      <w:tr w:rsidR="00EC4196" w:rsidRPr="009D47B8" w14:paraId="348E4EA5" w14:textId="77777777" w:rsidTr="00CD5035">
        <w:trPr>
          <w:tblCellSpacing w:w="15" w:type="dxa"/>
        </w:trPr>
        <w:tc>
          <w:tcPr>
            <w:tcW w:w="0" w:type="auto"/>
            <w:vAlign w:val="center"/>
            <w:hideMark/>
          </w:tcPr>
          <w:p w14:paraId="23827C7A" w14:textId="77777777" w:rsidR="00EC4196" w:rsidRPr="009D47B8" w:rsidRDefault="00EC4196" w:rsidP="00CD5035">
            <w:pPr>
              <w:spacing w:after="0" w:line="240" w:lineRule="auto"/>
              <w:rPr>
                <w:rFonts w:eastAsia="Times New Roman"/>
              </w:rPr>
            </w:pPr>
            <w:r w:rsidRPr="009D47B8">
              <w:rPr>
                <w:rFonts w:eastAsia="Times New Roman"/>
              </w:rPr>
              <w:t>1</w:t>
            </w:r>
          </w:p>
        </w:tc>
        <w:tc>
          <w:tcPr>
            <w:tcW w:w="0" w:type="auto"/>
            <w:vAlign w:val="center"/>
            <w:hideMark/>
          </w:tcPr>
          <w:p w14:paraId="5FEE23E4" w14:textId="77777777" w:rsidR="00EC4196" w:rsidRPr="009D47B8" w:rsidRDefault="00EC4196" w:rsidP="00CD5035">
            <w:pPr>
              <w:spacing w:after="0" w:line="240" w:lineRule="auto"/>
              <w:rPr>
                <w:rFonts w:eastAsia="Times New Roman"/>
              </w:rPr>
            </w:pPr>
            <w:r w:rsidRPr="009D47B8">
              <w:rPr>
                <w:rFonts w:eastAsia="Times New Roman"/>
              </w:rPr>
              <w:t>COVID-19 Testing and Isolation</w:t>
            </w:r>
          </w:p>
        </w:tc>
        <w:tc>
          <w:tcPr>
            <w:tcW w:w="0" w:type="auto"/>
            <w:vAlign w:val="center"/>
            <w:hideMark/>
          </w:tcPr>
          <w:p w14:paraId="4DE3DE4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9D3650C"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DD83E9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6BE73B9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0E6FEEE"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8CEC4E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F64C6F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28317434"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C43C88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F6FDFFF"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21F0F907"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2001CD49" w14:textId="77777777" w:rsidTr="00CD5035">
        <w:trPr>
          <w:tblCellSpacing w:w="15" w:type="dxa"/>
        </w:trPr>
        <w:tc>
          <w:tcPr>
            <w:tcW w:w="0" w:type="auto"/>
            <w:vAlign w:val="center"/>
            <w:hideMark/>
          </w:tcPr>
          <w:p w14:paraId="526BE642" w14:textId="77777777" w:rsidR="00EC4196" w:rsidRPr="009D47B8" w:rsidRDefault="00EC4196" w:rsidP="00CD5035">
            <w:pPr>
              <w:spacing w:after="0" w:line="240" w:lineRule="auto"/>
              <w:rPr>
                <w:rFonts w:eastAsia="Times New Roman"/>
              </w:rPr>
            </w:pPr>
            <w:r w:rsidRPr="009D47B8">
              <w:rPr>
                <w:rFonts w:eastAsia="Times New Roman"/>
              </w:rPr>
              <w:t>2</w:t>
            </w:r>
          </w:p>
        </w:tc>
        <w:tc>
          <w:tcPr>
            <w:tcW w:w="0" w:type="auto"/>
            <w:vAlign w:val="center"/>
            <w:hideMark/>
          </w:tcPr>
          <w:p w14:paraId="106D5569" w14:textId="77777777" w:rsidR="00EC4196" w:rsidRPr="009D47B8" w:rsidRDefault="00EC4196" w:rsidP="00CD5035">
            <w:pPr>
              <w:spacing w:after="0" w:line="240" w:lineRule="auto"/>
              <w:rPr>
                <w:rFonts w:eastAsia="Times New Roman"/>
              </w:rPr>
            </w:pPr>
            <w:r w:rsidRPr="009D47B8">
              <w:rPr>
                <w:rFonts w:eastAsia="Times New Roman"/>
              </w:rPr>
              <w:t>Temperature Check</w:t>
            </w:r>
          </w:p>
        </w:tc>
        <w:tc>
          <w:tcPr>
            <w:tcW w:w="0" w:type="auto"/>
            <w:vAlign w:val="center"/>
            <w:hideMark/>
          </w:tcPr>
          <w:p w14:paraId="4D72520B" w14:textId="77777777" w:rsidR="00EC4196" w:rsidRPr="009D47B8" w:rsidRDefault="00EC4196" w:rsidP="00CD5035">
            <w:pPr>
              <w:spacing w:after="0" w:line="240" w:lineRule="auto"/>
              <w:rPr>
                <w:rFonts w:eastAsia="Times New Roman"/>
              </w:rPr>
            </w:pPr>
            <w:r w:rsidRPr="009D47B8">
              <w:rPr>
                <w:rFonts w:eastAsia="Times New Roman"/>
              </w:rPr>
              <w:t>no too traumatic</w:t>
            </w:r>
          </w:p>
        </w:tc>
        <w:tc>
          <w:tcPr>
            <w:tcW w:w="0" w:type="auto"/>
            <w:vAlign w:val="center"/>
            <w:hideMark/>
          </w:tcPr>
          <w:p w14:paraId="35C252FA" w14:textId="77777777" w:rsidR="00EC4196" w:rsidRPr="009D47B8" w:rsidRDefault="00EC4196" w:rsidP="00CD5035">
            <w:pPr>
              <w:spacing w:after="0" w:line="240" w:lineRule="auto"/>
              <w:rPr>
                <w:rFonts w:eastAsia="Times New Roman"/>
              </w:rPr>
            </w:pPr>
          </w:p>
        </w:tc>
        <w:tc>
          <w:tcPr>
            <w:tcW w:w="0" w:type="auto"/>
            <w:vAlign w:val="center"/>
            <w:hideMark/>
          </w:tcPr>
          <w:p w14:paraId="7AF618A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E1BFA8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268159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E11334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4E9C49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7280130" w14:textId="77777777" w:rsidR="00EC4196" w:rsidRPr="009D47B8" w:rsidRDefault="00EC4196" w:rsidP="00CD5035">
            <w:pPr>
              <w:spacing w:after="0" w:line="240" w:lineRule="auto"/>
              <w:rPr>
                <w:rFonts w:eastAsia="Times New Roman"/>
              </w:rPr>
            </w:pPr>
          </w:p>
        </w:tc>
        <w:tc>
          <w:tcPr>
            <w:tcW w:w="0" w:type="auto"/>
            <w:vAlign w:val="center"/>
            <w:hideMark/>
          </w:tcPr>
          <w:p w14:paraId="34C285F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5998A41"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0E59A453"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4857303E" w14:textId="77777777" w:rsidTr="00CD5035">
        <w:trPr>
          <w:tblCellSpacing w:w="15" w:type="dxa"/>
        </w:trPr>
        <w:tc>
          <w:tcPr>
            <w:tcW w:w="0" w:type="auto"/>
            <w:vAlign w:val="center"/>
            <w:hideMark/>
          </w:tcPr>
          <w:p w14:paraId="002D27CA" w14:textId="77777777" w:rsidR="00EC4196" w:rsidRPr="009D47B8" w:rsidRDefault="00EC4196" w:rsidP="00CD5035">
            <w:pPr>
              <w:spacing w:after="0" w:line="240" w:lineRule="auto"/>
              <w:rPr>
                <w:rFonts w:eastAsia="Times New Roman"/>
              </w:rPr>
            </w:pPr>
            <w:r w:rsidRPr="009D47B8">
              <w:rPr>
                <w:rFonts w:eastAsia="Times New Roman"/>
              </w:rPr>
              <w:t>3</w:t>
            </w:r>
          </w:p>
        </w:tc>
        <w:tc>
          <w:tcPr>
            <w:tcW w:w="0" w:type="auto"/>
            <w:vAlign w:val="center"/>
            <w:hideMark/>
          </w:tcPr>
          <w:p w14:paraId="5F5C21AF" w14:textId="77777777" w:rsidR="00EC4196" w:rsidRPr="009D47B8" w:rsidRDefault="00EC4196" w:rsidP="00CD5035">
            <w:pPr>
              <w:spacing w:after="0" w:line="240" w:lineRule="auto"/>
              <w:rPr>
                <w:rFonts w:eastAsia="Times New Roman"/>
              </w:rPr>
            </w:pPr>
            <w:r w:rsidRPr="009D47B8">
              <w:rPr>
                <w:rFonts w:eastAsia="Times New Roman"/>
              </w:rPr>
              <w:t>Oxygen Level Check</w:t>
            </w:r>
          </w:p>
        </w:tc>
        <w:tc>
          <w:tcPr>
            <w:tcW w:w="0" w:type="auto"/>
            <w:vAlign w:val="center"/>
            <w:hideMark/>
          </w:tcPr>
          <w:p w14:paraId="6C852458" w14:textId="77777777" w:rsidR="00EC4196" w:rsidRPr="009D47B8" w:rsidRDefault="00EC4196" w:rsidP="00CD5035">
            <w:pPr>
              <w:spacing w:after="0" w:line="240" w:lineRule="auto"/>
              <w:rPr>
                <w:rFonts w:eastAsia="Times New Roman"/>
              </w:rPr>
            </w:pPr>
            <w:r w:rsidRPr="009D47B8">
              <w:rPr>
                <w:rFonts w:eastAsia="Times New Roman"/>
              </w:rPr>
              <w:t>no too traumatic</w:t>
            </w:r>
          </w:p>
        </w:tc>
        <w:tc>
          <w:tcPr>
            <w:tcW w:w="0" w:type="auto"/>
            <w:vAlign w:val="center"/>
            <w:hideMark/>
          </w:tcPr>
          <w:p w14:paraId="4AD0302A" w14:textId="77777777" w:rsidR="00EC4196" w:rsidRPr="009D47B8" w:rsidRDefault="00EC4196" w:rsidP="00CD5035">
            <w:pPr>
              <w:spacing w:after="0" w:line="240" w:lineRule="auto"/>
              <w:rPr>
                <w:rFonts w:eastAsia="Times New Roman"/>
              </w:rPr>
            </w:pPr>
          </w:p>
        </w:tc>
        <w:tc>
          <w:tcPr>
            <w:tcW w:w="0" w:type="auto"/>
            <w:vAlign w:val="center"/>
            <w:hideMark/>
          </w:tcPr>
          <w:p w14:paraId="2FD4A03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B121E9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12D4A5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1890B1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17B99B9"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4DC5074D" w14:textId="77777777" w:rsidR="00EC4196" w:rsidRPr="009D47B8" w:rsidRDefault="00EC4196" w:rsidP="00CD5035">
            <w:pPr>
              <w:spacing w:after="0" w:line="240" w:lineRule="auto"/>
              <w:rPr>
                <w:rFonts w:eastAsia="Times New Roman"/>
              </w:rPr>
            </w:pPr>
          </w:p>
        </w:tc>
        <w:tc>
          <w:tcPr>
            <w:tcW w:w="0" w:type="auto"/>
            <w:vAlign w:val="center"/>
            <w:hideMark/>
          </w:tcPr>
          <w:p w14:paraId="1AB5FE8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2F31813"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52EF7B3A"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6EF4A959" w14:textId="77777777" w:rsidTr="00CD5035">
        <w:trPr>
          <w:tblCellSpacing w:w="15" w:type="dxa"/>
        </w:trPr>
        <w:tc>
          <w:tcPr>
            <w:tcW w:w="0" w:type="auto"/>
            <w:vAlign w:val="center"/>
            <w:hideMark/>
          </w:tcPr>
          <w:p w14:paraId="53E2A200" w14:textId="77777777" w:rsidR="00EC4196" w:rsidRPr="009D47B8" w:rsidRDefault="00EC4196" w:rsidP="00CD5035">
            <w:pPr>
              <w:spacing w:after="0" w:line="240" w:lineRule="auto"/>
              <w:rPr>
                <w:rFonts w:eastAsia="Times New Roman"/>
              </w:rPr>
            </w:pPr>
            <w:r w:rsidRPr="009D47B8">
              <w:rPr>
                <w:rFonts w:eastAsia="Times New Roman"/>
              </w:rPr>
              <w:t>4</w:t>
            </w:r>
          </w:p>
        </w:tc>
        <w:tc>
          <w:tcPr>
            <w:tcW w:w="0" w:type="auto"/>
            <w:vAlign w:val="center"/>
            <w:hideMark/>
          </w:tcPr>
          <w:p w14:paraId="386DADEC" w14:textId="77777777" w:rsidR="00EC4196" w:rsidRPr="009D47B8" w:rsidRDefault="00EC4196" w:rsidP="00CD5035">
            <w:pPr>
              <w:spacing w:after="0" w:line="240" w:lineRule="auto"/>
              <w:rPr>
                <w:rFonts w:eastAsia="Times New Roman"/>
              </w:rPr>
            </w:pPr>
            <w:r w:rsidRPr="009D47B8">
              <w:rPr>
                <w:rFonts w:eastAsia="Times New Roman"/>
              </w:rPr>
              <w:t>Cell Phone Contact Tracing and Crowd History (China)</w:t>
            </w:r>
          </w:p>
        </w:tc>
        <w:tc>
          <w:tcPr>
            <w:tcW w:w="0" w:type="auto"/>
            <w:vAlign w:val="center"/>
            <w:hideMark/>
          </w:tcPr>
          <w:p w14:paraId="62B5FAFE" w14:textId="77777777" w:rsidR="00EC4196" w:rsidRPr="009D47B8" w:rsidRDefault="00EC4196" w:rsidP="00CD5035">
            <w:pPr>
              <w:spacing w:after="0" w:line="240" w:lineRule="auto"/>
              <w:rPr>
                <w:rFonts w:eastAsia="Times New Roman"/>
              </w:rPr>
            </w:pPr>
          </w:p>
        </w:tc>
        <w:tc>
          <w:tcPr>
            <w:tcW w:w="0" w:type="auto"/>
            <w:vAlign w:val="center"/>
            <w:hideMark/>
          </w:tcPr>
          <w:p w14:paraId="7A6ACE5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E79F6C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7FD2C2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693916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63D45C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7ABA435"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0EC78430" w14:textId="77777777" w:rsidR="00EC4196" w:rsidRPr="009D47B8" w:rsidRDefault="00EC4196" w:rsidP="00CD5035">
            <w:pPr>
              <w:spacing w:after="0" w:line="240" w:lineRule="auto"/>
              <w:rPr>
                <w:rFonts w:eastAsia="Times New Roman"/>
              </w:rPr>
            </w:pPr>
          </w:p>
        </w:tc>
        <w:tc>
          <w:tcPr>
            <w:tcW w:w="0" w:type="auto"/>
            <w:vAlign w:val="center"/>
            <w:hideMark/>
          </w:tcPr>
          <w:p w14:paraId="1726CD87" w14:textId="77777777" w:rsidR="00EC4196" w:rsidRPr="009D47B8" w:rsidRDefault="00EC4196" w:rsidP="00CD5035">
            <w:pPr>
              <w:spacing w:after="0" w:line="240" w:lineRule="auto"/>
              <w:rPr>
                <w:rFonts w:eastAsia="Times New Roman"/>
              </w:rPr>
            </w:pPr>
            <w:r w:rsidRPr="009D47B8">
              <w:rPr>
                <w:rFonts w:eastAsia="Times New Roman"/>
              </w:rPr>
              <w:t>X new</w:t>
            </w:r>
          </w:p>
        </w:tc>
        <w:tc>
          <w:tcPr>
            <w:tcW w:w="0" w:type="auto"/>
            <w:vAlign w:val="center"/>
            <w:hideMark/>
          </w:tcPr>
          <w:p w14:paraId="46A76E56" w14:textId="77777777" w:rsidR="00EC4196" w:rsidRPr="009D47B8" w:rsidRDefault="00EC4196" w:rsidP="00CD5035">
            <w:pPr>
              <w:spacing w:after="0" w:line="240" w:lineRule="auto"/>
              <w:rPr>
                <w:rFonts w:eastAsia="Times New Roman"/>
              </w:rPr>
            </w:pPr>
            <w:r w:rsidRPr="009D47B8">
              <w:rPr>
                <w:rFonts w:eastAsia="Times New Roman"/>
              </w:rPr>
              <w:t>-</w:t>
            </w:r>
          </w:p>
        </w:tc>
        <w:tc>
          <w:tcPr>
            <w:tcW w:w="0" w:type="auto"/>
            <w:vAlign w:val="center"/>
            <w:hideMark/>
          </w:tcPr>
          <w:p w14:paraId="2040BF39" w14:textId="77777777" w:rsidR="00EC4196" w:rsidRPr="009D47B8" w:rsidRDefault="00EC4196" w:rsidP="00CD5035">
            <w:pPr>
              <w:spacing w:after="0" w:line="240" w:lineRule="auto"/>
              <w:rPr>
                <w:rFonts w:eastAsia="Times New Roman"/>
              </w:rPr>
            </w:pPr>
            <w:r w:rsidRPr="009D47B8">
              <w:rPr>
                <w:rFonts w:eastAsia="Times New Roman"/>
              </w:rPr>
              <w:t>unknown</w:t>
            </w:r>
          </w:p>
        </w:tc>
      </w:tr>
      <w:tr w:rsidR="00EC4196" w:rsidRPr="009D47B8" w14:paraId="67C688FF" w14:textId="77777777" w:rsidTr="00CD5035">
        <w:trPr>
          <w:tblCellSpacing w:w="15" w:type="dxa"/>
        </w:trPr>
        <w:tc>
          <w:tcPr>
            <w:tcW w:w="0" w:type="auto"/>
            <w:vAlign w:val="center"/>
            <w:hideMark/>
          </w:tcPr>
          <w:p w14:paraId="3B11ABA6" w14:textId="77777777" w:rsidR="00EC4196" w:rsidRPr="009D47B8" w:rsidRDefault="00EC4196" w:rsidP="00CD5035">
            <w:pPr>
              <w:spacing w:after="0" w:line="240" w:lineRule="auto"/>
              <w:rPr>
                <w:rFonts w:eastAsia="Times New Roman"/>
              </w:rPr>
            </w:pPr>
          </w:p>
        </w:tc>
        <w:tc>
          <w:tcPr>
            <w:tcW w:w="0" w:type="auto"/>
            <w:vAlign w:val="center"/>
            <w:hideMark/>
          </w:tcPr>
          <w:p w14:paraId="2FF2E3EF" w14:textId="77777777" w:rsidR="00EC4196" w:rsidRPr="009D47B8" w:rsidRDefault="00EC4196" w:rsidP="00CD5035">
            <w:pPr>
              <w:spacing w:before="100" w:beforeAutospacing="1" w:after="100" w:afterAutospacing="1" w:line="240" w:lineRule="auto"/>
              <w:jc w:val="center"/>
              <w:rPr>
                <w:rFonts w:eastAsia="Times New Roman"/>
              </w:rPr>
            </w:pPr>
            <w:r w:rsidRPr="009D47B8">
              <w:rPr>
                <w:rFonts w:eastAsia="Times New Roman"/>
                <w:b/>
                <w:bCs/>
              </w:rPr>
              <w:t>Home Protocol</w:t>
            </w:r>
          </w:p>
        </w:tc>
        <w:tc>
          <w:tcPr>
            <w:tcW w:w="0" w:type="auto"/>
            <w:vAlign w:val="center"/>
            <w:hideMark/>
          </w:tcPr>
          <w:p w14:paraId="141F1F7E" w14:textId="77777777" w:rsidR="00EC4196" w:rsidRPr="009D47B8" w:rsidRDefault="00EC4196" w:rsidP="00CD5035">
            <w:pPr>
              <w:spacing w:after="0" w:line="240" w:lineRule="auto"/>
              <w:rPr>
                <w:rFonts w:eastAsia="Times New Roman"/>
              </w:rPr>
            </w:pPr>
          </w:p>
        </w:tc>
        <w:tc>
          <w:tcPr>
            <w:tcW w:w="0" w:type="auto"/>
            <w:vAlign w:val="center"/>
            <w:hideMark/>
          </w:tcPr>
          <w:p w14:paraId="0907EC2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FFC7E8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48E9E0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E51CAC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2DD631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22FAD5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A1ACF9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19A584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9396AC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AC1CC47" w14:textId="77777777" w:rsidR="00EC4196" w:rsidRPr="009D47B8" w:rsidRDefault="00EC4196" w:rsidP="00CD5035">
            <w:pPr>
              <w:spacing w:after="0" w:line="240" w:lineRule="auto"/>
              <w:rPr>
                <w:rFonts w:eastAsia="Times New Roman"/>
                <w:sz w:val="20"/>
                <w:szCs w:val="20"/>
              </w:rPr>
            </w:pPr>
          </w:p>
        </w:tc>
      </w:tr>
      <w:tr w:rsidR="00EC4196" w:rsidRPr="009D47B8" w14:paraId="761EF496" w14:textId="77777777" w:rsidTr="00CD5035">
        <w:trPr>
          <w:tblCellSpacing w:w="15" w:type="dxa"/>
        </w:trPr>
        <w:tc>
          <w:tcPr>
            <w:tcW w:w="0" w:type="auto"/>
            <w:vAlign w:val="center"/>
            <w:hideMark/>
          </w:tcPr>
          <w:p w14:paraId="46828A3C" w14:textId="77777777" w:rsidR="00EC4196" w:rsidRPr="009D47B8" w:rsidRDefault="00EC4196" w:rsidP="00CD5035">
            <w:pPr>
              <w:spacing w:after="0" w:line="240" w:lineRule="auto"/>
              <w:rPr>
                <w:rFonts w:eastAsia="Times New Roman"/>
              </w:rPr>
            </w:pPr>
            <w:r w:rsidRPr="009D47B8">
              <w:rPr>
                <w:rFonts w:eastAsia="Times New Roman"/>
              </w:rPr>
              <w:t>1</w:t>
            </w:r>
          </w:p>
        </w:tc>
        <w:tc>
          <w:tcPr>
            <w:tcW w:w="0" w:type="auto"/>
            <w:vAlign w:val="center"/>
            <w:hideMark/>
          </w:tcPr>
          <w:p w14:paraId="18FDF358" w14:textId="77777777" w:rsidR="00EC4196" w:rsidRPr="009D47B8" w:rsidRDefault="00EC4196" w:rsidP="00CD5035">
            <w:pPr>
              <w:spacing w:after="0" w:line="240" w:lineRule="auto"/>
              <w:rPr>
                <w:rFonts w:eastAsia="Times New Roman"/>
              </w:rPr>
            </w:pPr>
            <w:r w:rsidRPr="009D47B8">
              <w:rPr>
                <w:rFonts w:eastAsia="Times New Roman"/>
              </w:rPr>
              <w:t>COVID-19 Health care worker</w:t>
            </w:r>
          </w:p>
        </w:tc>
        <w:tc>
          <w:tcPr>
            <w:tcW w:w="0" w:type="auto"/>
            <w:vAlign w:val="center"/>
            <w:hideMark/>
          </w:tcPr>
          <w:p w14:paraId="616D3EC0" w14:textId="77777777" w:rsidR="00EC4196" w:rsidRPr="009D47B8" w:rsidRDefault="00EC4196" w:rsidP="00CD5035">
            <w:pPr>
              <w:spacing w:after="0" w:line="240" w:lineRule="auto"/>
              <w:rPr>
                <w:rFonts w:eastAsia="Times New Roman"/>
              </w:rPr>
            </w:pPr>
          </w:p>
        </w:tc>
        <w:tc>
          <w:tcPr>
            <w:tcW w:w="0" w:type="auto"/>
            <w:vAlign w:val="center"/>
            <w:hideMark/>
          </w:tcPr>
          <w:p w14:paraId="370D260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E7922C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83706C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20BD0C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A54CC3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22A373D" w14:textId="77777777" w:rsidR="00EC4196" w:rsidRPr="009D47B8" w:rsidRDefault="00EC4196" w:rsidP="00CD5035">
            <w:pPr>
              <w:spacing w:after="0" w:line="240" w:lineRule="auto"/>
              <w:rPr>
                <w:rFonts w:eastAsia="Times New Roman"/>
              </w:rPr>
            </w:pPr>
          </w:p>
        </w:tc>
        <w:tc>
          <w:tcPr>
            <w:tcW w:w="0" w:type="auto"/>
            <w:vAlign w:val="center"/>
            <w:hideMark/>
          </w:tcPr>
          <w:p w14:paraId="7895E4E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97BE95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1B33354"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22C4E201"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0B849CB3" w14:textId="77777777" w:rsidTr="00CD5035">
        <w:trPr>
          <w:tblCellSpacing w:w="15" w:type="dxa"/>
        </w:trPr>
        <w:tc>
          <w:tcPr>
            <w:tcW w:w="0" w:type="auto"/>
            <w:vAlign w:val="center"/>
            <w:hideMark/>
          </w:tcPr>
          <w:p w14:paraId="1C9A0F7D" w14:textId="77777777" w:rsidR="00EC4196" w:rsidRPr="009D47B8" w:rsidRDefault="00EC4196" w:rsidP="00CD5035">
            <w:pPr>
              <w:spacing w:after="0" w:line="240" w:lineRule="auto"/>
              <w:rPr>
                <w:rFonts w:eastAsia="Times New Roman"/>
              </w:rPr>
            </w:pPr>
            <w:r w:rsidRPr="009D47B8">
              <w:rPr>
                <w:rFonts w:eastAsia="Times New Roman"/>
              </w:rPr>
              <w:t>2</w:t>
            </w:r>
          </w:p>
        </w:tc>
        <w:tc>
          <w:tcPr>
            <w:tcW w:w="0" w:type="auto"/>
            <w:vAlign w:val="center"/>
            <w:hideMark/>
          </w:tcPr>
          <w:p w14:paraId="5D50DE96" w14:textId="77777777" w:rsidR="00EC4196" w:rsidRPr="009D47B8" w:rsidRDefault="00EC4196" w:rsidP="00CD5035">
            <w:pPr>
              <w:spacing w:after="0" w:line="240" w:lineRule="auto"/>
              <w:rPr>
                <w:rFonts w:eastAsia="Times New Roman"/>
              </w:rPr>
            </w:pPr>
            <w:r w:rsidRPr="009D47B8">
              <w:rPr>
                <w:rFonts w:eastAsia="Times New Roman"/>
              </w:rPr>
              <w:t>Non-COVID-19 Health care worker</w:t>
            </w:r>
          </w:p>
        </w:tc>
        <w:tc>
          <w:tcPr>
            <w:tcW w:w="0" w:type="auto"/>
            <w:vAlign w:val="center"/>
            <w:hideMark/>
          </w:tcPr>
          <w:p w14:paraId="027818D5" w14:textId="77777777" w:rsidR="00EC4196" w:rsidRPr="009D47B8" w:rsidRDefault="00EC4196" w:rsidP="00CD5035">
            <w:pPr>
              <w:spacing w:after="0" w:line="240" w:lineRule="auto"/>
              <w:rPr>
                <w:rFonts w:eastAsia="Times New Roman"/>
              </w:rPr>
            </w:pPr>
          </w:p>
        </w:tc>
        <w:tc>
          <w:tcPr>
            <w:tcW w:w="0" w:type="auto"/>
            <w:vAlign w:val="center"/>
            <w:hideMark/>
          </w:tcPr>
          <w:p w14:paraId="545D4BE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A36341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C7A20C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448C09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6107D0D"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19A37A9" w14:textId="77777777" w:rsidR="00EC4196" w:rsidRPr="009D47B8" w:rsidRDefault="00EC4196" w:rsidP="00CD5035">
            <w:pPr>
              <w:spacing w:after="0" w:line="240" w:lineRule="auto"/>
              <w:rPr>
                <w:rFonts w:eastAsia="Times New Roman"/>
              </w:rPr>
            </w:pPr>
          </w:p>
        </w:tc>
        <w:tc>
          <w:tcPr>
            <w:tcW w:w="0" w:type="auto"/>
            <w:vAlign w:val="center"/>
            <w:hideMark/>
          </w:tcPr>
          <w:p w14:paraId="2456235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7977FE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A118D17" w14:textId="77777777" w:rsidR="00EC4196" w:rsidRPr="009D47B8" w:rsidRDefault="00EC4196" w:rsidP="00CD5035">
            <w:pPr>
              <w:spacing w:after="0" w:line="240" w:lineRule="auto"/>
              <w:rPr>
                <w:rFonts w:eastAsia="Times New Roman"/>
              </w:rPr>
            </w:pPr>
            <w:r w:rsidRPr="009D47B8">
              <w:rPr>
                <w:rFonts w:eastAsia="Times New Roman"/>
              </w:rPr>
              <w:t>exists</w:t>
            </w:r>
          </w:p>
        </w:tc>
        <w:tc>
          <w:tcPr>
            <w:tcW w:w="0" w:type="auto"/>
            <w:vAlign w:val="center"/>
            <w:hideMark/>
          </w:tcPr>
          <w:p w14:paraId="7E5E8797" w14:textId="77777777" w:rsidR="00EC4196" w:rsidRPr="009D47B8" w:rsidRDefault="00EC4196" w:rsidP="00CD5035">
            <w:pPr>
              <w:spacing w:after="0" w:line="240" w:lineRule="auto"/>
              <w:rPr>
                <w:rFonts w:eastAsia="Times New Roman"/>
              </w:rPr>
            </w:pPr>
            <w:r w:rsidRPr="009D47B8">
              <w:rPr>
                <w:rFonts w:eastAsia="Times New Roman"/>
              </w:rPr>
              <w:t>exists</w:t>
            </w:r>
          </w:p>
        </w:tc>
      </w:tr>
      <w:tr w:rsidR="00EC4196" w:rsidRPr="009D47B8" w14:paraId="0474406C" w14:textId="77777777" w:rsidTr="00CD5035">
        <w:trPr>
          <w:tblCellSpacing w:w="15" w:type="dxa"/>
        </w:trPr>
        <w:tc>
          <w:tcPr>
            <w:tcW w:w="0" w:type="auto"/>
            <w:vAlign w:val="center"/>
            <w:hideMark/>
          </w:tcPr>
          <w:p w14:paraId="797C47C8" w14:textId="77777777" w:rsidR="00EC4196" w:rsidRPr="009D47B8" w:rsidRDefault="00EC4196" w:rsidP="00CD5035">
            <w:pPr>
              <w:spacing w:after="0" w:line="240" w:lineRule="auto"/>
              <w:rPr>
                <w:rFonts w:eastAsia="Times New Roman"/>
              </w:rPr>
            </w:pPr>
            <w:r w:rsidRPr="009D47B8">
              <w:rPr>
                <w:rFonts w:eastAsia="Times New Roman"/>
              </w:rPr>
              <w:t>3</w:t>
            </w:r>
          </w:p>
        </w:tc>
        <w:tc>
          <w:tcPr>
            <w:tcW w:w="0" w:type="auto"/>
            <w:vAlign w:val="center"/>
            <w:hideMark/>
          </w:tcPr>
          <w:p w14:paraId="2FDAABCF" w14:textId="77777777" w:rsidR="00EC4196" w:rsidRPr="009D47B8" w:rsidRDefault="00EC4196" w:rsidP="00CD5035">
            <w:pPr>
              <w:spacing w:after="0" w:line="240" w:lineRule="auto"/>
              <w:rPr>
                <w:rFonts w:eastAsia="Times New Roman"/>
              </w:rPr>
            </w:pPr>
            <w:r w:rsidRPr="009D47B8">
              <w:rPr>
                <w:rFonts w:eastAsia="Times New Roman"/>
              </w:rPr>
              <w:t>Retail worker</w:t>
            </w:r>
          </w:p>
        </w:tc>
        <w:tc>
          <w:tcPr>
            <w:tcW w:w="0" w:type="auto"/>
            <w:vAlign w:val="center"/>
            <w:hideMark/>
          </w:tcPr>
          <w:p w14:paraId="72FDEA41" w14:textId="77777777" w:rsidR="00EC4196" w:rsidRPr="009D47B8" w:rsidRDefault="00EC4196" w:rsidP="00CD5035">
            <w:pPr>
              <w:spacing w:after="0" w:line="240" w:lineRule="auto"/>
              <w:rPr>
                <w:rFonts w:eastAsia="Times New Roman"/>
              </w:rPr>
            </w:pPr>
          </w:p>
        </w:tc>
        <w:tc>
          <w:tcPr>
            <w:tcW w:w="0" w:type="auto"/>
            <w:vAlign w:val="center"/>
            <w:hideMark/>
          </w:tcPr>
          <w:p w14:paraId="1210B97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6A731B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72C0C0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FD5753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AFF1D71"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58195D21" w14:textId="77777777" w:rsidR="00EC4196" w:rsidRPr="009D47B8" w:rsidRDefault="00EC4196" w:rsidP="00CD5035">
            <w:pPr>
              <w:spacing w:after="0" w:line="240" w:lineRule="auto"/>
              <w:rPr>
                <w:rFonts w:eastAsia="Times New Roman"/>
              </w:rPr>
            </w:pPr>
          </w:p>
        </w:tc>
        <w:tc>
          <w:tcPr>
            <w:tcW w:w="0" w:type="auto"/>
            <w:vAlign w:val="center"/>
            <w:hideMark/>
          </w:tcPr>
          <w:p w14:paraId="6016962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D8C185C"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28F5D5B" w14:textId="77777777" w:rsidR="00EC4196" w:rsidRPr="009D47B8" w:rsidRDefault="00EC4196" w:rsidP="00CD5035">
            <w:pPr>
              <w:spacing w:after="0" w:line="240" w:lineRule="auto"/>
              <w:rPr>
                <w:rFonts w:eastAsia="Times New Roman"/>
              </w:rPr>
            </w:pPr>
            <w:r w:rsidRPr="009D47B8">
              <w:rPr>
                <w:rFonts w:eastAsia="Times New Roman"/>
              </w:rPr>
              <w:t>N/A</w:t>
            </w:r>
          </w:p>
        </w:tc>
        <w:tc>
          <w:tcPr>
            <w:tcW w:w="0" w:type="auto"/>
            <w:vAlign w:val="center"/>
            <w:hideMark/>
          </w:tcPr>
          <w:p w14:paraId="30FD6764" w14:textId="77777777" w:rsidR="00EC4196" w:rsidRPr="009D47B8" w:rsidRDefault="00EC4196" w:rsidP="00CD5035">
            <w:pPr>
              <w:spacing w:after="0" w:line="240" w:lineRule="auto"/>
              <w:rPr>
                <w:rFonts w:eastAsia="Times New Roman"/>
              </w:rPr>
            </w:pPr>
            <w:r w:rsidRPr="009D47B8">
              <w:rPr>
                <w:rFonts w:eastAsia="Times New Roman"/>
              </w:rPr>
              <w:t>N/A</w:t>
            </w:r>
          </w:p>
        </w:tc>
      </w:tr>
      <w:tr w:rsidR="00EC4196" w:rsidRPr="009D47B8" w14:paraId="6506533E" w14:textId="77777777" w:rsidTr="00CD5035">
        <w:trPr>
          <w:tblCellSpacing w:w="15" w:type="dxa"/>
        </w:trPr>
        <w:tc>
          <w:tcPr>
            <w:tcW w:w="0" w:type="auto"/>
            <w:vAlign w:val="center"/>
            <w:hideMark/>
          </w:tcPr>
          <w:p w14:paraId="7AD82195" w14:textId="77777777" w:rsidR="00EC4196" w:rsidRPr="009D47B8" w:rsidRDefault="00EC4196" w:rsidP="00CD5035">
            <w:pPr>
              <w:spacing w:after="0" w:line="240" w:lineRule="auto"/>
              <w:rPr>
                <w:rFonts w:eastAsia="Times New Roman"/>
              </w:rPr>
            </w:pPr>
            <w:r w:rsidRPr="009D47B8">
              <w:rPr>
                <w:rFonts w:eastAsia="Times New Roman"/>
              </w:rPr>
              <w:t>4</w:t>
            </w:r>
          </w:p>
        </w:tc>
        <w:tc>
          <w:tcPr>
            <w:tcW w:w="0" w:type="auto"/>
            <w:vAlign w:val="center"/>
            <w:hideMark/>
          </w:tcPr>
          <w:p w14:paraId="508D53BA" w14:textId="77777777" w:rsidR="00EC4196" w:rsidRPr="009D47B8" w:rsidRDefault="00EC4196" w:rsidP="00CD5035">
            <w:pPr>
              <w:spacing w:after="0" w:line="240" w:lineRule="auto"/>
              <w:rPr>
                <w:rFonts w:eastAsia="Times New Roman"/>
              </w:rPr>
            </w:pPr>
            <w:r w:rsidRPr="009D47B8">
              <w:rPr>
                <w:rFonts w:eastAsia="Times New Roman"/>
              </w:rPr>
              <w:t>Office worker</w:t>
            </w:r>
          </w:p>
        </w:tc>
        <w:tc>
          <w:tcPr>
            <w:tcW w:w="0" w:type="auto"/>
            <w:vAlign w:val="center"/>
            <w:hideMark/>
          </w:tcPr>
          <w:p w14:paraId="58D1F77C" w14:textId="77777777" w:rsidR="00EC4196" w:rsidRPr="009D47B8" w:rsidRDefault="00EC4196" w:rsidP="00CD5035">
            <w:pPr>
              <w:spacing w:after="0" w:line="240" w:lineRule="auto"/>
              <w:rPr>
                <w:rFonts w:eastAsia="Times New Roman"/>
              </w:rPr>
            </w:pPr>
          </w:p>
        </w:tc>
        <w:tc>
          <w:tcPr>
            <w:tcW w:w="0" w:type="auto"/>
            <w:vAlign w:val="center"/>
            <w:hideMark/>
          </w:tcPr>
          <w:p w14:paraId="0A1045F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D59AAA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3F4241A"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819E11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03DC516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362B7213" w14:textId="77777777" w:rsidR="00EC4196" w:rsidRPr="009D47B8" w:rsidRDefault="00EC4196" w:rsidP="00CD5035">
            <w:pPr>
              <w:spacing w:after="0" w:line="240" w:lineRule="auto"/>
              <w:rPr>
                <w:rFonts w:eastAsia="Times New Roman"/>
              </w:rPr>
            </w:pPr>
          </w:p>
        </w:tc>
        <w:tc>
          <w:tcPr>
            <w:tcW w:w="0" w:type="auto"/>
            <w:vAlign w:val="center"/>
            <w:hideMark/>
          </w:tcPr>
          <w:p w14:paraId="3BC4095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AA6F830"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28C4260" w14:textId="77777777" w:rsidR="00EC4196" w:rsidRPr="009D47B8" w:rsidRDefault="00EC4196" w:rsidP="00CD5035">
            <w:pPr>
              <w:spacing w:after="0" w:line="240" w:lineRule="auto"/>
              <w:rPr>
                <w:rFonts w:eastAsia="Times New Roman"/>
              </w:rPr>
            </w:pPr>
            <w:r w:rsidRPr="009D47B8">
              <w:rPr>
                <w:rFonts w:eastAsia="Times New Roman"/>
              </w:rPr>
              <w:t>N/A</w:t>
            </w:r>
          </w:p>
        </w:tc>
        <w:tc>
          <w:tcPr>
            <w:tcW w:w="0" w:type="auto"/>
            <w:vAlign w:val="center"/>
            <w:hideMark/>
          </w:tcPr>
          <w:p w14:paraId="79DB16CB" w14:textId="77777777" w:rsidR="00EC4196" w:rsidRPr="009D47B8" w:rsidRDefault="00EC4196" w:rsidP="00CD5035">
            <w:pPr>
              <w:spacing w:after="0" w:line="240" w:lineRule="auto"/>
              <w:rPr>
                <w:rFonts w:eastAsia="Times New Roman"/>
              </w:rPr>
            </w:pPr>
            <w:r w:rsidRPr="009D47B8">
              <w:rPr>
                <w:rFonts w:eastAsia="Times New Roman"/>
              </w:rPr>
              <w:t>N/A</w:t>
            </w:r>
          </w:p>
        </w:tc>
      </w:tr>
      <w:tr w:rsidR="00EC4196" w:rsidRPr="009D47B8" w14:paraId="1E2BC471" w14:textId="77777777" w:rsidTr="00CD5035">
        <w:trPr>
          <w:tblCellSpacing w:w="15" w:type="dxa"/>
        </w:trPr>
        <w:tc>
          <w:tcPr>
            <w:tcW w:w="0" w:type="auto"/>
            <w:vAlign w:val="center"/>
            <w:hideMark/>
          </w:tcPr>
          <w:p w14:paraId="3EB46823" w14:textId="77777777" w:rsidR="00EC4196" w:rsidRPr="009D47B8" w:rsidRDefault="00EC4196" w:rsidP="00CD5035">
            <w:pPr>
              <w:spacing w:after="0" w:line="240" w:lineRule="auto"/>
              <w:rPr>
                <w:rFonts w:eastAsia="Times New Roman"/>
              </w:rPr>
            </w:pPr>
            <w:r w:rsidRPr="009D47B8">
              <w:rPr>
                <w:rFonts w:eastAsia="Times New Roman"/>
              </w:rPr>
              <w:t>5</w:t>
            </w:r>
          </w:p>
        </w:tc>
        <w:tc>
          <w:tcPr>
            <w:tcW w:w="0" w:type="auto"/>
            <w:vAlign w:val="center"/>
            <w:hideMark/>
          </w:tcPr>
          <w:p w14:paraId="2A0BCECC" w14:textId="77777777" w:rsidR="00EC4196" w:rsidRPr="009D47B8" w:rsidRDefault="00EC4196" w:rsidP="00CD5035">
            <w:pPr>
              <w:spacing w:after="0" w:line="240" w:lineRule="auto"/>
              <w:rPr>
                <w:rFonts w:eastAsia="Times New Roman"/>
              </w:rPr>
            </w:pPr>
            <w:r w:rsidRPr="009D47B8">
              <w:rPr>
                <w:rFonts w:eastAsia="Times New Roman"/>
              </w:rPr>
              <w:t>Outdoor worker city</w:t>
            </w:r>
          </w:p>
        </w:tc>
        <w:tc>
          <w:tcPr>
            <w:tcW w:w="0" w:type="auto"/>
            <w:vAlign w:val="center"/>
            <w:hideMark/>
          </w:tcPr>
          <w:p w14:paraId="220937E9" w14:textId="77777777" w:rsidR="00EC4196" w:rsidRPr="009D47B8" w:rsidRDefault="00EC4196" w:rsidP="00CD5035">
            <w:pPr>
              <w:spacing w:after="0" w:line="240" w:lineRule="auto"/>
              <w:rPr>
                <w:rFonts w:eastAsia="Times New Roman"/>
              </w:rPr>
            </w:pPr>
          </w:p>
        </w:tc>
        <w:tc>
          <w:tcPr>
            <w:tcW w:w="0" w:type="auto"/>
            <w:vAlign w:val="center"/>
            <w:hideMark/>
          </w:tcPr>
          <w:p w14:paraId="56B2AA4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F3B4E52"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138622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B1B2FA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CFF7182"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EB25446" w14:textId="77777777" w:rsidR="00EC4196" w:rsidRPr="009D47B8" w:rsidRDefault="00EC4196" w:rsidP="00CD5035">
            <w:pPr>
              <w:spacing w:after="0" w:line="240" w:lineRule="auto"/>
              <w:rPr>
                <w:rFonts w:eastAsia="Times New Roman"/>
              </w:rPr>
            </w:pPr>
          </w:p>
        </w:tc>
        <w:tc>
          <w:tcPr>
            <w:tcW w:w="0" w:type="auto"/>
            <w:vAlign w:val="center"/>
            <w:hideMark/>
          </w:tcPr>
          <w:p w14:paraId="1A580FA5"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F5CFD7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D75885D" w14:textId="77777777" w:rsidR="00EC4196" w:rsidRPr="009D47B8" w:rsidRDefault="00EC4196" w:rsidP="00CD5035">
            <w:pPr>
              <w:spacing w:after="0" w:line="240" w:lineRule="auto"/>
              <w:rPr>
                <w:rFonts w:eastAsia="Times New Roman"/>
              </w:rPr>
            </w:pPr>
            <w:r w:rsidRPr="009D47B8">
              <w:rPr>
                <w:rFonts w:eastAsia="Times New Roman"/>
              </w:rPr>
              <w:t>N/A</w:t>
            </w:r>
          </w:p>
        </w:tc>
        <w:tc>
          <w:tcPr>
            <w:tcW w:w="0" w:type="auto"/>
            <w:vAlign w:val="center"/>
            <w:hideMark/>
          </w:tcPr>
          <w:p w14:paraId="50FD3D76" w14:textId="77777777" w:rsidR="00EC4196" w:rsidRPr="009D47B8" w:rsidRDefault="00EC4196" w:rsidP="00CD5035">
            <w:pPr>
              <w:spacing w:after="0" w:line="240" w:lineRule="auto"/>
              <w:rPr>
                <w:rFonts w:eastAsia="Times New Roman"/>
              </w:rPr>
            </w:pPr>
            <w:r w:rsidRPr="009D47B8">
              <w:rPr>
                <w:rFonts w:eastAsia="Times New Roman"/>
              </w:rPr>
              <w:t>N/A</w:t>
            </w:r>
          </w:p>
        </w:tc>
      </w:tr>
      <w:tr w:rsidR="00EC4196" w:rsidRPr="009D47B8" w14:paraId="2A1E2993" w14:textId="77777777" w:rsidTr="00CD5035">
        <w:trPr>
          <w:tblCellSpacing w:w="15" w:type="dxa"/>
        </w:trPr>
        <w:tc>
          <w:tcPr>
            <w:tcW w:w="0" w:type="auto"/>
            <w:vAlign w:val="center"/>
            <w:hideMark/>
          </w:tcPr>
          <w:p w14:paraId="101BDE19" w14:textId="77777777" w:rsidR="00EC4196" w:rsidRPr="009D47B8" w:rsidRDefault="00EC4196" w:rsidP="00CD5035">
            <w:pPr>
              <w:spacing w:after="0" w:line="240" w:lineRule="auto"/>
              <w:rPr>
                <w:rFonts w:eastAsia="Times New Roman"/>
              </w:rPr>
            </w:pPr>
            <w:r w:rsidRPr="009D47B8">
              <w:rPr>
                <w:rFonts w:eastAsia="Times New Roman"/>
              </w:rPr>
              <w:t>6</w:t>
            </w:r>
          </w:p>
        </w:tc>
        <w:tc>
          <w:tcPr>
            <w:tcW w:w="0" w:type="auto"/>
            <w:vAlign w:val="center"/>
            <w:hideMark/>
          </w:tcPr>
          <w:p w14:paraId="18241DA8" w14:textId="77777777" w:rsidR="00EC4196" w:rsidRPr="009D47B8" w:rsidRDefault="00EC4196" w:rsidP="00CD5035">
            <w:pPr>
              <w:spacing w:after="0" w:line="240" w:lineRule="auto"/>
              <w:rPr>
                <w:rFonts w:eastAsia="Times New Roman"/>
              </w:rPr>
            </w:pPr>
            <w:r w:rsidRPr="009D47B8">
              <w:rPr>
                <w:rFonts w:eastAsia="Times New Roman"/>
              </w:rPr>
              <w:t>Outdoor worker non-city</w:t>
            </w:r>
          </w:p>
        </w:tc>
        <w:tc>
          <w:tcPr>
            <w:tcW w:w="0" w:type="auto"/>
            <w:vAlign w:val="center"/>
            <w:hideMark/>
          </w:tcPr>
          <w:p w14:paraId="3C926ED4" w14:textId="77777777" w:rsidR="00EC4196" w:rsidRPr="009D47B8" w:rsidRDefault="00EC4196" w:rsidP="00CD5035">
            <w:pPr>
              <w:spacing w:after="0" w:line="240" w:lineRule="auto"/>
              <w:rPr>
                <w:rFonts w:eastAsia="Times New Roman"/>
              </w:rPr>
            </w:pPr>
          </w:p>
        </w:tc>
        <w:tc>
          <w:tcPr>
            <w:tcW w:w="0" w:type="auto"/>
            <w:vAlign w:val="center"/>
            <w:hideMark/>
          </w:tcPr>
          <w:p w14:paraId="58B288B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433BC2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FC7198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742B7B0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31BA8B7"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172440FC" w14:textId="77777777" w:rsidR="00EC4196" w:rsidRPr="009D47B8" w:rsidRDefault="00EC4196" w:rsidP="00CD5035">
            <w:pPr>
              <w:spacing w:after="0" w:line="240" w:lineRule="auto"/>
              <w:rPr>
                <w:rFonts w:eastAsia="Times New Roman"/>
              </w:rPr>
            </w:pPr>
          </w:p>
        </w:tc>
        <w:tc>
          <w:tcPr>
            <w:tcW w:w="0" w:type="auto"/>
            <w:vAlign w:val="center"/>
            <w:hideMark/>
          </w:tcPr>
          <w:p w14:paraId="64DDC87B"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B60F4B8"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1990F1C" w14:textId="77777777" w:rsidR="00EC4196" w:rsidRPr="009D47B8" w:rsidRDefault="00EC4196" w:rsidP="00CD5035">
            <w:pPr>
              <w:spacing w:after="0" w:line="240" w:lineRule="auto"/>
              <w:rPr>
                <w:rFonts w:eastAsia="Times New Roman"/>
              </w:rPr>
            </w:pPr>
            <w:r w:rsidRPr="009D47B8">
              <w:rPr>
                <w:rFonts w:eastAsia="Times New Roman"/>
              </w:rPr>
              <w:t>N/A</w:t>
            </w:r>
          </w:p>
        </w:tc>
        <w:tc>
          <w:tcPr>
            <w:tcW w:w="0" w:type="auto"/>
            <w:vAlign w:val="center"/>
            <w:hideMark/>
          </w:tcPr>
          <w:p w14:paraId="27E57DF7" w14:textId="77777777" w:rsidR="00EC4196" w:rsidRPr="009D47B8" w:rsidRDefault="00EC4196" w:rsidP="00CD5035">
            <w:pPr>
              <w:spacing w:after="0" w:line="240" w:lineRule="auto"/>
              <w:rPr>
                <w:rFonts w:eastAsia="Times New Roman"/>
              </w:rPr>
            </w:pPr>
            <w:r w:rsidRPr="009D47B8">
              <w:rPr>
                <w:rFonts w:eastAsia="Times New Roman"/>
              </w:rPr>
              <w:t>N/A</w:t>
            </w:r>
          </w:p>
        </w:tc>
      </w:tr>
      <w:tr w:rsidR="00EC4196" w:rsidRPr="009D47B8" w14:paraId="355AEEDF" w14:textId="77777777" w:rsidTr="00CD5035">
        <w:trPr>
          <w:tblCellSpacing w:w="15" w:type="dxa"/>
        </w:trPr>
        <w:tc>
          <w:tcPr>
            <w:tcW w:w="0" w:type="auto"/>
            <w:vAlign w:val="center"/>
            <w:hideMark/>
          </w:tcPr>
          <w:p w14:paraId="622DB2C2" w14:textId="77777777" w:rsidR="00EC4196" w:rsidRPr="009D47B8" w:rsidRDefault="00EC4196" w:rsidP="00CD5035">
            <w:pPr>
              <w:spacing w:after="0" w:line="240" w:lineRule="auto"/>
              <w:rPr>
                <w:rFonts w:eastAsia="Times New Roman"/>
              </w:rPr>
            </w:pPr>
            <w:r w:rsidRPr="009D47B8">
              <w:rPr>
                <w:rFonts w:eastAsia="Times New Roman"/>
              </w:rPr>
              <w:t>7</w:t>
            </w:r>
          </w:p>
        </w:tc>
        <w:tc>
          <w:tcPr>
            <w:tcW w:w="0" w:type="auto"/>
            <w:vAlign w:val="center"/>
            <w:hideMark/>
          </w:tcPr>
          <w:p w14:paraId="0E2FABD3" w14:textId="77777777" w:rsidR="00EC4196" w:rsidRPr="009D47B8" w:rsidRDefault="00EC4196" w:rsidP="00CD5035">
            <w:pPr>
              <w:spacing w:after="0" w:line="240" w:lineRule="auto"/>
              <w:rPr>
                <w:rFonts w:eastAsia="Times New Roman"/>
              </w:rPr>
            </w:pPr>
            <w:r w:rsidRPr="009D47B8">
              <w:rPr>
                <w:rFonts w:eastAsia="Times New Roman"/>
              </w:rPr>
              <w:t>Retail shopper</w:t>
            </w:r>
          </w:p>
        </w:tc>
        <w:tc>
          <w:tcPr>
            <w:tcW w:w="0" w:type="auto"/>
            <w:vAlign w:val="center"/>
            <w:hideMark/>
          </w:tcPr>
          <w:p w14:paraId="55DF6DFB" w14:textId="77777777" w:rsidR="00EC4196" w:rsidRPr="009D47B8" w:rsidRDefault="00EC4196" w:rsidP="00CD5035">
            <w:pPr>
              <w:spacing w:after="0" w:line="240" w:lineRule="auto"/>
              <w:rPr>
                <w:rFonts w:eastAsia="Times New Roman"/>
              </w:rPr>
            </w:pPr>
          </w:p>
        </w:tc>
        <w:tc>
          <w:tcPr>
            <w:tcW w:w="0" w:type="auto"/>
            <w:vAlign w:val="center"/>
            <w:hideMark/>
          </w:tcPr>
          <w:p w14:paraId="778B161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2DDB5D61"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39A10C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8837C0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47395C60"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7E99AE2E" w14:textId="77777777" w:rsidR="00EC4196" w:rsidRPr="009D47B8" w:rsidRDefault="00EC4196" w:rsidP="00CD5035">
            <w:pPr>
              <w:spacing w:after="0" w:line="240" w:lineRule="auto"/>
              <w:rPr>
                <w:rFonts w:eastAsia="Times New Roman"/>
              </w:rPr>
            </w:pPr>
          </w:p>
        </w:tc>
        <w:tc>
          <w:tcPr>
            <w:tcW w:w="0" w:type="auto"/>
            <w:vAlign w:val="center"/>
            <w:hideMark/>
          </w:tcPr>
          <w:p w14:paraId="68BC1CB6"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3A651A7"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E973DD8" w14:textId="77777777" w:rsidR="00EC4196" w:rsidRPr="009D47B8" w:rsidRDefault="00EC4196" w:rsidP="00CD5035">
            <w:pPr>
              <w:spacing w:after="0" w:line="240" w:lineRule="auto"/>
              <w:rPr>
                <w:rFonts w:eastAsia="Times New Roman"/>
              </w:rPr>
            </w:pPr>
            <w:r w:rsidRPr="009D47B8">
              <w:rPr>
                <w:rFonts w:eastAsia="Times New Roman"/>
              </w:rPr>
              <w:t>N/A</w:t>
            </w:r>
          </w:p>
        </w:tc>
        <w:tc>
          <w:tcPr>
            <w:tcW w:w="0" w:type="auto"/>
            <w:vAlign w:val="center"/>
            <w:hideMark/>
          </w:tcPr>
          <w:p w14:paraId="3B2C80EE" w14:textId="77777777" w:rsidR="00EC4196" w:rsidRPr="009D47B8" w:rsidRDefault="00EC4196" w:rsidP="00CD5035">
            <w:pPr>
              <w:spacing w:after="0" w:line="240" w:lineRule="auto"/>
              <w:rPr>
                <w:rFonts w:eastAsia="Times New Roman"/>
              </w:rPr>
            </w:pPr>
            <w:r w:rsidRPr="009D47B8">
              <w:rPr>
                <w:rFonts w:eastAsia="Times New Roman"/>
              </w:rPr>
              <w:t>N/A</w:t>
            </w:r>
          </w:p>
        </w:tc>
      </w:tr>
      <w:tr w:rsidR="00EC4196" w:rsidRPr="009D47B8" w14:paraId="7E09458B" w14:textId="77777777" w:rsidTr="00CD5035">
        <w:trPr>
          <w:tblCellSpacing w:w="15" w:type="dxa"/>
        </w:trPr>
        <w:tc>
          <w:tcPr>
            <w:tcW w:w="0" w:type="auto"/>
            <w:vAlign w:val="center"/>
            <w:hideMark/>
          </w:tcPr>
          <w:p w14:paraId="7C8AB4A1" w14:textId="77777777" w:rsidR="00EC4196" w:rsidRPr="009D47B8" w:rsidRDefault="00EC4196" w:rsidP="00CD5035">
            <w:pPr>
              <w:spacing w:after="0" w:line="240" w:lineRule="auto"/>
              <w:rPr>
                <w:rFonts w:eastAsia="Times New Roman"/>
              </w:rPr>
            </w:pPr>
            <w:r w:rsidRPr="009D47B8">
              <w:rPr>
                <w:rFonts w:eastAsia="Times New Roman"/>
              </w:rPr>
              <w:t>8</w:t>
            </w:r>
          </w:p>
        </w:tc>
        <w:tc>
          <w:tcPr>
            <w:tcW w:w="0" w:type="auto"/>
            <w:vAlign w:val="center"/>
            <w:hideMark/>
          </w:tcPr>
          <w:p w14:paraId="70407999" w14:textId="77777777" w:rsidR="00EC4196" w:rsidRPr="009D47B8" w:rsidRDefault="00EC4196" w:rsidP="00CD5035">
            <w:pPr>
              <w:spacing w:after="0" w:line="240" w:lineRule="auto"/>
              <w:rPr>
                <w:rFonts w:eastAsia="Times New Roman"/>
              </w:rPr>
            </w:pPr>
            <w:r w:rsidRPr="009D47B8">
              <w:rPr>
                <w:rFonts w:eastAsia="Times New Roman"/>
              </w:rPr>
              <w:t>Mail order shopper</w:t>
            </w:r>
          </w:p>
        </w:tc>
        <w:tc>
          <w:tcPr>
            <w:tcW w:w="0" w:type="auto"/>
            <w:vAlign w:val="center"/>
            <w:hideMark/>
          </w:tcPr>
          <w:p w14:paraId="7485DF2F" w14:textId="77777777" w:rsidR="00EC4196" w:rsidRPr="009D47B8" w:rsidRDefault="00EC4196" w:rsidP="00CD5035">
            <w:pPr>
              <w:spacing w:after="0" w:line="240" w:lineRule="auto"/>
              <w:rPr>
                <w:rFonts w:eastAsia="Times New Roman"/>
              </w:rPr>
            </w:pPr>
          </w:p>
        </w:tc>
        <w:tc>
          <w:tcPr>
            <w:tcW w:w="0" w:type="auto"/>
            <w:vAlign w:val="center"/>
            <w:hideMark/>
          </w:tcPr>
          <w:p w14:paraId="4ED010F9"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F2806E3"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D9CF18E"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68EBAC2D"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34392126" w14:textId="77777777" w:rsidR="00EC4196" w:rsidRPr="009D47B8" w:rsidRDefault="00EC4196" w:rsidP="00CD5035">
            <w:pPr>
              <w:spacing w:after="0" w:line="240" w:lineRule="auto"/>
              <w:rPr>
                <w:rFonts w:eastAsia="Times New Roman"/>
              </w:rPr>
            </w:pPr>
            <w:r w:rsidRPr="009D47B8">
              <w:rPr>
                <w:rFonts w:eastAsia="Times New Roman"/>
              </w:rPr>
              <w:t>X</w:t>
            </w:r>
          </w:p>
        </w:tc>
        <w:tc>
          <w:tcPr>
            <w:tcW w:w="0" w:type="auto"/>
            <w:vAlign w:val="center"/>
            <w:hideMark/>
          </w:tcPr>
          <w:p w14:paraId="0EB990BD" w14:textId="77777777" w:rsidR="00EC4196" w:rsidRPr="009D47B8" w:rsidRDefault="00EC4196" w:rsidP="00CD5035">
            <w:pPr>
              <w:spacing w:after="0" w:line="240" w:lineRule="auto"/>
              <w:rPr>
                <w:rFonts w:eastAsia="Times New Roman"/>
              </w:rPr>
            </w:pPr>
          </w:p>
        </w:tc>
        <w:tc>
          <w:tcPr>
            <w:tcW w:w="0" w:type="auto"/>
            <w:vAlign w:val="center"/>
            <w:hideMark/>
          </w:tcPr>
          <w:p w14:paraId="7FF265A4"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1132539F" w14:textId="77777777" w:rsidR="00EC4196" w:rsidRPr="009D47B8" w:rsidRDefault="00EC4196" w:rsidP="00CD5035">
            <w:pPr>
              <w:spacing w:after="0" w:line="240" w:lineRule="auto"/>
              <w:rPr>
                <w:rFonts w:eastAsia="Times New Roman"/>
                <w:sz w:val="20"/>
                <w:szCs w:val="20"/>
              </w:rPr>
            </w:pPr>
          </w:p>
        </w:tc>
        <w:tc>
          <w:tcPr>
            <w:tcW w:w="0" w:type="auto"/>
            <w:vAlign w:val="center"/>
            <w:hideMark/>
          </w:tcPr>
          <w:p w14:paraId="52BEA4CC" w14:textId="77777777" w:rsidR="00EC4196" w:rsidRPr="009D47B8" w:rsidRDefault="00EC4196" w:rsidP="00CD5035">
            <w:pPr>
              <w:spacing w:after="0" w:line="240" w:lineRule="auto"/>
              <w:rPr>
                <w:rFonts w:eastAsia="Times New Roman"/>
              </w:rPr>
            </w:pPr>
            <w:r w:rsidRPr="009D47B8">
              <w:rPr>
                <w:rFonts w:eastAsia="Times New Roman"/>
              </w:rPr>
              <w:t>N/A</w:t>
            </w:r>
          </w:p>
        </w:tc>
        <w:tc>
          <w:tcPr>
            <w:tcW w:w="0" w:type="auto"/>
            <w:vAlign w:val="center"/>
            <w:hideMark/>
          </w:tcPr>
          <w:p w14:paraId="76C4FC20" w14:textId="77777777" w:rsidR="00EC4196" w:rsidRPr="009D47B8" w:rsidRDefault="00EC4196" w:rsidP="00CD5035">
            <w:pPr>
              <w:spacing w:after="0" w:line="240" w:lineRule="auto"/>
              <w:rPr>
                <w:rFonts w:eastAsia="Times New Roman"/>
              </w:rPr>
            </w:pPr>
            <w:r w:rsidRPr="009D47B8">
              <w:rPr>
                <w:rFonts w:eastAsia="Times New Roman"/>
              </w:rPr>
              <w:t>N/A</w:t>
            </w:r>
          </w:p>
        </w:tc>
      </w:tr>
    </w:tbl>
    <w:p w14:paraId="44BDD151" w14:textId="77777777" w:rsidR="00EC4196" w:rsidRDefault="00EC4196" w:rsidP="00EC4196"/>
    <w:p w14:paraId="4113F8F3" w14:textId="77777777" w:rsidR="00EC4196" w:rsidRDefault="00EC4196" w:rsidP="00EC4196">
      <w:pPr>
        <w:sectPr w:rsidR="00EC4196" w:rsidSect="001741B8">
          <w:pgSz w:w="15840" w:h="12240" w:orient="landscape" w:code="1"/>
          <w:pgMar w:top="1440" w:right="1080" w:bottom="1440" w:left="1080" w:header="720" w:footer="720" w:gutter="0"/>
          <w:cols w:space="720"/>
          <w:docGrid w:linePitch="360"/>
        </w:sectPr>
      </w:pPr>
    </w:p>
    <w:p w14:paraId="36426B07" w14:textId="77777777" w:rsidR="00EC4196" w:rsidRPr="00A71184" w:rsidRDefault="00EC4196" w:rsidP="00EC4196">
      <w:pPr>
        <w:spacing w:beforeAutospacing="1" w:after="100" w:afterAutospacing="1" w:line="240" w:lineRule="auto"/>
        <w:rPr>
          <w:rFonts w:eastAsia="Times New Roman"/>
        </w:rPr>
      </w:pPr>
      <w:r w:rsidRPr="00A71184">
        <w:rPr>
          <w:rFonts w:eastAsia="Times New Roman"/>
          <w:b/>
          <w:bCs/>
        </w:rPr>
        <w:t>Note 1: The UV approach requires failsafe management because it will destroy material and harm people.</w:t>
      </w:r>
      <w:r w:rsidRPr="00A71184">
        <w:rPr>
          <w:rFonts w:eastAsia="Times New Roman"/>
        </w:rPr>
        <w:t xml:space="preserve"> Used within an HVAC system it is within a safe boundary. EPA Test Results: Biological Inactivation Efficiency By HVAC In-Duct Ultraviolet Light Systems (EPA 600/R-06/054) local [1]. This is a viable technology that every commercial building can immediately adopt. Its advantage over sophisticated filtration systems are simple maintenance with no operator maintenance issues. Sophisticated filtration systems only work when properly maintained. </w:t>
      </w:r>
    </w:p>
    <w:p w14:paraId="2D10C2D6" w14:textId="77777777" w:rsidR="00EC4196" w:rsidRPr="00A71184" w:rsidRDefault="00EC4196" w:rsidP="00EC4196">
      <w:pPr>
        <w:spacing w:before="100" w:beforeAutospacing="1" w:after="100" w:afterAutospacing="1" w:line="240" w:lineRule="auto"/>
        <w:rPr>
          <w:rFonts w:eastAsia="Times New Roman"/>
        </w:rPr>
      </w:pPr>
      <w:r w:rsidRPr="00A71184">
        <w:rPr>
          <w:rFonts w:eastAsia="Times New Roman"/>
          <w:b/>
          <w:bCs/>
        </w:rPr>
        <w:t xml:space="preserve">Note 2: Air Ventilation - Ventilating. </w:t>
      </w:r>
      <w:r w:rsidRPr="00A71184">
        <w:rPr>
          <w:rFonts w:eastAsia="Times New Roman"/>
        </w:rPr>
        <w:t xml:space="preserve">Adequate ventilation shall be assured by introducing fresh air into any personnel enclosure. If the enclosure volume is 4.25 m3 (150 ft3) or less per-person, a minimum of 0.85 m3 (30 ft3) of ventilation air per minute shall be introduced into the enclosure; approximately two-thirds should be outdoor air. For larger enclosures, the air supply per-person may be in accordance with the curves in Figure 35. Air shall be moved past personnel at a velocity not more than 60 m (200 ft) per minute. Ventilation or other protective measures shall be provided to keep gases, vapors, dust, and fumes within the Permissible Exposure Limits specified by 29 CFR 1910 and the limits specified in the American Conference of Governmental Industrial Hygienists Threshold Limit Values. Intakes for ventilation systems shall be located to minimize the introduction of contaminated air from such sources as exhaust pipes. (See 5.12.6.2 for vehicle ventilation provisions.) - MIL-STD-1472 [2]. There are also OSHA regulations [3]. </w:t>
      </w:r>
    </w:p>
    <w:p w14:paraId="770F56AB" w14:textId="77777777" w:rsidR="00EC4196" w:rsidRPr="00A71184" w:rsidRDefault="00EC4196" w:rsidP="00EC4196">
      <w:pPr>
        <w:spacing w:before="100" w:beforeAutospacing="1" w:after="100" w:afterAutospacing="1" w:line="240" w:lineRule="auto"/>
        <w:rPr>
          <w:rFonts w:eastAsia="Times New Roman"/>
        </w:rPr>
      </w:pPr>
      <w:r w:rsidRPr="00A71184">
        <w:rPr>
          <w:rFonts w:eastAsia="Times New Roman"/>
          <w:b/>
          <w:bCs/>
        </w:rPr>
        <w:t xml:space="preserve">Note 3: Total Air Exchange every X minutes. </w:t>
      </w:r>
      <w:r w:rsidRPr="00A71184">
        <w:rPr>
          <w:rFonts w:eastAsia="Times New Roman"/>
        </w:rPr>
        <w:t xml:space="preserve">Later in this report there is analysis to suggest how often the air should be exchanged in a building to mitigate the risk of infection. Air Flow Rates And Natural Ventilation [4] . HVAC and Open Ventilation Design Solutions [5].  Suggest to keep reading rather than jump ahead and risk missing some content. </w:t>
      </w:r>
    </w:p>
    <w:p w14:paraId="227CD08A" w14:textId="77777777" w:rsidR="00EC4196" w:rsidRPr="00A71184" w:rsidRDefault="00EC4196" w:rsidP="00EC4196">
      <w:pPr>
        <w:spacing w:before="100" w:beforeAutospacing="1" w:after="100" w:afterAutospacing="1" w:line="240" w:lineRule="auto"/>
        <w:rPr>
          <w:rFonts w:eastAsia="Times New Roman"/>
        </w:rPr>
      </w:pPr>
      <w:r w:rsidRPr="00A71184">
        <w:rPr>
          <w:rFonts w:eastAsia="Times New Roman"/>
          <w:b/>
          <w:bCs/>
        </w:rPr>
        <w:t xml:space="preserve">Note 4: Massive natural ventilation. </w:t>
      </w:r>
      <w:r w:rsidRPr="00A71184">
        <w:rPr>
          <w:rFonts w:eastAsia="Times New Roman"/>
        </w:rPr>
        <w:t>This is explained further in this report. Air Flow Rates And Natural Ventilation [6]</w:t>
      </w:r>
      <w:r>
        <w:rPr>
          <w:rFonts w:eastAsia="Times New Roman"/>
        </w:rPr>
        <w:t xml:space="preserve"> [7] [8]</w:t>
      </w:r>
      <w:r w:rsidRPr="00A71184">
        <w:rPr>
          <w:rFonts w:eastAsia="Times New Roman"/>
        </w:rPr>
        <w:t xml:space="preserve">. Suggest to keep reading rather than jump ahead and risk missing some content. </w:t>
      </w:r>
    </w:p>
    <w:p w14:paraId="2958FFB2" w14:textId="77777777" w:rsidR="00EC4196" w:rsidRPr="00520E04" w:rsidRDefault="00EC4196" w:rsidP="00EC4196">
      <w:r w:rsidRPr="00520E04">
        <w:t xml:space="preserve">Each of the columns represent a conceptual architecture. Notice the services provided by each of these architectures are different and they range from minimal to massive. Ideally a single scalable architecture could be developed but that is unlikely. The architectures are driven by the environment. The physical architecture is realized when actual products are found for the conceptual architecture and the system is sized. The size of the system determines the size and number of subsystems (the X marks the subsystem for each architecture) needed for a particular solution. </w:t>
      </w:r>
    </w:p>
    <w:p w14:paraId="56562708" w14:textId="77777777" w:rsidR="00EC4196" w:rsidRPr="00520E04" w:rsidRDefault="00EC4196" w:rsidP="00EC4196">
      <w:r w:rsidRPr="00520E04">
        <w:t xml:space="preserve">If we examine the proposed conceptual architecture for Computer Labs and Command and Control Centers we see that a large number of different subsystems are needed. This will be a large capital investment and a new system will need to be stood up to ensure that it operates properly and is as effective as possible. It is unclear if it makes sense to mature this conceptual architecture first and then scale it down or if each conceptual architecture needs to take its own path. </w:t>
      </w:r>
    </w:p>
    <w:p w14:paraId="42242FCE" w14:textId="77777777" w:rsidR="00EC4196" w:rsidRPr="00520E04" w:rsidRDefault="00EC4196" w:rsidP="00EC4196">
      <w:r w:rsidRPr="00520E04">
        <w:t xml:space="preserve">These </w:t>
      </w:r>
      <w:r w:rsidRPr="00520E04">
        <w:rPr>
          <w:b/>
          <w:bCs/>
          <w:u w:val="single"/>
        </w:rPr>
        <w:t>Decontamination Architectures are based on safety and security architectures</w:t>
      </w:r>
      <w:r w:rsidRPr="00520E04">
        <w:t xml:space="preserve">. In each case there is a bag of tricks that are learned from previous experience. Each of them represent a level of protection. Some provide more protection than others. The architecture solutions start with the easiest level of protection and then move to the more difficult levels of protection to make the architecture more immune to compromise from a safety, security or in this case virus exposure perspective. As more layers are added the architecture costs increase and complexity is introduced with more unintended consequences. </w:t>
      </w:r>
    </w:p>
    <w:p w14:paraId="014AB9C5" w14:textId="77777777" w:rsidR="00EC4196" w:rsidRPr="00520E04" w:rsidRDefault="00EC4196" w:rsidP="00EC4196">
      <w:r w:rsidRPr="00520E04">
        <w:t xml:space="preserve">The </w:t>
      </w:r>
      <w:r w:rsidRPr="00520E04">
        <w:rPr>
          <w:b/>
          <w:bCs/>
          <w:u w:val="single"/>
        </w:rPr>
        <w:t>Decontamination Architectures are risk reduction architectures</w:t>
      </w:r>
      <w:r w:rsidRPr="00520E04">
        <w:t xml:space="preserve"> and will not completely remove the virus except perhaps in the most extreme cases of massive layers of protection as may be found in a bio hazard lab setting. Instead they will reduce the concentration of the virus which will reduce the potential for infection. </w:t>
      </w:r>
    </w:p>
    <w:p w14:paraId="2AC57C6E" w14:textId="77777777" w:rsidR="00EC4196" w:rsidRPr="00520E04" w:rsidRDefault="00EC4196" w:rsidP="00EC4196">
      <w:r w:rsidRPr="00520E04">
        <w:t xml:space="preserve">These architectures are based on the massive use of hydrogen peroxide and other disinfectants. It is unclear what the unintended consequences may be with the massive production and distribution (into the environment) that these disinfectant practices may have on our other systems. </w:t>
      </w:r>
    </w:p>
    <w:p w14:paraId="754354D6" w14:textId="77777777" w:rsidR="00EC4196" w:rsidRPr="00520E04" w:rsidRDefault="00EC4196" w:rsidP="00EC4196">
      <w:r w:rsidRPr="00520E04">
        <w:t xml:space="preserve">Except for Reporting and Screening these architectures are a view of the past. It is clear that forgotten knowledge needs to be resurrected. Something happened on the way to the 21st century and we need to understand that journey or the next pandemic may be an extinction level event. </w:t>
      </w:r>
    </w:p>
    <w:p w14:paraId="331A8905" w14:textId="77777777" w:rsidR="00EC4196" w:rsidRDefault="00EC4196" w:rsidP="00EC4196">
      <w:r w:rsidRPr="00520E04">
        <w:t xml:space="preserve">The danger moving forward is that there is no desire to investigate our existing systems because of arguments that COVID-19 is so infectious and it acts so slowly before people get really sick. So they are engaging in life, while infected and spreading the virus, therefore there is nothing wrong with our systems. The problem with this argument is that we know the virus is able to survive for a long period of time on our standard materials used in all our systems. We also see that our HVAC systems and janitorial practices allow the virus to accumulate on our structures. This appears to be in part an engineering issue. Again what changed as we moved from the 20th into the 21st century? </w:t>
      </w:r>
    </w:p>
    <w:p w14:paraId="1C075D02" w14:textId="77777777" w:rsidR="00EC4196" w:rsidRDefault="00EC4196" w:rsidP="00EC4196">
      <w:pPr>
        <w:pStyle w:val="NormalWeb"/>
      </w:pPr>
      <w:r>
        <w:t xml:space="preserve">References: </w:t>
      </w:r>
    </w:p>
    <w:p w14:paraId="6187E78C" w14:textId="2BA39381" w:rsidR="00EC4196" w:rsidRDefault="00EC4196" w:rsidP="00EC4196">
      <w:pPr>
        <w:pStyle w:val="NormalWeb"/>
      </w:pPr>
      <w:r>
        <w:t>[1] Biological Inactivation Efficiency by HVAC In-Duct Ultraviolet Light Systems, U.S. Environmental Protection Agency, American Ultraviolet Corporation ACP-24/HO-4, EPA 600/R-06/054, May 2006. webpage https://cfpub.epa.gov/si/si_public_file_download.cfm?p_download_id=459522, April 2020. </w:t>
      </w:r>
      <w:hyperlink r:id="rId674" w:history="1">
        <w:r>
          <w:rPr>
            <w:rStyle w:val="Hyperlink"/>
          </w:rPr>
          <w:t>Biological Inactivation Efficiency By HVAC In-Duct Ultraviolet Light Systems</w:t>
        </w:r>
      </w:hyperlink>
      <w:r>
        <w:t xml:space="preserve"> . </w:t>
      </w:r>
      <w:hyperlink r:id="rId675" w:history="1">
        <w:r>
          <w:rPr>
            <w:rStyle w:val="Hyperlink"/>
          </w:rPr>
          <w:t>local</w:t>
        </w:r>
      </w:hyperlink>
      <w:r>
        <w:t xml:space="preserve"> </w:t>
      </w:r>
    </w:p>
    <w:p w14:paraId="35CACD30" w14:textId="73EC2AFC" w:rsidR="00EC4196" w:rsidRDefault="00EC4196" w:rsidP="00EC4196">
      <w:pPr>
        <w:pStyle w:val="NormalWeb"/>
      </w:pPr>
      <w:r>
        <w:t>[2] Human Engineering, MIL-STD-1472F, Department of Defense, 23 August 1999, MIL-STD-1472D, 14 March 1989. </w:t>
      </w:r>
      <w:hyperlink r:id="rId676" w:history="1">
        <w:r>
          <w:rPr>
            <w:rStyle w:val="Hyperlink"/>
          </w:rPr>
          <w:t>MIL-STD-1472F</w:t>
        </w:r>
      </w:hyperlink>
      <w:r>
        <w:t xml:space="preserve"> . </w:t>
      </w:r>
      <w:hyperlink r:id="rId677" w:history="1">
        <w:r>
          <w:rPr>
            <w:rStyle w:val="Hyperlink"/>
          </w:rPr>
          <w:t>MIL-STD-1472D</w:t>
        </w:r>
      </w:hyperlink>
      <w:r>
        <w:t xml:space="preserve"> . </w:t>
      </w:r>
      <w:hyperlink r:id="rId678" w:history="1">
        <w:r>
          <w:rPr>
            <w:rStyle w:val="Hyperlink"/>
          </w:rPr>
          <w:t>local</w:t>
        </w:r>
      </w:hyperlink>
      <w:r>
        <w:t xml:space="preserve"> </w:t>
      </w:r>
    </w:p>
    <w:p w14:paraId="402E706C" w14:textId="4639F976" w:rsidR="00EC4196" w:rsidRDefault="00EC4196" w:rsidP="00EC4196">
      <w:pPr>
        <w:pStyle w:val="NormalWeb"/>
      </w:pPr>
      <w:r>
        <w:t>[3] webpage https://www.osha.gov/SLTC/ventilation, April 2020. </w:t>
      </w:r>
      <w:hyperlink r:id="rId679" w:history="1">
        <w:r>
          <w:rPr>
            <w:rStyle w:val="Hyperlink"/>
          </w:rPr>
          <w:t>OSHA Ventilation</w:t>
        </w:r>
      </w:hyperlink>
      <w:r>
        <w:t xml:space="preserve"> </w:t>
      </w:r>
    </w:p>
    <w:p w14:paraId="509BABBC" w14:textId="3923FDB5" w:rsidR="00EC4196" w:rsidRDefault="00EC4196" w:rsidP="00EC4196">
      <w:pPr>
        <w:pStyle w:val="NormalWeb"/>
      </w:pPr>
      <w:r>
        <w:t xml:space="preserve">[4] See section </w:t>
      </w:r>
      <w:hyperlink r:id="rId680" w:anchor="Air Flow Rates And Natural Ventilation" w:history="1">
        <w:r>
          <w:rPr>
            <w:rStyle w:val="Hyperlink"/>
          </w:rPr>
          <w:t>Air Flow Rates And Natural Ventilation</w:t>
        </w:r>
      </w:hyperlink>
      <w:r>
        <w:t xml:space="preserve"> </w:t>
      </w:r>
    </w:p>
    <w:p w14:paraId="7F183697" w14:textId="34C8DA6D" w:rsidR="00EC4196" w:rsidRDefault="00EC4196" w:rsidP="00EC4196">
      <w:pPr>
        <w:pStyle w:val="NormalWeb"/>
      </w:pPr>
      <w:r>
        <w:t xml:space="preserve">[5] See section </w:t>
      </w:r>
      <w:hyperlink r:id="rId681" w:anchor="HVAC and Open Ventilation Design Solutions" w:history="1">
        <w:r>
          <w:rPr>
            <w:rStyle w:val="Hyperlink"/>
          </w:rPr>
          <w:t>HVAC and Open Ventilation Design Solutions</w:t>
        </w:r>
      </w:hyperlink>
      <w:r>
        <w:t xml:space="preserve"> </w:t>
      </w:r>
    </w:p>
    <w:p w14:paraId="5EF34341" w14:textId="187060FD" w:rsidR="00EC4196" w:rsidRDefault="00EC4196" w:rsidP="00EC4196">
      <w:pPr>
        <w:pStyle w:val="NormalWeb"/>
      </w:pPr>
      <w:r>
        <w:t xml:space="preserve">[6] See section </w:t>
      </w:r>
      <w:hyperlink r:id="rId682" w:anchor="Air Flow Rates And Natural Ventilation" w:history="1">
        <w:r>
          <w:rPr>
            <w:rStyle w:val="Hyperlink"/>
          </w:rPr>
          <w:t>Air Flow Rates And Natural Ventilation</w:t>
        </w:r>
      </w:hyperlink>
      <w:r>
        <w:t xml:space="preserve"> </w:t>
      </w:r>
    </w:p>
    <w:p w14:paraId="3567ECF4" w14:textId="2A459823" w:rsidR="00EC4196" w:rsidRDefault="00EC4196" w:rsidP="00EC4196">
      <w:pPr>
        <w:pStyle w:val="NormalWeb"/>
      </w:pPr>
      <w:r>
        <w:t xml:space="preserve">[7] See section </w:t>
      </w:r>
      <w:hyperlink r:id="rId683" w:anchor="Proposed Legislation" w:history="1">
        <w:r>
          <w:rPr>
            <w:rStyle w:val="Hyperlink"/>
          </w:rPr>
          <w:t>Proposed Legislation</w:t>
        </w:r>
      </w:hyperlink>
      <w:r>
        <w:t xml:space="preserve"> </w:t>
      </w:r>
    </w:p>
    <w:p w14:paraId="6EFA2C65" w14:textId="4AEA4278" w:rsidR="00EC4196" w:rsidRDefault="00EC4196" w:rsidP="00EC4196">
      <w:pPr>
        <w:pStyle w:val="NormalWeb"/>
      </w:pPr>
      <w:r>
        <w:t xml:space="preserve">[8] See section </w:t>
      </w:r>
      <w:hyperlink r:id="rId684" w:anchor="Virus-Diffusion-Classroom-Design" w:history="1">
        <w:r>
          <w:rPr>
            <w:rStyle w:val="Hyperlink"/>
          </w:rPr>
          <w:t>Virus Diffusion Classroom Design</w:t>
        </w:r>
      </w:hyperlink>
      <w:r>
        <w:t xml:space="preserve"> </w:t>
      </w:r>
    </w:p>
    <w:p w14:paraId="0E862424" w14:textId="77777777" w:rsidR="00EC4196" w:rsidRPr="00520E04" w:rsidRDefault="00EC4196" w:rsidP="00EC4196">
      <w:pPr>
        <w:pStyle w:val="Heading3"/>
      </w:pPr>
      <w:bookmarkStart w:id="312" w:name="Vendors_and_Hard_to_Find_Industrial_Vend"/>
      <w:bookmarkStart w:id="313" w:name="_Toc65656802"/>
      <w:bookmarkEnd w:id="312"/>
      <w:r w:rsidRPr="00520E04">
        <w:t>Vendors and Hard to Find Industrial Vendors</w:t>
      </w:r>
      <w:bookmarkEnd w:id="313"/>
      <w:r w:rsidRPr="00520E04">
        <w:t xml:space="preserve"> </w:t>
      </w:r>
    </w:p>
    <w:p w14:paraId="4B253FE3" w14:textId="77777777" w:rsidR="00EC4196" w:rsidRDefault="00EC4196" w:rsidP="00EC4196">
      <w:r w:rsidRPr="00520E04">
        <w:t xml:space="preserve">The following is a list of vendors and hard to find industrial vendors to implement the proposed conceptual architectures. </w:t>
      </w:r>
    </w:p>
    <w:p w14:paraId="6F10B3E4" w14:textId="6095BA07" w:rsidR="00EC4196" w:rsidRPr="00520E04" w:rsidRDefault="00EC4196" w:rsidP="00EC4196">
      <w:pPr>
        <w:pStyle w:val="Caption"/>
      </w:pPr>
      <w:bookmarkStart w:id="314" w:name="_Toc65656921"/>
      <w:r>
        <w:t xml:space="preserve">Table </w:t>
      </w:r>
      <w:r w:rsidR="001B0186">
        <w:fldChar w:fldCharType="begin"/>
      </w:r>
      <w:r w:rsidR="001B0186">
        <w:instrText xml:space="preserve"> SEQ Table \* ARABIC </w:instrText>
      </w:r>
      <w:r w:rsidR="001B0186">
        <w:fldChar w:fldCharType="separate"/>
      </w:r>
      <w:r w:rsidR="007A6F6D">
        <w:rPr>
          <w:noProof/>
        </w:rPr>
        <w:t>95</w:t>
      </w:r>
      <w:r w:rsidR="001B0186">
        <w:rPr>
          <w:noProof/>
        </w:rPr>
        <w:fldChar w:fldCharType="end"/>
      </w:r>
      <w:r>
        <w:t xml:space="preserve"> - Products Vendors and Associations</w:t>
      </w:r>
      <w:bookmarkEnd w:id="314"/>
    </w:p>
    <w:tbl>
      <w:tblPr>
        <w:tblStyle w:val="TableGrid"/>
        <w:tblW w:w="0" w:type="auto"/>
        <w:tblLook w:val="04A0" w:firstRow="1" w:lastRow="0" w:firstColumn="1" w:lastColumn="0" w:noHBand="0" w:noVBand="1"/>
      </w:tblPr>
      <w:tblGrid>
        <w:gridCol w:w="2858"/>
        <w:gridCol w:w="6718"/>
      </w:tblGrid>
      <w:tr w:rsidR="00EC4196" w:rsidRPr="001741B8" w14:paraId="4576BDC6" w14:textId="77777777" w:rsidTr="00CD5035">
        <w:tc>
          <w:tcPr>
            <w:tcW w:w="2858" w:type="dxa"/>
          </w:tcPr>
          <w:p w14:paraId="6ED21628" w14:textId="77777777" w:rsidR="00EC4196" w:rsidRPr="001741B8" w:rsidRDefault="00EC4196" w:rsidP="00CD5035">
            <w:r w:rsidRPr="001741B8">
              <w:rPr>
                <w:b/>
                <w:bCs/>
              </w:rPr>
              <w:t>Products</w:t>
            </w:r>
          </w:p>
        </w:tc>
        <w:tc>
          <w:tcPr>
            <w:tcW w:w="6718" w:type="dxa"/>
          </w:tcPr>
          <w:p w14:paraId="0CA8DEC4" w14:textId="77777777" w:rsidR="00EC4196" w:rsidRPr="001741B8" w:rsidRDefault="00EC4196" w:rsidP="00CD5035">
            <w:r w:rsidRPr="001741B8">
              <w:rPr>
                <w:b/>
                <w:bCs/>
              </w:rPr>
              <w:t>Vendors and Associations</w:t>
            </w:r>
          </w:p>
        </w:tc>
      </w:tr>
      <w:tr w:rsidR="00EC4196" w:rsidRPr="001741B8" w14:paraId="317614DD" w14:textId="77777777" w:rsidTr="00CD5035">
        <w:tc>
          <w:tcPr>
            <w:tcW w:w="2858" w:type="dxa"/>
          </w:tcPr>
          <w:p w14:paraId="775B3416" w14:textId="77777777" w:rsidR="00EC4196" w:rsidRPr="001741B8" w:rsidRDefault="00EC4196" w:rsidP="00CD5035">
            <w:r w:rsidRPr="001741B8">
              <w:t>UV Decontamination</w:t>
            </w:r>
          </w:p>
        </w:tc>
        <w:tc>
          <w:tcPr>
            <w:tcW w:w="6718" w:type="dxa"/>
          </w:tcPr>
          <w:p w14:paraId="00EA240F" w14:textId="63954D6E" w:rsidR="00EC4196" w:rsidRPr="001741B8" w:rsidRDefault="00EC4196" w:rsidP="00CD5035">
            <w:r>
              <w:t>American Air and Water [1] . American Ultraviolet [2] . International Ultra Violet Association [3] . UV Solutions Buyers Guide [4] . UV Solutions [5]</w:t>
            </w:r>
            <w:r w:rsidR="00042F61">
              <w:t xml:space="preserve"> . Healthe [6]</w:t>
            </w:r>
          </w:p>
        </w:tc>
      </w:tr>
      <w:tr w:rsidR="00EC4196" w:rsidRPr="001741B8" w14:paraId="3B670818" w14:textId="77777777" w:rsidTr="00CD5035">
        <w:tc>
          <w:tcPr>
            <w:tcW w:w="2858" w:type="dxa"/>
          </w:tcPr>
          <w:p w14:paraId="1A0B2BB8" w14:textId="77777777" w:rsidR="00EC4196" w:rsidRPr="001741B8" w:rsidRDefault="00EC4196" w:rsidP="00CD5035">
            <w:r w:rsidRPr="001741B8">
              <w:t>Hydrogen Peroxide Decontamination</w:t>
            </w:r>
          </w:p>
        </w:tc>
        <w:tc>
          <w:tcPr>
            <w:tcW w:w="6718" w:type="dxa"/>
          </w:tcPr>
          <w:p w14:paraId="3998F11F" w14:textId="77FDDE9F" w:rsidR="00EC4196" w:rsidRPr="001741B8" w:rsidRDefault="00EC4196" w:rsidP="00CD5035">
            <w:r>
              <w:t>Bioquell [</w:t>
            </w:r>
            <w:r w:rsidR="00042F61">
              <w:t>7</w:t>
            </w:r>
            <w:r>
              <w:t>] . Hangzhou Meizhuo Biotechnology Co [</w:t>
            </w:r>
            <w:r w:rsidR="00042F61">
              <w:t>8</w:t>
            </w:r>
            <w:r>
              <w:t>]</w:t>
            </w:r>
          </w:p>
        </w:tc>
      </w:tr>
      <w:tr w:rsidR="00EC4196" w:rsidRPr="001741B8" w14:paraId="0A7CD065" w14:textId="77777777" w:rsidTr="00CD5035">
        <w:tc>
          <w:tcPr>
            <w:tcW w:w="2858" w:type="dxa"/>
          </w:tcPr>
          <w:p w14:paraId="7AAE49FF" w14:textId="77777777" w:rsidR="00EC4196" w:rsidRPr="001741B8" w:rsidRDefault="00EC4196" w:rsidP="00CD5035">
            <w:r w:rsidRPr="001741B8">
              <w:t>Hydrogen Peroxide Measurement</w:t>
            </w:r>
          </w:p>
        </w:tc>
        <w:tc>
          <w:tcPr>
            <w:tcW w:w="6718" w:type="dxa"/>
          </w:tcPr>
          <w:p w14:paraId="0B59AE35" w14:textId="4D7E6231" w:rsidR="00EC4196" w:rsidRPr="001741B8" w:rsidRDefault="00EC4196" w:rsidP="00CD5035">
            <w:r>
              <w:t>Vaisala [</w:t>
            </w:r>
            <w:r w:rsidR="00042F61">
              <w:t>9</w:t>
            </w:r>
            <w:r>
              <w:t>] . Validating Hydrogen Peroxide Bio-Decontamination [</w:t>
            </w:r>
            <w:r w:rsidR="00042F61">
              <w:t>10</w:t>
            </w:r>
            <w:r>
              <w:t>]</w:t>
            </w:r>
          </w:p>
        </w:tc>
      </w:tr>
      <w:tr w:rsidR="00EC4196" w:rsidRPr="001741B8" w14:paraId="5A7D5D58" w14:textId="77777777" w:rsidTr="00CD5035">
        <w:tc>
          <w:tcPr>
            <w:tcW w:w="2858" w:type="dxa"/>
          </w:tcPr>
          <w:p w14:paraId="71535B73" w14:textId="77777777" w:rsidR="00EC4196" w:rsidRPr="001741B8" w:rsidRDefault="00EC4196" w:rsidP="00CD5035">
            <w:r w:rsidRPr="001741B8">
              <w:t>Cold Foggers for Decontamination</w:t>
            </w:r>
          </w:p>
        </w:tc>
        <w:tc>
          <w:tcPr>
            <w:tcW w:w="6718" w:type="dxa"/>
          </w:tcPr>
          <w:p w14:paraId="25E843CA" w14:textId="77777777" w:rsidR="00EC4196" w:rsidRPr="001741B8" w:rsidRDefault="00EC4196" w:rsidP="00CD5035">
            <w:r w:rsidRPr="001741B8">
              <w:t>see Internet</w:t>
            </w:r>
          </w:p>
        </w:tc>
      </w:tr>
      <w:tr w:rsidR="00EC4196" w:rsidRPr="001741B8" w14:paraId="75000F64" w14:textId="77777777" w:rsidTr="00CD5035">
        <w:tc>
          <w:tcPr>
            <w:tcW w:w="2858" w:type="dxa"/>
          </w:tcPr>
          <w:p w14:paraId="1672E551" w14:textId="77777777" w:rsidR="00EC4196" w:rsidRPr="001741B8" w:rsidRDefault="00EC4196" w:rsidP="00CD5035">
            <w:r w:rsidRPr="001741B8">
              <w:t>Thermometers - no contact</w:t>
            </w:r>
          </w:p>
        </w:tc>
        <w:tc>
          <w:tcPr>
            <w:tcW w:w="6718" w:type="dxa"/>
          </w:tcPr>
          <w:p w14:paraId="50D420ED" w14:textId="77777777" w:rsidR="00EC4196" w:rsidRPr="001741B8" w:rsidRDefault="00EC4196" w:rsidP="00CD5035">
            <w:r w:rsidRPr="001741B8">
              <w:t>local stores, Internet</w:t>
            </w:r>
          </w:p>
        </w:tc>
      </w:tr>
      <w:tr w:rsidR="00EC4196" w:rsidRPr="001741B8" w14:paraId="2AD89068" w14:textId="77777777" w:rsidTr="00CD5035">
        <w:tc>
          <w:tcPr>
            <w:tcW w:w="2858" w:type="dxa"/>
          </w:tcPr>
          <w:p w14:paraId="1E5B73BB" w14:textId="77777777" w:rsidR="00EC4196" w:rsidRPr="001741B8" w:rsidRDefault="00EC4196" w:rsidP="00CD5035">
            <w:r w:rsidRPr="001741B8">
              <w:t>Oxygen Meters - finger</w:t>
            </w:r>
          </w:p>
        </w:tc>
        <w:tc>
          <w:tcPr>
            <w:tcW w:w="6718" w:type="dxa"/>
          </w:tcPr>
          <w:p w14:paraId="35737EE9" w14:textId="77777777" w:rsidR="00EC4196" w:rsidRPr="001741B8" w:rsidRDefault="00EC4196" w:rsidP="00CD5035">
            <w:r w:rsidRPr="001741B8">
              <w:t>local stores, Internet</w:t>
            </w:r>
          </w:p>
        </w:tc>
      </w:tr>
      <w:tr w:rsidR="00EC4196" w:rsidRPr="001741B8" w14:paraId="5159900A" w14:textId="77777777" w:rsidTr="00CD5035">
        <w:tc>
          <w:tcPr>
            <w:tcW w:w="2858" w:type="dxa"/>
          </w:tcPr>
          <w:p w14:paraId="51289E80" w14:textId="77777777" w:rsidR="00EC4196" w:rsidRPr="001741B8" w:rsidRDefault="00EC4196" w:rsidP="00CD5035">
            <w:r w:rsidRPr="001741B8">
              <w:t>Cell phone contact tracing</w:t>
            </w:r>
          </w:p>
        </w:tc>
        <w:tc>
          <w:tcPr>
            <w:tcW w:w="6718" w:type="dxa"/>
          </w:tcPr>
          <w:p w14:paraId="1E558199" w14:textId="77777777" w:rsidR="00EC4196" w:rsidRPr="001741B8" w:rsidRDefault="00EC4196" w:rsidP="00CD5035">
            <w:r w:rsidRPr="001741B8">
              <w:t>US privacy and validation issues - see Internet</w:t>
            </w:r>
          </w:p>
        </w:tc>
      </w:tr>
      <w:tr w:rsidR="00EC4196" w:rsidRPr="001741B8" w14:paraId="09509AA3" w14:textId="77777777" w:rsidTr="00CD5035">
        <w:tc>
          <w:tcPr>
            <w:tcW w:w="2858" w:type="dxa"/>
          </w:tcPr>
          <w:p w14:paraId="73F7B814" w14:textId="77777777" w:rsidR="00EC4196" w:rsidRPr="001741B8" w:rsidRDefault="00EC4196" w:rsidP="00CD5035">
            <w:r w:rsidRPr="001741B8">
              <w:t>HVAC virus filters - home</w:t>
            </w:r>
          </w:p>
        </w:tc>
        <w:tc>
          <w:tcPr>
            <w:tcW w:w="6718" w:type="dxa"/>
          </w:tcPr>
          <w:p w14:paraId="015DDF6A" w14:textId="77777777" w:rsidR="00EC4196" w:rsidRPr="001741B8" w:rsidRDefault="00EC4196" w:rsidP="00CD5035">
            <w:r w:rsidRPr="001741B8">
              <w:t>home supply stores</w:t>
            </w:r>
          </w:p>
        </w:tc>
      </w:tr>
      <w:tr w:rsidR="00EC4196" w:rsidRPr="001741B8" w14:paraId="2E41393F" w14:textId="77777777" w:rsidTr="00CD5035">
        <w:tc>
          <w:tcPr>
            <w:tcW w:w="2858" w:type="dxa"/>
          </w:tcPr>
          <w:p w14:paraId="74490A5F" w14:textId="77777777" w:rsidR="00EC4196" w:rsidRPr="001741B8" w:rsidRDefault="00EC4196" w:rsidP="00CD5035">
            <w:r w:rsidRPr="001741B8">
              <w:t>HVAC systems</w:t>
            </w:r>
          </w:p>
        </w:tc>
        <w:tc>
          <w:tcPr>
            <w:tcW w:w="6718" w:type="dxa"/>
          </w:tcPr>
          <w:p w14:paraId="311FDBD5" w14:textId="77777777" w:rsidR="00EC4196" w:rsidRPr="001741B8" w:rsidRDefault="00EC4196" w:rsidP="00CD5035">
            <w:r w:rsidRPr="001741B8">
              <w:t>local HVAC companies, Internet</w:t>
            </w:r>
          </w:p>
        </w:tc>
      </w:tr>
      <w:tr w:rsidR="00EC4196" w:rsidRPr="001741B8" w14:paraId="2E16D7B3" w14:textId="77777777" w:rsidTr="00CD5035">
        <w:tc>
          <w:tcPr>
            <w:tcW w:w="2858" w:type="dxa"/>
          </w:tcPr>
          <w:p w14:paraId="173DE893" w14:textId="77777777" w:rsidR="00EC4196" w:rsidRPr="001741B8" w:rsidRDefault="00EC4196" w:rsidP="00CD5035">
            <w:r w:rsidRPr="001741B8">
              <w:t>HVAC systems - heavy industrial</w:t>
            </w:r>
          </w:p>
        </w:tc>
        <w:tc>
          <w:tcPr>
            <w:tcW w:w="6718" w:type="dxa"/>
          </w:tcPr>
          <w:p w14:paraId="3D101C34" w14:textId="77777777" w:rsidR="00EC4196" w:rsidRPr="001741B8" w:rsidRDefault="00EC4196" w:rsidP="00CD5035">
            <w:r w:rsidRPr="001741B8">
              <w:t>see Internet</w:t>
            </w:r>
          </w:p>
        </w:tc>
      </w:tr>
      <w:tr w:rsidR="00EC4196" w:rsidRPr="001741B8" w14:paraId="108B8A1D" w14:textId="77777777" w:rsidTr="00CD5035">
        <w:tc>
          <w:tcPr>
            <w:tcW w:w="2858" w:type="dxa"/>
          </w:tcPr>
          <w:p w14:paraId="3D5DBB94" w14:textId="77777777" w:rsidR="00EC4196" w:rsidRPr="001741B8" w:rsidRDefault="00EC4196" w:rsidP="00CD5035">
            <w:r w:rsidRPr="001741B8">
              <w:t>Home protocol</w:t>
            </w:r>
          </w:p>
        </w:tc>
        <w:tc>
          <w:tcPr>
            <w:tcW w:w="6718" w:type="dxa"/>
          </w:tcPr>
          <w:p w14:paraId="4FF1F687" w14:textId="77777777" w:rsidR="00EC4196" w:rsidRPr="001741B8" w:rsidRDefault="00EC4196" w:rsidP="00CD5035">
            <w:r w:rsidRPr="001741B8">
              <w:t>no industrial base, being developed realtime by the people</w:t>
            </w:r>
          </w:p>
        </w:tc>
      </w:tr>
      <w:tr w:rsidR="00EC4196" w:rsidRPr="001741B8" w14:paraId="615628DF" w14:textId="77777777" w:rsidTr="00CD5035">
        <w:tc>
          <w:tcPr>
            <w:tcW w:w="2858" w:type="dxa"/>
          </w:tcPr>
          <w:p w14:paraId="543E31AE" w14:textId="77777777" w:rsidR="00EC4196" w:rsidRPr="001741B8" w:rsidRDefault="00EC4196" w:rsidP="00CD5035">
            <w:r w:rsidRPr="001741B8">
              <w:rPr>
                <w:b/>
                <w:bCs/>
              </w:rPr>
              <w:t>Total System Solution</w:t>
            </w:r>
          </w:p>
        </w:tc>
        <w:tc>
          <w:tcPr>
            <w:tcW w:w="6718" w:type="dxa"/>
          </w:tcPr>
          <w:p w14:paraId="7104D46C" w14:textId="77777777" w:rsidR="00EC4196" w:rsidRPr="001741B8" w:rsidRDefault="00EC4196" w:rsidP="00CD5035">
            <w:pPr>
              <w:rPr>
                <w:b/>
                <w:bCs/>
              </w:rPr>
            </w:pPr>
            <w:r w:rsidRPr="001741B8">
              <w:rPr>
                <w:b/>
                <w:bCs/>
              </w:rPr>
              <w:t>Unable to find total system solutions. The industrial base is companies offering point solutions based on their products and or technologies. The user must develop their system and integrate the various products into a total system solution.</w:t>
            </w:r>
          </w:p>
        </w:tc>
      </w:tr>
    </w:tbl>
    <w:p w14:paraId="416AD3BF" w14:textId="77777777" w:rsidR="00EC4196" w:rsidRDefault="00EC4196" w:rsidP="00EC4196"/>
    <w:p w14:paraId="3A4A0CF8" w14:textId="77777777" w:rsidR="00EC4196" w:rsidRDefault="00EC4196" w:rsidP="00EC4196">
      <w:r w:rsidRPr="00520E04">
        <w:t xml:space="preserve">Note 1: As of May 2020, the US industrial base is unable to meet the new demand because of the COVID-19 disaster. Products are on backorder. </w:t>
      </w:r>
    </w:p>
    <w:p w14:paraId="45E063FB" w14:textId="77777777" w:rsidR="00EC4196" w:rsidRDefault="00EC4196" w:rsidP="00EC4196">
      <w:pPr>
        <w:pStyle w:val="NormalWeb"/>
      </w:pPr>
      <w:r>
        <w:t xml:space="preserve">References: </w:t>
      </w:r>
    </w:p>
    <w:p w14:paraId="4C685E83" w14:textId="6EDBAE21" w:rsidR="00EC4196" w:rsidRDefault="00EC4196" w:rsidP="00EC4196">
      <w:pPr>
        <w:pStyle w:val="NormalWeb"/>
      </w:pPr>
      <w:r>
        <w:t>[1] </w:t>
      </w:r>
      <w:hyperlink r:id="rId685" w:history="1">
        <w:r>
          <w:rPr>
            <w:rStyle w:val="Hyperlink"/>
          </w:rPr>
          <w:t>American Air and Water</w:t>
        </w:r>
      </w:hyperlink>
      <w:r>
        <w:t xml:space="preserve">, webpage https://www.americanairandwater.com, April 2020. </w:t>
      </w:r>
    </w:p>
    <w:p w14:paraId="5AFEA89F" w14:textId="7CB408F1" w:rsidR="00EC4196" w:rsidRDefault="00EC4196" w:rsidP="00EC4196">
      <w:pPr>
        <w:pStyle w:val="NormalWeb"/>
      </w:pPr>
      <w:r>
        <w:t>[2] </w:t>
      </w:r>
      <w:hyperlink r:id="rId686" w:history="1">
        <w:r>
          <w:rPr>
            <w:rStyle w:val="Hyperlink"/>
          </w:rPr>
          <w:t>American Ultraviolet</w:t>
        </w:r>
      </w:hyperlink>
      <w:r>
        <w:t xml:space="preserve">, webpage https://www.americanultraviolet.com, April 2020. </w:t>
      </w:r>
    </w:p>
    <w:p w14:paraId="7697BE37" w14:textId="21C8078E" w:rsidR="00EC4196" w:rsidRDefault="00EC4196" w:rsidP="00EC4196">
      <w:pPr>
        <w:pStyle w:val="NormalWeb"/>
      </w:pPr>
      <w:r>
        <w:t>[3] </w:t>
      </w:r>
      <w:hyperlink r:id="rId687" w:history="1">
        <w:r>
          <w:rPr>
            <w:rStyle w:val="Hyperlink"/>
          </w:rPr>
          <w:t>International Ultra Violet Association</w:t>
        </w:r>
      </w:hyperlink>
      <w:r>
        <w:t xml:space="preserve">, webpage http://www.iuva.org, April 2020. </w:t>
      </w:r>
    </w:p>
    <w:p w14:paraId="366937BF" w14:textId="11D68BC2" w:rsidR="00EC4196" w:rsidRDefault="00EC4196" w:rsidP="00EC4196">
      <w:pPr>
        <w:pStyle w:val="NormalWeb"/>
      </w:pPr>
      <w:r>
        <w:t>[4] </w:t>
      </w:r>
      <w:hyperlink r:id="rId688" w:history="1">
        <w:r>
          <w:rPr>
            <w:rStyle w:val="Hyperlink"/>
          </w:rPr>
          <w:t>UV Solutions Buyers Guide</w:t>
        </w:r>
      </w:hyperlink>
      <w:r>
        <w:t xml:space="preserve">, webpage https://uvsolutionsmag.com/buyersguide/services/MAIN_COVID19, April 2020. </w:t>
      </w:r>
    </w:p>
    <w:p w14:paraId="7D8C6649" w14:textId="6EBC5BA7" w:rsidR="00EC4196" w:rsidRDefault="00EC4196" w:rsidP="00EC4196">
      <w:pPr>
        <w:pStyle w:val="NormalWeb"/>
      </w:pPr>
      <w:r>
        <w:t>[5] </w:t>
      </w:r>
      <w:hyperlink r:id="rId689" w:history="1">
        <w:r>
          <w:rPr>
            <w:rStyle w:val="Hyperlink"/>
          </w:rPr>
          <w:t>UV Solutions</w:t>
        </w:r>
      </w:hyperlink>
      <w:r>
        <w:t xml:space="preserve">, wepage https://www.uvsolutionsmag.com, April 2020. </w:t>
      </w:r>
    </w:p>
    <w:p w14:paraId="7338ED58" w14:textId="4B150F20" w:rsidR="00042F61" w:rsidRDefault="00042F61" w:rsidP="00042F61">
      <w:pPr>
        <w:pStyle w:val="NormalWeb"/>
      </w:pPr>
      <w:r>
        <w:t xml:space="preserve">[6] </w:t>
      </w:r>
      <w:hyperlink r:id="rId690" w:history="1">
        <w:r>
          <w:rPr>
            <w:rStyle w:val="Hyperlink"/>
          </w:rPr>
          <w:t>Healthe</w:t>
        </w:r>
      </w:hyperlink>
      <w:r>
        <w:t xml:space="preserve"> webpage https://healthelighting.com, September 2020. </w:t>
      </w:r>
    </w:p>
    <w:p w14:paraId="69F64379" w14:textId="01F22967" w:rsidR="00042F61" w:rsidRDefault="00042F61" w:rsidP="00042F61">
      <w:pPr>
        <w:pStyle w:val="NormalWeb"/>
      </w:pPr>
      <w:r>
        <w:t>[7] </w:t>
      </w:r>
      <w:hyperlink r:id="rId691" w:history="1">
        <w:r>
          <w:rPr>
            <w:rStyle w:val="Hyperlink"/>
          </w:rPr>
          <w:t>Bioquell</w:t>
        </w:r>
      </w:hyperlink>
      <w:r>
        <w:t xml:space="preserve"> webpage https://www.bioquell.com, April 2020. </w:t>
      </w:r>
    </w:p>
    <w:p w14:paraId="27877890" w14:textId="422B01AD" w:rsidR="00042F61" w:rsidRDefault="00042F61" w:rsidP="00042F61">
      <w:pPr>
        <w:pStyle w:val="NormalWeb"/>
      </w:pPr>
      <w:r>
        <w:t>[8] </w:t>
      </w:r>
      <w:hyperlink r:id="rId692" w:history="1">
        <w:r>
          <w:rPr>
            <w:rStyle w:val="Hyperlink"/>
          </w:rPr>
          <w:t>Hangzhou Meizhuo Biotechnology Co</w:t>
        </w:r>
      </w:hyperlink>
      <w:r>
        <w:t xml:space="preserve">, webpage https://e.hzmeizhuo.com/about, April 2020. </w:t>
      </w:r>
    </w:p>
    <w:p w14:paraId="1328EC9B" w14:textId="06EC189A" w:rsidR="00042F61" w:rsidRDefault="00042F61" w:rsidP="00042F61">
      <w:pPr>
        <w:pStyle w:val="NormalWeb"/>
      </w:pPr>
      <w:r>
        <w:t>[9]  </w:t>
      </w:r>
      <w:hyperlink r:id="rId693" w:history="1">
        <w:r>
          <w:rPr>
            <w:rStyle w:val="Hyperlink"/>
          </w:rPr>
          <w:t>Vaisala</w:t>
        </w:r>
      </w:hyperlink>
      <w:r>
        <w:t xml:space="preserve">, webpage http://www.vaisala.com, April 2020. </w:t>
      </w:r>
    </w:p>
    <w:p w14:paraId="66260D6A" w14:textId="2A7892C1" w:rsidR="00EC4196" w:rsidRPr="00520E04" w:rsidRDefault="00042F61" w:rsidP="00EC4196">
      <w:pPr>
        <w:pStyle w:val="NormalWeb"/>
      </w:pPr>
      <w:r>
        <w:t>[10] </w:t>
      </w:r>
      <w:hyperlink r:id="rId694" w:history="1">
        <w:r>
          <w:rPr>
            <w:rStyle w:val="Hyperlink"/>
          </w:rPr>
          <w:t>Validating Hydrogen Peroxide Bio-Decontamination</w:t>
        </w:r>
      </w:hyperlink>
      <w:r>
        <w:t>, webpage https://www.youtube.com/watch?v=McGI3z4WvXQ, April 2020</w:t>
      </w:r>
      <w:r w:rsidR="00EC4196">
        <w:t>.</w:t>
      </w:r>
    </w:p>
    <w:p w14:paraId="5CDD8A1A" w14:textId="77777777" w:rsidR="00EC4196" w:rsidRPr="00520E04" w:rsidRDefault="00EC4196" w:rsidP="00EC4196">
      <w:pPr>
        <w:pStyle w:val="Heading3"/>
      </w:pPr>
      <w:bookmarkStart w:id="315" w:name="Home_Protocols"/>
      <w:bookmarkStart w:id="316" w:name="_Toc65656803"/>
      <w:bookmarkEnd w:id="315"/>
      <w:r w:rsidRPr="00520E04">
        <w:t>Home Protocols</w:t>
      </w:r>
      <w:bookmarkEnd w:id="316"/>
      <w:r w:rsidRPr="00520E04">
        <w:t xml:space="preserve"> </w:t>
      </w:r>
    </w:p>
    <w:p w14:paraId="3A07E52E" w14:textId="77777777" w:rsidR="00EC4196" w:rsidRDefault="00EC4196" w:rsidP="00EC4196">
      <w:r w:rsidRPr="00520E04">
        <w:t xml:space="preserve">Before a set of home protocols are developed a risk analysis of different scenarios should be considered. Once the scenarios are in place then a reasonable allocation of mitigation approaches can be offered as part of the Home Protocols subsystem architectures. </w:t>
      </w:r>
    </w:p>
    <w:p w14:paraId="5BEFF877" w14:textId="0FE3FC0B" w:rsidR="00EC4196" w:rsidRPr="00520E04" w:rsidRDefault="00EC4196" w:rsidP="00EC4196">
      <w:pPr>
        <w:pStyle w:val="Caption"/>
      </w:pPr>
      <w:bookmarkStart w:id="317" w:name="_Toc65656922"/>
      <w:r>
        <w:t xml:space="preserve">Table </w:t>
      </w:r>
      <w:r w:rsidR="001B0186">
        <w:fldChar w:fldCharType="begin"/>
      </w:r>
      <w:r w:rsidR="001B0186">
        <w:instrText xml:space="preserve"> SEQ Table \* ARABIC </w:instrText>
      </w:r>
      <w:r w:rsidR="001B0186">
        <w:fldChar w:fldCharType="separate"/>
      </w:r>
      <w:r w:rsidR="007A6F6D">
        <w:rPr>
          <w:noProof/>
        </w:rPr>
        <w:t>96</w:t>
      </w:r>
      <w:r w:rsidR="001B0186">
        <w:rPr>
          <w:noProof/>
        </w:rPr>
        <w:fldChar w:fldCharType="end"/>
      </w:r>
      <w:r>
        <w:t xml:space="preserve"> - Scenarios and Exposure Risk</w:t>
      </w:r>
      <w:bookmarkEnd w:id="317"/>
    </w:p>
    <w:tbl>
      <w:tblPr>
        <w:tblStyle w:val="TableGrid"/>
        <w:tblW w:w="5000" w:type="pct"/>
        <w:tblLook w:val="04A0" w:firstRow="1" w:lastRow="0" w:firstColumn="1" w:lastColumn="0" w:noHBand="0" w:noVBand="1"/>
      </w:tblPr>
      <w:tblGrid>
        <w:gridCol w:w="5234"/>
        <w:gridCol w:w="4342"/>
      </w:tblGrid>
      <w:tr w:rsidR="00EC4196" w:rsidRPr="005205BA" w14:paraId="2AB3597C" w14:textId="77777777" w:rsidTr="00CD5035">
        <w:trPr>
          <w:tblHeader/>
        </w:trPr>
        <w:tc>
          <w:tcPr>
            <w:tcW w:w="2733" w:type="pct"/>
          </w:tcPr>
          <w:p w14:paraId="201BD682" w14:textId="77777777" w:rsidR="00EC4196" w:rsidRPr="005205BA" w:rsidRDefault="00EC4196" w:rsidP="00CD5035">
            <w:r w:rsidRPr="005205BA">
              <w:rPr>
                <w:b/>
                <w:bCs/>
              </w:rPr>
              <w:t>Scenario</w:t>
            </w:r>
          </w:p>
        </w:tc>
        <w:tc>
          <w:tcPr>
            <w:tcW w:w="2267" w:type="pct"/>
          </w:tcPr>
          <w:p w14:paraId="6700F491" w14:textId="77777777" w:rsidR="00EC4196" w:rsidRPr="005205BA" w:rsidRDefault="00EC4196" w:rsidP="00CD5035">
            <w:r w:rsidRPr="005205BA">
              <w:rPr>
                <w:b/>
                <w:bCs/>
              </w:rPr>
              <w:t>Exposure Risk</w:t>
            </w:r>
          </w:p>
        </w:tc>
      </w:tr>
      <w:tr w:rsidR="00EC4196" w:rsidRPr="005205BA" w14:paraId="1FCA4F66" w14:textId="77777777" w:rsidTr="00CD5035">
        <w:tc>
          <w:tcPr>
            <w:tcW w:w="2733" w:type="pct"/>
          </w:tcPr>
          <w:p w14:paraId="3D7CB8B9" w14:textId="77777777" w:rsidR="00EC4196" w:rsidRPr="005205BA" w:rsidRDefault="00EC4196" w:rsidP="00CD5035">
            <w:r w:rsidRPr="005205BA">
              <w:t>Healthcare worker ICU procedure COVID-19</w:t>
            </w:r>
          </w:p>
        </w:tc>
        <w:tc>
          <w:tcPr>
            <w:tcW w:w="2267" w:type="pct"/>
          </w:tcPr>
          <w:p w14:paraId="74C76067" w14:textId="77777777" w:rsidR="00EC4196" w:rsidRPr="005205BA" w:rsidRDefault="00EC4196" w:rsidP="00CD5035">
            <w:r w:rsidRPr="005205BA">
              <w:t>Very High</w:t>
            </w:r>
          </w:p>
        </w:tc>
      </w:tr>
      <w:tr w:rsidR="00EC4196" w:rsidRPr="005205BA" w14:paraId="0D7D111A" w14:textId="77777777" w:rsidTr="00CD5035">
        <w:tc>
          <w:tcPr>
            <w:tcW w:w="2733" w:type="pct"/>
          </w:tcPr>
          <w:p w14:paraId="2F54B8D3" w14:textId="77777777" w:rsidR="00EC4196" w:rsidRPr="005205BA" w:rsidRDefault="00EC4196" w:rsidP="00CD5035">
            <w:r w:rsidRPr="005205BA">
              <w:t>Healthcare worker ER COVID-19</w:t>
            </w:r>
          </w:p>
        </w:tc>
        <w:tc>
          <w:tcPr>
            <w:tcW w:w="2267" w:type="pct"/>
          </w:tcPr>
          <w:p w14:paraId="6043360A" w14:textId="77777777" w:rsidR="00EC4196" w:rsidRPr="005205BA" w:rsidRDefault="00EC4196" w:rsidP="00CD5035">
            <w:r w:rsidRPr="005205BA">
              <w:t>Very High</w:t>
            </w:r>
          </w:p>
        </w:tc>
      </w:tr>
      <w:tr w:rsidR="00EC4196" w:rsidRPr="005205BA" w14:paraId="47A2BE4F" w14:textId="77777777" w:rsidTr="00CD5035">
        <w:tc>
          <w:tcPr>
            <w:tcW w:w="2733" w:type="pct"/>
          </w:tcPr>
          <w:p w14:paraId="1205C267" w14:textId="77777777" w:rsidR="00EC4196" w:rsidRPr="005205BA" w:rsidRDefault="00EC4196" w:rsidP="00CD5035">
            <w:r w:rsidRPr="005205BA">
              <w:t>Healthcare worker ICU procedure non-COVID-19</w:t>
            </w:r>
          </w:p>
        </w:tc>
        <w:tc>
          <w:tcPr>
            <w:tcW w:w="2267" w:type="pct"/>
          </w:tcPr>
          <w:p w14:paraId="01FFA67D" w14:textId="77777777" w:rsidR="00EC4196" w:rsidRPr="005205BA" w:rsidRDefault="00EC4196" w:rsidP="00CD5035">
            <w:r w:rsidRPr="005205BA">
              <w:t>Low</w:t>
            </w:r>
          </w:p>
        </w:tc>
      </w:tr>
      <w:tr w:rsidR="00EC4196" w:rsidRPr="005205BA" w14:paraId="7521B02E" w14:textId="77777777" w:rsidTr="00CD5035">
        <w:tc>
          <w:tcPr>
            <w:tcW w:w="2733" w:type="pct"/>
          </w:tcPr>
          <w:p w14:paraId="496BBFAE" w14:textId="77777777" w:rsidR="00EC4196" w:rsidRPr="005205BA" w:rsidRDefault="00EC4196" w:rsidP="00CD5035">
            <w:r w:rsidRPr="005205BA">
              <w:t>Healthcare worker ER non-COVID-19</w:t>
            </w:r>
          </w:p>
        </w:tc>
        <w:tc>
          <w:tcPr>
            <w:tcW w:w="2267" w:type="pct"/>
          </w:tcPr>
          <w:p w14:paraId="45A56508" w14:textId="77777777" w:rsidR="00EC4196" w:rsidRPr="005205BA" w:rsidRDefault="00EC4196" w:rsidP="00CD5035">
            <w:r w:rsidRPr="005205BA">
              <w:t>Low</w:t>
            </w:r>
          </w:p>
        </w:tc>
      </w:tr>
      <w:tr w:rsidR="00EC4196" w:rsidRPr="005205BA" w14:paraId="7F8E537F" w14:textId="77777777" w:rsidTr="00CD5035">
        <w:tc>
          <w:tcPr>
            <w:tcW w:w="2733" w:type="pct"/>
          </w:tcPr>
          <w:p w14:paraId="2870D178" w14:textId="77777777" w:rsidR="00EC4196" w:rsidRPr="005205BA" w:rsidRDefault="00EC4196" w:rsidP="00CD5035">
            <w:r w:rsidRPr="005205BA">
              <w:t>EMT worker in COVID-19 hot spot</w:t>
            </w:r>
          </w:p>
        </w:tc>
        <w:tc>
          <w:tcPr>
            <w:tcW w:w="2267" w:type="pct"/>
          </w:tcPr>
          <w:p w14:paraId="0B20ACB5" w14:textId="77777777" w:rsidR="00EC4196" w:rsidRPr="005205BA" w:rsidRDefault="00EC4196" w:rsidP="00CD5035">
            <w:r w:rsidRPr="005205BA">
              <w:t>Very High</w:t>
            </w:r>
          </w:p>
        </w:tc>
      </w:tr>
      <w:tr w:rsidR="00EC4196" w:rsidRPr="005205BA" w14:paraId="4F7C9B2E" w14:textId="77777777" w:rsidTr="00CD5035">
        <w:tc>
          <w:tcPr>
            <w:tcW w:w="2733" w:type="pct"/>
          </w:tcPr>
          <w:p w14:paraId="122634BD" w14:textId="77777777" w:rsidR="00EC4196" w:rsidRPr="005205BA" w:rsidRDefault="00EC4196" w:rsidP="00CD5035">
            <w:r w:rsidRPr="005205BA">
              <w:t>Police in COVID-19 hot spot</w:t>
            </w:r>
          </w:p>
        </w:tc>
        <w:tc>
          <w:tcPr>
            <w:tcW w:w="2267" w:type="pct"/>
          </w:tcPr>
          <w:p w14:paraId="5EC1E50A" w14:textId="77777777" w:rsidR="00EC4196" w:rsidRPr="005205BA" w:rsidRDefault="00EC4196" w:rsidP="00CD5035">
            <w:r w:rsidRPr="005205BA">
              <w:t>High</w:t>
            </w:r>
          </w:p>
        </w:tc>
      </w:tr>
      <w:tr w:rsidR="00EC4196" w:rsidRPr="005205BA" w14:paraId="5CFF552E" w14:textId="77777777" w:rsidTr="00CD5035">
        <w:tc>
          <w:tcPr>
            <w:tcW w:w="2733" w:type="pct"/>
          </w:tcPr>
          <w:p w14:paraId="7A5A18C9" w14:textId="77777777" w:rsidR="00EC4196" w:rsidRPr="005205BA" w:rsidRDefault="00EC4196" w:rsidP="00CD5035">
            <w:r w:rsidRPr="005205BA">
              <w:t>Hospital staff COVID-19</w:t>
            </w:r>
          </w:p>
        </w:tc>
        <w:tc>
          <w:tcPr>
            <w:tcW w:w="2267" w:type="pct"/>
          </w:tcPr>
          <w:p w14:paraId="6D75D87E" w14:textId="77777777" w:rsidR="00EC4196" w:rsidRPr="005205BA" w:rsidRDefault="00EC4196" w:rsidP="00CD5035">
            <w:r w:rsidRPr="005205BA">
              <w:t>High</w:t>
            </w:r>
          </w:p>
        </w:tc>
      </w:tr>
      <w:tr w:rsidR="00EC4196" w:rsidRPr="005205BA" w14:paraId="21B5AA66" w14:textId="77777777" w:rsidTr="00CD5035">
        <w:tc>
          <w:tcPr>
            <w:tcW w:w="2733" w:type="pct"/>
          </w:tcPr>
          <w:p w14:paraId="4A73A5D8" w14:textId="77777777" w:rsidR="00EC4196" w:rsidRPr="005205BA" w:rsidRDefault="00EC4196" w:rsidP="00CD5035">
            <w:r w:rsidRPr="005205BA">
              <w:t>Hospital staff non-COVID-19</w:t>
            </w:r>
          </w:p>
        </w:tc>
        <w:tc>
          <w:tcPr>
            <w:tcW w:w="2267" w:type="pct"/>
          </w:tcPr>
          <w:p w14:paraId="51AE2B08" w14:textId="77777777" w:rsidR="00EC4196" w:rsidRPr="005205BA" w:rsidRDefault="00EC4196" w:rsidP="00CD5035">
            <w:r w:rsidRPr="005205BA">
              <w:t>Med</w:t>
            </w:r>
          </w:p>
        </w:tc>
      </w:tr>
      <w:tr w:rsidR="00EC4196" w:rsidRPr="005205BA" w14:paraId="33F62AAF" w14:textId="77777777" w:rsidTr="00CD5035">
        <w:tc>
          <w:tcPr>
            <w:tcW w:w="2733" w:type="pct"/>
          </w:tcPr>
          <w:p w14:paraId="5156D263" w14:textId="77777777" w:rsidR="00EC4196" w:rsidRPr="005205BA" w:rsidRDefault="00EC4196" w:rsidP="00CD5035">
            <w:r w:rsidRPr="005205BA">
              <w:t>-</w:t>
            </w:r>
          </w:p>
        </w:tc>
        <w:tc>
          <w:tcPr>
            <w:tcW w:w="2267" w:type="pct"/>
          </w:tcPr>
          <w:p w14:paraId="0AD1F6CF" w14:textId="77777777" w:rsidR="00EC4196" w:rsidRPr="005205BA" w:rsidRDefault="00EC4196" w:rsidP="00CD5035"/>
        </w:tc>
      </w:tr>
      <w:tr w:rsidR="00EC4196" w:rsidRPr="005205BA" w14:paraId="58E17B1E" w14:textId="77777777" w:rsidTr="00CD5035">
        <w:tc>
          <w:tcPr>
            <w:tcW w:w="2733" w:type="pct"/>
          </w:tcPr>
          <w:p w14:paraId="05D039FE" w14:textId="77777777" w:rsidR="00EC4196" w:rsidRPr="005205BA" w:rsidRDefault="00EC4196" w:rsidP="00CD5035">
            <w:r w:rsidRPr="005205BA">
              <w:t>Retail store worker</w:t>
            </w:r>
          </w:p>
        </w:tc>
        <w:tc>
          <w:tcPr>
            <w:tcW w:w="2267" w:type="pct"/>
          </w:tcPr>
          <w:p w14:paraId="204D8484" w14:textId="77777777" w:rsidR="00EC4196" w:rsidRPr="005205BA" w:rsidRDefault="00EC4196" w:rsidP="00CD5035">
            <w:r w:rsidRPr="005205BA">
              <w:t>Med</w:t>
            </w:r>
          </w:p>
        </w:tc>
      </w:tr>
      <w:tr w:rsidR="00EC4196" w:rsidRPr="005205BA" w14:paraId="33CD3862" w14:textId="77777777" w:rsidTr="00CD5035">
        <w:tc>
          <w:tcPr>
            <w:tcW w:w="2733" w:type="pct"/>
          </w:tcPr>
          <w:p w14:paraId="5D3D0C75" w14:textId="77777777" w:rsidR="00EC4196" w:rsidRPr="005205BA" w:rsidRDefault="00EC4196" w:rsidP="00CD5035">
            <w:r w:rsidRPr="005205BA">
              <w:t>Warehouse worker</w:t>
            </w:r>
          </w:p>
        </w:tc>
        <w:tc>
          <w:tcPr>
            <w:tcW w:w="2267" w:type="pct"/>
          </w:tcPr>
          <w:p w14:paraId="0A13C730" w14:textId="77777777" w:rsidR="00EC4196" w:rsidRPr="005205BA" w:rsidRDefault="00EC4196" w:rsidP="00CD5035">
            <w:r w:rsidRPr="005205BA">
              <w:t>Low-High</w:t>
            </w:r>
          </w:p>
        </w:tc>
      </w:tr>
      <w:tr w:rsidR="00EC4196" w:rsidRPr="005205BA" w14:paraId="112B6216" w14:textId="77777777" w:rsidTr="00CD5035">
        <w:tc>
          <w:tcPr>
            <w:tcW w:w="2733" w:type="pct"/>
          </w:tcPr>
          <w:p w14:paraId="62F8C710" w14:textId="77777777" w:rsidR="00EC4196" w:rsidRPr="005205BA" w:rsidRDefault="00EC4196" w:rsidP="00CD5035">
            <w:r w:rsidRPr="005205BA">
              <w:t>Office worker</w:t>
            </w:r>
          </w:p>
        </w:tc>
        <w:tc>
          <w:tcPr>
            <w:tcW w:w="2267" w:type="pct"/>
          </w:tcPr>
          <w:p w14:paraId="7CF9AB3E" w14:textId="77777777" w:rsidR="00EC4196" w:rsidRPr="005205BA" w:rsidRDefault="00EC4196" w:rsidP="00CD5035">
            <w:r w:rsidRPr="005205BA">
              <w:t>Med</w:t>
            </w:r>
          </w:p>
        </w:tc>
      </w:tr>
      <w:tr w:rsidR="00EC4196" w:rsidRPr="005205BA" w14:paraId="10CC1172" w14:textId="77777777" w:rsidTr="00CD5035">
        <w:tc>
          <w:tcPr>
            <w:tcW w:w="2733" w:type="pct"/>
          </w:tcPr>
          <w:p w14:paraId="485EA382" w14:textId="77777777" w:rsidR="00EC4196" w:rsidRPr="005205BA" w:rsidRDefault="00EC4196" w:rsidP="00CD5035">
            <w:r w:rsidRPr="005205BA">
              <w:t>Outdoor worker non-city</w:t>
            </w:r>
          </w:p>
        </w:tc>
        <w:tc>
          <w:tcPr>
            <w:tcW w:w="2267" w:type="pct"/>
          </w:tcPr>
          <w:p w14:paraId="71B390EF" w14:textId="77777777" w:rsidR="00EC4196" w:rsidRPr="005205BA" w:rsidRDefault="00EC4196" w:rsidP="00CD5035">
            <w:r w:rsidRPr="005205BA">
              <w:t>Low</w:t>
            </w:r>
          </w:p>
        </w:tc>
      </w:tr>
      <w:tr w:rsidR="00EC4196" w:rsidRPr="005205BA" w14:paraId="71019899" w14:textId="77777777" w:rsidTr="00CD5035">
        <w:tc>
          <w:tcPr>
            <w:tcW w:w="2733" w:type="pct"/>
          </w:tcPr>
          <w:p w14:paraId="7FC5F630" w14:textId="77777777" w:rsidR="00EC4196" w:rsidRPr="005205BA" w:rsidRDefault="00EC4196" w:rsidP="00CD5035">
            <w:r w:rsidRPr="005205BA">
              <w:t>Outdoor worker city</w:t>
            </w:r>
          </w:p>
        </w:tc>
        <w:tc>
          <w:tcPr>
            <w:tcW w:w="2267" w:type="pct"/>
          </w:tcPr>
          <w:p w14:paraId="68827CFB" w14:textId="77777777" w:rsidR="00EC4196" w:rsidRPr="005205BA" w:rsidRDefault="00EC4196" w:rsidP="00CD5035">
            <w:r w:rsidRPr="005205BA">
              <w:t>Med</w:t>
            </w:r>
          </w:p>
        </w:tc>
      </w:tr>
      <w:tr w:rsidR="00EC4196" w:rsidRPr="005205BA" w14:paraId="356374DB" w14:textId="77777777" w:rsidTr="00CD5035">
        <w:tc>
          <w:tcPr>
            <w:tcW w:w="2733" w:type="pct"/>
          </w:tcPr>
          <w:p w14:paraId="6548299B" w14:textId="77777777" w:rsidR="00EC4196" w:rsidRPr="005205BA" w:rsidRDefault="00EC4196" w:rsidP="00CD5035">
            <w:r w:rsidRPr="005205BA">
              <w:t>Public Transit worker</w:t>
            </w:r>
          </w:p>
        </w:tc>
        <w:tc>
          <w:tcPr>
            <w:tcW w:w="2267" w:type="pct"/>
          </w:tcPr>
          <w:p w14:paraId="1C70FB40" w14:textId="77777777" w:rsidR="00EC4196" w:rsidRPr="005205BA" w:rsidRDefault="00EC4196" w:rsidP="00CD5035">
            <w:r w:rsidRPr="005205BA">
              <w:t>High</w:t>
            </w:r>
          </w:p>
        </w:tc>
      </w:tr>
      <w:tr w:rsidR="00EC4196" w:rsidRPr="005205BA" w14:paraId="4E258F0D" w14:textId="77777777" w:rsidTr="00CD5035">
        <w:tc>
          <w:tcPr>
            <w:tcW w:w="2733" w:type="pct"/>
          </w:tcPr>
          <w:p w14:paraId="4386CEA6" w14:textId="77777777" w:rsidR="00EC4196" w:rsidRPr="005205BA" w:rsidRDefault="00EC4196" w:rsidP="00CD5035">
            <w:r w:rsidRPr="005205BA">
              <w:t>-</w:t>
            </w:r>
          </w:p>
        </w:tc>
        <w:tc>
          <w:tcPr>
            <w:tcW w:w="2267" w:type="pct"/>
          </w:tcPr>
          <w:p w14:paraId="25B28F06" w14:textId="77777777" w:rsidR="00EC4196" w:rsidRPr="005205BA" w:rsidRDefault="00EC4196" w:rsidP="00CD5035"/>
        </w:tc>
      </w:tr>
      <w:tr w:rsidR="00EC4196" w:rsidRPr="005205BA" w14:paraId="6ACE415E" w14:textId="77777777" w:rsidTr="00CD5035">
        <w:tc>
          <w:tcPr>
            <w:tcW w:w="2733" w:type="pct"/>
          </w:tcPr>
          <w:p w14:paraId="11EDD691" w14:textId="77777777" w:rsidR="00EC4196" w:rsidRPr="005205BA" w:rsidRDefault="00EC4196" w:rsidP="00CD5035">
            <w:r w:rsidRPr="005205BA">
              <w:t>Group Walking city</w:t>
            </w:r>
          </w:p>
        </w:tc>
        <w:tc>
          <w:tcPr>
            <w:tcW w:w="2267" w:type="pct"/>
          </w:tcPr>
          <w:p w14:paraId="6C4D4147" w14:textId="77777777" w:rsidR="00EC4196" w:rsidRPr="005205BA" w:rsidRDefault="00EC4196" w:rsidP="00CD5035">
            <w:r w:rsidRPr="005205BA">
              <w:t>High</w:t>
            </w:r>
          </w:p>
        </w:tc>
      </w:tr>
      <w:tr w:rsidR="00EC4196" w:rsidRPr="005205BA" w14:paraId="25A92978" w14:textId="77777777" w:rsidTr="00CD5035">
        <w:tc>
          <w:tcPr>
            <w:tcW w:w="2733" w:type="pct"/>
          </w:tcPr>
          <w:p w14:paraId="05AEA7AA" w14:textId="77777777" w:rsidR="00EC4196" w:rsidRPr="005205BA" w:rsidRDefault="00EC4196" w:rsidP="00CD5035">
            <w:r w:rsidRPr="005205BA">
              <w:t>Group Walking city 6 feet apart</w:t>
            </w:r>
          </w:p>
        </w:tc>
        <w:tc>
          <w:tcPr>
            <w:tcW w:w="2267" w:type="pct"/>
          </w:tcPr>
          <w:p w14:paraId="1862E99F" w14:textId="77777777" w:rsidR="00EC4196" w:rsidRPr="005205BA" w:rsidRDefault="00EC4196" w:rsidP="00CD5035">
            <w:r w:rsidRPr="005205BA">
              <w:t>Med</w:t>
            </w:r>
          </w:p>
        </w:tc>
      </w:tr>
      <w:tr w:rsidR="00EC4196" w:rsidRPr="005205BA" w14:paraId="154A294B" w14:textId="77777777" w:rsidTr="00CD5035">
        <w:tc>
          <w:tcPr>
            <w:tcW w:w="2733" w:type="pct"/>
          </w:tcPr>
          <w:p w14:paraId="65A8969D" w14:textId="77777777" w:rsidR="00EC4196" w:rsidRPr="005205BA" w:rsidRDefault="00EC4196" w:rsidP="00CD5035">
            <w:r w:rsidRPr="005205BA">
              <w:t>Group Walking non-city 6 feet apart</w:t>
            </w:r>
          </w:p>
        </w:tc>
        <w:tc>
          <w:tcPr>
            <w:tcW w:w="2267" w:type="pct"/>
          </w:tcPr>
          <w:p w14:paraId="0FA703D1" w14:textId="77777777" w:rsidR="00EC4196" w:rsidRPr="005205BA" w:rsidRDefault="00EC4196" w:rsidP="00CD5035">
            <w:r w:rsidRPr="005205BA">
              <w:t>Low</w:t>
            </w:r>
          </w:p>
        </w:tc>
      </w:tr>
      <w:tr w:rsidR="00EC4196" w:rsidRPr="005205BA" w14:paraId="1AFB247E" w14:textId="77777777" w:rsidTr="00CD5035">
        <w:tc>
          <w:tcPr>
            <w:tcW w:w="2733" w:type="pct"/>
          </w:tcPr>
          <w:p w14:paraId="591ED6D8" w14:textId="77777777" w:rsidR="00EC4196" w:rsidRPr="005205BA" w:rsidRDefault="00EC4196" w:rsidP="00CD5035">
            <w:r w:rsidRPr="005205BA">
              <w:t>Walking no people in sight</w:t>
            </w:r>
          </w:p>
        </w:tc>
        <w:tc>
          <w:tcPr>
            <w:tcW w:w="2267" w:type="pct"/>
          </w:tcPr>
          <w:p w14:paraId="0F2509F1" w14:textId="77777777" w:rsidR="00EC4196" w:rsidRPr="005205BA" w:rsidRDefault="00EC4196" w:rsidP="00CD5035">
            <w:r w:rsidRPr="005205BA">
              <w:t>None</w:t>
            </w:r>
          </w:p>
        </w:tc>
      </w:tr>
      <w:tr w:rsidR="00EC4196" w:rsidRPr="005205BA" w14:paraId="7E9798DE" w14:textId="77777777" w:rsidTr="00CD5035">
        <w:tc>
          <w:tcPr>
            <w:tcW w:w="2733" w:type="pct"/>
          </w:tcPr>
          <w:p w14:paraId="2FB3A342" w14:textId="77777777" w:rsidR="00EC4196" w:rsidRPr="005205BA" w:rsidRDefault="00EC4196" w:rsidP="00CD5035">
            <w:r w:rsidRPr="005205BA">
              <w:t>Retail customer</w:t>
            </w:r>
          </w:p>
        </w:tc>
        <w:tc>
          <w:tcPr>
            <w:tcW w:w="2267" w:type="pct"/>
          </w:tcPr>
          <w:p w14:paraId="198AD845" w14:textId="77777777" w:rsidR="00EC4196" w:rsidRPr="005205BA" w:rsidRDefault="00EC4196" w:rsidP="00CD5035">
            <w:r w:rsidRPr="005205BA">
              <w:t>Med</w:t>
            </w:r>
          </w:p>
        </w:tc>
      </w:tr>
      <w:tr w:rsidR="00EC4196" w:rsidRPr="005205BA" w14:paraId="2085BCBE" w14:textId="77777777" w:rsidTr="00CD5035">
        <w:tc>
          <w:tcPr>
            <w:tcW w:w="2733" w:type="pct"/>
          </w:tcPr>
          <w:p w14:paraId="18D079A2" w14:textId="77777777" w:rsidR="00EC4196" w:rsidRPr="005205BA" w:rsidRDefault="00EC4196" w:rsidP="00CD5035">
            <w:r w:rsidRPr="005205BA">
              <w:t>Restaurant customer</w:t>
            </w:r>
          </w:p>
        </w:tc>
        <w:tc>
          <w:tcPr>
            <w:tcW w:w="2267" w:type="pct"/>
          </w:tcPr>
          <w:p w14:paraId="10D6EE6E" w14:textId="77777777" w:rsidR="00EC4196" w:rsidRPr="005205BA" w:rsidRDefault="00EC4196" w:rsidP="00CD5035">
            <w:r w:rsidRPr="005205BA">
              <w:t>Med</w:t>
            </w:r>
          </w:p>
        </w:tc>
      </w:tr>
      <w:tr w:rsidR="00EC4196" w:rsidRPr="005205BA" w14:paraId="7F0E65D8" w14:textId="77777777" w:rsidTr="00CD5035">
        <w:tc>
          <w:tcPr>
            <w:tcW w:w="2733" w:type="pct"/>
          </w:tcPr>
          <w:p w14:paraId="45A68324" w14:textId="77777777" w:rsidR="00EC4196" w:rsidRPr="005205BA" w:rsidRDefault="00EC4196" w:rsidP="00CD5035">
            <w:r w:rsidRPr="005205BA">
              <w:t>Movie / Theater customer</w:t>
            </w:r>
          </w:p>
        </w:tc>
        <w:tc>
          <w:tcPr>
            <w:tcW w:w="2267" w:type="pct"/>
          </w:tcPr>
          <w:p w14:paraId="2001C5CF" w14:textId="77777777" w:rsidR="00EC4196" w:rsidRPr="005205BA" w:rsidRDefault="00EC4196" w:rsidP="00CD5035">
            <w:r w:rsidRPr="005205BA">
              <w:t>Med</w:t>
            </w:r>
          </w:p>
        </w:tc>
      </w:tr>
      <w:tr w:rsidR="00EC4196" w:rsidRPr="005205BA" w14:paraId="28B65FF6" w14:textId="77777777" w:rsidTr="00CD5035">
        <w:tc>
          <w:tcPr>
            <w:tcW w:w="2733" w:type="pct"/>
          </w:tcPr>
          <w:p w14:paraId="666612E4" w14:textId="77777777" w:rsidR="00EC4196" w:rsidRPr="005205BA" w:rsidRDefault="00EC4196" w:rsidP="00CD5035">
            <w:r w:rsidRPr="005205BA">
              <w:t>-</w:t>
            </w:r>
          </w:p>
        </w:tc>
        <w:tc>
          <w:tcPr>
            <w:tcW w:w="2267" w:type="pct"/>
          </w:tcPr>
          <w:p w14:paraId="74EFA5BE" w14:textId="77777777" w:rsidR="00EC4196" w:rsidRPr="005205BA" w:rsidRDefault="00EC4196" w:rsidP="00CD5035"/>
        </w:tc>
      </w:tr>
      <w:tr w:rsidR="00EC4196" w:rsidRPr="005205BA" w14:paraId="033E86E4" w14:textId="77777777" w:rsidTr="00CD5035">
        <w:tc>
          <w:tcPr>
            <w:tcW w:w="2733" w:type="pct"/>
          </w:tcPr>
          <w:p w14:paraId="778C369B" w14:textId="77777777" w:rsidR="00EC4196" w:rsidRPr="005205BA" w:rsidRDefault="00EC4196" w:rsidP="00CD5035">
            <w:r w:rsidRPr="005205BA">
              <w:t>Opening door used by others</w:t>
            </w:r>
          </w:p>
        </w:tc>
        <w:tc>
          <w:tcPr>
            <w:tcW w:w="2267" w:type="pct"/>
          </w:tcPr>
          <w:p w14:paraId="5917DB22" w14:textId="77777777" w:rsidR="00EC4196" w:rsidRPr="005205BA" w:rsidRDefault="00EC4196" w:rsidP="00CD5035">
            <w:r w:rsidRPr="005205BA">
              <w:t>Med</w:t>
            </w:r>
          </w:p>
        </w:tc>
      </w:tr>
      <w:tr w:rsidR="00EC4196" w:rsidRPr="005205BA" w14:paraId="7D5EEFF8" w14:textId="77777777" w:rsidTr="00CD5035">
        <w:tc>
          <w:tcPr>
            <w:tcW w:w="2733" w:type="pct"/>
          </w:tcPr>
          <w:p w14:paraId="10C97CA6" w14:textId="77777777" w:rsidR="00EC4196" w:rsidRPr="005205BA" w:rsidRDefault="00EC4196" w:rsidP="00CD5035">
            <w:r w:rsidRPr="005205BA">
              <w:t>Hugging shaking hands</w:t>
            </w:r>
          </w:p>
        </w:tc>
        <w:tc>
          <w:tcPr>
            <w:tcW w:w="2267" w:type="pct"/>
          </w:tcPr>
          <w:p w14:paraId="1CBF990B" w14:textId="77777777" w:rsidR="00EC4196" w:rsidRPr="005205BA" w:rsidRDefault="00EC4196" w:rsidP="00CD5035">
            <w:r w:rsidRPr="005205BA">
              <w:t>High</w:t>
            </w:r>
          </w:p>
        </w:tc>
      </w:tr>
      <w:tr w:rsidR="00EC4196" w:rsidRPr="005205BA" w14:paraId="6F0D6FC2" w14:textId="77777777" w:rsidTr="00CD5035">
        <w:tc>
          <w:tcPr>
            <w:tcW w:w="2733" w:type="pct"/>
          </w:tcPr>
          <w:p w14:paraId="3E28E70B" w14:textId="77777777" w:rsidR="00EC4196" w:rsidRPr="005205BA" w:rsidRDefault="00EC4196" w:rsidP="00CD5035">
            <w:r w:rsidRPr="005205BA">
              <w:t>Receiving mail or package</w:t>
            </w:r>
          </w:p>
        </w:tc>
        <w:tc>
          <w:tcPr>
            <w:tcW w:w="2267" w:type="pct"/>
          </w:tcPr>
          <w:p w14:paraId="423464D7" w14:textId="77777777" w:rsidR="00EC4196" w:rsidRPr="005205BA" w:rsidRDefault="00EC4196" w:rsidP="00CD5035">
            <w:r w:rsidRPr="005205BA">
              <w:t>Med</w:t>
            </w:r>
          </w:p>
        </w:tc>
      </w:tr>
      <w:tr w:rsidR="00EC4196" w:rsidRPr="005205BA" w14:paraId="079B33D7" w14:textId="77777777" w:rsidTr="00CD5035">
        <w:tc>
          <w:tcPr>
            <w:tcW w:w="2733" w:type="pct"/>
          </w:tcPr>
          <w:p w14:paraId="718555A4" w14:textId="77777777" w:rsidR="00EC4196" w:rsidRPr="005205BA" w:rsidRDefault="00EC4196" w:rsidP="00CD5035">
            <w:r w:rsidRPr="005205BA">
              <w:t>-</w:t>
            </w:r>
          </w:p>
        </w:tc>
        <w:tc>
          <w:tcPr>
            <w:tcW w:w="2267" w:type="pct"/>
          </w:tcPr>
          <w:p w14:paraId="233371A3" w14:textId="77777777" w:rsidR="00EC4196" w:rsidRPr="005205BA" w:rsidRDefault="00EC4196" w:rsidP="00CD5035"/>
        </w:tc>
      </w:tr>
      <w:tr w:rsidR="00EC4196" w:rsidRPr="005205BA" w14:paraId="3B3C18AF" w14:textId="77777777" w:rsidTr="00CD5035">
        <w:tc>
          <w:tcPr>
            <w:tcW w:w="2733" w:type="pct"/>
          </w:tcPr>
          <w:p w14:paraId="6820665E" w14:textId="77777777" w:rsidR="00EC4196" w:rsidRPr="005205BA" w:rsidRDefault="00EC4196" w:rsidP="00CD5035">
            <w:r w:rsidRPr="005205BA">
              <w:t>Living in house with COVID-19 person</w:t>
            </w:r>
          </w:p>
        </w:tc>
        <w:tc>
          <w:tcPr>
            <w:tcW w:w="2267" w:type="pct"/>
          </w:tcPr>
          <w:p w14:paraId="3E0404E2" w14:textId="77777777" w:rsidR="00EC4196" w:rsidRPr="005205BA" w:rsidRDefault="00EC4196" w:rsidP="00CD5035">
            <w:r w:rsidRPr="005205BA">
              <w:t>High</w:t>
            </w:r>
          </w:p>
        </w:tc>
      </w:tr>
      <w:tr w:rsidR="00EC4196" w:rsidRPr="005205BA" w14:paraId="34B4DB32" w14:textId="77777777" w:rsidTr="00CD5035">
        <w:tc>
          <w:tcPr>
            <w:tcW w:w="2733" w:type="pct"/>
          </w:tcPr>
          <w:p w14:paraId="0B8BCF77" w14:textId="77777777" w:rsidR="00EC4196" w:rsidRPr="005205BA" w:rsidRDefault="00EC4196" w:rsidP="00CD5035"/>
        </w:tc>
        <w:tc>
          <w:tcPr>
            <w:tcW w:w="2267" w:type="pct"/>
          </w:tcPr>
          <w:p w14:paraId="0DA2AC33" w14:textId="77777777" w:rsidR="00EC4196" w:rsidRPr="005205BA" w:rsidRDefault="00EC4196" w:rsidP="00CD5035"/>
        </w:tc>
      </w:tr>
    </w:tbl>
    <w:p w14:paraId="1949EF9F" w14:textId="77777777" w:rsidR="00EC4196" w:rsidRPr="00520E04" w:rsidRDefault="00EC4196" w:rsidP="00EC4196">
      <w:r w:rsidRPr="00520E04">
        <w:t>Note: This table uses a qualitative analysis approach rather than a quantitative approach. As the years click by and others analy</w:t>
      </w:r>
      <w:r>
        <w:t>ze</w:t>
      </w:r>
      <w:r w:rsidRPr="00520E04">
        <w:t xml:space="preserve"> the actual data this table will be validated. Currently it is only one reasonable assessment that represents a me</w:t>
      </w:r>
      <w:r>
        <w:t>n</w:t>
      </w:r>
      <w:r w:rsidRPr="00520E04">
        <w:t xml:space="preserve">tal model of those that populated this table. </w:t>
      </w:r>
    </w:p>
    <w:tbl>
      <w:tblPr>
        <w:tblW w:w="0" w:type="auto"/>
        <w:tblCellSpacing w:w="15" w:type="dxa"/>
        <w:tblCellMar>
          <w:top w:w="90" w:type="dxa"/>
          <w:left w:w="90" w:type="dxa"/>
          <w:bottom w:w="90" w:type="dxa"/>
          <w:right w:w="90" w:type="dxa"/>
        </w:tblCellMar>
        <w:tblLook w:val="04A0" w:firstRow="1" w:lastRow="0" w:firstColumn="1" w:lastColumn="0" w:noHBand="0" w:noVBand="1"/>
      </w:tblPr>
      <w:tblGrid>
        <w:gridCol w:w="2913"/>
        <w:gridCol w:w="3978"/>
      </w:tblGrid>
      <w:tr w:rsidR="00EC4196" w:rsidRPr="00520E04" w14:paraId="7E328DEF" w14:textId="77777777" w:rsidTr="00CD5035">
        <w:trPr>
          <w:tblCellSpacing w:w="15" w:type="dxa"/>
        </w:trPr>
        <w:tc>
          <w:tcPr>
            <w:tcW w:w="0" w:type="auto"/>
            <w:hideMark/>
          </w:tcPr>
          <w:p w14:paraId="447A742A" w14:textId="77777777" w:rsidR="00EC4196" w:rsidRPr="00520E04" w:rsidRDefault="00EC4196" w:rsidP="00CD5035">
            <w:r w:rsidRPr="00520E04">
              <w:rPr>
                <w:b/>
                <w:bCs/>
              </w:rPr>
              <w:t xml:space="preserve">COVID-19 exposure risks </w:t>
            </w:r>
            <w:r w:rsidRPr="00520E04">
              <w:rPr>
                <w:b/>
                <w:bCs/>
              </w:rPr>
              <w:br/>
              <w:t>based on scenario analysis</w:t>
            </w:r>
          </w:p>
        </w:tc>
        <w:tc>
          <w:tcPr>
            <w:tcW w:w="0" w:type="auto"/>
            <w:hideMark/>
          </w:tcPr>
          <w:p w14:paraId="28C73B16" w14:textId="77777777" w:rsidR="00EC4196" w:rsidRPr="00520E04" w:rsidRDefault="00EC4196" w:rsidP="00CD5035">
            <w:r w:rsidRPr="00520E04">
              <w:rPr>
                <w:b/>
                <w:bCs/>
              </w:rPr>
              <w:t>Workers and people</w:t>
            </w:r>
            <w:r w:rsidRPr="00520E04">
              <w:rPr>
                <w:b/>
                <w:bCs/>
              </w:rPr>
              <w:br/>
              <w:t>tend to fall into categories</w:t>
            </w:r>
          </w:p>
        </w:tc>
      </w:tr>
      <w:tr w:rsidR="00EC4196" w:rsidRPr="00520E04" w14:paraId="499878EC" w14:textId="77777777" w:rsidTr="00CD5035">
        <w:trPr>
          <w:tblCellSpacing w:w="15" w:type="dxa"/>
        </w:trPr>
        <w:tc>
          <w:tcPr>
            <w:tcW w:w="0" w:type="auto"/>
            <w:hideMark/>
          </w:tcPr>
          <w:p w14:paraId="747C0CF2" w14:textId="77777777" w:rsidR="00EC4196" w:rsidRPr="00520E04" w:rsidRDefault="00EC4196" w:rsidP="00CD5035">
            <w:r w:rsidRPr="00520E04">
              <w:t>A. Very High</w:t>
            </w:r>
            <w:r w:rsidRPr="00520E04">
              <w:br/>
              <w:t>B. High</w:t>
            </w:r>
            <w:r w:rsidRPr="00520E04">
              <w:br/>
              <w:t>C. Med</w:t>
            </w:r>
            <w:r w:rsidRPr="00520E04">
              <w:br/>
              <w:t>D. Low</w:t>
            </w:r>
            <w:r w:rsidRPr="00520E04">
              <w:br/>
              <w:t>E. None</w:t>
            </w:r>
          </w:p>
        </w:tc>
        <w:tc>
          <w:tcPr>
            <w:tcW w:w="0" w:type="auto"/>
            <w:hideMark/>
          </w:tcPr>
          <w:p w14:paraId="56099B52" w14:textId="77777777" w:rsidR="00EC4196" w:rsidRPr="00520E04" w:rsidRDefault="00EC4196" w:rsidP="00CD5035">
            <w:r w:rsidRPr="00520E04">
              <w:t>A. COVID-19 Health care worker</w:t>
            </w:r>
            <w:r w:rsidRPr="00520E04">
              <w:br/>
              <w:t>B. Non-COVID-19 Health care worker</w:t>
            </w:r>
            <w:r w:rsidRPr="00520E04">
              <w:br/>
              <w:t>C. Retail worker</w:t>
            </w:r>
            <w:r w:rsidRPr="00520E04">
              <w:br/>
              <w:t>D. Office worker</w:t>
            </w:r>
            <w:r w:rsidRPr="00520E04">
              <w:br/>
              <w:t>E. Outdoor worker city</w:t>
            </w:r>
            <w:r w:rsidRPr="00520E04">
              <w:br/>
              <w:t>F. Outdoor worker non-city</w:t>
            </w:r>
            <w:r w:rsidRPr="00520E04">
              <w:br/>
              <w:t>G. Retail shopper</w:t>
            </w:r>
            <w:r w:rsidRPr="00520E04">
              <w:br/>
              <w:t>H. Mail order shopper</w:t>
            </w:r>
          </w:p>
        </w:tc>
      </w:tr>
    </w:tbl>
    <w:p w14:paraId="7963D14B" w14:textId="77777777" w:rsidR="00EC4196" w:rsidRDefault="00EC4196" w:rsidP="00EC4196">
      <w:r w:rsidRPr="00520E04">
        <w:t xml:space="preserve">So the question is how should the protocols be allocated. Should they be allocated to the exposure risks or to the categories of workers and people. The following table allocates the protocols to the workers and people. It is the most direct communication of the stakeholder needs, even if it may change significantly over time. </w:t>
      </w:r>
    </w:p>
    <w:p w14:paraId="0561291B" w14:textId="77777777" w:rsidR="00EC4196" w:rsidRDefault="00EC4196" w:rsidP="00EC4196">
      <w:pPr>
        <w:pStyle w:val="Caption"/>
        <w:sectPr w:rsidR="00EC4196" w:rsidSect="001741B8">
          <w:pgSz w:w="12240" w:h="15840" w:code="1"/>
          <w:pgMar w:top="1080" w:right="1440" w:bottom="1080" w:left="1440" w:header="720" w:footer="720" w:gutter="0"/>
          <w:cols w:space="720"/>
          <w:docGrid w:linePitch="360"/>
        </w:sectPr>
      </w:pPr>
    </w:p>
    <w:p w14:paraId="7B7291D9" w14:textId="0B47EC59" w:rsidR="00EC4196" w:rsidRPr="00520E04" w:rsidRDefault="00EC4196" w:rsidP="00EC4196">
      <w:pPr>
        <w:pStyle w:val="Caption"/>
      </w:pPr>
      <w:bookmarkStart w:id="318" w:name="_Toc65656923"/>
      <w:r>
        <w:t xml:space="preserve">Table </w:t>
      </w:r>
      <w:r w:rsidR="001B0186">
        <w:fldChar w:fldCharType="begin"/>
      </w:r>
      <w:r w:rsidR="001B0186">
        <w:instrText xml:space="preserve"> SEQ Table \* ARABIC </w:instrText>
      </w:r>
      <w:r w:rsidR="001B0186">
        <w:fldChar w:fldCharType="separate"/>
      </w:r>
      <w:r w:rsidR="007A6F6D">
        <w:rPr>
          <w:noProof/>
        </w:rPr>
        <w:t>97</w:t>
      </w:r>
      <w:r w:rsidR="001B0186">
        <w:rPr>
          <w:noProof/>
        </w:rPr>
        <w:fldChar w:fldCharType="end"/>
      </w:r>
      <w:r>
        <w:t xml:space="preserve"> - Home Protocols</w:t>
      </w:r>
      <w:bookmarkEnd w:id="318"/>
    </w:p>
    <w:tbl>
      <w:tblPr>
        <w:tblStyle w:val="TableGrid"/>
        <w:tblW w:w="0" w:type="auto"/>
        <w:tblLook w:val="04A0" w:firstRow="1" w:lastRow="0" w:firstColumn="1" w:lastColumn="0" w:noHBand="0" w:noVBand="1"/>
      </w:tblPr>
      <w:tblGrid>
        <w:gridCol w:w="3051"/>
        <w:gridCol w:w="1617"/>
        <w:gridCol w:w="1617"/>
        <w:gridCol w:w="1030"/>
        <w:gridCol w:w="1030"/>
        <w:gridCol w:w="1277"/>
        <w:gridCol w:w="1460"/>
        <w:gridCol w:w="1407"/>
        <w:gridCol w:w="1407"/>
      </w:tblGrid>
      <w:tr w:rsidR="00EC4196" w:rsidRPr="003C3E78" w14:paraId="6E252040" w14:textId="77777777" w:rsidTr="00CD5035">
        <w:trPr>
          <w:tblHeader/>
        </w:trPr>
        <w:tc>
          <w:tcPr>
            <w:tcW w:w="0" w:type="auto"/>
          </w:tcPr>
          <w:p w14:paraId="75523601" w14:textId="77777777" w:rsidR="00EC4196" w:rsidRPr="003C3E78" w:rsidRDefault="00EC4196" w:rsidP="00CD5035">
            <w:r w:rsidRPr="003C3E78">
              <w:rPr>
                <w:b/>
                <w:bCs/>
              </w:rPr>
              <w:t>Protocol Item</w:t>
            </w:r>
          </w:p>
        </w:tc>
        <w:tc>
          <w:tcPr>
            <w:tcW w:w="0" w:type="auto"/>
          </w:tcPr>
          <w:p w14:paraId="6DEEAE16" w14:textId="77777777" w:rsidR="00EC4196" w:rsidRPr="003C3E78" w:rsidRDefault="00EC4196" w:rsidP="00CD5035">
            <w:r w:rsidRPr="003C3E78">
              <w:rPr>
                <w:b/>
                <w:bCs/>
              </w:rPr>
              <w:t xml:space="preserve">A. </w:t>
            </w:r>
            <w:r>
              <w:rPr>
                <w:b/>
                <w:bCs/>
              </w:rPr>
              <w:br/>
            </w:r>
            <w:r w:rsidRPr="003C3E78">
              <w:rPr>
                <w:b/>
                <w:bCs/>
              </w:rPr>
              <w:t xml:space="preserve">COVID-19 </w:t>
            </w:r>
            <w:r>
              <w:rPr>
                <w:b/>
                <w:bCs/>
              </w:rPr>
              <w:br/>
            </w:r>
            <w:r w:rsidRPr="003C3E78">
              <w:rPr>
                <w:b/>
                <w:bCs/>
              </w:rPr>
              <w:t>Health Care Worker</w:t>
            </w:r>
          </w:p>
        </w:tc>
        <w:tc>
          <w:tcPr>
            <w:tcW w:w="0" w:type="auto"/>
          </w:tcPr>
          <w:p w14:paraId="78996738" w14:textId="77777777" w:rsidR="00EC4196" w:rsidRPr="003C3E78" w:rsidRDefault="00EC4196" w:rsidP="00CD5035">
            <w:r w:rsidRPr="003C3E78">
              <w:rPr>
                <w:b/>
                <w:bCs/>
              </w:rPr>
              <w:t xml:space="preserve">B. </w:t>
            </w:r>
            <w:r>
              <w:rPr>
                <w:b/>
                <w:bCs/>
              </w:rPr>
              <w:br/>
            </w:r>
            <w:r w:rsidRPr="003C3E78">
              <w:rPr>
                <w:b/>
                <w:bCs/>
              </w:rPr>
              <w:t xml:space="preserve">Non-COVID-19 </w:t>
            </w:r>
            <w:r>
              <w:rPr>
                <w:b/>
                <w:bCs/>
              </w:rPr>
              <w:br/>
            </w:r>
            <w:r w:rsidRPr="003C3E78">
              <w:rPr>
                <w:b/>
                <w:bCs/>
              </w:rPr>
              <w:t>Health Care Worker</w:t>
            </w:r>
          </w:p>
        </w:tc>
        <w:tc>
          <w:tcPr>
            <w:tcW w:w="0" w:type="auto"/>
          </w:tcPr>
          <w:p w14:paraId="3019B878" w14:textId="77777777" w:rsidR="00EC4196" w:rsidRPr="003C3E78" w:rsidRDefault="00EC4196" w:rsidP="00CD5035">
            <w:r w:rsidRPr="003C3E78">
              <w:rPr>
                <w:b/>
                <w:bCs/>
              </w:rPr>
              <w:t xml:space="preserve">C. </w:t>
            </w:r>
            <w:r>
              <w:rPr>
                <w:b/>
                <w:bCs/>
              </w:rPr>
              <w:br/>
            </w:r>
            <w:r w:rsidRPr="003C3E78">
              <w:rPr>
                <w:b/>
                <w:bCs/>
              </w:rPr>
              <w:t xml:space="preserve">Retail </w:t>
            </w:r>
            <w:r>
              <w:rPr>
                <w:b/>
                <w:bCs/>
              </w:rPr>
              <w:br/>
            </w:r>
            <w:r w:rsidRPr="003C3E78">
              <w:rPr>
                <w:b/>
                <w:bCs/>
              </w:rPr>
              <w:t>Worker</w:t>
            </w:r>
          </w:p>
        </w:tc>
        <w:tc>
          <w:tcPr>
            <w:tcW w:w="0" w:type="auto"/>
          </w:tcPr>
          <w:p w14:paraId="65C6A770" w14:textId="77777777" w:rsidR="00EC4196" w:rsidRPr="003C3E78" w:rsidRDefault="00EC4196" w:rsidP="00CD5035">
            <w:r w:rsidRPr="003C3E78">
              <w:rPr>
                <w:b/>
                <w:bCs/>
              </w:rPr>
              <w:t xml:space="preserve">D. </w:t>
            </w:r>
            <w:r>
              <w:rPr>
                <w:b/>
                <w:bCs/>
              </w:rPr>
              <w:br/>
            </w:r>
            <w:r w:rsidRPr="003C3E78">
              <w:rPr>
                <w:b/>
                <w:bCs/>
              </w:rPr>
              <w:t xml:space="preserve">Office </w:t>
            </w:r>
            <w:r>
              <w:rPr>
                <w:b/>
                <w:bCs/>
              </w:rPr>
              <w:br/>
            </w:r>
            <w:r w:rsidRPr="003C3E78">
              <w:rPr>
                <w:b/>
                <w:bCs/>
              </w:rPr>
              <w:t>Worker</w:t>
            </w:r>
          </w:p>
        </w:tc>
        <w:tc>
          <w:tcPr>
            <w:tcW w:w="0" w:type="auto"/>
          </w:tcPr>
          <w:p w14:paraId="11125758" w14:textId="77777777" w:rsidR="00EC4196" w:rsidRPr="003C3E78" w:rsidRDefault="00EC4196" w:rsidP="00CD5035">
            <w:r w:rsidRPr="003C3E78">
              <w:rPr>
                <w:b/>
                <w:bCs/>
              </w:rPr>
              <w:t xml:space="preserve">E. </w:t>
            </w:r>
            <w:r>
              <w:rPr>
                <w:b/>
                <w:bCs/>
              </w:rPr>
              <w:br/>
            </w:r>
            <w:r w:rsidRPr="003C3E78">
              <w:rPr>
                <w:b/>
                <w:bCs/>
              </w:rPr>
              <w:t xml:space="preserve">Outdoor </w:t>
            </w:r>
            <w:r>
              <w:rPr>
                <w:b/>
                <w:bCs/>
              </w:rPr>
              <w:br/>
            </w:r>
            <w:r w:rsidRPr="003C3E78">
              <w:rPr>
                <w:b/>
                <w:bCs/>
              </w:rPr>
              <w:t>Worker City</w:t>
            </w:r>
          </w:p>
        </w:tc>
        <w:tc>
          <w:tcPr>
            <w:tcW w:w="0" w:type="auto"/>
          </w:tcPr>
          <w:p w14:paraId="07AD94C7" w14:textId="77777777" w:rsidR="00EC4196" w:rsidRPr="003C3E78" w:rsidRDefault="00EC4196" w:rsidP="00CD5035">
            <w:r w:rsidRPr="003C3E78">
              <w:rPr>
                <w:b/>
                <w:bCs/>
              </w:rPr>
              <w:t xml:space="preserve">F. </w:t>
            </w:r>
            <w:r>
              <w:rPr>
                <w:b/>
                <w:bCs/>
              </w:rPr>
              <w:br/>
            </w:r>
            <w:r w:rsidRPr="003C3E78">
              <w:rPr>
                <w:b/>
                <w:bCs/>
              </w:rPr>
              <w:t xml:space="preserve">Outdoor Worker </w:t>
            </w:r>
            <w:r>
              <w:rPr>
                <w:b/>
                <w:bCs/>
              </w:rPr>
              <w:br/>
            </w:r>
            <w:r w:rsidRPr="003C3E78">
              <w:rPr>
                <w:b/>
                <w:bCs/>
              </w:rPr>
              <w:t>Non-City</w:t>
            </w:r>
          </w:p>
        </w:tc>
        <w:tc>
          <w:tcPr>
            <w:tcW w:w="0" w:type="auto"/>
          </w:tcPr>
          <w:p w14:paraId="2931468C" w14:textId="77777777" w:rsidR="00EC4196" w:rsidRPr="003C3E78" w:rsidRDefault="00EC4196" w:rsidP="00CD5035">
            <w:r w:rsidRPr="003C3E78">
              <w:rPr>
                <w:b/>
                <w:bCs/>
              </w:rPr>
              <w:t xml:space="preserve">G. </w:t>
            </w:r>
            <w:r>
              <w:rPr>
                <w:b/>
                <w:bCs/>
              </w:rPr>
              <w:br/>
            </w:r>
            <w:r w:rsidRPr="003C3E78">
              <w:rPr>
                <w:b/>
                <w:bCs/>
              </w:rPr>
              <w:t>Retail</w:t>
            </w:r>
            <w:r>
              <w:rPr>
                <w:b/>
                <w:bCs/>
              </w:rPr>
              <w:br/>
            </w:r>
            <w:r w:rsidRPr="003C3E78">
              <w:rPr>
                <w:b/>
                <w:bCs/>
              </w:rPr>
              <w:t>Shopper</w:t>
            </w:r>
          </w:p>
        </w:tc>
        <w:tc>
          <w:tcPr>
            <w:tcW w:w="0" w:type="auto"/>
          </w:tcPr>
          <w:p w14:paraId="626C41CC" w14:textId="77777777" w:rsidR="00EC4196" w:rsidRPr="003C3E78" w:rsidRDefault="00EC4196" w:rsidP="00CD5035">
            <w:r w:rsidRPr="003C3E78">
              <w:rPr>
                <w:b/>
                <w:bCs/>
              </w:rPr>
              <w:t xml:space="preserve">H. </w:t>
            </w:r>
            <w:r>
              <w:rPr>
                <w:b/>
                <w:bCs/>
              </w:rPr>
              <w:br/>
            </w:r>
            <w:r w:rsidRPr="003C3E78">
              <w:rPr>
                <w:b/>
                <w:bCs/>
              </w:rPr>
              <w:t>Mail Order</w:t>
            </w:r>
            <w:r>
              <w:rPr>
                <w:b/>
                <w:bCs/>
              </w:rPr>
              <w:br/>
            </w:r>
            <w:r w:rsidRPr="003C3E78">
              <w:rPr>
                <w:b/>
                <w:bCs/>
              </w:rPr>
              <w:t>Shopper</w:t>
            </w:r>
          </w:p>
        </w:tc>
      </w:tr>
      <w:tr w:rsidR="00EC4196" w:rsidRPr="003C3E78" w14:paraId="6E58A636" w14:textId="77777777" w:rsidTr="00CD5035">
        <w:tc>
          <w:tcPr>
            <w:tcW w:w="0" w:type="auto"/>
          </w:tcPr>
          <w:p w14:paraId="21531BBB" w14:textId="77777777" w:rsidR="00EC4196" w:rsidRPr="003C3E78" w:rsidRDefault="00EC4196" w:rsidP="00CD5035">
            <w:r w:rsidRPr="003C3E78">
              <w:t>Live outside the physical home</w:t>
            </w:r>
          </w:p>
        </w:tc>
        <w:tc>
          <w:tcPr>
            <w:tcW w:w="0" w:type="auto"/>
          </w:tcPr>
          <w:p w14:paraId="0C5B9EBE" w14:textId="77777777" w:rsidR="00EC4196" w:rsidRPr="003C3E78" w:rsidRDefault="00EC4196" w:rsidP="00CD5035">
            <w:r w:rsidRPr="003C3E78">
              <w:t> X China</w:t>
            </w:r>
          </w:p>
        </w:tc>
        <w:tc>
          <w:tcPr>
            <w:tcW w:w="0" w:type="auto"/>
          </w:tcPr>
          <w:p w14:paraId="31E58F47" w14:textId="77777777" w:rsidR="00EC4196" w:rsidRPr="003C3E78" w:rsidRDefault="00EC4196" w:rsidP="00CD5035"/>
        </w:tc>
        <w:tc>
          <w:tcPr>
            <w:tcW w:w="0" w:type="auto"/>
          </w:tcPr>
          <w:p w14:paraId="4EB66FBB" w14:textId="77777777" w:rsidR="00EC4196" w:rsidRPr="003C3E78" w:rsidRDefault="00EC4196" w:rsidP="00CD5035"/>
        </w:tc>
        <w:tc>
          <w:tcPr>
            <w:tcW w:w="0" w:type="auto"/>
          </w:tcPr>
          <w:p w14:paraId="47E94A13" w14:textId="77777777" w:rsidR="00EC4196" w:rsidRPr="003C3E78" w:rsidRDefault="00EC4196" w:rsidP="00CD5035"/>
        </w:tc>
        <w:tc>
          <w:tcPr>
            <w:tcW w:w="0" w:type="auto"/>
          </w:tcPr>
          <w:p w14:paraId="5BCB9F61" w14:textId="77777777" w:rsidR="00EC4196" w:rsidRPr="003C3E78" w:rsidRDefault="00EC4196" w:rsidP="00CD5035"/>
        </w:tc>
        <w:tc>
          <w:tcPr>
            <w:tcW w:w="0" w:type="auto"/>
          </w:tcPr>
          <w:p w14:paraId="2DAE3C55" w14:textId="77777777" w:rsidR="00EC4196" w:rsidRPr="003C3E78" w:rsidRDefault="00EC4196" w:rsidP="00CD5035"/>
        </w:tc>
        <w:tc>
          <w:tcPr>
            <w:tcW w:w="0" w:type="auto"/>
          </w:tcPr>
          <w:p w14:paraId="104D5888" w14:textId="77777777" w:rsidR="00EC4196" w:rsidRPr="003C3E78" w:rsidRDefault="00EC4196" w:rsidP="00CD5035"/>
        </w:tc>
        <w:tc>
          <w:tcPr>
            <w:tcW w:w="0" w:type="auto"/>
          </w:tcPr>
          <w:p w14:paraId="024A101C" w14:textId="77777777" w:rsidR="00EC4196" w:rsidRPr="003C3E78" w:rsidRDefault="00EC4196" w:rsidP="00CD5035"/>
        </w:tc>
      </w:tr>
      <w:tr w:rsidR="00EC4196" w:rsidRPr="003C3E78" w14:paraId="043452BE" w14:textId="77777777" w:rsidTr="00CD5035">
        <w:tc>
          <w:tcPr>
            <w:tcW w:w="0" w:type="auto"/>
          </w:tcPr>
          <w:p w14:paraId="59ED4D9E" w14:textId="77777777" w:rsidR="00EC4196" w:rsidRPr="003C3E78" w:rsidRDefault="00EC4196" w:rsidP="00CD5035">
            <w:r w:rsidRPr="003C3E78">
              <w:t>-</w:t>
            </w:r>
          </w:p>
        </w:tc>
        <w:tc>
          <w:tcPr>
            <w:tcW w:w="0" w:type="auto"/>
          </w:tcPr>
          <w:p w14:paraId="7FC79BCF" w14:textId="77777777" w:rsidR="00EC4196" w:rsidRPr="003C3E78" w:rsidRDefault="00EC4196" w:rsidP="00CD5035"/>
        </w:tc>
        <w:tc>
          <w:tcPr>
            <w:tcW w:w="0" w:type="auto"/>
          </w:tcPr>
          <w:p w14:paraId="27B1463E" w14:textId="77777777" w:rsidR="00EC4196" w:rsidRPr="003C3E78" w:rsidRDefault="00EC4196" w:rsidP="00CD5035"/>
        </w:tc>
        <w:tc>
          <w:tcPr>
            <w:tcW w:w="0" w:type="auto"/>
          </w:tcPr>
          <w:p w14:paraId="56E07DAE" w14:textId="77777777" w:rsidR="00EC4196" w:rsidRPr="003C3E78" w:rsidRDefault="00EC4196" w:rsidP="00CD5035"/>
        </w:tc>
        <w:tc>
          <w:tcPr>
            <w:tcW w:w="0" w:type="auto"/>
          </w:tcPr>
          <w:p w14:paraId="7D426F26" w14:textId="77777777" w:rsidR="00EC4196" w:rsidRPr="003C3E78" w:rsidRDefault="00EC4196" w:rsidP="00CD5035"/>
        </w:tc>
        <w:tc>
          <w:tcPr>
            <w:tcW w:w="0" w:type="auto"/>
          </w:tcPr>
          <w:p w14:paraId="78AEF711" w14:textId="77777777" w:rsidR="00EC4196" w:rsidRPr="003C3E78" w:rsidRDefault="00EC4196" w:rsidP="00CD5035"/>
        </w:tc>
        <w:tc>
          <w:tcPr>
            <w:tcW w:w="0" w:type="auto"/>
          </w:tcPr>
          <w:p w14:paraId="6B494787" w14:textId="77777777" w:rsidR="00EC4196" w:rsidRPr="003C3E78" w:rsidRDefault="00EC4196" w:rsidP="00CD5035"/>
        </w:tc>
        <w:tc>
          <w:tcPr>
            <w:tcW w:w="0" w:type="auto"/>
          </w:tcPr>
          <w:p w14:paraId="7549E5B9" w14:textId="77777777" w:rsidR="00EC4196" w:rsidRPr="003C3E78" w:rsidRDefault="00EC4196" w:rsidP="00CD5035"/>
        </w:tc>
        <w:tc>
          <w:tcPr>
            <w:tcW w:w="0" w:type="auto"/>
          </w:tcPr>
          <w:p w14:paraId="2EFEE8C3" w14:textId="77777777" w:rsidR="00EC4196" w:rsidRPr="003C3E78" w:rsidRDefault="00EC4196" w:rsidP="00CD5035"/>
        </w:tc>
      </w:tr>
      <w:tr w:rsidR="00EC4196" w:rsidRPr="003C3E78" w14:paraId="22CC7F35" w14:textId="77777777" w:rsidTr="00CD5035">
        <w:tc>
          <w:tcPr>
            <w:tcW w:w="0" w:type="auto"/>
          </w:tcPr>
          <w:p w14:paraId="6656E497" w14:textId="77777777" w:rsidR="00EC4196" w:rsidRPr="003C3E78" w:rsidRDefault="00EC4196" w:rsidP="00CD5035">
            <w:r w:rsidRPr="003C3E78">
              <w:t>Disinfect vehicle upon home arrival</w:t>
            </w:r>
          </w:p>
        </w:tc>
        <w:tc>
          <w:tcPr>
            <w:tcW w:w="0" w:type="auto"/>
          </w:tcPr>
          <w:p w14:paraId="2E8C5D15" w14:textId="77777777" w:rsidR="00EC4196" w:rsidRPr="003C3E78" w:rsidRDefault="00EC4196" w:rsidP="00CD5035">
            <w:r w:rsidRPr="003C3E78">
              <w:t>X</w:t>
            </w:r>
          </w:p>
        </w:tc>
        <w:tc>
          <w:tcPr>
            <w:tcW w:w="0" w:type="auto"/>
          </w:tcPr>
          <w:p w14:paraId="59DBBB81" w14:textId="77777777" w:rsidR="00EC4196" w:rsidRPr="003C3E78" w:rsidRDefault="00EC4196" w:rsidP="00CD5035">
            <w:r w:rsidRPr="003C3E78">
              <w:t>X</w:t>
            </w:r>
          </w:p>
        </w:tc>
        <w:tc>
          <w:tcPr>
            <w:tcW w:w="0" w:type="auto"/>
          </w:tcPr>
          <w:p w14:paraId="5DB52BA3" w14:textId="77777777" w:rsidR="00EC4196" w:rsidRPr="003C3E78" w:rsidRDefault="00EC4196" w:rsidP="00CD5035">
            <w:r w:rsidRPr="003C3E78">
              <w:t>X</w:t>
            </w:r>
          </w:p>
        </w:tc>
        <w:tc>
          <w:tcPr>
            <w:tcW w:w="0" w:type="auto"/>
          </w:tcPr>
          <w:p w14:paraId="0A57FC03" w14:textId="77777777" w:rsidR="00EC4196" w:rsidRPr="003C3E78" w:rsidRDefault="00EC4196" w:rsidP="00CD5035">
            <w:r w:rsidRPr="003C3E78">
              <w:t>X</w:t>
            </w:r>
          </w:p>
        </w:tc>
        <w:tc>
          <w:tcPr>
            <w:tcW w:w="0" w:type="auto"/>
          </w:tcPr>
          <w:p w14:paraId="6C6BB2DD" w14:textId="77777777" w:rsidR="00EC4196" w:rsidRPr="003C3E78" w:rsidRDefault="00EC4196" w:rsidP="00CD5035">
            <w:r w:rsidRPr="003C3E78">
              <w:t>X</w:t>
            </w:r>
          </w:p>
        </w:tc>
        <w:tc>
          <w:tcPr>
            <w:tcW w:w="0" w:type="auto"/>
          </w:tcPr>
          <w:p w14:paraId="7AB9B5D4" w14:textId="77777777" w:rsidR="00EC4196" w:rsidRPr="003C3E78" w:rsidRDefault="00EC4196" w:rsidP="00CD5035">
            <w:r w:rsidRPr="003C3E78">
              <w:t>X</w:t>
            </w:r>
          </w:p>
        </w:tc>
        <w:tc>
          <w:tcPr>
            <w:tcW w:w="0" w:type="auto"/>
          </w:tcPr>
          <w:p w14:paraId="4181756F" w14:textId="77777777" w:rsidR="00EC4196" w:rsidRPr="003C3E78" w:rsidRDefault="00EC4196" w:rsidP="00CD5035">
            <w:r w:rsidRPr="003C3E78">
              <w:t>X</w:t>
            </w:r>
          </w:p>
        </w:tc>
        <w:tc>
          <w:tcPr>
            <w:tcW w:w="0" w:type="auto"/>
          </w:tcPr>
          <w:p w14:paraId="1E830110" w14:textId="77777777" w:rsidR="00EC4196" w:rsidRPr="003C3E78" w:rsidRDefault="00EC4196" w:rsidP="00CD5035"/>
        </w:tc>
      </w:tr>
      <w:tr w:rsidR="00EC4196" w:rsidRPr="003C3E78" w14:paraId="11966CEC" w14:textId="77777777" w:rsidTr="00CD5035">
        <w:tc>
          <w:tcPr>
            <w:tcW w:w="0" w:type="auto"/>
          </w:tcPr>
          <w:p w14:paraId="1A38D72B" w14:textId="77777777" w:rsidR="00EC4196" w:rsidRPr="003C3E78" w:rsidRDefault="00EC4196" w:rsidP="00CD5035">
            <w:r w:rsidRPr="003C3E78">
              <w:t>Disinfect shoes and leave in space outside living area</w:t>
            </w:r>
          </w:p>
        </w:tc>
        <w:tc>
          <w:tcPr>
            <w:tcW w:w="0" w:type="auto"/>
          </w:tcPr>
          <w:p w14:paraId="11A347F8" w14:textId="77777777" w:rsidR="00EC4196" w:rsidRPr="003C3E78" w:rsidRDefault="00EC4196" w:rsidP="00CD5035">
            <w:r w:rsidRPr="003C3E78">
              <w:t>X</w:t>
            </w:r>
          </w:p>
        </w:tc>
        <w:tc>
          <w:tcPr>
            <w:tcW w:w="0" w:type="auto"/>
          </w:tcPr>
          <w:p w14:paraId="400CA32D" w14:textId="77777777" w:rsidR="00EC4196" w:rsidRPr="003C3E78" w:rsidRDefault="00EC4196" w:rsidP="00CD5035">
            <w:r w:rsidRPr="003C3E78">
              <w:t>X</w:t>
            </w:r>
          </w:p>
        </w:tc>
        <w:tc>
          <w:tcPr>
            <w:tcW w:w="0" w:type="auto"/>
          </w:tcPr>
          <w:p w14:paraId="3FDCC406" w14:textId="77777777" w:rsidR="00EC4196" w:rsidRPr="003C3E78" w:rsidRDefault="00EC4196" w:rsidP="00CD5035">
            <w:r w:rsidRPr="003C3E78">
              <w:t>X</w:t>
            </w:r>
          </w:p>
        </w:tc>
        <w:tc>
          <w:tcPr>
            <w:tcW w:w="0" w:type="auto"/>
          </w:tcPr>
          <w:p w14:paraId="1358E962" w14:textId="77777777" w:rsidR="00EC4196" w:rsidRPr="003C3E78" w:rsidRDefault="00EC4196" w:rsidP="00CD5035">
            <w:r w:rsidRPr="003C3E78">
              <w:t>X</w:t>
            </w:r>
          </w:p>
        </w:tc>
        <w:tc>
          <w:tcPr>
            <w:tcW w:w="0" w:type="auto"/>
          </w:tcPr>
          <w:p w14:paraId="54FE07DA" w14:textId="77777777" w:rsidR="00EC4196" w:rsidRPr="003C3E78" w:rsidRDefault="00EC4196" w:rsidP="00CD5035">
            <w:r w:rsidRPr="003C3E78">
              <w:t>X</w:t>
            </w:r>
          </w:p>
        </w:tc>
        <w:tc>
          <w:tcPr>
            <w:tcW w:w="0" w:type="auto"/>
          </w:tcPr>
          <w:p w14:paraId="30801954" w14:textId="77777777" w:rsidR="00EC4196" w:rsidRPr="003C3E78" w:rsidRDefault="00EC4196" w:rsidP="00CD5035">
            <w:r w:rsidRPr="003C3E78">
              <w:t>X</w:t>
            </w:r>
          </w:p>
        </w:tc>
        <w:tc>
          <w:tcPr>
            <w:tcW w:w="0" w:type="auto"/>
          </w:tcPr>
          <w:p w14:paraId="3D586AE8" w14:textId="77777777" w:rsidR="00EC4196" w:rsidRPr="003C3E78" w:rsidRDefault="00EC4196" w:rsidP="00CD5035">
            <w:r w:rsidRPr="003C3E78">
              <w:t>maybe</w:t>
            </w:r>
          </w:p>
        </w:tc>
        <w:tc>
          <w:tcPr>
            <w:tcW w:w="0" w:type="auto"/>
          </w:tcPr>
          <w:p w14:paraId="040A1363" w14:textId="77777777" w:rsidR="00EC4196" w:rsidRPr="003C3E78" w:rsidRDefault="00EC4196" w:rsidP="00CD5035"/>
        </w:tc>
      </w:tr>
      <w:tr w:rsidR="00EC4196" w:rsidRPr="003C3E78" w14:paraId="2C9C5F31" w14:textId="77777777" w:rsidTr="00CD5035">
        <w:tc>
          <w:tcPr>
            <w:tcW w:w="0" w:type="auto"/>
          </w:tcPr>
          <w:p w14:paraId="52DD56CD" w14:textId="77777777" w:rsidR="00EC4196" w:rsidRPr="003C3E78" w:rsidRDefault="00EC4196" w:rsidP="00CD5035">
            <w:r w:rsidRPr="003C3E78">
              <w:t>Remove all clothes, place in washer</w:t>
            </w:r>
          </w:p>
        </w:tc>
        <w:tc>
          <w:tcPr>
            <w:tcW w:w="0" w:type="auto"/>
          </w:tcPr>
          <w:p w14:paraId="1057D1BD" w14:textId="77777777" w:rsidR="00EC4196" w:rsidRPr="003C3E78" w:rsidRDefault="00EC4196" w:rsidP="00CD5035">
            <w:r w:rsidRPr="003C3E78">
              <w:t>X</w:t>
            </w:r>
          </w:p>
        </w:tc>
        <w:tc>
          <w:tcPr>
            <w:tcW w:w="0" w:type="auto"/>
          </w:tcPr>
          <w:p w14:paraId="1415FC48" w14:textId="77777777" w:rsidR="00EC4196" w:rsidRPr="003C3E78" w:rsidRDefault="00EC4196" w:rsidP="00CD5035">
            <w:r w:rsidRPr="003C3E78">
              <w:t>X</w:t>
            </w:r>
          </w:p>
        </w:tc>
        <w:tc>
          <w:tcPr>
            <w:tcW w:w="0" w:type="auto"/>
          </w:tcPr>
          <w:p w14:paraId="2A7C079C" w14:textId="77777777" w:rsidR="00EC4196" w:rsidRPr="003C3E78" w:rsidRDefault="00EC4196" w:rsidP="00CD5035">
            <w:r w:rsidRPr="003C3E78">
              <w:t>X</w:t>
            </w:r>
          </w:p>
        </w:tc>
        <w:tc>
          <w:tcPr>
            <w:tcW w:w="0" w:type="auto"/>
          </w:tcPr>
          <w:p w14:paraId="733CC103" w14:textId="77777777" w:rsidR="00EC4196" w:rsidRPr="003C3E78" w:rsidRDefault="00EC4196" w:rsidP="00CD5035">
            <w:r w:rsidRPr="003C3E78">
              <w:t>X</w:t>
            </w:r>
          </w:p>
        </w:tc>
        <w:tc>
          <w:tcPr>
            <w:tcW w:w="0" w:type="auto"/>
          </w:tcPr>
          <w:p w14:paraId="7CC58C05" w14:textId="77777777" w:rsidR="00EC4196" w:rsidRPr="003C3E78" w:rsidRDefault="00EC4196" w:rsidP="00CD5035">
            <w:r w:rsidRPr="003C3E78">
              <w:t>X</w:t>
            </w:r>
          </w:p>
        </w:tc>
        <w:tc>
          <w:tcPr>
            <w:tcW w:w="0" w:type="auto"/>
          </w:tcPr>
          <w:p w14:paraId="41998671" w14:textId="77777777" w:rsidR="00EC4196" w:rsidRPr="003C3E78" w:rsidRDefault="00EC4196" w:rsidP="00CD5035"/>
        </w:tc>
        <w:tc>
          <w:tcPr>
            <w:tcW w:w="0" w:type="auto"/>
          </w:tcPr>
          <w:p w14:paraId="39C762CF" w14:textId="77777777" w:rsidR="00EC4196" w:rsidRPr="003C3E78" w:rsidRDefault="00EC4196" w:rsidP="00CD5035">
            <w:r w:rsidRPr="003C3E78">
              <w:t>maybe</w:t>
            </w:r>
          </w:p>
        </w:tc>
        <w:tc>
          <w:tcPr>
            <w:tcW w:w="0" w:type="auto"/>
          </w:tcPr>
          <w:p w14:paraId="31267D29" w14:textId="77777777" w:rsidR="00EC4196" w:rsidRPr="003C3E78" w:rsidRDefault="00EC4196" w:rsidP="00CD5035"/>
        </w:tc>
      </w:tr>
      <w:tr w:rsidR="00EC4196" w:rsidRPr="003C3E78" w14:paraId="27BB7489" w14:textId="77777777" w:rsidTr="00CD5035">
        <w:tc>
          <w:tcPr>
            <w:tcW w:w="0" w:type="auto"/>
          </w:tcPr>
          <w:p w14:paraId="05FCB7B7" w14:textId="77777777" w:rsidR="00EC4196" w:rsidRPr="003C3E78" w:rsidRDefault="00EC4196" w:rsidP="00CD5035">
            <w:r w:rsidRPr="003C3E78">
              <w:t>Remove gloves, masks, dispose</w:t>
            </w:r>
          </w:p>
        </w:tc>
        <w:tc>
          <w:tcPr>
            <w:tcW w:w="0" w:type="auto"/>
          </w:tcPr>
          <w:p w14:paraId="4B20A3F2" w14:textId="77777777" w:rsidR="00EC4196" w:rsidRPr="003C3E78" w:rsidRDefault="00EC4196" w:rsidP="00CD5035">
            <w:r w:rsidRPr="003C3E78">
              <w:t>X</w:t>
            </w:r>
          </w:p>
        </w:tc>
        <w:tc>
          <w:tcPr>
            <w:tcW w:w="0" w:type="auto"/>
          </w:tcPr>
          <w:p w14:paraId="3E3E6B28" w14:textId="77777777" w:rsidR="00EC4196" w:rsidRPr="003C3E78" w:rsidRDefault="00EC4196" w:rsidP="00CD5035">
            <w:r w:rsidRPr="003C3E78">
              <w:t>X</w:t>
            </w:r>
          </w:p>
        </w:tc>
        <w:tc>
          <w:tcPr>
            <w:tcW w:w="0" w:type="auto"/>
          </w:tcPr>
          <w:p w14:paraId="7BA1BB1D" w14:textId="77777777" w:rsidR="00EC4196" w:rsidRPr="003C3E78" w:rsidRDefault="00EC4196" w:rsidP="00CD5035">
            <w:r w:rsidRPr="003C3E78">
              <w:t>X</w:t>
            </w:r>
          </w:p>
        </w:tc>
        <w:tc>
          <w:tcPr>
            <w:tcW w:w="0" w:type="auto"/>
          </w:tcPr>
          <w:p w14:paraId="069442B9" w14:textId="77777777" w:rsidR="00EC4196" w:rsidRPr="003C3E78" w:rsidRDefault="00EC4196" w:rsidP="00CD5035">
            <w:r w:rsidRPr="003C3E78">
              <w:t>X</w:t>
            </w:r>
          </w:p>
        </w:tc>
        <w:tc>
          <w:tcPr>
            <w:tcW w:w="0" w:type="auto"/>
          </w:tcPr>
          <w:p w14:paraId="00D05800" w14:textId="77777777" w:rsidR="00EC4196" w:rsidRPr="003C3E78" w:rsidRDefault="00EC4196" w:rsidP="00CD5035">
            <w:r w:rsidRPr="003C3E78">
              <w:t>X</w:t>
            </w:r>
          </w:p>
        </w:tc>
        <w:tc>
          <w:tcPr>
            <w:tcW w:w="0" w:type="auto"/>
          </w:tcPr>
          <w:p w14:paraId="53CCB298" w14:textId="77777777" w:rsidR="00EC4196" w:rsidRPr="003C3E78" w:rsidRDefault="00EC4196" w:rsidP="00CD5035">
            <w:r w:rsidRPr="003C3E78">
              <w:t>X</w:t>
            </w:r>
          </w:p>
        </w:tc>
        <w:tc>
          <w:tcPr>
            <w:tcW w:w="0" w:type="auto"/>
          </w:tcPr>
          <w:p w14:paraId="6EEC4CB4" w14:textId="77777777" w:rsidR="00EC4196" w:rsidRPr="003C3E78" w:rsidRDefault="00EC4196" w:rsidP="00CD5035">
            <w:r w:rsidRPr="003C3E78">
              <w:t>maybe</w:t>
            </w:r>
          </w:p>
        </w:tc>
        <w:tc>
          <w:tcPr>
            <w:tcW w:w="0" w:type="auto"/>
          </w:tcPr>
          <w:p w14:paraId="7A4798BD" w14:textId="77777777" w:rsidR="00EC4196" w:rsidRPr="003C3E78" w:rsidRDefault="00EC4196" w:rsidP="00CD5035"/>
        </w:tc>
      </w:tr>
      <w:tr w:rsidR="00EC4196" w:rsidRPr="003C3E78" w14:paraId="1DAD3721" w14:textId="77777777" w:rsidTr="00CD5035">
        <w:tc>
          <w:tcPr>
            <w:tcW w:w="0" w:type="auto"/>
          </w:tcPr>
          <w:p w14:paraId="5D727892" w14:textId="77777777" w:rsidR="00EC4196" w:rsidRPr="003C3E78" w:rsidRDefault="00EC4196" w:rsidP="00CD5035">
            <w:r w:rsidRPr="003C3E78">
              <w:t>Immediately go take shower</w:t>
            </w:r>
          </w:p>
        </w:tc>
        <w:tc>
          <w:tcPr>
            <w:tcW w:w="0" w:type="auto"/>
          </w:tcPr>
          <w:p w14:paraId="0B8859DA" w14:textId="77777777" w:rsidR="00EC4196" w:rsidRPr="003C3E78" w:rsidRDefault="00EC4196" w:rsidP="00CD5035">
            <w:r w:rsidRPr="003C3E78">
              <w:t>X</w:t>
            </w:r>
          </w:p>
        </w:tc>
        <w:tc>
          <w:tcPr>
            <w:tcW w:w="0" w:type="auto"/>
          </w:tcPr>
          <w:p w14:paraId="08EBA763" w14:textId="77777777" w:rsidR="00EC4196" w:rsidRPr="003C3E78" w:rsidRDefault="00EC4196" w:rsidP="00CD5035">
            <w:r w:rsidRPr="003C3E78">
              <w:t>X</w:t>
            </w:r>
          </w:p>
        </w:tc>
        <w:tc>
          <w:tcPr>
            <w:tcW w:w="0" w:type="auto"/>
          </w:tcPr>
          <w:p w14:paraId="5381345D" w14:textId="77777777" w:rsidR="00EC4196" w:rsidRPr="003C3E78" w:rsidRDefault="00EC4196" w:rsidP="00CD5035">
            <w:r w:rsidRPr="003C3E78">
              <w:t>X</w:t>
            </w:r>
          </w:p>
        </w:tc>
        <w:tc>
          <w:tcPr>
            <w:tcW w:w="0" w:type="auto"/>
          </w:tcPr>
          <w:p w14:paraId="1EC2C4DB" w14:textId="77777777" w:rsidR="00EC4196" w:rsidRPr="003C3E78" w:rsidRDefault="00EC4196" w:rsidP="00CD5035">
            <w:r w:rsidRPr="003C3E78">
              <w:t>X</w:t>
            </w:r>
          </w:p>
        </w:tc>
        <w:tc>
          <w:tcPr>
            <w:tcW w:w="0" w:type="auto"/>
          </w:tcPr>
          <w:p w14:paraId="3106BCB5" w14:textId="77777777" w:rsidR="00EC4196" w:rsidRPr="003C3E78" w:rsidRDefault="00EC4196" w:rsidP="00CD5035">
            <w:r w:rsidRPr="003C3E78">
              <w:t>X</w:t>
            </w:r>
          </w:p>
        </w:tc>
        <w:tc>
          <w:tcPr>
            <w:tcW w:w="0" w:type="auto"/>
          </w:tcPr>
          <w:p w14:paraId="6A82399A" w14:textId="77777777" w:rsidR="00EC4196" w:rsidRPr="003C3E78" w:rsidRDefault="00EC4196" w:rsidP="00CD5035">
            <w:r w:rsidRPr="003C3E78">
              <w:t>X</w:t>
            </w:r>
          </w:p>
        </w:tc>
        <w:tc>
          <w:tcPr>
            <w:tcW w:w="0" w:type="auto"/>
          </w:tcPr>
          <w:p w14:paraId="20E8BE96" w14:textId="77777777" w:rsidR="00EC4196" w:rsidRPr="003C3E78" w:rsidRDefault="00EC4196" w:rsidP="00CD5035">
            <w:r w:rsidRPr="003C3E78">
              <w:t>maybe</w:t>
            </w:r>
          </w:p>
        </w:tc>
        <w:tc>
          <w:tcPr>
            <w:tcW w:w="0" w:type="auto"/>
          </w:tcPr>
          <w:p w14:paraId="1BE43AB7" w14:textId="77777777" w:rsidR="00EC4196" w:rsidRPr="003C3E78" w:rsidRDefault="00EC4196" w:rsidP="00CD5035"/>
        </w:tc>
      </w:tr>
      <w:tr w:rsidR="00EC4196" w:rsidRPr="003C3E78" w14:paraId="4C6754C0" w14:textId="77777777" w:rsidTr="00CD5035">
        <w:tc>
          <w:tcPr>
            <w:tcW w:w="0" w:type="auto"/>
          </w:tcPr>
          <w:p w14:paraId="1928ACC1" w14:textId="77777777" w:rsidR="00EC4196" w:rsidRPr="003C3E78" w:rsidRDefault="00EC4196" w:rsidP="00CD5035">
            <w:r w:rsidRPr="003C3E78">
              <w:t>-</w:t>
            </w:r>
          </w:p>
        </w:tc>
        <w:tc>
          <w:tcPr>
            <w:tcW w:w="0" w:type="auto"/>
          </w:tcPr>
          <w:p w14:paraId="487831B1" w14:textId="77777777" w:rsidR="00EC4196" w:rsidRPr="003C3E78" w:rsidRDefault="00EC4196" w:rsidP="00CD5035"/>
        </w:tc>
        <w:tc>
          <w:tcPr>
            <w:tcW w:w="0" w:type="auto"/>
          </w:tcPr>
          <w:p w14:paraId="46173B60" w14:textId="77777777" w:rsidR="00EC4196" w:rsidRPr="003C3E78" w:rsidRDefault="00EC4196" w:rsidP="00CD5035"/>
        </w:tc>
        <w:tc>
          <w:tcPr>
            <w:tcW w:w="0" w:type="auto"/>
          </w:tcPr>
          <w:p w14:paraId="044DB72F" w14:textId="77777777" w:rsidR="00EC4196" w:rsidRPr="003C3E78" w:rsidRDefault="00EC4196" w:rsidP="00CD5035"/>
        </w:tc>
        <w:tc>
          <w:tcPr>
            <w:tcW w:w="0" w:type="auto"/>
          </w:tcPr>
          <w:p w14:paraId="3479295E" w14:textId="77777777" w:rsidR="00EC4196" w:rsidRPr="003C3E78" w:rsidRDefault="00EC4196" w:rsidP="00CD5035"/>
        </w:tc>
        <w:tc>
          <w:tcPr>
            <w:tcW w:w="0" w:type="auto"/>
          </w:tcPr>
          <w:p w14:paraId="2734C3D5" w14:textId="77777777" w:rsidR="00EC4196" w:rsidRPr="003C3E78" w:rsidRDefault="00EC4196" w:rsidP="00CD5035"/>
        </w:tc>
        <w:tc>
          <w:tcPr>
            <w:tcW w:w="0" w:type="auto"/>
          </w:tcPr>
          <w:p w14:paraId="2E497D33" w14:textId="77777777" w:rsidR="00EC4196" w:rsidRPr="003C3E78" w:rsidRDefault="00EC4196" w:rsidP="00CD5035"/>
        </w:tc>
        <w:tc>
          <w:tcPr>
            <w:tcW w:w="0" w:type="auto"/>
          </w:tcPr>
          <w:p w14:paraId="5454D78E" w14:textId="77777777" w:rsidR="00EC4196" w:rsidRPr="003C3E78" w:rsidRDefault="00EC4196" w:rsidP="00CD5035"/>
        </w:tc>
        <w:tc>
          <w:tcPr>
            <w:tcW w:w="0" w:type="auto"/>
          </w:tcPr>
          <w:p w14:paraId="55DE4E1B" w14:textId="77777777" w:rsidR="00EC4196" w:rsidRPr="003C3E78" w:rsidRDefault="00EC4196" w:rsidP="00CD5035"/>
        </w:tc>
      </w:tr>
      <w:tr w:rsidR="00EC4196" w:rsidRPr="003C3E78" w14:paraId="115ACCFC" w14:textId="77777777" w:rsidTr="00CD5035">
        <w:tc>
          <w:tcPr>
            <w:tcW w:w="0" w:type="auto"/>
          </w:tcPr>
          <w:p w14:paraId="332B15A7" w14:textId="77777777" w:rsidR="00EC4196" w:rsidRPr="003C3E78" w:rsidRDefault="00EC4196" w:rsidP="00CD5035">
            <w:r w:rsidRPr="003C3E78">
              <w:t>Place boxes outside in daylight for 24 hours</w:t>
            </w:r>
          </w:p>
        </w:tc>
        <w:tc>
          <w:tcPr>
            <w:tcW w:w="0" w:type="auto"/>
          </w:tcPr>
          <w:p w14:paraId="16EA8196" w14:textId="77777777" w:rsidR="00EC4196" w:rsidRPr="003C3E78" w:rsidRDefault="00EC4196" w:rsidP="00CD5035"/>
        </w:tc>
        <w:tc>
          <w:tcPr>
            <w:tcW w:w="0" w:type="auto"/>
          </w:tcPr>
          <w:p w14:paraId="3D7A09C5" w14:textId="77777777" w:rsidR="00EC4196" w:rsidRPr="003C3E78" w:rsidRDefault="00EC4196" w:rsidP="00CD5035"/>
        </w:tc>
        <w:tc>
          <w:tcPr>
            <w:tcW w:w="0" w:type="auto"/>
          </w:tcPr>
          <w:p w14:paraId="0DD59FD7" w14:textId="77777777" w:rsidR="00EC4196" w:rsidRPr="003C3E78" w:rsidRDefault="00EC4196" w:rsidP="00CD5035"/>
        </w:tc>
        <w:tc>
          <w:tcPr>
            <w:tcW w:w="0" w:type="auto"/>
          </w:tcPr>
          <w:p w14:paraId="5761A357" w14:textId="77777777" w:rsidR="00EC4196" w:rsidRPr="003C3E78" w:rsidRDefault="00EC4196" w:rsidP="00CD5035"/>
        </w:tc>
        <w:tc>
          <w:tcPr>
            <w:tcW w:w="0" w:type="auto"/>
          </w:tcPr>
          <w:p w14:paraId="57C42F33" w14:textId="77777777" w:rsidR="00EC4196" w:rsidRPr="003C3E78" w:rsidRDefault="00EC4196" w:rsidP="00CD5035"/>
        </w:tc>
        <w:tc>
          <w:tcPr>
            <w:tcW w:w="0" w:type="auto"/>
          </w:tcPr>
          <w:p w14:paraId="1C539544" w14:textId="77777777" w:rsidR="00EC4196" w:rsidRPr="003C3E78" w:rsidRDefault="00EC4196" w:rsidP="00CD5035"/>
        </w:tc>
        <w:tc>
          <w:tcPr>
            <w:tcW w:w="0" w:type="auto"/>
          </w:tcPr>
          <w:p w14:paraId="4D920E18" w14:textId="77777777" w:rsidR="00EC4196" w:rsidRPr="003C3E78" w:rsidRDefault="00EC4196" w:rsidP="00CD5035">
            <w:r w:rsidRPr="003C3E78">
              <w:t>maybe</w:t>
            </w:r>
            <w:r>
              <w:br/>
            </w:r>
            <w:r w:rsidRPr="003C3E78">
              <w:t>still need to open</w:t>
            </w:r>
          </w:p>
        </w:tc>
        <w:tc>
          <w:tcPr>
            <w:tcW w:w="0" w:type="auto"/>
          </w:tcPr>
          <w:p w14:paraId="773397FD" w14:textId="77777777" w:rsidR="00EC4196" w:rsidRPr="003C3E78" w:rsidRDefault="00EC4196" w:rsidP="00CD5035">
            <w:r w:rsidRPr="003C3E78">
              <w:t>maybe</w:t>
            </w:r>
            <w:r>
              <w:br/>
            </w:r>
            <w:r w:rsidRPr="003C3E78">
              <w:t>still need to open</w:t>
            </w:r>
          </w:p>
        </w:tc>
      </w:tr>
      <w:tr w:rsidR="00EC4196" w:rsidRPr="003C3E78" w14:paraId="02E103C0" w14:textId="77777777" w:rsidTr="00CD5035">
        <w:tc>
          <w:tcPr>
            <w:tcW w:w="0" w:type="auto"/>
          </w:tcPr>
          <w:p w14:paraId="63768DA0" w14:textId="77777777" w:rsidR="00EC4196" w:rsidRPr="003C3E78" w:rsidRDefault="00EC4196" w:rsidP="00CD5035">
            <w:r w:rsidRPr="003C3E78">
              <w:t>Disinfect hands prior to handling</w:t>
            </w:r>
          </w:p>
        </w:tc>
        <w:tc>
          <w:tcPr>
            <w:tcW w:w="0" w:type="auto"/>
          </w:tcPr>
          <w:p w14:paraId="56242829" w14:textId="77777777" w:rsidR="00EC4196" w:rsidRPr="003C3E78" w:rsidRDefault="00EC4196" w:rsidP="00CD5035"/>
        </w:tc>
        <w:tc>
          <w:tcPr>
            <w:tcW w:w="0" w:type="auto"/>
          </w:tcPr>
          <w:p w14:paraId="4425A275" w14:textId="77777777" w:rsidR="00EC4196" w:rsidRPr="003C3E78" w:rsidRDefault="00EC4196" w:rsidP="00CD5035"/>
        </w:tc>
        <w:tc>
          <w:tcPr>
            <w:tcW w:w="0" w:type="auto"/>
          </w:tcPr>
          <w:p w14:paraId="72D63C1E" w14:textId="77777777" w:rsidR="00EC4196" w:rsidRPr="003C3E78" w:rsidRDefault="00EC4196" w:rsidP="00CD5035"/>
        </w:tc>
        <w:tc>
          <w:tcPr>
            <w:tcW w:w="0" w:type="auto"/>
          </w:tcPr>
          <w:p w14:paraId="1FCD2E08" w14:textId="77777777" w:rsidR="00EC4196" w:rsidRPr="003C3E78" w:rsidRDefault="00EC4196" w:rsidP="00CD5035"/>
        </w:tc>
        <w:tc>
          <w:tcPr>
            <w:tcW w:w="0" w:type="auto"/>
          </w:tcPr>
          <w:p w14:paraId="1D6BA85F" w14:textId="77777777" w:rsidR="00EC4196" w:rsidRPr="003C3E78" w:rsidRDefault="00EC4196" w:rsidP="00CD5035"/>
        </w:tc>
        <w:tc>
          <w:tcPr>
            <w:tcW w:w="0" w:type="auto"/>
          </w:tcPr>
          <w:p w14:paraId="46271895" w14:textId="77777777" w:rsidR="00EC4196" w:rsidRPr="003C3E78" w:rsidRDefault="00EC4196" w:rsidP="00CD5035"/>
        </w:tc>
        <w:tc>
          <w:tcPr>
            <w:tcW w:w="0" w:type="auto"/>
          </w:tcPr>
          <w:p w14:paraId="64E6DE53" w14:textId="77777777" w:rsidR="00EC4196" w:rsidRPr="003C3E78" w:rsidRDefault="00EC4196" w:rsidP="00CD5035">
            <w:r w:rsidRPr="003C3E78">
              <w:t>X</w:t>
            </w:r>
          </w:p>
        </w:tc>
        <w:tc>
          <w:tcPr>
            <w:tcW w:w="0" w:type="auto"/>
          </w:tcPr>
          <w:p w14:paraId="07EBF9F6" w14:textId="77777777" w:rsidR="00EC4196" w:rsidRPr="003C3E78" w:rsidRDefault="00EC4196" w:rsidP="00CD5035">
            <w:r w:rsidRPr="003C3E78">
              <w:t>X</w:t>
            </w:r>
          </w:p>
        </w:tc>
      </w:tr>
      <w:tr w:rsidR="00EC4196" w:rsidRPr="003C3E78" w14:paraId="2C2FC5B1" w14:textId="77777777" w:rsidTr="00CD5035">
        <w:tc>
          <w:tcPr>
            <w:tcW w:w="0" w:type="auto"/>
          </w:tcPr>
          <w:p w14:paraId="0D5984C4" w14:textId="77777777" w:rsidR="00EC4196" w:rsidRPr="003C3E78" w:rsidRDefault="00EC4196" w:rsidP="00CD5035">
            <w:r w:rsidRPr="003C3E78">
              <w:t>Disinfect all bags and boxes</w:t>
            </w:r>
          </w:p>
        </w:tc>
        <w:tc>
          <w:tcPr>
            <w:tcW w:w="0" w:type="auto"/>
          </w:tcPr>
          <w:p w14:paraId="3E470688" w14:textId="77777777" w:rsidR="00EC4196" w:rsidRPr="003C3E78" w:rsidRDefault="00EC4196" w:rsidP="00CD5035"/>
        </w:tc>
        <w:tc>
          <w:tcPr>
            <w:tcW w:w="0" w:type="auto"/>
          </w:tcPr>
          <w:p w14:paraId="45D26A25" w14:textId="77777777" w:rsidR="00EC4196" w:rsidRPr="003C3E78" w:rsidRDefault="00EC4196" w:rsidP="00CD5035"/>
        </w:tc>
        <w:tc>
          <w:tcPr>
            <w:tcW w:w="0" w:type="auto"/>
          </w:tcPr>
          <w:p w14:paraId="343EE602" w14:textId="77777777" w:rsidR="00EC4196" w:rsidRPr="003C3E78" w:rsidRDefault="00EC4196" w:rsidP="00CD5035"/>
        </w:tc>
        <w:tc>
          <w:tcPr>
            <w:tcW w:w="0" w:type="auto"/>
          </w:tcPr>
          <w:p w14:paraId="6C0AA906" w14:textId="77777777" w:rsidR="00EC4196" w:rsidRPr="003C3E78" w:rsidRDefault="00EC4196" w:rsidP="00CD5035"/>
        </w:tc>
        <w:tc>
          <w:tcPr>
            <w:tcW w:w="0" w:type="auto"/>
          </w:tcPr>
          <w:p w14:paraId="70034443" w14:textId="77777777" w:rsidR="00EC4196" w:rsidRPr="003C3E78" w:rsidRDefault="00EC4196" w:rsidP="00CD5035"/>
        </w:tc>
        <w:tc>
          <w:tcPr>
            <w:tcW w:w="0" w:type="auto"/>
          </w:tcPr>
          <w:p w14:paraId="485EAC8F" w14:textId="77777777" w:rsidR="00EC4196" w:rsidRPr="003C3E78" w:rsidRDefault="00EC4196" w:rsidP="00CD5035"/>
        </w:tc>
        <w:tc>
          <w:tcPr>
            <w:tcW w:w="0" w:type="auto"/>
          </w:tcPr>
          <w:p w14:paraId="730ECB47" w14:textId="77777777" w:rsidR="00EC4196" w:rsidRPr="003C3E78" w:rsidRDefault="00EC4196" w:rsidP="00CD5035">
            <w:r w:rsidRPr="003C3E78">
              <w:t>X</w:t>
            </w:r>
          </w:p>
        </w:tc>
        <w:tc>
          <w:tcPr>
            <w:tcW w:w="0" w:type="auto"/>
          </w:tcPr>
          <w:p w14:paraId="19996120" w14:textId="77777777" w:rsidR="00EC4196" w:rsidRPr="003C3E78" w:rsidRDefault="00EC4196" w:rsidP="00CD5035">
            <w:r w:rsidRPr="003C3E78">
              <w:t>X</w:t>
            </w:r>
          </w:p>
        </w:tc>
      </w:tr>
      <w:tr w:rsidR="00EC4196" w:rsidRPr="003C3E78" w14:paraId="2E2CF07E" w14:textId="77777777" w:rsidTr="00CD5035">
        <w:tc>
          <w:tcPr>
            <w:tcW w:w="0" w:type="auto"/>
          </w:tcPr>
          <w:p w14:paraId="3FBFF290" w14:textId="77777777" w:rsidR="00EC4196" w:rsidRPr="003C3E78" w:rsidRDefault="00EC4196" w:rsidP="00CD5035">
            <w:r w:rsidRPr="003C3E78">
              <w:t>Disinfect all items</w:t>
            </w:r>
          </w:p>
        </w:tc>
        <w:tc>
          <w:tcPr>
            <w:tcW w:w="0" w:type="auto"/>
          </w:tcPr>
          <w:p w14:paraId="41C9614B" w14:textId="77777777" w:rsidR="00EC4196" w:rsidRPr="003C3E78" w:rsidRDefault="00EC4196" w:rsidP="00CD5035"/>
        </w:tc>
        <w:tc>
          <w:tcPr>
            <w:tcW w:w="0" w:type="auto"/>
          </w:tcPr>
          <w:p w14:paraId="65A6520F" w14:textId="77777777" w:rsidR="00EC4196" w:rsidRPr="003C3E78" w:rsidRDefault="00EC4196" w:rsidP="00CD5035"/>
        </w:tc>
        <w:tc>
          <w:tcPr>
            <w:tcW w:w="0" w:type="auto"/>
          </w:tcPr>
          <w:p w14:paraId="38A70528" w14:textId="77777777" w:rsidR="00EC4196" w:rsidRPr="003C3E78" w:rsidRDefault="00EC4196" w:rsidP="00CD5035"/>
        </w:tc>
        <w:tc>
          <w:tcPr>
            <w:tcW w:w="0" w:type="auto"/>
          </w:tcPr>
          <w:p w14:paraId="7A7DA519" w14:textId="77777777" w:rsidR="00EC4196" w:rsidRPr="003C3E78" w:rsidRDefault="00EC4196" w:rsidP="00CD5035"/>
        </w:tc>
        <w:tc>
          <w:tcPr>
            <w:tcW w:w="0" w:type="auto"/>
          </w:tcPr>
          <w:p w14:paraId="41339A8E" w14:textId="77777777" w:rsidR="00EC4196" w:rsidRPr="003C3E78" w:rsidRDefault="00EC4196" w:rsidP="00CD5035"/>
        </w:tc>
        <w:tc>
          <w:tcPr>
            <w:tcW w:w="0" w:type="auto"/>
          </w:tcPr>
          <w:p w14:paraId="73BD17C5" w14:textId="77777777" w:rsidR="00EC4196" w:rsidRPr="003C3E78" w:rsidRDefault="00EC4196" w:rsidP="00CD5035"/>
        </w:tc>
        <w:tc>
          <w:tcPr>
            <w:tcW w:w="0" w:type="auto"/>
          </w:tcPr>
          <w:p w14:paraId="3845C6C5" w14:textId="77777777" w:rsidR="00EC4196" w:rsidRPr="003C3E78" w:rsidRDefault="00EC4196" w:rsidP="00CD5035">
            <w:r w:rsidRPr="003C3E78">
              <w:t>X</w:t>
            </w:r>
          </w:p>
        </w:tc>
        <w:tc>
          <w:tcPr>
            <w:tcW w:w="0" w:type="auto"/>
          </w:tcPr>
          <w:p w14:paraId="67E7441D" w14:textId="77777777" w:rsidR="00EC4196" w:rsidRPr="003C3E78" w:rsidRDefault="00EC4196" w:rsidP="00CD5035">
            <w:r w:rsidRPr="003C3E78">
              <w:t>X</w:t>
            </w:r>
          </w:p>
        </w:tc>
      </w:tr>
      <w:tr w:rsidR="00EC4196" w:rsidRPr="003C3E78" w14:paraId="119B6978" w14:textId="77777777" w:rsidTr="00CD5035">
        <w:tc>
          <w:tcPr>
            <w:tcW w:w="0" w:type="auto"/>
          </w:tcPr>
          <w:p w14:paraId="0D12D117" w14:textId="77777777" w:rsidR="00EC4196" w:rsidRPr="003C3E78" w:rsidRDefault="00EC4196" w:rsidP="00CD5035">
            <w:r w:rsidRPr="003C3E78">
              <w:t>Isolate all disinfected bags and boxes to throw away</w:t>
            </w:r>
          </w:p>
        </w:tc>
        <w:tc>
          <w:tcPr>
            <w:tcW w:w="0" w:type="auto"/>
          </w:tcPr>
          <w:p w14:paraId="25EC257E" w14:textId="77777777" w:rsidR="00EC4196" w:rsidRPr="003C3E78" w:rsidRDefault="00EC4196" w:rsidP="00CD5035"/>
        </w:tc>
        <w:tc>
          <w:tcPr>
            <w:tcW w:w="0" w:type="auto"/>
          </w:tcPr>
          <w:p w14:paraId="6F6706D9" w14:textId="77777777" w:rsidR="00EC4196" w:rsidRPr="003C3E78" w:rsidRDefault="00EC4196" w:rsidP="00CD5035"/>
        </w:tc>
        <w:tc>
          <w:tcPr>
            <w:tcW w:w="0" w:type="auto"/>
          </w:tcPr>
          <w:p w14:paraId="5E7E95E3" w14:textId="77777777" w:rsidR="00EC4196" w:rsidRPr="003C3E78" w:rsidRDefault="00EC4196" w:rsidP="00CD5035"/>
        </w:tc>
        <w:tc>
          <w:tcPr>
            <w:tcW w:w="0" w:type="auto"/>
          </w:tcPr>
          <w:p w14:paraId="39490466" w14:textId="77777777" w:rsidR="00EC4196" w:rsidRPr="003C3E78" w:rsidRDefault="00EC4196" w:rsidP="00CD5035"/>
        </w:tc>
        <w:tc>
          <w:tcPr>
            <w:tcW w:w="0" w:type="auto"/>
          </w:tcPr>
          <w:p w14:paraId="413A9C37" w14:textId="77777777" w:rsidR="00EC4196" w:rsidRPr="003C3E78" w:rsidRDefault="00EC4196" w:rsidP="00CD5035"/>
        </w:tc>
        <w:tc>
          <w:tcPr>
            <w:tcW w:w="0" w:type="auto"/>
          </w:tcPr>
          <w:p w14:paraId="0087B7AF" w14:textId="77777777" w:rsidR="00EC4196" w:rsidRPr="003C3E78" w:rsidRDefault="00EC4196" w:rsidP="00CD5035"/>
        </w:tc>
        <w:tc>
          <w:tcPr>
            <w:tcW w:w="0" w:type="auto"/>
          </w:tcPr>
          <w:p w14:paraId="719E75E9" w14:textId="77777777" w:rsidR="00EC4196" w:rsidRPr="003C3E78" w:rsidRDefault="00EC4196" w:rsidP="00CD5035">
            <w:r w:rsidRPr="003C3E78">
              <w:t>X</w:t>
            </w:r>
          </w:p>
        </w:tc>
        <w:tc>
          <w:tcPr>
            <w:tcW w:w="0" w:type="auto"/>
          </w:tcPr>
          <w:p w14:paraId="671E5478" w14:textId="77777777" w:rsidR="00EC4196" w:rsidRPr="003C3E78" w:rsidRDefault="00EC4196" w:rsidP="00CD5035">
            <w:r w:rsidRPr="003C3E78">
              <w:t>X</w:t>
            </w:r>
          </w:p>
        </w:tc>
      </w:tr>
      <w:tr w:rsidR="00EC4196" w:rsidRPr="003C3E78" w14:paraId="393D497D" w14:textId="77777777" w:rsidTr="00CD5035">
        <w:tc>
          <w:tcPr>
            <w:tcW w:w="0" w:type="auto"/>
          </w:tcPr>
          <w:p w14:paraId="1229ED53" w14:textId="77777777" w:rsidR="00EC4196" w:rsidRPr="003C3E78" w:rsidRDefault="00EC4196" w:rsidP="00CD5035">
            <w:r w:rsidRPr="003C3E78">
              <w:t>Remove gloves and mask</w:t>
            </w:r>
          </w:p>
        </w:tc>
        <w:tc>
          <w:tcPr>
            <w:tcW w:w="0" w:type="auto"/>
          </w:tcPr>
          <w:p w14:paraId="6D823CA0" w14:textId="77777777" w:rsidR="00EC4196" w:rsidRPr="003C3E78" w:rsidRDefault="00EC4196" w:rsidP="00CD5035"/>
        </w:tc>
        <w:tc>
          <w:tcPr>
            <w:tcW w:w="0" w:type="auto"/>
          </w:tcPr>
          <w:p w14:paraId="385CBE29" w14:textId="77777777" w:rsidR="00EC4196" w:rsidRPr="003C3E78" w:rsidRDefault="00EC4196" w:rsidP="00CD5035"/>
        </w:tc>
        <w:tc>
          <w:tcPr>
            <w:tcW w:w="0" w:type="auto"/>
          </w:tcPr>
          <w:p w14:paraId="58F8046F" w14:textId="77777777" w:rsidR="00EC4196" w:rsidRPr="003C3E78" w:rsidRDefault="00EC4196" w:rsidP="00CD5035"/>
        </w:tc>
        <w:tc>
          <w:tcPr>
            <w:tcW w:w="0" w:type="auto"/>
          </w:tcPr>
          <w:p w14:paraId="3DCEF27D" w14:textId="77777777" w:rsidR="00EC4196" w:rsidRPr="003C3E78" w:rsidRDefault="00EC4196" w:rsidP="00CD5035"/>
        </w:tc>
        <w:tc>
          <w:tcPr>
            <w:tcW w:w="0" w:type="auto"/>
          </w:tcPr>
          <w:p w14:paraId="473968EC" w14:textId="77777777" w:rsidR="00EC4196" w:rsidRPr="003C3E78" w:rsidRDefault="00EC4196" w:rsidP="00CD5035"/>
        </w:tc>
        <w:tc>
          <w:tcPr>
            <w:tcW w:w="0" w:type="auto"/>
          </w:tcPr>
          <w:p w14:paraId="007AF277" w14:textId="77777777" w:rsidR="00EC4196" w:rsidRPr="003C3E78" w:rsidRDefault="00EC4196" w:rsidP="00CD5035"/>
        </w:tc>
        <w:tc>
          <w:tcPr>
            <w:tcW w:w="0" w:type="auto"/>
          </w:tcPr>
          <w:p w14:paraId="07B472B6" w14:textId="77777777" w:rsidR="00EC4196" w:rsidRPr="003C3E78" w:rsidRDefault="00EC4196" w:rsidP="00CD5035">
            <w:r w:rsidRPr="003C3E78">
              <w:t>X</w:t>
            </w:r>
          </w:p>
        </w:tc>
        <w:tc>
          <w:tcPr>
            <w:tcW w:w="0" w:type="auto"/>
          </w:tcPr>
          <w:p w14:paraId="30A15B6E" w14:textId="77777777" w:rsidR="00EC4196" w:rsidRPr="003C3E78" w:rsidRDefault="00EC4196" w:rsidP="00CD5035">
            <w:r w:rsidRPr="003C3E78">
              <w:t>X</w:t>
            </w:r>
          </w:p>
        </w:tc>
      </w:tr>
      <w:tr w:rsidR="00EC4196" w:rsidRPr="003C3E78" w14:paraId="25734C06" w14:textId="77777777" w:rsidTr="00CD5035">
        <w:tc>
          <w:tcPr>
            <w:tcW w:w="0" w:type="auto"/>
          </w:tcPr>
          <w:p w14:paraId="7F391D48" w14:textId="77777777" w:rsidR="00EC4196" w:rsidRPr="003C3E78" w:rsidRDefault="00EC4196" w:rsidP="00CD5035">
            <w:r w:rsidRPr="003C3E78">
              <w:t>-</w:t>
            </w:r>
          </w:p>
        </w:tc>
        <w:tc>
          <w:tcPr>
            <w:tcW w:w="0" w:type="auto"/>
          </w:tcPr>
          <w:p w14:paraId="4D2545A5" w14:textId="77777777" w:rsidR="00EC4196" w:rsidRPr="003C3E78" w:rsidRDefault="00EC4196" w:rsidP="00CD5035"/>
        </w:tc>
        <w:tc>
          <w:tcPr>
            <w:tcW w:w="0" w:type="auto"/>
          </w:tcPr>
          <w:p w14:paraId="29EDB9C3" w14:textId="77777777" w:rsidR="00EC4196" w:rsidRPr="003C3E78" w:rsidRDefault="00EC4196" w:rsidP="00CD5035"/>
        </w:tc>
        <w:tc>
          <w:tcPr>
            <w:tcW w:w="0" w:type="auto"/>
          </w:tcPr>
          <w:p w14:paraId="1FFC3A1E" w14:textId="77777777" w:rsidR="00EC4196" w:rsidRPr="003C3E78" w:rsidRDefault="00EC4196" w:rsidP="00CD5035"/>
        </w:tc>
        <w:tc>
          <w:tcPr>
            <w:tcW w:w="0" w:type="auto"/>
          </w:tcPr>
          <w:p w14:paraId="2A4E674B" w14:textId="77777777" w:rsidR="00EC4196" w:rsidRPr="003C3E78" w:rsidRDefault="00EC4196" w:rsidP="00CD5035"/>
        </w:tc>
        <w:tc>
          <w:tcPr>
            <w:tcW w:w="0" w:type="auto"/>
          </w:tcPr>
          <w:p w14:paraId="1CDD6C49" w14:textId="77777777" w:rsidR="00EC4196" w:rsidRPr="003C3E78" w:rsidRDefault="00EC4196" w:rsidP="00CD5035"/>
        </w:tc>
        <w:tc>
          <w:tcPr>
            <w:tcW w:w="0" w:type="auto"/>
          </w:tcPr>
          <w:p w14:paraId="758FDD4B" w14:textId="77777777" w:rsidR="00EC4196" w:rsidRPr="003C3E78" w:rsidRDefault="00EC4196" w:rsidP="00CD5035"/>
        </w:tc>
        <w:tc>
          <w:tcPr>
            <w:tcW w:w="0" w:type="auto"/>
          </w:tcPr>
          <w:p w14:paraId="2B298FF7" w14:textId="77777777" w:rsidR="00EC4196" w:rsidRPr="003C3E78" w:rsidRDefault="00EC4196" w:rsidP="00CD5035"/>
        </w:tc>
        <w:tc>
          <w:tcPr>
            <w:tcW w:w="0" w:type="auto"/>
          </w:tcPr>
          <w:p w14:paraId="7484CB2C" w14:textId="77777777" w:rsidR="00EC4196" w:rsidRPr="003C3E78" w:rsidRDefault="00EC4196" w:rsidP="00CD5035"/>
        </w:tc>
      </w:tr>
      <w:tr w:rsidR="00EC4196" w:rsidRPr="003C3E78" w14:paraId="4009688F" w14:textId="77777777" w:rsidTr="00CD5035">
        <w:tc>
          <w:tcPr>
            <w:tcW w:w="0" w:type="auto"/>
          </w:tcPr>
          <w:p w14:paraId="53385187" w14:textId="77777777" w:rsidR="00EC4196" w:rsidRPr="003C3E78" w:rsidRDefault="00EC4196" w:rsidP="00CD5035">
            <w:r w:rsidRPr="003C3E78">
              <w:t>Disinfect hands after handling</w:t>
            </w:r>
          </w:p>
        </w:tc>
        <w:tc>
          <w:tcPr>
            <w:tcW w:w="0" w:type="auto"/>
          </w:tcPr>
          <w:p w14:paraId="329C8F98" w14:textId="77777777" w:rsidR="00EC4196" w:rsidRPr="003C3E78" w:rsidRDefault="00EC4196" w:rsidP="00CD5035"/>
        </w:tc>
        <w:tc>
          <w:tcPr>
            <w:tcW w:w="0" w:type="auto"/>
          </w:tcPr>
          <w:p w14:paraId="3B3D951B" w14:textId="77777777" w:rsidR="00EC4196" w:rsidRPr="003C3E78" w:rsidRDefault="00EC4196" w:rsidP="00CD5035"/>
        </w:tc>
        <w:tc>
          <w:tcPr>
            <w:tcW w:w="0" w:type="auto"/>
          </w:tcPr>
          <w:p w14:paraId="448E134F" w14:textId="77777777" w:rsidR="00EC4196" w:rsidRPr="003C3E78" w:rsidRDefault="00EC4196" w:rsidP="00CD5035"/>
        </w:tc>
        <w:tc>
          <w:tcPr>
            <w:tcW w:w="0" w:type="auto"/>
          </w:tcPr>
          <w:p w14:paraId="1987AA20" w14:textId="77777777" w:rsidR="00EC4196" w:rsidRPr="003C3E78" w:rsidRDefault="00EC4196" w:rsidP="00CD5035"/>
        </w:tc>
        <w:tc>
          <w:tcPr>
            <w:tcW w:w="0" w:type="auto"/>
          </w:tcPr>
          <w:p w14:paraId="04963ABC" w14:textId="77777777" w:rsidR="00EC4196" w:rsidRPr="003C3E78" w:rsidRDefault="00EC4196" w:rsidP="00CD5035"/>
        </w:tc>
        <w:tc>
          <w:tcPr>
            <w:tcW w:w="0" w:type="auto"/>
          </w:tcPr>
          <w:p w14:paraId="1257FF1D" w14:textId="77777777" w:rsidR="00EC4196" w:rsidRPr="003C3E78" w:rsidRDefault="00EC4196" w:rsidP="00CD5035"/>
        </w:tc>
        <w:tc>
          <w:tcPr>
            <w:tcW w:w="0" w:type="auto"/>
          </w:tcPr>
          <w:p w14:paraId="54E2B395" w14:textId="77777777" w:rsidR="00EC4196" w:rsidRPr="003C3E78" w:rsidRDefault="00EC4196" w:rsidP="00CD5035">
            <w:r w:rsidRPr="003C3E78">
              <w:t>X</w:t>
            </w:r>
          </w:p>
        </w:tc>
        <w:tc>
          <w:tcPr>
            <w:tcW w:w="0" w:type="auto"/>
          </w:tcPr>
          <w:p w14:paraId="18102FE0" w14:textId="77777777" w:rsidR="00EC4196" w:rsidRPr="003C3E78" w:rsidRDefault="00EC4196" w:rsidP="00CD5035">
            <w:r w:rsidRPr="003C3E78">
              <w:t>X</w:t>
            </w:r>
          </w:p>
        </w:tc>
      </w:tr>
      <w:tr w:rsidR="00EC4196" w:rsidRPr="003C3E78" w14:paraId="2406C99F" w14:textId="77777777" w:rsidTr="00CD5035">
        <w:tc>
          <w:tcPr>
            <w:tcW w:w="0" w:type="auto"/>
          </w:tcPr>
          <w:p w14:paraId="43FD1B07" w14:textId="77777777" w:rsidR="00EC4196" w:rsidRPr="003C3E78" w:rsidRDefault="00EC4196" w:rsidP="00CD5035">
            <w:r w:rsidRPr="003C3E78">
              <w:t>Wash hands after handling</w:t>
            </w:r>
          </w:p>
        </w:tc>
        <w:tc>
          <w:tcPr>
            <w:tcW w:w="0" w:type="auto"/>
          </w:tcPr>
          <w:p w14:paraId="6002B6A7" w14:textId="77777777" w:rsidR="00EC4196" w:rsidRPr="003C3E78" w:rsidRDefault="00EC4196" w:rsidP="00CD5035"/>
        </w:tc>
        <w:tc>
          <w:tcPr>
            <w:tcW w:w="0" w:type="auto"/>
          </w:tcPr>
          <w:p w14:paraId="63262013" w14:textId="77777777" w:rsidR="00EC4196" w:rsidRPr="003C3E78" w:rsidRDefault="00EC4196" w:rsidP="00CD5035"/>
        </w:tc>
        <w:tc>
          <w:tcPr>
            <w:tcW w:w="0" w:type="auto"/>
          </w:tcPr>
          <w:p w14:paraId="48A958F6" w14:textId="77777777" w:rsidR="00EC4196" w:rsidRPr="003C3E78" w:rsidRDefault="00EC4196" w:rsidP="00CD5035"/>
        </w:tc>
        <w:tc>
          <w:tcPr>
            <w:tcW w:w="0" w:type="auto"/>
          </w:tcPr>
          <w:p w14:paraId="23C6A9F7" w14:textId="77777777" w:rsidR="00EC4196" w:rsidRPr="003C3E78" w:rsidRDefault="00EC4196" w:rsidP="00CD5035"/>
        </w:tc>
        <w:tc>
          <w:tcPr>
            <w:tcW w:w="0" w:type="auto"/>
          </w:tcPr>
          <w:p w14:paraId="17731EFB" w14:textId="77777777" w:rsidR="00EC4196" w:rsidRPr="003C3E78" w:rsidRDefault="00EC4196" w:rsidP="00CD5035"/>
        </w:tc>
        <w:tc>
          <w:tcPr>
            <w:tcW w:w="0" w:type="auto"/>
          </w:tcPr>
          <w:p w14:paraId="36784A24" w14:textId="77777777" w:rsidR="00EC4196" w:rsidRPr="003C3E78" w:rsidRDefault="00EC4196" w:rsidP="00CD5035"/>
        </w:tc>
        <w:tc>
          <w:tcPr>
            <w:tcW w:w="0" w:type="auto"/>
          </w:tcPr>
          <w:p w14:paraId="3FC12171" w14:textId="77777777" w:rsidR="00EC4196" w:rsidRPr="003C3E78" w:rsidRDefault="00EC4196" w:rsidP="00CD5035">
            <w:r w:rsidRPr="003C3E78">
              <w:t>X</w:t>
            </w:r>
          </w:p>
        </w:tc>
        <w:tc>
          <w:tcPr>
            <w:tcW w:w="0" w:type="auto"/>
          </w:tcPr>
          <w:p w14:paraId="6F2CC823" w14:textId="77777777" w:rsidR="00EC4196" w:rsidRPr="003C3E78" w:rsidRDefault="00EC4196" w:rsidP="00CD5035">
            <w:r w:rsidRPr="003C3E78">
              <w:t>X</w:t>
            </w:r>
          </w:p>
        </w:tc>
      </w:tr>
    </w:tbl>
    <w:p w14:paraId="3371A99C" w14:textId="77777777" w:rsidR="00EC4196" w:rsidRDefault="00EC4196" w:rsidP="00EC4196">
      <w:pPr>
        <w:pStyle w:val="Heading3"/>
        <w:sectPr w:rsidR="00EC4196" w:rsidSect="00DD19BD">
          <w:pgSz w:w="15840" w:h="12240" w:orient="landscape" w:code="1"/>
          <w:pgMar w:top="1440" w:right="1080" w:bottom="1440" w:left="1080" w:header="720" w:footer="720" w:gutter="0"/>
          <w:cols w:space="720"/>
          <w:docGrid w:linePitch="360"/>
        </w:sectPr>
      </w:pPr>
      <w:bookmarkStart w:id="319" w:name="Healthcare_Stakeholder"/>
      <w:bookmarkEnd w:id="319"/>
    </w:p>
    <w:p w14:paraId="2A849F23" w14:textId="77777777" w:rsidR="00EC4196" w:rsidRPr="00520E04" w:rsidRDefault="00EC4196" w:rsidP="00EC4196">
      <w:pPr>
        <w:pStyle w:val="Heading3"/>
      </w:pPr>
      <w:bookmarkStart w:id="320" w:name="_Toc65656804"/>
      <w:r w:rsidRPr="00A91570">
        <w:t>Healthcare Based Perspective</w:t>
      </w:r>
      <w:bookmarkEnd w:id="320"/>
      <w:r w:rsidRPr="00520E04">
        <w:t xml:space="preserve"> </w:t>
      </w:r>
    </w:p>
    <w:p w14:paraId="3CD9D6E9" w14:textId="77777777" w:rsidR="00EC4196" w:rsidRPr="00C855F6" w:rsidRDefault="00EC4196" w:rsidP="00EC4196">
      <w:r>
        <w:t>Healthcare stakeholders provide important information about a Return to Life system. There are many healthcare stakeholders providing information. [1]. The following are considerations from the healthcare stakeholders' perspectives</w:t>
      </w:r>
      <w:r w:rsidRPr="00C855F6">
        <w:t xml:space="preserve">. </w:t>
      </w:r>
    </w:p>
    <w:p w14:paraId="0C167048" w14:textId="77777777" w:rsidR="00EC4196" w:rsidRPr="00C855F6" w:rsidRDefault="00EC4196" w:rsidP="00EC4196">
      <w:r w:rsidRPr="00C855F6">
        <w:t xml:space="preserve">Simple guidelines for day-to-day living in this new COVID world. </w:t>
      </w:r>
    </w:p>
    <w:p w14:paraId="53DE2025" w14:textId="77777777" w:rsidR="00EC4196" w:rsidRPr="00C855F6" w:rsidRDefault="00EC4196" w:rsidP="006B24F4">
      <w:pPr>
        <w:numPr>
          <w:ilvl w:val="0"/>
          <w:numId w:val="5"/>
        </w:numPr>
      </w:pPr>
      <w:r w:rsidRPr="00C855F6">
        <w:t xml:space="preserve">Wear a mask when you are in places with other people </w:t>
      </w:r>
    </w:p>
    <w:p w14:paraId="0B8408CE" w14:textId="77777777" w:rsidR="00EC4196" w:rsidRPr="00C855F6" w:rsidRDefault="00EC4196" w:rsidP="006B24F4">
      <w:pPr>
        <w:numPr>
          <w:ilvl w:val="0"/>
          <w:numId w:val="5"/>
        </w:numPr>
      </w:pPr>
      <w:r w:rsidRPr="00C855F6">
        <w:t xml:space="preserve">Treat your home, car, and yard as safe places, no mask or gloves </w:t>
      </w:r>
    </w:p>
    <w:p w14:paraId="635286BF" w14:textId="77777777" w:rsidR="00EC4196" w:rsidRPr="00C855F6" w:rsidRDefault="00EC4196" w:rsidP="006B24F4">
      <w:pPr>
        <w:numPr>
          <w:ilvl w:val="0"/>
          <w:numId w:val="5"/>
        </w:numPr>
      </w:pPr>
      <w:r w:rsidRPr="00C855F6">
        <w:t xml:space="preserve">Be on high alert on what you are doing with your hands when you are in danger zones, this is when you must not touch your face </w:t>
      </w:r>
    </w:p>
    <w:p w14:paraId="70084B43" w14:textId="77777777" w:rsidR="00EC4196" w:rsidRPr="00C855F6" w:rsidRDefault="00EC4196" w:rsidP="006B24F4">
      <w:pPr>
        <w:numPr>
          <w:ilvl w:val="0"/>
          <w:numId w:val="5"/>
        </w:numPr>
      </w:pPr>
      <w:r w:rsidRPr="00C855F6">
        <w:t xml:space="preserve">Consider wearing gloves (even winter gloves or work gloves) but only for short periods of time and only when in touch exposure danger zones </w:t>
      </w:r>
    </w:p>
    <w:p w14:paraId="093C4F8A" w14:textId="77777777" w:rsidR="00EC4196" w:rsidRPr="00C855F6" w:rsidRDefault="00EC4196" w:rsidP="006B24F4">
      <w:pPr>
        <w:numPr>
          <w:ilvl w:val="0"/>
          <w:numId w:val="5"/>
        </w:numPr>
      </w:pPr>
      <w:r w:rsidRPr="00C855F6">
        <w:t xml:space="preserve">Remove your gloves and mask when you return to your safe place </w:t>
      </w:r>
    </w:p>
    <w:p w14:paraId="69C420E5" w14:textId="77777777" w:rsidR="00EC4196" w:rsidRPr="00C855F6" w:rsidRDefault="00EC4196" w:rsidP="006B24F4">
      <w:pPr>
        <w:numPr>
          <w:ilvl w:val="0"/>
          <w:numId w:val="5"/>
        </w:numPr>
      </w:pPr>
      <w:r w:rsidRPr="00C855F6">
        <w:t xml:space="preserve">Wash your hands every single time you take off your gloves or mask, or move from a danger zone back to a safe zone </w:t>
      </w:r>
    </w:p>
    <w:p w14:paraId="242EE123" w14:textId="77777777" w:rsidR="00EC4196" w:rsidRPr="00C855F6" w:rsidRDefault="00EC4196" w:rsidP="006B24F4">
      <w:pPr>
        <w:numPr>
          <w:ilvl w:val="0"/>
          <w:numId w:val="5"/>
        </w:numPr>
      </w:pPr>
      <w:r w:rsidRPr="00C855F6">
        <w:t xml:space="preserve">When you are at home and after washing up, you can relax, scratch your nose, rub your eyes and floss your teeth </w:t>
      </w:r>
    </w:p>
    <w:p w14:paraId="357FBD6E" w14:textId="77777777" w:rsidR="00EC4196" w:rsidRPr="00C855F6" w:rsidRDefault="00EC4196" w:rsidP="00EC4196">
      <w:r w:rsidRPr="00C855F6">
        <w:t xml:space="preserve">Protections work together. All protections or countermeasures individually are only partially effective. This concept is well understood and practiced by engineers developing safe and secure systems. </w:t>
      </w:r>
    </w:p>
    <w:p w14:paraId="0092E3E8" w14:textId="77777777" w:rsidR="00EC4196" w:rsidRPr="00C855F6" w:rsidRDefault="00EC4196" w:rsidP="006B24F4">
      <w:pPr>
        <w:numPr>
          <w:ilvl w:val="0"/>
          <w:numId w:val="6"/>
        </w:numPr>
      </w:pPr>
      <w:r w:rsidRPr="00C855F6">
        <w:t xml:space="preserve">Wearing a car seat belt reduces the likelihood of dying by about 50% </w:t>
      </w:r>
    </w:p>
    <w:p w14:paraId="1E3DDE93" w14:textId="77777777" w:rsidR="00EC4196" w:rsidRPr="00C855F6" w:rsidRDefault="00EC4196" w:rsidP="006B24F4">
      <w:pPr>
        <w:numPr>
          <w:ilvl w:val="0"/>
          <w:numId w:val="6"/>
        </w:numPr>
      </w:pPr>
      <w:r w:rsidRPr="00C855F6">
        <w:t xml:space="preserve">Independently, air bags reduce the risk of dying by about 30-40% </w:t>
      </w:r>
    </w:p>
    <w:p w14:paraId="46907615" w14:textId="77777777" w:rsidR="00EC4196" w:rsidRPr="00C855F6" w:rsidRDefault="00EC4196" w:rsidP="006B24F4">
      <w:pPr>
        <w:numPr>
          <w:ilvl w:val="0"/>
          <w:numId w:val="6"/>
        </w:numPr>
      </w:pPr>
      <w:r w:rsidRPr="00C855F6">
        <w:t xml:space="preserve">Together they reduce risk by 65-70%. </w:t>
      </w:r>
    </w:p>
    <w:p w14:paraId="2F0EF050" w14:textId="77777777" w:rsidR="00EC4196" w:rsidRPr="00C855F6" w:rsidRDefault="00EC4196" w:rsidP="006B24F4">
      <w:pPr>
        <w:numPr>
          <w:ilvl w:val="0"/>
          <w:numId w:val="6"/>
        </w:numPr>
      </w:pPr>
      <w:r w:rsidRPr="00C855F6">
        <w:t xml:space="preserve">Licensing, speed limits, anti-lock brakes, police enforcement achieve very good risk reduction (well into the upper 90s). </w:t>
      </w:r>
    </w:p>
    <w:p w14:paraId="6B2605C6" w14:textId="77777777" w:rsidR="00EC4196" w:rsidRPr="00C855F6" w:rsidRDefault="00EC4196" w:rsidP="006B24F4">
      <w:pPr>
        <w:numPr>
          <w:ilvl w:val="0"/>
          <w:numId w:val="6"/>
        </w:numPr>
      </w:pPr>
      <w:r w:rsidRPr="00C855F6">
        <w:t xml:space="preserve">Protecting yourself and society from COVID works exactly the same way </w:t>
      </w:r>
    </w:p>
    <w:p w14:paraId="2CB87F88" w14:textId="77777777" w:rsidR="00EC4196" w:rsidRPr="00C855F6" w:rsidRDefault="00EC4196" w:rsidP="00EC4196">
      <w:r w:rsidRPr="00C855F6">
        <w:t xml:space="preserve">Getting Infected is not black and white. </w:t>
      </w:r>
    </w:p>
    <w:p w14:paraId="3D014EF6" w14:textId="77777777" w:rsidR="00EC4196" w:rsidRPr="00C855F6" w:rsidRDefault="00EC4196" w:rsidP="006B24F4">
      <w:pPr>
        <w:numPr>
          <w:ilvl w:val="0"/>
          <w:numId w:val="7"/>
        </w:numPr>
      </w:pPr>
      <w:r w:rsidRPr="00C855F6">
        <w:t xml:space="preserve">A tiny number of viruses placed in a person’s throat one time is not likely to lead to the average person getting sick with COVID. </w:t>
      </w:r>
    </w:p>
    <w:p w14:paraId="763F02F0" w14:textId="77777777" w:rsidR="00EC4196" w:rsidRPr="00C855F6" w:rsidRDefault="00EC4196" w:rsidP="006B24F4">
      <w:pPr>
        <w:numPr>
          <w:ilvl w:val="0"/>
          <w:numId w:val="7"/>
        </w:numPr>
      </w:pPr>
      <w:r w:rsidRPr="00C855F6">
        <w:t xml:space="preserve">A tiny number of live viruses placed in the throats of 1,000 people, less than half might get sick </w:t>
      </w:r>
    </w:p>
    <w:p w14:paraId="6A60ADA4" w14:textId="77777777" w:rsidR="00EC4196" w:rsidRPr="00C855F6" w:rsidRDefault="00EC4196" w:rsidP="006B24F4">
      <w:pPr>
        <w:numPr>
          <w:ilvl w:val="0"/>
          <w:numId w:val="7"/>
        </w:numPr>
      </w:pPr>
      <w:r w:rsidRPr="00C855F6">
        <w:t xml:space="preserve">1,000 or 1,000,000 viral organisms, the average person will probably get sick. </w:t>
      </w:r>
    </w:p>
    <w:p w14:paraId="19F2618B" w14:textId="77777777" w:rsidR="00EC4196" w:rsidRPr="00C855F6" w:rsidRDefault="00EC4196" w:rsidP="006B24F4">
      <w:pPr>
        <w:numPr>
          <w:ilvl w:val="0"/>
          <w:numId w:val="7"/>
        </w:numPr>
      </w:pPr>
      <w:r w:rsidRPr="00C855F6">
        <w:t xml:space="preserve">A tiny number of organisms 10 or 100 times in a week, the average person also will likely get sick because of the multiple exposures </w:t>
      </w:r>
    </w:p>
    <w:p w14:paraId="0294D9BB" w14:textId="77777777" w:rsidR="00EC4196" w:rsidRPr="00C855F6" w:rsidRDefault="00EC4196" w:rsidP="006B24F4">
      <w:pPr>
        <w:numPr>
          <w:ilvl w:val="0"/>
          <w:numId w:val="8"/>
        </w:numPr>
      </w:pPr>
      <w:r w:rsidRPr="00C855F6">
        <w:t xml:space="preserve">Your body has protective countermeasures such as mucus and cilia and your blood and other fluids likewise have generic immune and other protections </w:t>
      </w:r>
    </w:p>
    <w:p w14:paraId="2371924F" w14:textId="77777777" w:rsidR="00EC4196" w:rsidRPr="00C855F6" w:rsidRDefault="00EC4196" w:rsidP="006B24F4">
      <w:pPr>
        <w:numPr>
          <w:ilvl w:val="0"/>
          <w:numId w:val="8"/>
        </w:numPr>
      </w:pPr>
      <w:r w:rsidRPr="00C855F6">
        <w:t xml:space="preserve">Your nose reduces the risk of viral particles getting to your throat </w:t>
      </w:r>
    </w:p>
    <w:p w14:paraId="57069D18" w14:textId="77777777" w:rsidR="00EC4196" w:rsidRPr="00C855F6" w:rsidRDefault="00EC4196" w:rsidP="006B24F4">
      <w:pPr>
        <w:numPr>
          <w:ilvl w:val="0"/>
          <w:numId w:val="8"/>
        </w:numPr>
      </w:pPr>
      <w:r w:rsidRPr="00C855F6">
        <w:t xml:space="preserve">A mask reduces the risk of the viral particles getting to your nose </w:t>
      </w:r>
    </w:p>
    <w:p w14:paraId="33C57BA2" w14:textId="77777777" w:rsidR="00EC4196" w:rsidRPr="00C855F6" w:rsidRDefault="00EC4196" w:rsidP="006B24F4">
      <w:pPr>
        <w:numPr>
          <w:ilvl w:val="0"/>
          <w:numId w:val="8"/>
        </w:numPr>
      </w:pPr>
      <w:r w:rsidRPr="00C855F6">
        <w:t xml:space="preserve">Social distancing reduces the risk of them getting to your mask </w:t>
      </w:r>
    </w:p>
    <w:p w14:paraId="3A24CE7E" w14:textId="77777777" w:rsidR="00EC4196" w:rsidRPr="00C855F6" w:rsidRDefault="00EC4196" w:rsidP="006B24F4">
      <w:pPr>
        <w:numPr>
          <w:ilvl w:val="0"/>
          <w:numId w:val="8"/>
        </w:numPr>
      </w:pPr>
      <w:r w:rsidRPr="00C855F6">
        <w:t xml:space="preserve">These countermeasures work together </w:t>
      </w:r>
    </w:p>
    <w:p w14:paraId="31128D0B" w14:textId="77777777" w:rsidR="00EC4196" w:rsidRPr="00C855F6" w:rsidRDefault="00EC4196" w:rsidP="006B24F4">
      <w:pPr>
        <w:numPr>
          <w:ilvl w:val="0"/>
          <w:numId w:val="8"/>
        </w:numPr>
      </w:pPr>
      <w:r w:rsidRPr="00C855F6">
        <w:t xml:space="preserve">The power of each individual countermeasure is much less important than their collective power in protection </w:t>
      </w:r>
    </w:p>
    <w:p w14:paraId="2FB9AD99" w14:textId="77777777" w:rsidR="00EC4196" w:rsidRPr="00C855F6" w:rsidRDefault="00EC4196" w:rsidP="00EC4196">
      <w:r w:rsidRPr="00C855F6">
        <w:t xml:space="preserve">So how does a mask really work? </w:t>
      </w:r>
    </w:p>
    <w:p w14:paraId="01458ED1" w14:textId="77777777" w:rsidR="00EC4196" w:rsidRPr="00C855F6" w:rsidRDefault="00EC4196" w:rsidP="006B24F4">
      <w:pPr>
        <w:numPr>
          <w:ilvl w:val="0"/>
          <w:numId w:val="9"/>
        </w:numPr>
      </w:pPr>
      <w:r w:rsidRPr="00C855F6">
        <w:t xml:space="preserve">It hasn't been measured for COVID </w:t>
      </w:r>
    </w:p>
    <w:p w14:paraId="64849F4C" w14:textId="77777777" w:rsidR="00EC4196" w:rsidRPr="00C855F6" w:rsidRDefault="00EC4196" w:rsidP="006B24F4">
      <w:pPr>
        <w:numPr>
          <w:ilvl w:val="0"/>
          <w:numId w:val="9"/>
        </w:numPr>
      </w:pPr>
      <w:r w:rsidRPr="00C855F6">
        <w:t xml:space="preserve">Masks that are FDA cleared have been tested against a benchmark and have a rating </w:t>
      </w:r>
    </w:p>
    <w:p w14:paraId="4EE0095E" w14:textId="77777777" w:rsidR="00EC4196" w:rsidRPr="00C855F6" w:rsidRDefault="00EC4196" w:rsidP="006B24F4">
      <w:pPr>
        <w:numPr>
          <w:ilvl w:val="0"/>
          <w:numId w:val="9"/>
        </w:numPr>
      </w:pPr>
      <w:r w:rsidRPr="00C855F6">
        <w:t xml:space="preserve">N95 masks have been shown to reduce 95% of passage of a certain size particle over a certain time period in specific laboratory conditions </w:t>
      </w:r>
    </w:p>
    <w:p w14:paraId="03D42987" w14:textId="77777777" w:rsidR="00EC4196" w:rsidRPr="00C855F6" w:rsidRDefault="00EC4196" w:rsidP="006B24F4">
      <w:pPr>
        <w:numPr>
          <w:ilvl w:val="0"/>
          <w:numId w:val="9"/>
        </w:numPr>
      </w:pPr>
      <w:r w:rsidRPr="00C855F6">
        <w:t xml:space="preserve">In a pre-COVID ER, masks change 6-12 times in a shift </w:t>
      </w:r>
    </w:p>
    <w:p w14:paraId="7D49D35E" w14:textId="77777777" w:rsidR="00EC4196" w:rsidRPr="00C855F6" w:rsidRDefault="00EC4196" w:rsidP="006B24F4">
      <w:pPr>
        <w:numPr>
          <w:ilvl w:val="0"/>
          <w:numId w:val="9"/>
        </w:numPr>
      </w:pPr>
      <w:r w:rsidRPr="00C855F6">
        <w:t xml:space="preserve">Wearing the same mask (N95 or not) for a 12-hour ER shift is definitely not as strong as using a fresh one, but it is far stronger than not wearing any mask </w:t>
      </w:r>
    </w:p>
    <w:p w14:paraId="143EA740" w14:textId="77777777" w:rsidR="00EC4196" w:rsidRPr="00C855F6" w:rsidRDefault="00EC4196" w:rsidP="00EC4196">
      <w:r w:rsidRPr="00C855F6">
        <w:t xml:space="preserve">N95s have benefits over simple dust masks used during construction work. </w:t>
      </w:r>
    </w:p>
    <w:p w14:paraId="42A2FD85" w14:textId="77777777" w:rsidR="00EC4196" w:rsidRPr="00C855F6" w:rsidRDefault="00EC4196" w:rsidP="006B24F4">
      <w:pPr>
        <w:numPr>
          <w:ilvl w:val="0"/>
          <w:numId w:val="10"/>
        </w:numPr>
      </w:pPr>
      <w:r w:rsidRPr="00C855F6">
        <w:t xml:space="preserve">Are more comfortable to wear </w:t>
      </w:r>
    </w:p>
    <w:p w14:paraId="01E4A4CC" w14:textId="77777777" w:rsidR="00EC4196" w:rsidRPr="00C855F6" w:rsidRDefault="00EC4196" w:rsidP="006B24F4">
      <w:pPr>
        <w:numPr>
          <w:ilvl w:val="0"/>
          <w:numId w:val="10"/>
        </w:numPr>
      </w:pPr>
      <w:r w:rsidRPr="00C855F6">
        <w:t xml:space="preserve">Air is more likely to go through the mask than around it </w:t>
      </w:r>
    </w:p>
    <w:p w14:paraId="3B92D28B" w14:textId="77777777" w:rsidR="00EC4196" w:rsidRPr="00C855F6" w:rsidRDefault="00EC4196" w:rsidP="006B24F4">
      <w:pPr>
        <w:numPr>
          <w:ilvl w:val="0"/>
          <w:numId w:val="10"/>
        </w:numPr>
      </w:pPr>
      <w:r w:rsidRPr="00C855F6">
        <w:t xml:space="preserve">Exhaled air is less likely to fog your glasses </w:t>
      </w:r>
    </w:p>
    <w:p w14:paraId="0AA3ED54" w14:textId="77777777" w:rsidR="00EC4196" w:rsidRPr="00C855F6" w:rsidRDefault="00EC4196" w:rsidP="006B24F4">
      <w:pPr>
        <w:numPr>
          <w:ilvl w:val="0"/>
          <w:numId w:val="10"/>
        </w:numPr>
      </w:pPr>
      <w:r w:rsidRPr="00C855F6">
        <w:t xml:space="preserve">Inhaled air is a bit less restricted </w:t>
      </w:r>
    </w:p>
    <w:p w14:paraId="4DD456ED" w14:textId="77777777" w:rsidR="00EC4196" w:rsidRPr="00C855F6" w:rsidRDefault="00EC4196" w:rsidP="00EC4196">
      <w:r w:rsidRPr="00C855F6">
        <w:t xml:space="preserve">Any mask has protective properties. </w:t>
      </w:r>
    </w:p>
    <w:p w14:paraId="6617B0C4" w14:textId="77777777" w:rsidR="00EC4196" w:rsidRPr="00C855F6" w:rsidRDefault="00EC4196" w:rsidP="006B24F4">
      <w:pPr>
        <w:numPr>
          <w:ilvl w:val="0"/>
          <w:numId w:val="11"/>
        </w:numPr>
      </w:pPr>
      <w:r w:rsidRPr="00C855F6">
        <w:t xml:space="preserve">Make it hard to touch the nose and mouth, providing protection from hand to face transmission </w:t>
      </w:r>
    </w:p>
    <w:p w14:paraId="35E533E8" w14:textId="77777777" w:rsidR="00EC4196" w:rsidRPr="00C855F6" w:rsidRDefault="00EC4196" w:rsidP="006B24F4">
      <w:pPr>
        <w:numPr>
          <w:ilvl w:val="0"/>
          <w:numId w:val="11"/>
        </w:numPr>
      </w:pPr>
      <w:r w:rsidRPr="00C855F6">
        <w:t xml:space="preserve">Reduce exposure of the nose and mouth to viruses in the air by directly breathing in viral spray or viral fog </w:t>
      </w:r>
    </w:p>
    <w:p w14:paraId="350529EB" w14:textId="77777777" w:rsidR="00EC4196" w:rsidRPr="00C855F6" w:rsidRDefault="00EC4196" w:rsidP="006B24F4">
      <w:pPr>
        <w:numPr>
          <w:ilvl w:val="0"/>
          <w:numId w:val="11"/>
        </w:numPr>
      </w:pPr>
      <w:r w:rsidRPr="00C855F6">
        <w:t xml:space="preserve">Reduce the chance that others will get infected from you when you are sick and don't know it </w:t>
      </w:r>
    </w:p>
    <w:p w14:paraId="2225DFA9" w14:textId="77777777" w:rsidR="00EC4196" w:rsidRPr="00C855F6" w:rsidRDefault="00EC4196" w:rsidP="00EC4196">
      <w:r w:rsidRPr="00C855F6">
        <w:t xml:space="preserve">Great masks and poor masks can both stop water droplets. Most coughs and sneezes are composed of a fine spray of water droplets soaked with virus. Stopping the droplets also stops the virus. A dry virus dies quicker so even though individual virus particles are extremely tiny and can enter in the air around a mask, or even go through the mask, they are less likely to infect than a droplet teeming with viruses being kept alive by the droplet. The most likely way a dose of virus will get in your nose or mouth is: </w:t>
      </w:r>
    </w:p>
    <w:p w14:paraId="22020E38" w14:textId="77777777" w:rsidR="00EC4196" w:rsidRPr="00C855F6" w:rsidRDefault="00EC4196" w:rsidP="006B24F4">
      <w:pPr>
        <w:numPr>
          <w:ilvl w:val="0"/>
          <w:numId w:val="12"/>
        </w:numPr>
      </w:pPr>
      <w:r w:rsidRPr="00C855F6">
        <w:t xml:space="preserve">Via touch of your own hand (most likely) </w:t>
      </w:r>
    </w:p>
    <w:p w14:paraId="43E83A2F" w14:textId="77777777" w:rsidR="00EC4196" w:rsidRPr="00C855F6" w:rsidRDefault="00EC4196" w:rsidP="006B24F4">
      <w:pPr>
        <w:numPr>
          <w:ilvl w:val="0"/>
          <w:numId w:val="12"/>
        </w:numPr>
      </w:pPr>
      <w:r w:rsidRPr="00C855F6">
        <w:t xml:space="preserve">Via water droplet-laden virus (cough, sneeze or even breathing) </w:t>
      </w:r>
    </w:p>
    <w:p w14:paraId="3F0CED9F" w14:textId="77777777" w:rsidR="00EC4196" w:rsidRPr="00C855F6" w:rsidRDefault="00EC4196" w:rsidP="006B24F4">
      <w:pPr>
        <w:numPr>
          <w:ilvl w:val="0"/>
          <w:numId w:val="12"/>
        </w:numPr>
      </w:pPr>
      <w:r w:rsidRPr="00C855F6">
        <w:t xml:space="preserve">Via dry virus particles (least worrisome) </w:t>
      </w:r>
    </w:p>
    <w:p w14:paraId="6E04D0B7" w14:textId="77777777" w:rsidR="00EC4196" w:rsidRPr="00C855F6" w:rsidRDefault="00EC4196" w:rsidP="00EC4196">
      <w:r w:rsidRPr="00C855F6">
        <w:t xml:space="preserve">The issues behind mask testing. </w:t>
      </w:r>
    </w:p>
    <w:p w14:paraId="49C7E228" w14:textId="77777777" w:rsidR="00EC4196" w:rsidRPr="00C855F6" w:rsidRDefault="00EC4196" w:rsidP="006B24F4">
      <w:pPr>
        <w:numPr>
          <w:ilvl w:val="0"/>
          <w:numId w:val="13"/>
        </w:numPr>
      </w:pPr>
      <w:r w:rsidRPr="00C855F6">
        <w:t xml:space="preserve">Proving that virus-sized particles go right through old bandannas is irrelevant </w:t>
      </w:r>
    </w:p>
    <w:p w14:paraId="143C051B" w14:textId="77777777" w:rsidR="00EC4196" w:rsidRPr="00C855F6" w:rsidRDefault="00EC4196" w:rsidP="006B24F4">
      <w:pPr>
        <w:numPr>
          <w:ilvl w:val="0"/>
          <w:numId w:val="13"/>
        </w:numPr>
      </w:pPr>
      <w:r w:rsidRPr="00C855F6">
        <w:t xml:space="preserve">The most likely way of getting sick is by hand-face touching, where a bandanna might be effective </w:t>
      </w:r>
    </w:p>
    <w:p w14:paraId="5D9C97DA" w14:textId="77777777" w:rsidR="00EC4196" w:rsidRPr="00C855F6" w:rsidRDefault="00EC4196" w:rsidP="006B24F4">
      <w:pPr>
        <w:numPr>
          <w:ilvl w:val="0"/>
          <w:numId w:val="13"/>
        </w:numPr>
      </w:pPr>
      <w:r w:rsidRPr="00C855F6">
        <w:t xml:space="preserve">The most likely way of getting sick is also by virus-laden water droplets where a bandanna might be effective </w:t>
      </w:r>
    </w:p>
    <w:p w14:paraId="5B7A6521" w14:textId="77777777" w:rsidR="00EC4196" w:rsidRPr="00C855F6" w:rsidRDefault="00EC4196" w:rsidP="006B24F4">
      <w:pPr>
        <w:numPr>
          <w:ilvl w:val="0"/>
          <w:numId w:val="13"/>
        </w:numPr>
      </w:pPr>
      <w:r w:rsidRPr="00C855F6">
        <w:t xml:space="preserve">Even though bandannas are relatively poor at blocking dry individual viruses, that is the least likely to get sick </w:t>
      </w:r>
    </w:p>
    <w:p w14:paraId="01868227" w14:textId="77777777" w:rsidR="00EC4196" w:rsidRPr="00C855F6" w:rsidRDefault="00EC4196" w:rsidP="00EC4196">
      <w:r w:rsidRPr="00C855F6">
        <w:t xml:space="preserve">Retail store or warehouse workers. </w:t>
      </w:r>
    </w:p>
    <w:p w14:paraId="203BB982" w14:textId="77777777" w:rsidR="00EC4196" w:rsidRPr="00C855F6" w:rsidRDefault="00EC4196" w:rsidP="006B24F4">
      <w:pPr>
        <w:numPr>
          <w:ilvl w:val="0"/>
          <w:numId w:val="14"/>
        </w:numPr>
      </w:pPr>
      <w:r w:rsidRPr="00C855F6">
        <w:t xml:space="preserve">Wear a mask </w:t>
      </w:r>
    </w:p>
    <w:p w14:paraId="2E487191" w14:textId="77777777" w:rsidR="00EC4196" w:rsidRPr="00C855F6" w:rsidRDefault="00EC4196" w:rsidP="006B24F4">
      <w:pPr>
        <w:numPr>
          <w:ilvl w:val="0"/>
          <w:numId w:val="14"/>
        </w:numPr>
      </w:pPr>
      <w:r w:rsidRPr="00C855F6">
        <w:t xml:space="preserve">Wear glasses instead of contacts </w:t>
      </w:r>
    </w:p>
    <w:p w14:paraId="2C3995A4" w14:textId="77777777" w:rsidR="00EC4196" w:rsidRPr="00C855F6" w:rsidRDefault="00EC4196" w:rsidP="006B24F4">
      <w:pPr>
        <w:numPr>
          <w:ilvl w:val="0"/>
          <w:numId w:val="14"/>
        </w:numPr>
      </w:pPr>
      <w:r w:rsidRPr="00C855F6">
        <w:t xml:space="preserve">Wear something over your shirt or blouse that you can take off in the garage or other staging area before entering your safe zone car or home </w:t>
      </w:r>
    </w:p>
    <w:p w14:paraId="382E7B20" w14:textId="77777777" w:rsidR="00EC4196" w:rsidRPr="00C855F6" w:rsidRDefault="00EC4196" w:rsidP="006B24F4">
      <w:pPr>
        <w:numPr>
          <w:ilvl w:val="0"/>
          <w:numId w:val="14"/>
        </w:numPr>
      </w:pPr>
      <w:r w:rsidRPr="00C855F6">
        <w:t xml:space="preserve">Wear gloves or not (your employer has a requirement) </w:t>
      </w:r>
    </w:p>
    <w:p w14:paraId="6A3641D8" w14:textId="77777777" w:rsidR="00EC4196" w:rsidRPr="00C855F6" w:rsidRDefault="00EC4196" w:rsidP="006B24F4">
      <w:pPr>
        <w:numPr>
          <w:ilvl w:val="0"/>
          <w:numId w:val="14"/>
        </w:numPr>
      </w:pPr>
      <w:r w:rsidRPr="00C855F6">
        <w:t xml:space="preserve">Wash your hands when you take your mask off and gloves </w:t>
      </w:r>
    </w:p>
    <w:p w14:paraId="3E88DB14" w14:textId="77777777" w:rsidR="00EC4196" w:rsidRPr="00C855F6" w:rsidRDefault="00EC4196" w:rsidP="006B24F4">
      <w:pPr>
        <w:numPr>
          <w:ilvl w:val="0"/>
          <w:numId w:val="14"/>
        </w:numPr>
      </w:pPr>
      <w:r w:rsidRPr="00C855F6">
        <w:t xml:space="preserve">When you finish work, wash before you get to your car </w:t>
      </w:r>
    </w:p>
    <w:p w14:paraId="23495F6A" w14:textId="77777777" w:rsidR="00EC4196" w:rsidRPr="00C855F6" w:rsidRDefault="00EC4196" w:rsidP="006B24F4">
      <w:pPr>
        <w:numPr>
          <w:ilvl w:val="0"/>
          <w:numId w:val="14"/>
        </w:numPr>
      </w:pPr>
      <w:r w:rsidRPr="00C855F6">
        <w:t xml:space="preserve">Take your outer layer off and gloves off before fully entering your car </w:t>
      </w:r>
    </w:p>
    <w:p w14:paraId="50DE347B" w14:textId="77777777" w:rsidR="00EC4196" w:rsidRPr="00C855F6" w:rsidRDefault="00EC4196" w:rsidP="006B24F4">
      <w:pPr>
        <w:numPr>
          <w:ilvl w:val="0"/>
          <w:numId w:val="14"/>
        </w:numPr>
      </w:pPr>
      <w:r w:rsidRPr="00C855F6">
        <w:t xml:space="preserve">Sanitize your hands on entering your car </w:t>
      </w:r>
    </w:p>
    <w:p w14:paraId="77903DC1" w14:textId="77777777" w:rsidR="00EC4196" w:rsidRPr="00C855F6" w:rsidRDefault="00EC4196" w:rsidP="006B24F4">
      <w:pPr>
        <w:numPr>
          <w:ilvl w:val="0"/>
          <w:numId w:val="14"/>
        </w:numPr>
      </w:pPr>
      <w:r w:rsidRPr="00C855F6">
        <w:t xml:space="preserve">Do it all over again in your garage or mudroom before getting inside your house </w:t>
      </w:r>
    </w:p>
    <w:p w14:paraId="739E049B" w14:textId="77777777" w:rsidR="00EC4196" w:rsidRPr="00C855F6" w:rsidRDefault="00EC4196" w:rsidP="006B24F4">
      <w:pPr>
        <w:numPr>
          <w:ilvl w:val="0"/>
          <w:numId w:val="14"/>
        </w:numPr>
      </w:pPr>
      <w:r w:rsidRPr="00C855F6">
        <w:t xml:space="preserve">Put your clothes and mask in the wash and take a shower when you get home </w:t>
      </w:r>
    </w:p>
    <w:p w14:paraId="102392F1" w14:textId="77777777" w:rsidR="00EC4196" w:rsidRPr="00C855F6" w:rsidRDefault="00EC4196" w:rsidP="00EC4196">
      <w:r w:rsidRPr="00C855F6">
        <w:t xml:space="preserve">Key Takeaways. </w:t>
      </w:r>
    </w:p>
    <w:p w14:paraId="3FC8D8EE" w14:textId="77777777" w:rsidR="00EC4196" w:rsidRPr="00C855F6" w:rsidRDefault="00EC4196" w:rsidP="006B24F4">
      <w:pPr>
        <w:numPr>
          <w:ilvl w:val="0"/>
          <w:numId w:val="15"/>
        </w:numPr>
      </w:pPr>
      <w:r w:rsidRPr="00C855F6">
        <w:t xml:space="preserve">Social distance, stay six feet from people, ten feet is better </w:t>
      </w:r>
    </w:p>
    <w:p w14:paraId="1736F0D7" w14:textId="77777777" w:rsidR="00EC4196" w:rsidRPr="00C855F6" w:rsidRDefault="00EC4196" w:rsidP="006B24F4">
      <w:pPr>
        <w:numPr>
          <w:ilvl w:val="0"/>
          <w:numId w:val="15"/>
        </w:numPr>
      </w:pPr>
      <w:r w:rsidRPr="00C855F6">
        <w:t xml:space="preserve">Your safe zone is your house </w:t>
      </w:r>
    </w:p>
    <w:p w14:paraId="31C21B6F" w14:textId="77777777" w:rsidR="00EC4196" w:rsidRPr="00C855F6" w:rsidRDefault="00EC4196" w:rsidP="006B24F4">
      <w:pPr>
        <w:numPr>
          <w:ilvl w:val="0"/>
          <w:numId w:val="15"/>
        </w:numPr>
      </w:pPr>
      <w:r w:rsidRPr="00C855F6">
        <w:t xml:space="preserve">For you, and for family living with you, your yard is likely a safe zone </w:t>
      </w:r>
    </w:p>
    <w:p w14:paraId="7EA3350E" w14:textId="77777777" w:rsidR="00EC4196" w:rsidRPr="00C855F6" w:rsidRDefault="00EC4196" w:rsidP="006B24F4">
      <w:pPr>
        <w:numPr>
          <w:ilvl w:val="0"/>
          <w:numId w:val="15"/>
        </w:numPr>
      </w:pPr>
      <w:r w:rsidRPr="00C855F6">
        <w:t xml:space="preserve">When outside, and with no other people nearby, you are in a safe zone </w:t>
      </w:r>
    </w:p>
    <w:p w14:paraId="56376214" w14:textId="77777777" w:rsidR="00EC4196" w:rsidRPr="00C855F6" w:rsidRDefault="00EC4196" w:rsidP="006B24F4">
      <w:pPr>
        <w:numPr>
          <w:ilvl w:val="0"/>
          <w:numId w:val="15"/>
        </w:numPr>
      </w:pPr>
      <w:r w:rsidRPr="00C855F6">
        <w:t xml:space="preserve">For most people, your car should be a safe zone </w:t>
      </w:r>
    </w:p>
    <w:p w14:paraId="25BA8D2E" w14:textId="77777777" w:rsidR="00EC4196" w:rsidRPr="00C855F6" w:rsidRDefault="00EC4196" w:rsidP="00EC4196">
      <w:r w:rsidRPr="00C855F6">
        <w:t xml:space="preserve">Masks. </w:t>
      </w:r>
    </w:p>
    <w:p w14:paraId="00C6F77B" w14:textId="77777777" w:rsidR="00EC4196" w:rsidRPr="00C855F6" w:rsidRDefault="00EC4196" w:rsidP="006B24F4">
      <w:pPr>
        <w:numPr>
          <w:ilvl w:val="0"/>
          <w:numId w:val="16"/>
        </w:numPr>
      </w:pPr>
      <w:r w:rsidRPr="00C855F6">
        <w:t xml:space="preserve">The easiest most reliable precaution to take when out of your safe zone </w:t>
      </w:r>
    </w:p>
    <w:p w14:paraId="6C10CE05" w14:textId="77777777" w:rsidR="00EC4196" w:rsidRPr="00C855F6" w:rsidRDefault="00EC4196" w:rsidP="006B24F4">
      <w:pPr>
        <w:numPr>
          <w:ilvl w:val="0"/>
          <w:numId w:val="16"/>
        </w:numPr>
      </w:pPr>
      <w:r w:rsidRPr="00C855F6">
        <w:t xml:space="preserve">If you work with the public, you should absolutely be wearing a mask on the job </w:t>
      </w:r>
    </w:p>
    <w:p w14:paraId="5BBC99B1" w14:textId="77777777" w:rsidR="00EC4196" w:rsidRPr="00C855F6" w:rsidRDefault="00EC4196" w:rsidP="006B24F4">
      <w:pPr>
        <w:numPr>
          <w:ilvl w:val="0"/>
          <w:numId w:val="16"/>
        </w:numPr>
      </w:pPr>
      <w:r w:rsidRPr="00C855F6">
        <w:t xml:space="preserve">If you are in a safe place, a mask has low value, because the risk is already low </w:t>
      </w:r>
    </w:p>
    <w:p w14:paraId="6D60F4B0" w14:textId="77777777" w:rsidR="00EC4196" w:rsidRPr="00C855F6" w:rsidRDefault="00EC4196" w:rsidP="006B24F4">
      <w:pPr>
        <w:numPr>
          <w:ilvl w:val="0"/>
          <w:numId w:val="16"/>
        </w:numPr>
      </w:pPr>
      <w:r w:rsidRPr="00C855F6">
        <w:t xml:space="preserve">If you are going to put the same mask on and off, then treat the outside as contaminated and the inside as safe </w:t>
      </w:r>
    </w:p>
    <w:p w14:paraId="3B97F887" w14:textId="77777777" w:rsidR="00EC4196" w:rsidRPr="00C855F6" w:rsidRDefault="00EC4196" w:rsidP="006B24F4">
      <w:pPr>
        <w:numPr>
          <w:ilvl w:val="0"/>
          <w:numId w:val="16"/>
        </w:numPr>
      </w:pPr>
      <w:r w:rsidRPr="00C855F6">
        <w:t xml:space="preserve">If you handle the outside of your mask, then consider your hands as contaminated, and wash them </w:t>
      </w:r>
    </w:p>
    <w:p w14:paraId="50261ECB" w14:textId="77777777" w:rsidR="00EC4196" w:rsidRPr="00C855F6" w:rsidRDefault="00EC4196" w:rsidP="006B24F4">
      <w:pPr>
        <w:numPr>
          <w:ilvl w:val="0"/>
          <w:numId w:val="16"/>
        </w:numPr>
      </w:pPr>
      <w:r w:rsidRPr="00C855F6">
        <w:t xml:space="preserve">Don’t touch the inside of your mask with your hands or anything else dirty </w:t>
      </w:r>
    </w:p>
    <w:p w14:paraId="61784416" w14:textId="77777777" w:rsidR="00EC4196" w:rsidRPr="00C855F6" w:rsidRDefault="00EC4196" w:rsidP="006B24F4">
      <w:pPr>
        <w:numPr>
          <w:ilvl w:val="0"/>
          <w:numId w:val="16"/>
        </w:numPr>
      </w:pPr>
      <w:r w:rsidRPr="00C855F6">
        <w:t xml:space="preserve">Put the cloth mask in the laundry at least daily or wash with warm water and soap </w:t>
      </w:r>
    </w:p>
    <w:p w14:paraId="5DD8E0DF" w14:textId="77777777" w:rsidR="00EC4196" w:rsidRPr="00C855F6" w:rsidRDefault="00EC4196" w:rsidP="006B24F4">
      <w:pPr>
        <w:numPr>
          <w:ilvl w:val="0"/>
          <w:numId w:val="16"/>
        </w:numPr>
      </w:pPr>
      <w:r w:rsidRPr="00C855F6">
        <w:t xml:space="preserve">Have at least two masks so one can be in the wash and the other clean when needed </w:t>
      </w:r>
    </w:p>
    <w:p w14:paraId="6437C5E4" w14:textId="77777777" w:rsidR="00EC4196" w:rsidRDefault="00EC4196" w:rsidP="006B24F4">
      <w:pPr>
        <w:numPr>
          <w:ilvl w:val="0"/>
          <w:numId w:val="16"/>
        </w:numPr>
      </w:pPr>
      <w:r w:rsidRPr="00C855F6">
        <w:t>Don't bother boiling masks before you wear them, the detergent in your washing machine is easier, stronger, and more likely to succeed in cleaning the mask</w:t>
      </w:r>
    </w:p>
    <w:p w14:paraId="4AAFB7D6" w14:textId="6E45EC41" w:rsidR="00EC4196" w:rsidRPr="00301BD3" w:rsidRDefault="00EC4196" w:rsidP="00EC4196">
      <w:pPr>
        <w:pStyle w:val="Caption"/>
        <w:rPr>
          <w:rFonts w:eastAsia="Times New Roman"/>
        </w:rPr>
      </w:pPr>
      <w:bookmarkStart w:id="321" w:name="_Toc65656924"/>
      <w:r>
        <w:t xml:space="preserve">Table </w:t>
      </w:r>
      <w:r w:rsidR="001B0186">
        <w:fldChar w:fldCharType="begin"/>
      </w:r>
      <w:r w:rsidR="001B0186">
        <w:instrText xml:space="preserve"> SEQ Table \* ARABIC </w:instrText>
      </w:r>
      <w:r w:rsidR="001B0186">
        <w:fldChar w:fldCharType="separate"/>
      </w:r>
      <w:r w:rsidR="007A6F6D">
        <w:rPr>
          <w:noProof/>
        </w:rPr>
        <w:t>98</w:t>
      </w:r>
      <w:r w:rsidR="001B0186">
        <w:rPr>
          <w:noProof/>
        </w:rPr>
        <w:fldChar w:fldCharType="end"/>
      </w:r>
      <w:r>
        <w:t xml:space="preserve"> - Risk of Infection with Masks and Quarantine</w:t>
      </w:r>
      <w:bookmarkEnd w:id="321"/>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155"/>
        <w:gridCol w:w="2394"/>
        <w:gridCol w:w="2607"/>
        <w:gridCol w:w="3344"/>
      </w:tblGrid>
      <w:tr w:rsidR="00EC4196" w:rsidRPr="00301BD3" w14:paraId="0F3445A7" w14:textId="77777777" w:rsidTr="00CD5035">
        <w:trPr>
          <w:tblHeader/>
          <w:tblCellSpacing w:w="15" w:type="dxa"/>
        </w:trPr>
        <w:tc>
          <w:tcPr>
            <w:tcW w:w="584" w:type="pct"/>
            <w:vAlign w:val="center"/>
            <w:hideMark/>
          </w:tcPr>
          <w:p w14:paraId="522C57D2"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b/>
                <w:bCs/>
              </w:rPr>
              <w:t>Scenario</w:t>
            </w:r>
          </w:p>
        </w:tc>
        <w:tc>
          <w:tcPr>
            <w:tcW w:w="1244" w:type="pct"/>
            <w:vAlign w:val="center"/>
            <w:hideMark/>
          </w:tcPr>
          <w:p w14:paraId="0A31ED48"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b/>
                <w:bCs/>
              </w:rPr>
              <w:t>Risk of Infection</w:t>
            </w:r>
          </w:p>
        </w:tc>
        <w:tc>
          <w:tcPr>
            <w:tcW w:w="1356" w:type="pct"/>
            <w:vAlign w:val="center"/>
            <w:hideMark/>
          </w:tcPr>
          <w:p w14:paraId="38689C67"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b/>
                <w:bCs/>
              </w:rPr>
              <w:t>Infected Person</w:t>
            </w:r>
          </w:p>
        </w:tc>
        <w:tc>
          <w:tcPr>
            <w:tcW w:w="1736" w:type="pct"/>
            <w:vAlign w:val="center"/>
            <w:hideMark/>
          </w:tcPr>
          <w:p w14:paraId="2044EC91"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b/>
                <w:bCs/>
              </w:rPr>
              <w:t>Uninfected Person</w:t>
            </w:r>
          </w:p>
        </w:tc>
      </w:tr>
      <w:tr w:rsidR="00EC4196" w:rsidRPr="00301BD3" w14:paraId="17B789C7" w14:textId="77777777" w:rsidTr="00CD5035">
        <w:trPr>
          <w:tblCellSpacing w:w="15" w:type="dxa"/>
        </w:trPr>
        <w:tc>
          <w:tcPr>
            <w:tcW w:w="584" w:type="pct"/>
            <w:vAlign w:val="center"/>
            <w:hideMark/>
          </w:tcPr>
          <w:p w14:paraId="6360DC60"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1</w:t>
            </w:r>
          </w:p>
        </w:tc>
        <w:tc>
          <w:tcPr>
            <w:tcW w:w="1244" w:type="pct"/>
            <w:vAlign w:val="center"/>
            <w:hideMark/>
          </w:tcPr>
          <w:p w14:paraId="15F33E5F"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Highest</w:t>
            </w:r>
          </w:p>
        </w:tc>
        <w:tc>
          <w:tcPr>
            <w:tcW w:w="1356" w:type="pct"/>
            <w:vAlign w:val="center"/>
            <w:hideMark/>
          </w:tcPr>
          <w:p w14:paraId="2FAC80C7"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No Mask</w:t>
            </w:r>
          </w:p>
        </w:tc>
        <w:tc>
          <w:tcPr>
            <w:tcW w:w="1736" w:type="pct"/>
            <w:vAlign w:val="center"/>
            <w:hideMark/>
          </w:tcPr>
          <w:p w14:paraId="07D529F6"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No Mask</w:t>
            </w:r>
          </w:p>
        </w:tc>
      </w:tr>
      <w:tr w:rsidR="00EC4196" w:rsidRPr="00301BD3" w14:paraId="26169CFB" w14:textId="77777777" w:rsidTr="00CD5035">
        <w:trPr>
          <w:tblCellSpacing w:w="15" w:type="dxa"/>
        </w:trPr>
        <w:tc>
          <w:tcPr>
            <w:tcW w:w="584" w:type="pct"/>
            <w:vAlign w:val="center"/>
            <w:hideMark/>
          </w:tcPr>
          <w:p w14:paraId="772D4EBD"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2</w:t>
            </w:r>
          </w:p>
        </w:tc>
        <w:tc>
          <w:tcPr>
            <w:tcW w:w="1244" w:type="pct"/>
            <w:vAlign w:val="center"/>
            <w:hideMark/>
          </w:tcPr>
          <w:p w14:paraId="20329263"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Less than Scenario 1</w:t>
            </w:r>
          </w:p>
        </w:tc>
        <w:tc>
          <w:tcPr>
            <w:tcW w:w="1356" w:type="pct"/>
            <w:vAlign w:val="center"/>
            <w:hideMark/>
          </w:tcPr>
          <w:p w14:paraId="4F269ED4"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No Mask</w:t>
            </w:r>
          </w:p>
        </w:tc>
        <w:tc>
          <w:tcPr>
            <w:tcW w:w="1736" w:type="pct"/>
            <w:vAlign w:val="center"/>
            <w:hideMark/>
          </w:tcPr>
          <w:p w14:paraId="17A81411"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Mask</w:t>
            </w:r>
          </w:p>
        </w:tc>
      </w:tr>
      <w:tr w:rsidR="00EC4196" w:rsidRPr="00301BD3" w14:paraId="226E90BB" w14:textId="77777777" w:rsidTr="00CD5035">
        <w:trPr>
          <w:tblCellSpacing w:w="15" w:type="dxa"/>
        </w:trPr>
        <w:tc>
          <w:tcPr>
            <w:tcW w:w="584" w:type="pct"/>
            <w:vAlign w:val="center"/>
            <w:hideMark/>
          </w:tcPr>
          <w:p w14:paraId="4C9103A1"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3</w:t>
            </w:r>
          </w:p>
        </w:tc>
        <w:tc>
          <w:tcPr>
            <w:tcW w:w="1244" w:type="pct"/>
            <w:vAlign w:val="center"/>
            <w:hideMark/>
          </w:tcPr>
          <w:p w14:paraId="72450509"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Less than Scenario 2</w:t>
            </w:r>
          </w:p>
        </w:tc>
        <w:tc>
          <w:tcPr>
            <w:tcW w:w="1356" w:type="pct"/>
            <w:vAlign w:val="center"/>
            <w:hideMark/>
          </w:tcPr>
          <w:p w14:paraId="5CDF2A65"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Mask</w:t>
            </w:r>
          </w:p>
        </w:tc>
        <w:tc>
          <w:tcPr>
            <w:tcW w:w="1736" w:type="pct"/>
            <w:vAlign w:val="center"/>
            <w:hideMark/>
          </w:tcPr>
          <w:p w14:paraId="786A55E8"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No Mask</w:t>
            </w:r>
          </w:p>
        </w:tc>
      </w:tr>
      <w:tr w:rsidR="00EC4196" w:rsidRPr="00301BD3" w14:paraId="2C358275" w14:textId="77777777" w:rsidTr="00CD5035">
        <w:trPr>
          <w:tblCellSpacing w:w="15" w:type="dxa"/>
        </w:trPr>
        <w:tc>
          <w:tcPr>
            <w:tcW w:w="584" w:type="pct"/>
            <w:vAlign w:val="center"/>
            <w:hideMark/>
          </w:tcPr>
          <w:p w14:paraId="06B31BB2"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4</w:t>
            </w:r>
          </w:p>
        </w:tc>
        <w:tc>
          <w:tcPr>
            <w:tcW w:w="1244" w:type="pct"/>
            <w:vAlign w:val="center"/>
            <w:hideMark/>
          </w:tcPr>
          <w:p w14:paraId="203A3343"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Less than Scenario 3</w:t>
            </w:r>
          </w:p>
        </w:tc>
        <w:tc>
          <w:tcPr>
            <w:tcW w:w="1356" w:type="pct"/>
            <w:vAlign w:val="center"/>
            <w:hideMark/>
          </w:tcPr>
          <w:p w14:paraId="73CD62A2"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Mask</w:t>
            </w:r>
          </w:p>
        </w:tc>
        <w:tc>
          <w:tcPr>
            <w:tcW w:w="1736" w:type="pct"/>
            <w:vAlign w:val="center"/>
            <w:hideMark/>
          </w:tcPr>
          <w:p w14:paraId="294DE421"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Mask</w:t>
            </w:r>
          </w:p>
        </w:tc>
      </w:tr>
      <w:tr w:rsidR="00EC4196" w:rsidRPr="00301BD3" w14:paraId="45E228F2" w14:textId="77777777" w:rsidTr="00CD5035">
        <w:trPr>
          <w:tblCellSpacing w:w="15" w:type="dxa"/>
        </w:trPr>
        <w:tc>
          <w:tcPr>
            <w:tcW w:w="584" w:type="pct"/>
            <w:vAlign w:val="center"/>
            <w:hideMark/>
          </w:tcPr>
          <w:p w14:paraId="1BDA8C63"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5</w:t>
            </w:r>
          </w:p>
        </w:tc>
        <w:tc>
          <w:tcPr>
            <w:tcW w:w="1244" w:type="pct"/>
            <w:vAlign w:val="center"/>
            <w:hideMark/>
          </w:tcPr>
          <w:p w14:paraId="2A486930"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 xml:space="preserve">Less than Scenario 4 </w:t>
            </w:r>
          </w:p>
        </w:tc>
        <w:tc>
          <w:tcPr>
            <w:tcW w:w="1356" w:type="pct"/>
            <w:vAlign w:val="center"/>
            <w:hideMark/>
          </w:tcPr>
          <w:p w14:paraId="36F82B42"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Mask</w:t>
            </w:r>
            <w:r>
              <w:rPr>
                <w:rFonts w:eastAsia="Times New Roman"/>
              </w:rPr>
              <w:br/>
            </w:r>
            <w:r w:rsidRPr="00FB15AD">
              <w:rPr>
                <w:rFonts w:eastAsia="Times New Roman"/>
              </w:rPr>
              <w:t>More than 6 feet apart</w:t>
            </w:r>
          </w:p>
        </w:tc>
        <w:tc>
          <w:tcPr>
            <w:tcW w:w="1736" w:type="pct"/>
            <w:vAlign w:val="center"/>
            <w:hideMark/>
          </w:tcPr>
          <w:p w14:paraId="69A04E21"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Mask</w:t>
            </w:r>
            <w:r>
              <w:rPr>
                <w:rFonts w:eastAsia="Times New Roman"/>
              </w:rPr>
              <w:br/>
            </w:r>
            <w:r w:rsidRPr="00FB15AD">
              <w:rPr>
                <w:rFonts w:eastAsia="Times New Roman"/>
              </w:rPr>
              <w:t>More than 6 feet apart</w:t>
            </w:r>
          </w:p>
        </w:tc>
      </w:tr>
      <w:tr w:rsidR="00EC4196" w:rsidRPr="00301BD3" w14:paraId="509AAA41" w14:textId="77777777" w:rsidTr="00CD5035">
        <w:trPr>
          <w:tblCellSpacing w:w="15" w:type="dxa"/>
        </w:trPr>
        <w:tc>
          <w:tcPr>
            <w:tcW w:w="584" w:type="pct"/>
            <w:vAlign w:val="center"/>
            <w:hideMark/>
          </w:tcPr>
          <w:p w14:paraId="1049A768"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6</w:t>
            </w:r>
          </w:p>
        </w:tc>
        <w:tc>
          <w:tcPr>
            <w:tcW w:w="1244" w:type="pct"/>
            <w:vAlign w:val="center"/>
            <w:hideMark/>
          </w:tcPr>
          <w:p w14:paraId="74A7EBF0"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None</w:t>
            </w:r>
          </w:p>
        </w:tc>
        <w:tc>
          <w:tcPr>
            <w:tcW w:w="1356" w:type="pct"/>
            <w:vAlign w:val="center"/>
            <w:hideMark/>
          </w:tcPr>
          <w:p w14:paraId="69134800"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Quarantine</w:t>
            </w:r>
            <w:r w:rsidRPr="00301BD3">
              <w:rPr>
                <w:rFonts w:eastAsia="Times New Roman"/>
              </w:rPr>
              <w:br/>
              <w:t>No contact with others</w:t>
            </w:r>
          </w:p>
        </w:tc>
        <w:tc>
          <w:tcPr>
            <w:tcW w:w="1736" w:type="pct"/>
            <w:vAlign w:val="center"/>
            <w:hideMark/>
          </w:tcPr>
          <w:p w14:paraId="23BE24E8" w14:textId="77777777" w:rsidR="00EC4196" w:rsidRPr="00301BD3" w:rsidRDefault="00EC4196" w:rsidP="00CD5035">
            <w:pPr>
              <w:spacing w:before="100" w:beforeAutospacing="1" w:after="100" w:afterAutospacing="1" w:line="240" w:lineRule="auto"/>
              <w:jc w:val="center"/>
              <w:rPr>
                <w:rFonts w:eastAsia="Times New Roman"/>
              </w:rPr>
            </w:pPr>
            <w:r w:rsidRPr="00301BD3">
              <w:rPr>
                <w:rFonts w:eastAsia="Times New Roman"/>
              </w:rPr>
              <w:t xml:space="preserve">Stay at home </w:t>
            </w:r>
            <w:r w:rsidRPr="00301BD3">
              <w:rPr>
                <w:rFonts w:eastAsia="Times New Roman"/>
              </w:rPr>
              <w:br/>
              <w:t>with no other infected person</w:t>
            </w:r>
          </w:p>
        </w:tc>
      </w:tr>
    </w:tbl>
    <w:p w14:paraId="58824E83" w14:textId="77777777" w:rsidR="00EC4196" w:rsidRDefault="00EC4196" w:rsidP="00EC4196">
      <w:pPr>
        <w:pStyle w:val="NormalWeb"/>
      </w:pPr>
      <w:r>
        <w:t xml:space="preserve">References: </w:t>
      </w:r>
    </w:p>
    <w:p w14:paraId="1A0ADBB2" w14:textId="2C2A0F21" w:rsidR="00EC4196" w:rsidRDefault="00EC4196" w:rsidP="00EC4196">
      <w:pPr>
        <w:pStyle w:val="NormalWeb"/>
      </w:pPr>
      <w:r>
        <w:t>[1] Saving Your Health, One Mask at a Time, Peter S. Tippett, MD, PhD, April 7, 2020. webpage https://caremesh.com/blog/2020/4/8/saving-your-health-one-mask-at-a-time, May 2020. </w:t>
      </w:r>
      <w:hyperlink r:id="rId695" w:history="1">
        <w:r>
          <w:rPr>
            <w:rStyle w:val="Hyperlink"/>
          </w:rPr>
          <w:t>Saving Your Health, One Mask at a Time</w:t>
        </w:r>
      </w:hyperlink>
      <w:r>
        <w:t xml:space="preserve"> </w:t>
      </w:r>
    </w:p>
    <w:p w14:paraId="2D9B08EB" w14:textId="77777777" w:rsidR="00EC4196" w:rsidRDefault="00EC4196" w:rsidP="00EC4196">
      <w:pPr>
        <w:pStyle w:val="Heading3"/>
      </w:pPr>
      <w:bookmarkStart w:id="322" w:name="_Toc65656805"/>
      <w:r w:rsidRPr="00A91570">
        <w:t>Engineering Based Perspective</w:t>
      </w:r>
      <w:bookmarkEnd w:id="322"/>
    </w:p>
    <w:p w14:paraId="2FB1DD43" w14:textId="77777777" w:rsidR="00EC4196" w:rsidRPr="00691159" w:rsidRDefault="00EC4196" w:rsidP="00EC4196">
      <w:pPr>
        <w:spacing w:before="100" w:beforeAutospacing="1" w:after="100" w:afterAutospacing="1" w:line="240" w:lineRule="auto"/>
        <w:rPr>
          <w:rFonts w:eastAsia="Times New Roman"/>
        </w:rPr>
      </w:pPr>
      <w:r w:rsidRPr="00691159">
        <w:rPr>
          <w:rFonts w:eastAsia="Times New Roman"/>
        </w:rPr>
        <w:t xml:space="preserve">There are many stakeholder views that have been offered to society on the COVID-19 disaster as of May 2020 except for the Engineering Stakeholder. </w:t>
      </w:r>
      <w:r>
        <w:rPr>
          <w:rFonts w:eastAsia="Times New Roman"/>
        </w:rPr>
        <w:t xml:space="preserve">This analysis adds the engineering perspective to the current set of stakeholders. </w:t>
      </w:r>
      <w:r w:rsidRPr="00691159">
        <w:rPr>
          <w:rFonts w:eastAsia="Times New Roman"/>
        </w:rPr>
        <w:t xml:space="preserve">Stakeholders not offered in this analysis are those in denial and those focused strictly on making money by returning to the days before the disaster. They are an example of stakeholders that must be removed from the discussion because it is impossible to develop a solution with them at the stakeholder table. </w:t>
      </w:r>
    </w:p>
    <w:p w14:paraId="55822E87" w14:textId="77777777" w:rsidR="00EC4196" w:rsidRPr="00691159" w:rsidRDefault="00EC4196" w:rsidP="00EC4196">
      <w:pPr>
        <w:spacing w:before="100" w:beforeAutospacing="1" w:after="100" w:afterAutospacing="1" w:line="240" w:lineRule="auto"/>
        <w:rPr>
          <w:rFonts w:eastAsia="Times New Roman"/>
        </w:rPr>
      </w:pPr>
      <w:r w:rsidRPr="00691159">
        <w:rPr>
          <w:rFonts w:eastAsia="Times New Roman"/>
        </w:rPr>
        <w:t xml:space="preserve">The engineering perspective on the COVID-19 disaster begins with examining the current system space. The stakeholder needs of the people are reasonable and must be met. Healthcare stakeholders are using a 14th century approach to deal with the crisis when they focus on masks and social distancing. Healthcare stakeholders are also relying on a cure or disease management both of which are years away. The Engineering stakeholders are not even at the table as of May 2020 except in support of the healthcare stakeholders. </w:t>
      </w:r>
    </w:p>
    <w:p w14:paraId="7E3FCD0D" w14:textId="77777777" w:rsidR="00EC4196" w:rsidRPr="00691159" w:rsidRDefault="00EC4196" w:rsidP="00EC4196">
      <w:pPr>
        <w:spacing w:before="100" w:beforeAutospacing="1" w:after="100" w:afterAutospacing="1" w:line="240" w:lineRule="auto"/>
        <w:rPr>
          <w:rFonts w:eastAsia="Times New Roman"/>
        </w:rPr>
      </w:pPr>
      <w:r w:rsidRPr="00691159">
        <w:rPr>
          <w:rFonts w:eastAsia="Times New Roman"/>
        </w:rPr>
        <w:t xml:space="preserve">Today we rely on our physical structures to live. This means that the physical structures must somehow reduce the concentration or eliminate viruses. During the energy crisis of the 1970's all HVAC systems were modified to reduce the amount of external air to reduce the amount of fuel consumption. This eventually translated to dollars and today there is a heavy emphasis to reduce HVAC airflow because of costs. This must change immediately. The airflow in all public buildings must be massively increased. As the air moves through the ductwork it must be subjected to massive amounts of UV and materials that will destroy viruses and bacteria. High humidity environments must have the humidity in the buildings drastically reduced. Once these measures are attempted, they need to be tested in lab settings to see if they work and then tuned to get the maximum benefit without compromise. Specifications then need to be developed for HVAC systems for every type of public building setting. The same applies to all the engineering solutions offered in all the proposed Decontamination Architectures. </w:t>
      </w:r>
    </w:p>
    <w:p w14:paraId="70AA6E05" w14:textId="77777777" w:rsidR="00EC4196" w:rsidRDefault="00EC4196" w:rsidP="00EC4196">
      <w:pPr>
        <w:spacing w:before="100" w:beforeAutospacing="1" w:after="100" w:afterAutospacing="1" w:line="240" w:lineRule="auto"/>
        <w:rPr>
          <w:rFonts w:eastAsia="Times New Roman"/>
        </w:rPr>
      </w:pPr>
      <w:r w:rsidRPr="00691159">
        <w:rPr>
          <w:rFonts w:eastAsia="Times New Roman"/>
        </w:rPr>
        <w:t>All aircraft and cruise ships must have their HVAC systems tested for virus containment. The assumption is that these HVAC systems are safe but that may not be the case. This system engineering analysis suggests that the initial virus spread was because of the poor HVAC systems in both cruise ships and airplanes. The materials used in these transportation systems also might be suspect. If that is the case, changing these materials will be problematic and similar to what the healthcare stakeholders are doing as they pursue a cure. It is years away. There may be a protocol based on decontamination that may help to reduce the concentration o</w:t>
      </w:r>
      <w:r>
        <w:rPr>
          <w:rFonts w:eastAsia="Times New Roman"/>
        </w:rPr>
        <w:t>r</w:t>
      </w:r>
      <w:r w:rsidRPr="00691159">
        <w:rPr>
          <w:rFonts w:eastAsia="Times New Roman"/>
        </w:rPr>
        <w:t xml:space="preserve"> eliminate the virus. Once again tests need to be performed under controlled lab conditions and then specifications developed for proper system management. </w:t>
      </w:r>
    </w:p>
    <w:p w14:paraId="45B3F335" w14:textId="09880DA2" w:rsidR="00497F96" w:rsidRDefault="00497F96" w:rsidP="00497F96">
      <w:pPr>
        <w:pStyle w:val="Heading1"/>
        <w:rPr>
          <w:sz w:val="36"/>
          <w:szCs w:val="36"/>
        </w:rPr>
      </w:pPr>
      <w:bookmarkStart w:id="323" w:name="_Toc65656806"/>
      <w:r>
        <w:t>Risk and Confidence Levels Analysis</w:t>
      </w:r>
      <w:bookmarkEnd w:id="323"/>
      <w:r>
        <w:t xml:space="preserve"> </w:t>
      </w:r>
    </w:p>
    <w:p w14:paraId="238612B2" w14:textId="6D7DA7BF" w:rsidR="00497F96" w:rsidRDefault="00497F96" w:rsidP="00497F96">
      <w:pPr>
        <w:pStyle w:val="NormalWeb"/>
      </w:pPr>
      <w:r>
        <w:t>On June 8, 2020, the New York Times released the results of a survey of 511 Epidemiologists. Surveys are typically used by management to perform damage control and change the dialog usually to force a certain agenda by a small set of hidden stakeholders. However, a survey can be converted to meaningful systems analysis such as risk and confidence level assessments.</w:t>
      </w:r>
      <w:r w:rsidR="00025B56">
        <w:t xml:space="preserve"> [1]</w:t>
      </w:r>
      <w:r>
        <w:t xml:space="preserve"> </w:t>
      </w:r>
    </w:p>
    <w:p w14:paraId="6987F35B" w14:textId="64933D41" w:rsidR="00497F96" w:rsidRDefault="00497F96" w:rsidP="00497F96">
      <w:pPr>
        <w:pStyle w:val="NormalWeb"/>
      </w:pPr>
      <w:r>
        <w:t>Periodically in a systems activity, experts are called in and asked to weigh in on key system issues. Questions are framed around the key system issues and votes are requested. The votes are gathered and then converted to a risk and confidence levels analysis. The New York Times did call in experts, input on key system issues were asked in terms of questions, and votes were gathered. This raw data was used to determine the following system risk and confidence levels analysis results. [</w:t>
      </w:r>
      <w:hyperlink r:id="rId696" w:history="1">
        <w:r>
          <w:rPr>
            <w:rStyle w:val="Hyperlink"/>
          </w:rPr>
          <w:t>spreadsheet</w:t>
        </w:r>
      </w:hyperlink>
      <w:r>
        <w:t xml:space="preserve">] </w:t>
      </w:r>
    </w:p>
    <w:p w14:paraId="681D1F47" w14:textId="77777777" w:rsidR="00497F96" w:rsidRPr="00497F96" w:rsidRDefault="00497F96" w:rsidP="00497F96">
      <w:pPr>
        <w:spacing w:before="100" w:beforeAutospacing="1" w:after="100" w:afterAutospacing="1" w:line="240" w:lineRule="auto"/>
        <w:rPr>
          <w:rFonts w:eastAsia="Times New Roman"/>
        </w:rPr>
      </w:pPr>
      <w:r w:rsidRPr="00497F96">
        <w:rPr>
          <w:rFonts w:eastAsia="Times New Roman"/>
        </w:rPr>
        <w:t xml:space="preserve">To convert a time based survey to Risk and Confidence Levels over time the following equations are used: </w:t>
      </w:r>
    </w:p>
    <w:p w14:paraId="4045CC9F" w14:textId="77777777" w:rsidR="00497F96" w:rsidRPr="00497F96" w:rsidRDefault="00497F96" w:rsidP="00497F96">
      <w:pPr>
        <w:spacing w:beforeAutospacing="1" w:after="100" w:afterAutospacing="1" w:line="240" w:lineRule="auto"/>
        <w:rPr>
          <w:rFonts w:eastAsia="Times New Roman"/>
        </w:rPr>
      </w:pPr>
      <w:r w:rsidRPr="00497F96">
        <w:rPr>
          <w:rFonts w:eastAsia="Times New Roman"/>
        </w:rPr>
        <w:t>Risk Level = 100 - sum of the votes over time</w:t>
      </w:r>
      <w:r w:rsidRPr="00497F96">
        <w:rPr>
          <w:rFonts w:eastAsia="Times New Roman"/>
        </w:rPr>
        <w:br/>
        <w:t>Confidence Level = sum of the votes over time</w:t>
      </w:r>
      <w:r w:rsidRPr="00497F96">
        <w:rPr>
          <w:rFonts w:eastAsia="Times New Roman"/>
        </w:rPr>
        <w:br/>
        <w:t xml:space="preserve">Comfort Level = Confidence Level </w:t>
      </w:r>
    </w:p>
    <w:p w14:paraId="5617773E" w14:textId="5F3A2C20" w:rsidR="00497F96" w:rsidRDefault="00497F96" w:rsidP="00497F96">
      <w:pPr>
        <w:spacing w:before="100" w:beforeAutospacing="1" w:after="100" w:afterAutospacing="1" w:line="240" w:lineRule="auto"/>
      </w:pPr>
      <w:r w:rsidRPr="00497F96">
        <w:rPr>
          <w:rFonts w:eastAsia="Times New Roman"/>
        </w:rPr>
        <w:t xml:space="preserve">In this case Confidence Level is equivalent to Comfort Level. The fundamental question being how comfortable </w:t>
      </w:r>
      <w:r>
        <w:rPr>
          <w:rFonts w:eastAsia="Times New Roman"/>
        </w:rPr>
        <w:t>the Epidemiologist</w:t>
      </w:r>
      <w:r w:rsidR="00DC05B3">
        <w:rPr>
          <w:rFonts w:eastAsia="Times New Roman"/>
        </w:rPr>
        <w:t>s</w:t>
      </w:r>
      <w:r>
        <w:rPr>
          <w:rFonts w:eastAsia="Times New Roman"/>
        </w:rPr>
        <w:t xml:space="preserve"> </w:t>
      </w:r>
      <w:r w:rsidR="00DC05B3">
        <w:rPr>
          <w:rFonts w:eastAsia="Times New Roman"/>
        </w:rPr>
        <w:t>are</w:t>
      </w:r>
      <w:r w:rsidRPr="00497F96">
        <w:rPr>
          <w:rFonts w:eastAsia="Times New Roman"/>
        </w:rPr>
        <w:t xml:space="preserve"> engaging in the Event as time moves forward</w:t>
      </w:r>
      <w:r>
        <w:t xml:space="preserve">. </w:t>
      </w:r>
    </w:p>
    <w:p w14:paraId="55BBB5C5" w14:textId="77777777" w:rsidR="0058520E" w:rsidRDefault="0058520E" w:rsidP="00497F96">
      <w:pPr>
        <w:spacing w:before="100" w:beforeAutospacing="1" w:after="100" w:afterAutospacing="1" w:line="240" w:lineRule="auto"/>
      </w:pPr>
    </w:p>
    <w:p w14:paraId="0ED3679A" w14:textId="77777777" w:rsidR="0058520E" w:rsidRDefault="0058520E" w:rsidP="00497F96">
      <w:pPr>
        <w:spacing w:before="100" w:beforeAutospacing="1" w:after="100" w:afterAutospacing="1" w:line="240" w:lineRule="auto"/>
        <w:rPr>
          <w:rFonts w:eastAsia="Times New Roman"/>
        </w:rPr>
        <w:sectPr w:rsidR="0058520E" w:rsidSect="001741B8">
          <w:pgSz w:w="12240" w:h="15840" w:code="1"/>
          <w:pgMar w:top="1080" w:right="1440" w:bottom="1080" w:left="1440" w:header="720" w:footer="720" w:gutter="0"/>
          <w:cols w:space="720"/>
          <w:docGrid w:linePitch="360"/>
        </w:sectPr>
      </w:pPr>
    </w:p>
    <w:p w14:paraId="2B7E293C" w14:textId="203C49AC" w:rsidR="0058520E" w:rsidRPr="00497F96" w:rsidRDefault="0058520E" w:rsidP="0058520E">
      <w:pPr>
        <w:pStyle w:val="Caption"/>
        <w:rPr>
          <w:rFonts w:eastAsia="Times New Roman"/>
        </w:rPr>
      </w:pPr>
      <w:bookmarkStart w:id="324" w:name="_Toc65656925"/>
      <w:r>
        <w:t xml:space="preserve">Table </w:t>
      </w:r>
      <w:r w:rsidR="001B0186">
        <w:fldChar w:fldCharType="begin"/>
      </w:r>
      <w:r w:rsidR="001B0186">
        <w:instrText xml:space="preserve"> SEQ Table \* ARABIC </w:instrText>
      </w:r>
      <w:r w:rsidR="001B0186">
        <w:fldChar w:fldCharType="separate"/>
      </w:r>
      <w:r w:rsidR="007A6F6D">
        <w:rPr>
          <w:noProof/>
        </w:rPr>
        <w:t>99</w:t>
      </w:r>
      <w:r w:rsidR="001B0186">
        <w:rPr>
          <w:noProof/>
        </w:rPr>
        <w:fldChar w:fldCharType="end"/>
      </w:r>
      <w:r>
        <w:t xml:space="preserve"> - </w:t>
      </w:r>
      <w:r>
        <w:rPr>
          <w:rFonts w:eastAsia="Times New Roman"/>
        </w:rPr>
        <w:t>Engaging in Life Events Risk and Confidence Levels 1 of 2</w:t>
      </w:r>
      <w:bookmarkEnd w:id="324"/>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5342"/>
        <w:gridCol w:w="1227"/>
        <w:gridCol w:w="1612"/>
        <w:gridCol w:w="812"/>
        <w:gridCol w:w="217"/>
        <w:gridCol w:w="1491"/>
        <w:gridCol w:w="1613"/>
        <w:gridCol w:w="1506"/>
      </w:tblGrid>
      <w:tr w:rsidR="00497F96" w14:paraId="77DFB66C" w14:textId="77777777" w:rsidTr="00732773">
        <w:trPr>
          <w:tblHeader/>
          <w:tblCellSpacing w:w="15" w:type="dxa"/>
        </w:trPr>
        <w:tc>
          <w:tcPr>
            <w:tcW w:w="1908" w:type="pct"/>
            <w:vAlign w:val="center"/>
            <w:hideMark/>
          </w:tcPr>
          <w:p w14:paraId="5D466C79" w14:textId="77777777" w:rsidR="00497F96" w:rsidRDefault="00497F96">
            <w:pPr>
              <w:pStyle w:val="NormalWeb"/>
              <w:jc w:val="center"/>
            </w:pPr>
            <w:r>
              <w:rPr>
                <w:b/>
                <w:bCs/>
              </w:rPr>
              <w:t>Event</w:t>
            </w:r>
            <w:r>
              <w:br/>
              <w:t>511 Epidemiologists June 2020</w:t>
            </w:r>
          </w:p>
        </w:tc>
        <w:tc>
          <w:tcPr>
            <w:tcW w:w="431" w:type="pct"/>
            <w:vAlign w:val="center"/>
            <w:hideMark/>
          </w:tcPr>
          <w:p w14:paraId="71BC4DD2" w14:textId="77777777" w:rsidR="00497F96" w:rsidRDefault="00497F96">
            <w:pPr>
              <w:pStyle w:val="NormalWeb"/>
              <w:jc w:val="center"/>
            </w:pPr>
            <w:r>
              <w:rPr>
                <w:b/>
                <w:bCs/>
              </w:rPr>
              <w:t>Summer</w:t>
            </w:r>
            <w:r>
              <w:rPr>
                <w:b/>
                <w:bCs/>
              </w:rPr>
              <w:br/>
              <w:t>risk</w:t>
            </w:r>
          </w:p>
        </w:tc>
        <w:tc>
          <w:tcPr>
            <w:tcW w:w="570" w:type="pct"/>
            <w:vAlign w:val="center"/>
            <w:hideMark/>
          </w:tcPr>
          <w:p w14:paraId="600278C2" w14:textId="77777777" w:rsidR="00497F96" w:rsidRDefault="00497F96">
            <w:pPr>
              <w:pStyle w:val="NormalWeb"/>
              <w:jc w:val="center"/>
            </w:pPr>
            <w:r>
              <w:rPr>
                <w:b/>
                <w:bCs/>
              </w:rPr>
              <w:t>Fall Winter</w:t>
            </w:r>
            <w:r>
              <w:rPr>
                <w:b/>
                <w:bCs/>
              </w:rPr>
              <w:br/>
              <w:t>risk</w:t>
            </w:r>
          </w:p>
        </w:tc>
        <w:tc>
          <w:tcPr>
            <w:tcW w:w="282" w:type="pct"/>
            <w:vAlign w:val="center"/>
            <w:hideMark/>
          </w:tcPr>
          <w:p w14:paraId="59DF93E6" w14:textId="77777777" w:rsidR="00497F96" w:rsidRDefault="00497F96">
            <w:pPr>
              <w:pStyle w:val="NormalWeb"/>
              <w:jc w:val="center"/>
            </w:pPr>
            <w:r>
              <w:rPr>
                <w:b/>
                <w:bCs/>
              </w:rPr>
              <w:t>1+ yr</w:t>
            </w:r>
            <w:r>
              <w:rPr>
                <w:b/>
                <w:bCs/>
              </w:rPr>
              <w:br/>
              <w:t>risk</w:t>
            </w:r>
          </w:p>
        </w:tc>
        <w:tc>
          <w:tcPr>
            <w:tcW w:w="67" w:type="pct"/>
            <w:vAlign w:val="center"/>
            <w:hideMark/>
          </w:tcPr>
          <w:p w14:paraId="7139CE32" w14:textId="77777777" w:rsidR="00497F96" w:rsidRDefault="00497F96">
            <w:r>
              <w:t>.</w:t>
            </w:r>
          </w:p>
        </w:tc>
        <w:tc>
          <w:tcPr>
            <w:tcW w:w="526" w:type="pct"/>
            <w:vAlign w:val="center"/>
            <w:hideMark/>
          </w:tcPr>
          <w:p w14:paraId="51A846BB" w14:textId="77777777" w:rsidR="00497F96" w:rsidRDefault="00497F96">
            <w:pPr>
              <w:pStyle w:val="NormalWeb"/>
              <w:jc w:val="center"/>
            </w:pPr>
            <w:r>
              <w:rPr>
                <w:b/>
                <w:bCs/>
              </w:rPr>
              <w:t>Summer</w:t>
            </w:r>
            <w:r>
              <w:rPr>
                <w:b/>
                <w:bCs/>
              </w:rPr>
              <w:br/>
              <w:t>confidence</w:t>
            </w:r>
          </w:p>
        </w:tc>
        <w:tc>
          <w:tcPr>
            <w:tcW w:w="570" w:type="pct"/>
            <w:vAlign w:val="center"/>
            <w:hideMark/>
          </w:tcPr>
          <w:p w14:paraId="3FAE436F" w14:textId="77777777" w:rsidR="00497F96" w:rsidRDefault="00497F96">
            <w:pPr>
              <w:pStyle w:val="NormalWeb"/>
              <w:jc w:val="center"/>
            </w:pPr>
            <w:r>
              <w:rPr>
                <w:b/>
                <w:bCs/>
              </w:rPr>
              <w:t>Fall Winter</w:t>
            </w:r>
            <w:r>
              <w:rPr>
                <w:b/>
                <w:bCs/>
              </w:rPr>
              <w:br/>
              <w:t>confidence</w:t>
            </w:r>
          </w:p>
        </w:tc>
        <w:tc>
          <w:tcPr>
            <w:tcW w:w="526" w:type="pct"/>
            <w:vAlign w:val="center"/>
            <w:hideMark/>
          </w:tcPr>
          <w:p w14:paraId="1B5DC873" w14:textId="77777777" w:rsidR="00497F96" w:rsidRDefault="00497F96">
            <w:pPr>
              <w:pStyle w:val="NormalWeb"/>
              <w:jc w:val="center"/>
            </w:pPr>
            <w:r>
              <w:rPr>
                <w:b/>
                <w:bCs/>
              </w:rPr>
              <w:t>1+ yr</w:t>
            </w:r>
            <w:r>
              <w:rPr>
                <w:b/>
                <w:bCs/>
              </w:rPr>
              <w:br/>
              <w:t>confidence</w:t>
            </w:r>
          </w:p>
        </w:tc>
      </w:tr>
      <w:tr w:rsidR="00497F96" w14:paraId="43941E45" w14:textId="77777777" w:rsidTr="00732773">
        <w:trPr>
          <w:tblCellSpacing w:w="15" w:type="dxa"/>
        </w:trPr>
        <w:tc>
          <w:tcPr>
            <w:tcW w:w="1908" w:type="pct"/>
            <w:vAlign w:val="center"/>
            <w:hideMark/>
          </w:tcPr>
          <w:p w14:paraId="5C66347C" w14:textId="77777777" w:rsidR="00497F96" w:rsidRDefault="00497F96">
            <w:pPr>
              <w:pStyle w:val="NormalWeb"/>
            </w:pPr>
            <w:r>
              <w:t>Bring in mail without precautions</w:t>
            </w:r>
          </w:p>
        </w:tc>
        <w:tc>
          <w:tcPr>
            <w:tcW w:w="431" w:type="pct"/>
            <w:vAlign w:val="center"/>
            <w:hideMark/>
          </w:tcPr>
          <w:p w14:paraId="57F85E93" w14:textId="77777777" w:rsidR="00497F96" w:rsidRDefault="00497F96">
            <w:pPr>
              <w:pStyle w:val="NormalWeb"/>
              <w:jc w:val="center"/>
            </w:pPr>
            <w:r>
              <w:t>39</w:t>
            </w:r>
          </w:p>
        </w:tc>
        <w:tc>
          <w:tcPr>
            <w:tcW w:w="570" w:type="pct"/>
            <w:vAlign w:val="center"/>
            <w:hideMark/>
          </w:tcPr>
          <w:p w14:paraId="6E510BF6" w14:textId="77777777" w:rsidR="00497F96" w:rsidRDefault="00497F96">
            <w:pPr>
              <w:pStyle w:val="NormalWeb"/>
              <w:jc w:val="center"/>
            </w:pPr>
            <w:r>
              <w:t>23</w:t>
            </w:r>
          </w:p>
        </w:tc>
        <w:tc>
          <w:tcPr>
            <w:tcW w:w="282" w:type="pct"/>
            <w:vAlign w:val="center"/>
            <w:hideMark/>
          </w:tcPr>
          <w:p w14:paraId="3644BF0C" w14:textId="77777777" w:rsidR="00497F96" w:rsidRDefault="00497F96">
            <w:pPr>
              <w:pStyle w:val="NormalWeb"/>
              <w:jc w:val="center"/>
            </w:pPr>
            <w:r>
              <w:t>6</w:t>
            </w:r>
          </w:p>
        </w:tc>
        <w:tc>
          <w:tcPr>
            <w:tcW w:w="67" w:type="pct"/>
            <w:vAlign w:val="center"/>
            <w:hideMark/>
          </w:tcPr>
          <w:p w14:paraId="066211BE" w14:textId="77777777" w:rsidR="00497F96" w:rsidRDefault="00497F96"/>
        </w:tc>
        <w:tc>
          <w:tcPr>
            <w:tcW w:w="526" w:type="pct"/>
            <w:vAlign w:val="center"/>
            <w:hideMark/>
          </w:tcPr>
          <w:p w14:paraId="7B4F6C74" w14:textId="77777777" w:rsidR="00497F96" w:rsidRDefault="00497F96">
            <w:pPr>
              <w:pStyle w:val="NormalWeb"/>
              <w:jc w:val="center"/>
            </w:pPr>
            <w:r>
              <w:t>61</w:t>
            </w:r>
          </w:p>
        </w:tc>
        <w:tc>
          <w:tcPr>
            <w:tcW w:w="570" w:type="pct"/>
            <w:vAlign w:val="center"/>
            <w:hideMark/>
          </w:tcPr>
          <w:p w14:paraId="31009474" w14:textId="77777777" w:rsidR="00497F96" w:rsidRDefault="00497F96">
            <w:pPr>
              <w:pStyle w:val="NormalWeb"/>
              <w:jc w:val="center"/>
            </w:pPr>
            <w:r>
              <w:t>77</w:t>
            </w:r>
          </w:p>
        </w:tc>
        <w:tc>
          <w:tcPr>
            <w:tcW w:w="526" w:type="pct"/>
            <w:vAlign w:val="center"/>
            <w:hideMark/>
          </w:tcPr>
          <w:p w14:paraId="7E4BF8C8" w14:textId="77777777" w:rsidR="00497F96" w:rsidRDefault="00497F96">
            <w:pPr>
              <w:pStyle w:val="NormalWeb"/>
              <w:jc w:val="center"/>
            </w:pPr>
            <w:r>
              <w:t>94</w:t>
            </w:r>
          </w:p>
        </w:tc>
      </w:tr>
      <w:tr w:rsidR="00497F96" w14:paraId="354AF4CB" w14:textId="77777777" w:rsidTr="00732773">
        <w:trPr>
          <w:tblCellSpacing w:w="15" w:type="dxa"/>
        </w:trPr>
        <w:tc>
          <w:tcPr>
            <w:tcW w:w="1908" w:type="pct"/>
            <w:vAlign w:val="center"/>
            <w:hideMark/>
          </w:tcPr>
          <w:p w14:paraId="245A2299" w14:textId="77777777" w:rsidR="00497F96" w:rsidRDefault="00497F96">
            <w:pPr>
              <w:pStyle w:val="NormalWeb"/>
            </w:pPr>
            <w:r>
              <w:t>See a doctor for a nonurgent appointment</w:t>
            </w:r>
          </w:p>
        </w:tc>
        <w:tc>
          <w:tcPr>
            <w:tcW w:w="431" w:type="pct"/>
            <w:vAlign w:val="center"/>
            <w:hideMark/>
          </w:tcPr>
          <w:p w14:paraId="30EDFFC8" w14:textId="77777777" w:rsidR="00497F96" w:rsidRDefault="00497F96">
            <w:pPr>
              <w:pStyle w:val="NormalWeb"/>
              <w:jc w:val="center"/>
            </w:pPr>
            <w:r>
              <w:t>40</w:t>
            </w:r>
          </w:p>
        </w:tc>
        <w:tc>
          <w:tcPr>
            <w:tcW w:w="570" w:type="pct"/>
            <w:vAlign w:val="center"/>
            <w:hideMark/>
          </w:tcPr>
          <w:p w14:paraId="357A57F9" w14:textId="77777777" w:rsidR="00497F96" w:rsidRDefault="00497F96">
            <w:pPr>
              <w:pStyle w:val="NormalWeb"/>
              <w:jc w:val="center"/>
            </w:pPr>
            <w:r>
              <w:t>11</w:t>
            </w:r>
          </w:p>
        </w:tc>
        <w:tc>
          <w:tcPr>
            <w:tcW w:w="282" w:type="pct"/>
            <w:vAlign w:val="center"/>
            <w:hideMark/>
          </w:tcPr>
          <w:p w14:paraId="318DCDC4" w14:textId="77777777" w:rsidR="00497F96" w:rsidRDefault="00497F96">
            <w:pPr>
              <w:pStyle w:val="NormalWeb"/>
              <w:jc w:val="center"/>
            </w:pPr>
            <w:r>
              <w:t>0</w:t>
            </w:r>
          </w:p>
        </w:tc>
        <w:tc>
          <w:tcPr>
            <w:tcW w:w="67" w:type="pct"/>
            <w:vAlign w:val="center"/>
            <w:hideMark/>
          </w:tcPr>
          <w:p w14:paraId="281B97AB" w14:textId="77777777" w:rsidR="00497F96" w:rsidRDefault="00497F96"/>
        </w:tc>
        <w:tc>
          <w:tcPr>
            <w:tcW w:w="526" w:type="pct"/>
            <w:vAlign w:val="center"/>
            <w:hideMark/>
          </w:tcPr>
          <w:p w14:paraId="45964F31" w14:textId="77777777" w:rsidR="00497F96" w:rsidRDefault="00497F96">
            <w:pPr>
              <w:pStyle w:val="NormalWeb"/>
              <w:jc w:val="center"/>
            </w:pPr>
            <w:r>
              <w:t>60</w:t>
            </w:r>
          </w:p>
        </w:tc>
        <w:tc>
          <w:tcPr>
            <w:tcW w:w="570" w:type="pct"/>
            <w:vAlign w:val="center"/>
            <w:hideMark/>
          </w:tcPr>
          <w:p w14:paraId="3268DD00" w14:textId="77777777" w:rsidR="00497F96" w:rsidRDefault="00497F96">
            <w:pPr>
              <w:pStyle w:val="NormalWeb"/>
              <w:jc w:val="center"/>
            </w:pPr>
            <w:r>
              <w:t>89</w:t>
            </w:r>
          </w:p>
        </w:tc>
        <w:tc>
          <w:tcPr>
            <w:tcW w:w="526" w:type="pct"/>
            <w:vAlign w:val="center"/>
            <w:hideMark/>
          </w:tcPr>
          <w:p w14:paraId="7BF30670" w14:textId="77777777" w:rsidR="00497F96" w:rsidRDefault="00497F96">
            <w:pPr>
              <w:pStyle w:val="NormalWeb"/>
              <w:jc w:val="center"/>
            </w:pPr>
            <w:r>
              <w:t>100</w:t>
            </w:r>
          </w:p>
        </w:tc>
      </w:tr>
      <w:tr w:rsidR="00497F96" w14:paraId="6D6ECA7D" w14:textId="77777777" w:rsidTr="00732773">
        <w:trPr>
          <w:tblCellSpacing w:w="15" w:type="dxa"/>
        </w:trPr>
        <w:tc>
          <w:tcPr>
            <w:tcW w:w="1908" w:type="pct"/>
            <w:vAlign w:val="center"/>
            <w:hideMark/>
          </w:tcPr>
          <w:p w14:paraId="179DDE33" w14:textId="77777777" w:rsidR="00497F96" w:rsidRDefault="00497F96">
            <w:pPr>
              <w:pStyle w:val="NormalWeb"/>
            </w:pPr>
            <w:r>
              <w:t>Vacation overnight within driving distance</w:t>
            </w:r>
          </w:p>
        </w:tc>
        <w:tc>
          <w:tcPr>
            <w:tcW w:w="431" w:type="pct"/>
            <w:vAlign w:val="center"/>
            <w:hideMark/>
          </w:tcPr>
          <w:p w14:paraId="1E6204D3" w14:textId="77777777" w:rsidR="00497F96" w:rsidRDefault="00497F96">
            <w:pPr>
              <w:pStyle w:val="NormalWeb"/>
              <w:jc w:val="center"/>
            </w:pPr>
            <w:r>
              <w:t>44</w:t>
            </w:r>
          </w:p>
        </w:tc>
        <w:tc>
          <w:tcPr>
            <w:tcW w:w="570" w:type="pct"/>
            <w:vAlign w:val="center"/>
            <w:hideMark/>
          </w:tcPr>
          <w:p w14:paraId="315FD245" w14:textId="77777777" w:rsidR="00497F96" w:rsidRDefault="00497F96">
            <w:pPr>
              <w:pStyle w:val="NormalWeb"/>
              <w:jc w:val="center"/>
            </w:pPr>
            <w:r>
              <w:t>18</w:t>
            </w:r>
          </w:p>
        </w:tc>
        <w:tc>
          <w:tcPr>
            <w:tcW w:w="282" w:type="pct"/>
            <w:vAlign w:val="center"/>
            <w:hideMark/>
          </w:tcPr>
          <w:p w14:paraId="44125CB6" w14:textId="77777777" w:rsidR="00497F96" w:rsidRDefault="00497F96">
            <w:pPr>
              <w:pStyle w:val="NormalWeb"/>
              <w:jc w:val="center"/>
            </w:pPr>
            <w:r>
              <w:t>0</w:t>
            </w:r>
          </w:p>
        </w:tc>
        <w:tc>
          <w:tcPr>
            <w:tcW w:w="67" w:type="pct"/>
            <w:vAlign w:val="center"/>
            <w:hideMark/>
          </w:tcPr>
          <w:p w14:paraId="0F7B7C13" w14:textId="77777777" w:rsidR="00497F96" w:rsidRDefault="00497F96"/>
        </w:tc>
        <w:tc>
          <w:tcPr>
            <w:tcW w:w="526" w:type="pct"/>
            <w:vAlign w:val="center"/>
            <w:hideMark/>
          </w:tcPr>
          <w:p w14:paraId="0F53A319" w14:textId="77777777" w:rsidR="00497F96" w:rsidRDefault="00497F96">
            <w:pPr>
              <w:pStyle w:val="NormalWeb"/>
              <w:jc w:val="center"/>
            </w:pPr>
            <w:r>
              <w:t>56</w:t>
            </w:r>
          </w:p>
        </w:tc>
        <w:tc>
          <w:tcPr>
            <w:tcW w:w="570" w:type="pct"/>
            <w:vAlign w:val="center"/>
            <w:hideMark/>
          </w:tcPr>
          <w:p w14:paraId="16A4A06B" w14:textId="77777777" w:rsidR="00497F96" w:rsidRDefault="00497F96">
            <w:pPr>
              <w:pStyle w:val="NormalWeb"/>
              <w:jc w:val="center"/>
            </w:pPr>
            <w:r>
              <w:t>82</w:t>
            </w:r>
          </w:p>
        </w:tc>
        <w:tc>
          <w:tcPr>
            <w:tcW w:w="526" w:type="pct"/>
            <w:vAlign w:val="center"/>
            <w:hideMark/>
          </w:tcPr>
          <w:p w14:paraId="44AAF466" w14:textId="77777777" w:rsidR="00497F96" w:rsidRDefault="00497F96">
            <w:pPr>
              <w:pStyle w:val="NormalWeb"/>
              <w:jc w:val="center"/>
            </w:pPr>
            <w:r>
              <w:t>100</w:t>
            </w:r>
          </w:p>
        </w:tc>
      </w:tr>
      <w:tr w:rsidR="00497F96" w14:paraId="5580850C" w14:textId="77777777" w:rsidTr="00732773">
        <w:trPr>
          <w:tblCellSpacing w:w="15" w:type="dxa"/>
        </w:trPr>
        <w:tc>
          <w:tcPr>
            <w:tcW w:w="1908" w:type="pct"/>
            <w:vAlign w:val="center"/>
            <w:hideMark/>
          </w:tcPr>
          <w:p w14:paraId="4E5B0AA8" w14:textId="77777777" w:rsidR="00497F96" w:rsidRDefault="00497F96">
            <w:pPr>
              <w:pStyle w:val="NormalWeb"/>
            </w:pPr>
            <w:r>
              <w:t>Get a haircut at a salon or barber shop</w:t>
            </w:r>
          </w:p>
        </w:tc>
        <w:tc>
          <w:tcPr>
            <w:tcW w:w="431" w:type="pct"/>
            <w:vAlign w:val="center"/>
            <w:hideMark/>
          </w:tcPr>
          <w:p w14:paraId="15B4A294" w14:textId="77777777" w:rsidR="00497F96" w:rsidRDefault="00497F96">
            <w:pPr>
              <w:pStyle w:val="NormalWeb"/>
              <w:jc w:val="center"/>
            </w:pPr>
            <w:r>
              <w:t>60</w:t>
            </w:r>
          </w:p>
        </w:tc>
        <w:tc>
          <w:tcPr>
            <w:tcW w:w="570" w:type="pct"/>
            <w:vAlign w:val="center"/>
            <w:hideMark/>
          </w:tcPr>
          <w:p w14:paraId="4DCDCF8C" w14:textId="77777777" w:rsidR="00497F96" w:rsidRDefault="00497F96">
            <w:pPr>
              <w:pStyle w:val="NormalWeb"/>
              <w:jc w:val="center"/>
            </w:pPr>
            <w:r>
              <w:t>21</w:t>
            </w:r>
          </w:p>
        </w:tc>
        <w:tc>
          <w:tcPr>
            <w:tcW w:w="282" w:type="pct"/>
            <w:vAlign w:val="center"/>
            <w:hideMark/>
          </w:tcPr>
          <w:p w14:paraId="6BA00825" w14:textId="77777777" w:rsidR="00497F96" w:rsidRDefault="00497F96">
            <w:pPr>
              <w:pStyle w:val="NormalWeb"/>
              <w:jc w:val="center"/>
            </w:pPr>
            <w:r>
              <w:t>2</w:t>
            </w:r>
          </w:p>
        </w:tc>
        <w:tc>
          <w:tcPr>
            <w:tcW w:w="67" w:type="pct"/>
            <w:vAlign w:val="center"/>
            <w:hideMark/>
          </w:tcPr>
          <w:p w14:paraId="75656EEC" w14:textId="77777777" w:rsidR="00497F96" w:rsidRDefault="00497F96"/>
        </w:tc>
        <w:tc>
          <w:tcPr>
            <w:tcW w:w="526" w:type="pct"/>
            <w:vAlign w:val="center"/>
            <w:hideMark/>
          </w:tcPr>
          <w:p w14:paraId="4F5D3AC3" w14:textId="77777777" w:rsidR="00497F96" w:rsidRDefault="00497F96">
            <w:pPr>
              <w:pStyle w:val="NormalWeb"/>
              <w:jc w:val="center"/>
            </w:pPr>
            <w:r>
              <w:t>40</w:t>
            </w:r>
          </w:p>
        </w:tc>
        <w:tc>
          <w:tcPr>
            <w:tcW w:w="570" w:type="pct"/>
            <w:vAlign w:val="center"/>
            <w:hideMark/>
          </w:tcPr>
          <w:p w14:paraId="46A41B63" w14:textId="77777777" w:rsidR="00497F96" w:rsidRDefault="00497F96">
            <w:pPr>
              <w:pStyle w:val="NormalWeb"/>
              <w:jc w:val="center"/>
            </w:pPr>
            <w:r>
              <w:t>79</w:t>
            </w:r>
          </w:p>
        </w:tc>
        <w:tc>
          <w:tcPr>
            <w:tcW w:w="526" w:type="pct"/>
            <w:vAlign w:val="center"/>
            <w:hideMark/>
          </w:tcPr>
          <w:p w14:paraId="20BB88EC" w14:textId="77777777" w:rsidR="00497F96" w:rsidRDefault="00497F96">
            <w:pPr>
              <w:pStyle w:val="NormalWeb"/>
              <w:jc w:val="center"/>
            </w:pPr>
            <w:r>
              <w:t>98</w:t>
            </w:r>
          </w:p>
        </w:tc>
      </w:tr>
      <w:tr w:rsidR="00497F96" w14:paraId="7B4BC728" w14:textId="77777777" w:rsidTr="00732773">
        <w:trPr>
          <w:tblCellSpacing w:w="15" w:type="dxa"/>
        </w:trPr>
        <w:tc>
          <w:tcPr>
            <w:tcW w:w="1908" w:type="pct"/>
            <w:vAlign w:val="center"/>
            <w:hideMark/>
          </w:tcPr>
          <w:p w14:paraId="3E7D09DB" w14:textId="77777777" w:rsidR="00497F96" w:rsidRDefault="00497F96"/>
        </w:tc>
        <w:tc>
          <w:tcPr>
            <w:tcW w:w="431" w:type="pct"/>
            <w:vAlign w:val="center"/>
            <w:hideMark/>
          </w:tcPr>
          <w:p w14:paraId="5DEFF0FF" w14:textId="77777777" w:rsidR="00497F96" w:rsidRDefault="00497F96">
            <w:pPr>
              <w:rPr>
                <w:sz w:val="20"/>
                <w:szCs w:val="20"/>
              </w:rPr>
            </w:pPr>
          </w:p>
        </w:tc>
        <w:tc>
          <w:tcPr>
            <w:tcW w:w="570" w:type="pct"/>
            <w:vAlign w:val="center"/>
            <w:hideMark/>
          </w:tcPr>
          <w:p w14:paraId="58FD49B1" w14:textId="77777777" w:rsidR="00497F96" w:rsidRDefault="00497F96">
            <w:pPr>
              <w:rPr>
                <w:sz w:val="20"/>
                <w:szCs w:val="20"/>
              </w:rPr>
            </w:pPr>
          </w:p>
        </w:tc>
        <w:tc>
          <w:tcPr>
            <w:tcW w:w="282" w:type="pct"/>
            <w:vAlign w:val="center"/>
            <w:hideMark/>
          </w:tcPr>
          <w:p w14:paraId="0800EA17" w14:textId="77777777" w:rsidR="00497F96" w:rsidRDefault="00497F96">
            <w:pPr>
              <w:rPr>
                <w:sz w:val="20"/>
                <w:szCs w:val="20"/>
              </w:rPr>
            </w:pPr>
          </w:p>
        </w:tc>
        <w:tc>
          <w:tcPr>
            <w:tcW w:w="67" w:type="pct"/>
            <w:vAlign w:val="center"/>
            <w:hideMark/>
          </w:tcPr>
          <w:p w14:paraId="26211F37" w14:textId="77777777" w:rsidR="00497F96" w:rsidRDefault="00497F96">
            <w:pPr>
              <w:rPr>
                <w:sz w:val="20"/>
                <w:szCs w:val="20"/>
              </w:rPr>
            </w:pPr>
          </w:p>
        </w:tc>
        <w:tc>
          <w:tcPr>
            <w:tcW w:w="526" w:type="pct"/>
            <w:vAlign w:val="center"/>
            <w:hideMark/>
          </w:tcPr>
          <w:p w14:paraId="5FB756EC" w14:textId="77777777" w:rsidR="00497F96" w:rsidRDefault="00497F96">
            <w:pPr>
              <w:rPr>
                <w:sz w:val="20"/>
                <w:szCs w:val="20"/>
              </w:rPr>
            </w:pPr>
          </w:p>
        </w:tc>
        <w:tc>
          <w:tcPr>
            <w:tcW w:w="570" w:type="pct"/>
            <w:vAlign w:val="center"/>
            <w:hideMark/>
          </w:tcPr>
          <w:p w14:paraId="178E82B0" w14:textId="77777777" w:rsidR="00497F96" w:rsidRDefault="00497F96">
            <w:pPr>
              <w:rPr>
                <w:sz w:val="20"/>
                <w:szCs w:val="20"/>
              </w:rPr>
            </w:pPr>
          </w:p>
        </w:tc>
        <w:tc>
          <w:tcPr>
            <w:tcW w:w="526" w:type="pct"/>
            <w:vAlign w:val="center"/>
            <w:hideMark/>
          </w:tcPr>
          <w:p w14:paraId="51386371" w14:textId="77777777" w:rsidR="00497F96" w:rsidRDefault="00497F96">
            <w:pPr>
              <w:rPr>
                <w:sz w:val="20"/>
                <w:szCs w:val="20"/>
              </w:rPr>
            </w:pPr>
          </w:p>
        </w:tc>
      </w:tr>
      <w:tr w:rsidR="00497F96" w14:paraId="7A6C1049" w14:textId="77777777" w:rsidTr="00732773">
        <w:trPr>
          <w:tblCellSpacing w:w="15" w:type="dxa"/>
        </w:trPr>
        <w:tc>
          <w:tcPr>
            <w:tcW w:w="1908" w:type="pct"/>
            <w:vAlign w:val="center"/>
            <w:hideMark/>
          </w:tcPr>
          <w:p w14:paraId="252432F5" w14:textId="77777777" w:rsidR="00497F96" w:rsidRDefault="00497F96">
            <w:pPr>
              <w:pStyle w:val="NormalWeb"/>
            </w:pPr>
            <w:r>
              <w:t>Attend a small dinner party</w:t>
            </w:r>
          </w:p>
        </w:tc>
        <w:tc>
          <w:tcPr>
            <w:tcW w:w="431" w:type="pct"/>
            <w:vAlign w:val="center"/>
            <w:hideMark/>
          </w:tcPr>
          <w:p w14:paraId="78C3AA5B" w14:textId="77777777" w:rsidR="00497F96" w:rsidRDefault="00497F96">
            <w:pPr>
              <w:pStyle w:val="NormalWeb"/>
              <w:jc w:val="center"/>
            </w:pPr>
            <w:r>
              <w:t>68</w:t>
            </w:r>
          </w:p>
        </w:tc>
        <w:tc>
          <w:tcPr>
            <w:tcW w:w="570" w:type="pct"/>
            <w:vAlign w:val="center"/>
            <w:hideMark/>
          </w:tcPr>
          <w:p w14:paraId="056B5E99" w14:textId="77777777" w:rsidR="00497F96" w:rsidRDefault="00497F96">
            <w:pPr>
              <w:pStyle w:val="NormalWeb"/>
              <w:jc w:val="center"/>
            </w:pPr>
            <w:r>
              <w:t>22</w:t>
            </w:r>
          </w:p>
        </w:tc>
        <w:tc>
          <w:tcPr>
            <w:tcW w:w="282" w:type="pct"/>
            <w:vAlign w:val="center"/>
            <w:hideMark/>
          </w:tcPr>
          <w:p w14:paraId="0318B8AD" w14:textId="77777777" w:rsidR="00497F96" w:rsidRDefault="00497F96">
            <w:pPr>
              <w:pStyle w:val="NormalWeb"/>
              <w:jc w:val="center"/>
            </w:pPr>
            <w:r>
              <w:t>1</w:t>
            </w:r>
          </w:p>
        </w:tc>
        <w:tc>
          <w:tcPr>
            <w:tcW w:w="67" w:type="pct"/>
            <w:vAlign w:val="center"/>
            <w:hideMark/>
          </w:tcPr>
          <w:p w14:paraId="667174F3" w14:textId="77777777" w:rsidR="00497F96" w:rsidRDefault="00497F96"/>
        </w:tc>
        <w:tc>
          <w:tcPr>
            <w:tcW w:w="526" w:type="pct"/>
            <w:vAlign w:val="center"/>
            <w:hideMark/>
          </w:tcPr>
          <w:p w14:paraId="29A07FA6" w14:textId="77777777" w:rsidR="00497F96" w:rsidRDefault="00497F96">
            <w:pPr>
              <w:pStyle w:val="NormalWeb"/>
              <w:jc w:val="center"/>
            </w:pPr>
            <w:r>
              <w:t>32</w:t>
            </w:r>
          </w:p>
        </w:tc>
        <w:tc>
          <w:tcPr>
            <w:tcW w:w="570" w:type="pct"/>
            <w:vAlign w:val="center"/>
            <w:hideMark/>
          </w:tcPr>
          <w:p w14:paraId="0D4DC6F8" w14:textId="77777777" w:rsidR="00497F96" w:rsidRDefault="00497F96">
            <w:pPr>
              <w:pStyle w:val="NormalWeb"/>
              <w:jc w:val="center"/>
            </w:pPr>
            <w:r>
              <w:t>78</w:t>
            </w:r>
          </w:p>
        </w:tc>
        <w:tc>
          <w:tcPr>
            <w:tcW w:w="526" w:type="pct"/>
            <w:vAlign w:val="center"/>
            <w:hideMark/>
          </w:tcPr>
          <w:p w14:paraId="7BD6CC64" w14:textId="77777777" w:rsidR="00497F96" w:rsidRDefault="00497F96">
            <w:pPr>
              <w:pStyle w:val="NormalWeb"/>
              <w:jc w:val="center"/>
            </w:pPr>
            <w:r>
              <w:t>99</w:t>
            </w:r>
          </w:p>
        </w:tc>
      </w:tr>
      <w:tr w:rsidR="00497F96" w14:paraId="5A49C582" w14:textId="77777777" w:rsidTr="00732773">
        <w:trPr>
          <w:tblCellSpacing w:w="15" w:type="dxa"/>
        </w:trPr>
        <w:tc>
          <w:tcPr>
            <w:tcW w:w="1908" w:type="pct"/>
            <w:vAlign w:val="center"/>
            <w:hideMark/>
          </w:tcPr>
          <w:p w14:paraId="1EB9B962" w14:textId="77777777" w:rsidR="00497F96" w:rsidRDefault="00497F96">
            <w:pPr>
              <w:pStyle w:val="NormalWeb"/>
            </w:pPr>
            <w:r>
              <w:t>Hike or picnic outdoors with friends</w:t>
            </w:r>
          </w:p>
        </w:tc>
        <w:tc>
          <w:tcPr>
            <w:tcW w:w="431" w:type="pct"/>
            <w:vAlign w:val="center"/>
            <w:hideMark/>
          </w:tcPr>
          <w:p w14:paraId="560997A0" w14:textId="77777777" w:rsidR="00497F96" w:rsidRDefault="00497F96">
            <w:pPr>
              <w:pStyle w:val="NormalWeb"/>
              <w:jc w:val="center"/>
            </w:pPr>
            <w:r>
              <w:t>69</w:t>
            </w:r>
          </w:p>
        </w:tc>
        <w:tc>
          <w:tcPr>
            <w:tcW w:w="570" w:type="pct"/>
            <w:vAlign w:val="center"/>
            <w:hideMark/>
          </w:tcPr>
          <w:p w14:paraId="490AC9B7" w14:textId="77777777" w:rsidR="00497F96" w:rsidRDefault="00497F96">
            <w:pPr>
              <w:pStyle w:val="NormalWeb"/>
              <w:jc w:val="center"/>
            </w:pPr>
            <w:r>
              <w:t>28</w:t>
            </w:r>
          </w:p>
        </w:tc>
        <w:tc>
          <w:tcPr>
            <w:tcW w:w="282" w:type="pct"/>
            <w:vAlign w:val="center"/>
            <w:hideMark/>
          </w:tcPr>
          <w:p w14:paraId="3DE93D3C" w14:textId="77777777" w:rsidR="00497F96" w:rsidRDefault="00497F96">
            <w:pPr>
              <w:pStyle w:val="NormalWeb"/>
              <w:jc w:val="center"/>
            </w:pPr>
            <w:r>
              <w:t>1</w:t>
            </w:r>
          </w:p>
        </w:tc>
        <w:tc>
          <w:tcPr>
            <w:tcW w:w="67" w:type="pct"/>
            <w:vAlign w:val="center"/>
            <w:hideMark/>
          </w:tcPr>
          <w:p w14:paraId="37DEF2C6" w14:textId="77777777" w:rsidR="00497F96" w:rsidRDefault="00497F96"/>
        </w:tc>
        <w:tc>
          <w:tcPr>
            <w:tcW w:w="526" w:type="pct"/>
            <w:vAlign w:val="center"/>
            <w:hideMark/>
          </w:tcPr>
          <w:p w14:paraId="7F1476CF" w14:textId="77777777" w:rsidR="00497F96" w:rsidRDefault="00497F96">
            <w:pPr>
              <w:pStyle w:val="NormalWeb"/>
              <w:jc w:val="center"/>
            </w:pPr>
            <w:r>
              <w:t>31</w:t>
            </w:r>
          </w:p>
        </w:tc>
        <w:tc>
          <w:tcPr>
            <w:tcW w:w="570" w:type="pct"/>
            <w:vAlign w:val="center"/>
            <w:hideMark/>
          </w:tcPr>
          <w:p w14:paraId="4F1EDE15" w14:textId="77777777" w:rsidR="00497F96" w:rsidRDefault="00497F96">
            <w:pPr>
              <w:pStyle w:val="NormalWeb"/>
              <w:jc w:val="center"/>
            </w:pPr>
            <w:r>
              <w:t>72</w:t>
            </w:r>
          </w:p>
        </w:tc>
        <w:tc>
          <w:tcPr>
            <w:tcW w:w="526" w:type="pct"/>
            <w:vAlign w:val="center"/>
            <w:hideMark/>
          </w:tcPr>
          <w:p w14:paraId="6E3AA145" w14:textId="77777777" w:rsidR="00497F96" w:rsidRDefault="00497F96">
            <w:pPr>
              <w:pStyle w:val="NormalWeb"/>
              <w:jc w:val="center"/>
            </w:pPr>
            <w:r>
              <w:t>99</w:t>
            </w:r>
          </w:p>
        </w:tc>
      </w:tr>
      <w:tr w:rsidR="00497F96" w14:paraId="6280644E" w14:textId="77777777" w:rsidTr="00732773">
        <w:trPr>
          <w:tblCellSpacing w:w="15" w:type="dxa"/>
        </w:trPr>
        <w:tc>
          <w:tcPr>
            <w:tcW w:w="1908" w:type="pct"/>
            <w:vAlign w:val="center"/>
            <w:hideMark/>
          </w:tcPr>
          <w:p w14:paraId="5B2AE65D" w14:textId="77777777" w:rsidR="00497F96" w:rsidRDefault="00497F96">
            <w:pPr>
              <w:pStyle w:val="NormalWeb"/>
            </w:pPr>
            <w:r>
              <w:t>Send kids to school, camp or day care</w:t>
            </w:r>
          </w:p>
        </w:tc>
        <w:tc>
          <w:tcPr>
            <w:tcW w:w="431" w:type="pct"/>
            <w:vAlign w:val="center"/>
            <w:hideMark/>
          </w:tcPr>
          <w:p w14:paraId="17D46B55" w14:textId="77777777" w:rsidR="00497F96" w:rsidRDefault="00497F96">
            <w:pPr>
              <w:pStyle w:val="NormalWeb"/>
              <w:jc w:val="center"/>
            </w:pPr>
            <w:r>
              <w:t>70</w:t>
            </w:r>
          </w:p>
        </w:tc>
        <w:tc>
          <w:tcPr>
            <w:tcW w:w="570" w:type="pct"/>
            <w:vAlign w:val="center"/>
            <w:hideMark/>
          </w:tcPr>
          <w:p w14:paraId="4B2664C9" w14:textId="77777777" w:rsidR="00497F96" w:rsidRDefault="00497F96">
            <w:pPr>
              <w:pStyle w:val="NormalWeb"/>
              <w:jc w:val="center"/>
            </w:pPr>
            <w:r>
              <w:t>15</w:t>
            </w:r>
          </w:p>
        </w:tc>
        <w:tc>
          <w:tcPr>
            <w:tcW w:w="282" w:type="pct"/>
            <w:vAlign w:val="center"/>
            <w:hideMark/>
          </w:tcPr>
          <w:p w14:paraId="1AF542BF" w14:textId="77777777" w:rsidR="00497F96" w:rsidRDefault="00497F96">
            <w:pPr>
              <w:pStyle w:val="NormalWeb"/>
              <w:jc w:val="center"/>
            </w:pPr>
            <w:r>
              <w:t>0</w:t>
            </w:r>
          </w:p>
        </w:tc>
        <w:tc>
          <w:tcPr>
            <w:tcW w:w="67" w:type="pct"/>
            <w:vAlign w:val="center"/>
            <w:hideMark/>
          </w:tcPr>
          <w:p w14:paraId="4E0E570D" w14:textId="77777777" w:rsidR="00497F96" w:rsidRDefault="00497F96"/>
        </w:tc>
        <w:tc>
          <w:tcPr>
            <w:tcW w:w="526" w:type="pct"/>
            <w:vAlign w:val="center"/>
            <w:hideMark/>
          </w:tcPr>
          <w:p w14:paraId="172E7A5F" w14:textId="77777777" w:rsidR="00497F96" w:rsidRDefault="00497F96">
            <w:pPr>
              <w:pStyle w:val="NormalWeb"/>
              <w:jc w:val="center"/>
            </w:pPr>
            <w:r>
              <w:t>30</w:t>
            </w:r>
          </w:p>
        </w:tc>
        <w:tc>
          <w:tcPr>
            <w:tcW w:w="570" w:type="pct"/>
            <w:vAlign w:val="center"/>
            <w:hideMark/>
          </w:tcPr>
          <w:p w14:paraId="6D195085" w14:textId="77777777" w:rsidR="00497F96" w:rsidRDefault="00497F96">
            <w:pPr>
              <w:pStyle w:val="NormalWeb"/>
              <w:jc w:val="center"/>
            </w:pPr>
            <w:r>
              <w:t>85</w:t>
            </w:r>
          </w:p>
        </w:tc>
        <w:tc>
          <w:tcPr>
            <w:tcW w:w="526" w:type="pct"/>
            <w:vAlign w:val="center"/>
            <w:hideMark/>
          </w:tcPr>
          <w:p w14:paraId="7F32FF7D" w14:textId="77777777" w:rsidR="00497F96" w:rsidRDefault="00497F96">
            <w:pPr>
              <w:pStyle w:val="NormalWeb"/>
              <w:jc w:val="center"/>
            </w:pPr>
            <w:r>
              <w:t>100</w:t>
            </w:r>
          </w:p>
        </w:tc>
      </w:tr>
      <w:tr w:rsidR="00497F96" w14:paraId="2E3FD993" w14:textId="77777777" w:rsidTr="00732773">
        <w:trPr>
          <w:tblCellSpacing w:w="15" w:type="dxa"/>
        </w:trPr>
        <w:tc>
          <w:tcPr>
            <w:tcW w:w="1908" w:type="pct"/>
            <w:vAlign w:val="center"/>
            <w:hideMark/>
          </w:tcPr>
          <w:p w14:paraId="7294F4F3" w14:textId="77777777" w:rsidR="00497F96" w:rsidRDefault="00497F96">
            <w:pPr>
              <w:pStyle w:val="NormalWeb"/>
            </w:pPr>
            <w:r>
              <w:t>Work in a shared office</w:t>
            </w:r>
          </w:p>
        </w:tc>
        <w:tc>
          <w:tcPr>
            <w:tcW w:w="431" w:type="pct"/>
            <w:vAlign w:val="center"/>
            <w:hideMark/>
          </w:tcPr>
          <w:p w14:paraId="57860EB4" w14:textId="77777777" w:rsidR="00497F96" w:rsidRDefault="00497F96">
            <w:pPr>
              <w:pStyle w:val="NormalWeb"/>
              <w:jc w:val="center"/>
            </w:pPr>
            <w:r>
              <w:t>74</w:t>
            </w:r>
          </w:p>
        </w:tc>
        <w:tc>
          <w:tcPr>
            <w:tcW w:w="570" w:type="pct"/>
            <w:vAlign w:val="center"/>
            <w:hideMark/>
          </w:tcPr>
          <w:p w14:paraId="4CEEF61E" w14:textId="77777777" w:rsidR="00497F96" w:rsidRDefault="00497F96">
            <w:pPr>
              <w:pStyle w:val="NormalWeb"/>
              <w:jc w:val="center"/>
            </w:pPr>
            <w:r>
              <w:t>20</w:t>
            </w:r>
          </w:p>
        </w:tc>
        <w:tc>
          <w:tcPr>
            <w:tcW w:w="282" w:type="pct"/>
            <w:vAlign w:val="center"/>
            <w:hideMark/>
          </w:tcPr>
          <w:p w14:paraId="0664B7DD" w14:textId="77777777" w:rsidR="00497F96" w:rsidRDefault="00497F96">
            <w:pPr>
              <w:pStyle w:val="NormalWeb"/>
              <w:jc w:val="center"/>
            </w:pPr>
            <w:r>
              <w:t>2</w:t>
            </w:r>
          </w:p>
        </w:tc>
        <w:tc>
          <w:tcPr>
            <w:tcW w:w="67" w:type="pct"/>
            <w:vAlign w:val="center"/>
            <w:hideMark/>
          </w:tcPr>
          <w:p w14:paraId="60EE6064" w14:textId="77777777" w:rsidR="00497F96" w:rsidRDefault="00497F96"/>
        </w:tc>
        <w:tc>
          <w:tcPr>
            <w:tcW w:w="526" w:type="pct"/>
            <w:vAlign w:val="center"/>
            <w:hideMark/>
          </w:tcPr>
          <w:p w14:paraId="33F4C4A1" w14:textId="77777777" w:rsidR="00497F96" w:rsidRDefault="00497F96">
            <w:pPr>
              <w:pStyle w:val="NormalWeb"/>
              <w:jc w:val="center"/>
            </w:pPr>
            <w:r>
              <w:t>26</w:t>
            </w:r>
          </w:p>
        </w:tc>
        <w:tc>
          <w:tcPr>
            <w:tcW w:w="570" w:type="pct"/>
            <w:vAlign w:val="center"/>
            <w:hideMark/>
          </w:tcPr>
          <w:p w14:paraId="50282855" w14:textId="77777777" w:rsidR="00497F96" w:rsidRDefault="00497F96">
            <w:pPr>
              <w:pStyle w:val="NormalWeb"/>
              <w:jc w:val="center"/>
            </w:pPr>
            <w:r>
              <w:t>80</w:t>
            </w:r>
          </w:p>
        </w:tc>
        <w:tc>
          <w:tcPr>
            <w:tcW w:w="526" w:type="pct"/>
            <w:vAlign w:val="center"/>
            <w:hideMark/>
          </w:tcPr>
          <w:p w14:paraId="2FA02889" w14:textId="77777777" w:rsidR="00497F96" w:rsidRDefault="00497F96">
            <w:pPr>
              <w:pStyle w:val="NormalWeb"/>
              <w:jc w:val="center"/>
            </w:pPr>
            <w:r>
              <w:t>98</w:t>
            </w:r>
          </w:p>
        </w:tc>
      </w:tr>
      <w:tr w:rsidR="00497F96" w14:paraId="361207D0" w14:textId="77777777" w:rsidTr="00732773">
        <w:trPr>
          <w:tblCellSpacing w:w="15" w:type="dxa"/>
        </w:trPr>
        <w:tc>
          <w:tcPr>
            <w:tcW w:w="1908" w:type="pct"/>
            <w:vAlign w:val="center"/>
            <w:hideMark/>
          </w:tcPr>
          <w:p w14:paraId="628AB305" w14:textId="77777777" w:rsidR="00497F96" w:rsidRDefault="00497F96">
            <w:pPr>
              <w:pStyle w:val="NormalWeb"/>
            </w:pPr>
            <w:r>
              <w:t>Send children on play dates</w:t>
            </w:r>
          </w:p>
        </w:tc>
        <w:tc>
          <w:tcPr>
            <w:tcW w:w="431" w:type="pct"/>
            <w:vAlign w:val="center"/>
            <w:hideMark/>
          </w:tcPr>
          <w:p w14:paraId="7E029FC1" w14:textId="77777777" w:rsidR="00497F96" w:rsidRDefault="00497F96">
            <w:pPr>
              <w:pStyle w:val="NormalWeb"/>
              <w:jc w:val="center"/>
            </w:pPr>
            <w:r>
              <w:t>78</w:t>
            </w:r>
          </w:p>
        </w:tc>
        <w:tc>
          <w:tcPr>
            <w:tcW w:w="570" w:type="pct"/>
            <w:vAlign w:val="center"/>
            <w:hideMark/>
          </w:tcPr>
          <w:p w14:paraId="45B7A041" w14:textId="77777777" w:rsidR="00497F96" w:rsidRDefault="00497F96">
            <w:pPr>
              <w:pStyle w:val="NormalWeb"/>
              <w:jc w:val="center"/>
            </w:pPr>
            <w:r>
              <w:t>31</w:t>
            </w:r>
          </w:p>
        </w:tc>
        <w:tc>
          <w:tcPr>
            <w:tcW w:w="282" w:type="pct"/>
            <w:vAlign w:val="center"/>
            <w:hideMark/>
          </w:tcPr>
          <w:p w14:paraId="308BC23E" w14:textId="77777777" w:rsidR="00497F96" w:rsidRDefault="00497F96">
            <w:pPr>
              <w:pStyle w:val="NormalWeb"/>
              <w:jc w:val="center"/>
            </w:pPr>
            <w:r>
              <w:t>2</w:t>
            </w:r>
          </w:p>
        </w:tc>
        <w:tc>
          <w:tcPr>
            <w:tcW w:w="67" w:type="pct"/>
            <w:vAlign w:val="center"/>
            <w:hideMark/>
          </w:tcPr>
          <w:p w14:paraId="7CA79C30" w14:textId="77777777" w:rsidR="00497F96" w:rsidRDefault="00497F96"/>
        </w:tc>
        <w:tc>
          <w:tcPr>
            <w:tcW w:w="526" w:type="pct"/>
            <w:vAlign w:val="center"/>
            <w:hideMark/>
          </w:tcPr>
          <w:p w14:paraId="451FCB35" w14:textId="77777777" w:rsidR="00497F96" w:rsidRDefault="00497F96">
            <w:pPr>
              <w:pStyle w:val="NormalWeb"/>
              <w:jc w:val="center"/>
            </w:pPr>
            <w:r>
              <w:t>22</w:t>
            </w:r>
          </w:p>
        </w:tc>
        <w:tc>
          <w:tcPr>
            <w:tcW w:w="570" w:type="pct"/>
            <w:vAlign w:val="center"/>
            <w:hideMark/>
          </w:tcPr>
          <w:p w14:paraId="6FC38E23" w14:textId="77777777" w:rsidR="00497F96" w:rsidRDefault="00497F96">
            <w:pPr>
              <w:pStyle w:val="NormalWeb"/>
              <w:jc w:val="center"/>
            </w:pPr>
            <w:r>
              <w:t>69</w:t>
            </w:r>
          </w:p>
        </w:tc>
        <w:tc>
          <w:tcPr>
            <w:tcW w:w="526" w:type="pct"/>
            <w:vAlign w:val="center"/>
            <w:hideMark/>
          </w:tcPr>
          <w:p w14:paraId="3C30C568" w14:textId="77777777" w:rsidR="00497F96" w:rsidRDefault="00497F96">
            <w:pPr>
              <w:pStyle w:val="NormalWeb"/>
              <w:jc w:val="center"/>
            </w:pPr>
            <w:r>
              <w:t>98</w:t>
            </w:r>
          </w:p>
        </w:tc>
      </w:tr>
      <w:tr w:rsidR="00497F96" w14:paraId="52F4C359" w14:textId="77777777" w:rsidTr="00732773">
        <w:trPr>
          <w:tblCellSpacing w:w="15" w:type="dxa"/>
        </w:trPr>
        <w:tc>
          <w:tcPr>
            <w:tcW w:w="1908" w:type="pct"/>
            <w:vAlign w:val="center"/>
            <w:hideMark/>
          </w:tcPr>
          <w:p w14:paraId="6CC29904" w14:textId="77777777" w:rsidR="00497F96" w:rsidRDefault="00497F96">
            <w:pPr>
              <w:pStyle w:val="NormalWeb"/>
            </w:pPr>
            <w:r>
              <w:t>Ride a subway or a bus</w:t>
            </w:r>
          </w:p>
        </w:tc>
        <w:tc>
          <w:tcPr>
            <w:tcW w:w="431" w:type="pct"/>
            <w:vAlign w:val="center"/>
            <w:hideMark/>
          </w:tcPr>
          <w:p w14:paraId="00752239" w14:textId="77777777" w:rsidR="00497F96" w:rsidRDefault="00497F96">
            <w:pPr>
              <w:pStyle w:val="NormalWeb"/>
              <w:jc w:val="center"/>
            </w:pPr>
            <w:r>
              <w:t>81</w:t>
            </w:r>
          </w:p>
        </w:tc>
        <w:tc>
          <w:tcPr>
            <w:tcW w:w="570" w:type="pct"/>
            <w:vAlign w:val="center"/>
            <w:hideMark/>
          </w:tcPr>
          <w:p w14:paraId="28AE8A3F" w14:textId="77777777" w:rsidR="00497F96" w:rsidRDefault="00497F96">
            <w:pPr>
              <w:pStyle w:val="NormalWeb"/>
              <w:jc w:val="center"/>
            </w:pPr>
            <w:r>
              <w:t>41</w:t>
            </w:r>
          </w:p>
        </w:tc>
        <w:tc>
          <w:tcPr>
            <w:tcW w:w="282" w:type="pct"/>
            <w:vAlign w:val="center"/>
            <w:hideMark/>
          </w:tcPr>
          <w:p w14:paraId="4AFA6CCD" w14:textId="77777777" w:rsidR="00497F96" w:rsidRDefault="00497F96">
            <w:pPr>
              <w:pStyle w:val="NormalWeb"/>
              <w:jc w:val="center"/>
            </w:pPr>
            <w:r>
              <w:t>2</w:t>
            </w:r>
          </w:p>
        </w:tc>
        <w:tc>
          <w:tcPr>
            <w:tcW w:w="67" w:type="pct"/>
            <w:vAlign w:val="center"/>
            <w:hideMark/>
          </w:tcPr>
          <w:p w14:paraId="042CD89E" w14:textId="77777777" w:rsidR="00497F96" w:rsidRDefault="00497F96"/>
        </w:tc>
        <w:tc>
          <w:tcPr>
            <w:tcW w:w="526" w:type="pct"/>
            <w:vAlign w:val="center"/>
            <w:hideMark/>
          </w:tcPr>
          <w:p w14:paraId="477EE2FD" w14:textId="77777777" w:rsidR="00497F96" w:rsidRDefault="00497F96">
            <w:pPr>
              <w:pStyle w:val="NormalWeb"/>
              <w:jc w:val="center"/>
            </w:pPr>
            <w:r>
              <w:t>19</w:t>
            </w:r>
          </w:p>
        </w:tc>
        <w:tc>
          <w:tcPr>
            <w:tcW w:w="570" w:type="pct"/>
            <w:vAlign w:val="center"/>
            <w:hideMark/>
          </w:tcPr>
          <w:p w14:paraId="69D6E996" w14:textId="77777777" w:rsidR="00497F96" w:rsidRDefault="00497F96">
            <w:pPr>
              <w:pStyle w:val="NormalWeb"/>
              <w:jc w:val="center"/>
            </w:pPr>
            <w:r>
              <w:t>59</w:t>
            </w:r>
          </w:p>
        </w:tc>
        <w:tc>
          <w:tcPr>
            <w:tcW w:w="526" w:type="pct"/>
            <w:vAlign w:val="center"/>
            <w:hideMark/>
          </w:tcPr>
          <w:p w14:paraId="74CC0BFC" w14:textId="77777777" w:rsidR="00497F96" w:rsidRDefault="00497F96">
            <w:pPr>
              <w:pStyle w:val="NormalWeb"/>
              <w:jc w:val="center"/>
            </w:pPr>
            <w:r>
              <w:t>98</w:t>
            </w:r>
          </w:p>
        </w:tc>
      </w:tr>
      <w:tr w:rsidR="00497F96" w14:paraId="68C195E5" w14:textId="77777777" w:rsidTr="00732773">
        <w:trPr>
          <w:tblCellSpacing w:w="15" w:type="dxa"/>
        </w:trPr>
        <w:tc>
          <w:tcPr>
            <w:tcW w:w="1908" w:type="pct"/>
            <w:vAlign w:val="center"/>
            <w:hideMark/>
          </w:tcPr>
          <w:p w14:paraId="12F71077" w14:textId="77777777" w:rsidR="00497F96" w:rsidRDefault="00497F96">
            <w:pPr>
              <w:pStyle w:val="NormalWeb"/>
            </w:pPr>
            <w:r>
              <w:t>Visit elderly relative or friend in their home</w:t>
            </w:r>
          </w:p>
        </w:tc>
        <w:tc>
          <w:tcPr>
            <w:tcW w:w="431" w:type="pct"/>
            <w:vAlign w:val="center"/>
            <w:hideMark/>
          </w:tcPr>
          <w:p w14:paraId="2B3F649F" w14:textId="77777777" w:rsidR="00497F96" w:rsidRDefault="00497F96">
            <w:pPr>
              <w:pStyle w:val="NormalWeb"/>
              <w:jc w:val="center"/>
            </w:pPr>
            <w:r>
              <w:t>80</w:t>
            </w:r>
          </w:p>
        </w:tc>
        <w:tc>
          <w:tcPr>
            <w:tcW w:w="570" w:type="pct"/>
            <w:vAlign w:val="center"/>
            <w:hideMark/>
          </w:tcPr>
          <w:p w14:paraId="3A03F4DD" w14:textId="77777777" w:rsidR="00497F96" w:rsidRDefault="00497F96">
            <w:pPr>
              <w:pStyle w:val="NormalWeb"/>
              <w:jc w:val="center"/>
            </w:pPr>
            <w:r>
              <w:t>39</w:t>
            </w:r>
          </w:p>
        </w:tc>
        <w:tc>
          <w:tcPr>
            <w:tcW w:w="282" w:type="pct"/>
            <w:vAlign w:val="center"/>
            <w:hideMark/>
          </w:tcPr>
          <w:p w14:paraId="44D5989A" w14:textId="77777777" w:rsidR="00497F96" w:rsidRDefault="00497F96">
            <w:pPr>
              <w:pStyle w:val="NormalWeb"/>
              <w:jc w:val="center"/>
            </w:pPr>
            <w:r>
              <w:t>0</w:t>
            </w:r>
          </w:p>
        </w:tc>
        <w:tc>
          <w:tcPr>
            <w:tcW w:w="67" w:type="pct"/>
            <w:vAlign w:val="center"/>
            <w:hideMark/>
          </w:tcPr>
          <w:p w14:paraId="514C2F60" w14:textId="77777777" w:rsidR="00497F96" w:rsidRDefault="00497F96"/>
        </w:tc>
        <w:tc>
          <w:tcPr>
            <w:tcW w:w="526" w:type="pct"/>
            <w:vAlign w:val="center"/>
            <w:hideMark/>
          </w:tcPr>
          <w:p w14:paraId="72C25123" w14:textId="77777777" w:rsidR="00497F96" w:rsidRDefault="00497F96">
            <w:pPr>
              <w:pStyle w:val="NormalWeb"/>
              <w:jc w:val="center"/>
            </w:pPr>
            <w:r>
              <w:t>20</w:t>
            </w:r>
          </w:p>
        </w:tc>
        <w:tc>
          <w:tcPr>
            <w:tcW w:w="570" w:type="pct"/>
            <w:vAlign w:val="center"/>
            <w:hideMark/>
          </w:tcPr>
          <w:p w14:paraId="23AF8EB2" w14:textId="77777777" w:rsidR="00497F96" w:rsidRDefault="00497F96">
            <w:pPr>
              <w:pStyle w:val="NormalWeb"/>
              <w:jc w:val="center"/>
            </w:pPr>
            <w:r>
              <w:t>61</w:t>
            </w:r>
          </w:p>
        </w:tc>
        <w:tc>
          <w:tcPr>
            <w:tcW w:w="526" w:type="pct"/>
            <w:vAlign w:val="center"/>
            <w:hideMark/>
          </w:tcPr>
          <w:p w14:paraId="21021A8F" w14:textId="77777777" w:rsidR="00497F96" w:rsidRDefault="00497F96">
            <w:pPr>
              <w:pStyle w:val="NormalWeb"/>
              <w:jc w:val="center"/>
            </w:pPr>
            <w:r>
              <w:t>100</w:t>
            </w:r>
          </w:p>
        </w:tc>
      </w:tr>
      <w:tr w:rsidR="00497F96" w14:paraId="0FF34476" w14:textId="77777777" w:rsidTr="00732773">
        <w:trPr>
          <w:tblCellSpacing w:w="15" w:type="dxa"/>
        </w:trPr>
        <w:tc>
          <w:tcPr>
            <w:tcW w:w="1908" w:type="pct"/>
            <w:vAlign w:val="center"/>
            <w:hideMark/>
          </w:tcPr>
          <w:p w14:paraId="65A06A00" w14:textId="77777777" w:rsidR="00497F96" w:rsidRDefault="00497F96">
            <w:pPr>
              <w:pStyle w:val="NormalWeb"/>
            </w:pPr>
            <w:r>
              <w:t>Travel by airplane</w:t>
            </w:r>
          </w:p>
        </w:tc>
        <w:tc>
          <w:tcPr>
            <w:tcW w:w="431" w:type="pct"/>
            <w:vAlign w:val="center"/>
            <w:hideMark/>
          </w:tcPr>
          <w:p w14:paraId="560F6CD9" w14:textId="77777777" w:rsidR="00497F96" w:rsidRDefault="00497F96">
            <w:pPr>
              <w:pStyle w:val="NormalWeb"/>
              <w:jc w:val="center"/>
            </w:pPr>
            <w:r>
              <w:t>80</w:t>
            </w:r>
          </w:p>
        </w:tc>
        <w:tc>
          <w:tcPr>
            <w:tcW w:w="570" w:type="pct"/>
            <w:vAlign w:val="center"/>
            <w:hideMark/>
          </w:tcPr>
          <w:p w14:paraId="28CF9B6C" w14:textId="77777777" w:rsidR="00497F96" w:rsidRDefault="00497F96">
            <w:pPr>
              <w:pStyle w:val="NormalWeb"/>
              <w:jc w:val="center"/>
            </w:pPr>
            <w:r>
              <w:t>36</w:t>
            </w:r>
          </w:p>
        </w:tc>
        <w:tc>
          <w:tcPr>
            <w:tcW w:w="282" w:type="pct"/>
            <w:vAlign w:val="center"/>
            <w:hideMark/>
          </w:tcPr>
          <w:p w14:paraId="3F8A48DD" w14:textId="77777777" w:rsidR="00497F96" w:rsidRDefault="00497F96">
            <w:pPr>
              <w:pStyle w:val="NormalWeb"/>
              <w:jc w:val="center"/>
            </w:pPr>
            <w:r>
              <w:t>-1</w:t>
            </w:r>
          </w:p>
        </w:tc>
        <w:tc>
          <w:tcPr>
            <w:tcW w:w="67" w:type="pct"/>
            <w:vAlign w:val="center"/>
            <w:hideMark/>
          </w:tcPr>
          <w:p w14:paraId="371A1CD4" w14:textId="77777777" w:rsidR="00497F96" w:rsidRDefault="00497F96"/>
        </w:tc>
        <w:tc>
          <w:tcPr>
            <w:tcW w:w="526" w:type="pct"/>
            <w:vAlign w:val="center"/>
            <w:hideMark/>
          </w:tcPr>
          <w:p w14:paraId="7FD0C2FC" w14:textId="77777777" w:rsidR="00497F96" w:rsidRDefault="00497F96">
            <w:pPr>
              <w:pStyle w:val="NormalWeb"/>
              <w:jc w:val="center"/>
            </w:pPr>
            <w:r>
              <w:t>20</w:t>
            </w:r>
          </w:p>
        </w:tc>
        <w:tc>
          <w:tcPr>
            <w:tcW w:w="570" w:type="pct"/>
            <w:vAlign w:val="center"/>
            <w:hideMark/>
          </w:tcPr>
          <w:p w14:paraId="06D532D0" w14:textId="77777777" w:rsidR="00497F96" w:rsidRDefault="00497F96">
            <w:pPr>
              <w:pStyle w:val="NormalWeb"/>
              <w:jc w:val="center"/>
            </w:pPr>
            <w:r>
              <w:t>64</w:t>
            </w:r>
          </w:p>
        </w:tc>
        <w:tc>
          <w:tcPr>
            <w:tcW w:w="526" w:type="pct"/>
            <w:vAlign w:val="center"/>
            <w:hideMark/>
          </w:tcPr>
          <w:p w14:paraId="3C0B1361" w14:textId="77777777" w:rsidR="00497F96" w:rsidRDefault="00497F96">
            <w:pPr>
              <w:pStyle w:val="NormalWeb"/>
              <w:jc w:val="center"/>
            </w:pPr>
            <w:r>
              <w:t>101</w:t>
            </w:r>
          </w:p>
        </w:tc>
      </w:tr>
      <w:tr w:rsidR="00497F96" w14:paraId="6EFECC10" w14:textId="77777777" w:rsidTr="00732773">
        <w:trPr>
          <w:tblCellSpacing w:w="15" w:type="dxa"/>
        </w:trPr>
        <w:tc>
          <w:tcPr>
            <w:tcW w:w="1908" w:type="pct"/>
            <w:vAlign w:val="center"/>
            <w:hideMark/>
          </w:tcPr>
          <w:p w14:paraId="02961CA4" w14:textId="77777777" w:rsidR="00497F96" w:rsidRDefault="00497F96">
            <w:pPr>
              <w:pStyle w:val="NormalWeb"/>
            </w:pPr>
            <w:r>
              <w:t>Eat at a dine-in restaurant</w:t>
            </w:r>
          </w:p>
        </w:tc>
        <w:tc>
          <w:tcPr>
            <w:tcW w:w="431" w:type="pct"/>
            <w:vAlign w:val="center"/>
            <w:hideMark/>
          </w:tcPr>
          <w:p w14:paraId="53D574C7" w14:textId="77777777" w:rsidR="00497F96" w:rsidRDefault="00497F96">
            <w:pPr>
              <w:pStyle w:val="NormalWeb"/>
              <w:jc w:val="center"/>
            </w:pPr>
            <w:r>
              <w:t>84</w:t>
            </w:r>
          </w:p>
        </w:tc>
        <w:tc>
          <w:tcPr>
            <w:tcW w:w="570" w:type="pct"/>
            <w:vAlign w:val="center"/>
            <w:hideMark/>
          </w:tcPr>
          <w:p w14:paraId="3EEDCEC9" w14:textId="77777777" w:rsidR="00497F96" w:rsidRDefault="00497F96">
            <w:pPr>
              <w:pStyle w:val="NormalWeb"/>
              <w:jc w:val="center"/>
            </w:pPr>
            <w:r>
              <w:t>28</w:t>
            </w:r>
          </w:p>
        </w:tc>
        <w:tc>
          <w:tcPr>
            <w:tcW w:w="282" w:type="pct"/>
            <w:vAlign w:val="center"/>
            <w:hideMark/>
          </w:tcPr>
          <w:p w14:paraId="4422D35B" w14:textId="77777777" w:rsidR="00497F96" w:rsidRDefault="00497F96">
            <w:pPr>
              <w:pStyle w:val="NormalWeb"/>
              <w:jc w:val="center"/>
            </w:pPr>
            <w:r>
              <w:t>0</w:t>
            </w:r>
          </w:p>
        </w:tc>
        <w:tc>
          <w:tcPr>
            <w:tcW w:w="67" w:type="pct"/>
            <w:vAlign w:val="center"/>
            <w:hideMark/>
          </w:tcPr>
          <w:p w14:paraId="071317D7" w14:textId="77777777" w:rsidR="00497F96" w:rsidRDefault="00497F96"/>
        </w:tc>
        <w:tc>
          <w:tcPr>
            <w:tcW w:w="526" w:type="pct"/>
            <w:vAlign w:val="center"/>
            <w:hideMark/>
          </w:tcPr>
          <w:p w14:paraId="0286350D" w14:textId="77777777" w:rsidR="00497F96" w:rsidRDefault="00497F96">
            <w:pPr>
              <w:pStyle w:val="NormalWeb"/>
              <w:jc w:val="center"/>
            </w:pPr>
            <w:r>
              <w:t>16</w:t>
            </w:r>
          </w:p>
        </w:tc>
        <w:tc>
          <w:tcPr>
            <w:tcW w:w="570" w:type="pct"/>
            <w:vAlign w:val="center"/>
            <w:hideMark/>
          </w:tcPr>
          <w:p w14:paraId="71ADF20F" w14:textId="77777777" w:rsidR="00497F96" w:rsidRDefault="00497F96">
            <w:pPr>
              <w:pStyle w:val="NormalWeb"/>
              <w:jc w:val="center"/>
            </w:pPr>
            <w:r>
              <w:t>72</w:t>
            </w:r>
          </w:p>
        </w:tc>
        <w:tc>
          <w:tcPr>
            <w:tcW w:w="526" w:type="pct"/>
            <w:vAlign w:val="center"/>
            <w:hideMark/>
          </w:tcPr>
          <w:p w14:paraId="392C2E73" w14:textId="77777777" w:rsidR="00497F96" w:rsidRDefault="00497F96">
            <w:pPr>
              <w:pStyle w:val="NormalWeb"/>
              <w:jc w:val="center"/>
            </w:pPr>
            <w:r>
              <w:t>100</w:t>
            </w:r>
          </w:p>
        </w:tc>
      </w:tr>
      <w:tr w:rsidR="00497F96" w14:paraId="1324C5B8" w14:textId="77777777" w:rsidTr="00732773">
        <w:trPr>
          <w:tblCellSpacing w:w="15" w:type="dxa"/>
        </w:trPr>
        <w:tc>
          <w:tcPr>
            <w:tcW w:w="1908" w:type="pct"/>
            <w:vAlign w:val="center"/>
            <w:hideMark/>
          </w:tcPr>
          <w:p w14:paraId="3FE77D4B" w14:textId="77777777" w:rsidR="00497F96" w:rsidRDefault="00497F96">
            <w:pPr>
              <w:pStyle w:val="NormalWeb"/>
            </w:pPr>
            <w:r>
              <w:t>Exercise at a gym or fitness studio</w:t>
            </w:r>
          </w:p>
        </w:tc>
        <w:tc>
          <w:tcPr>
            <w:tcW w:w="431" w:type="pct"/>
            <w:vAlign w:val="center"/>
            <w:hideMark/>
          </w:tcPr>
          <w:p w14:paraId="2EBE8D46" w14:textId="77777777" w:rsidR="00497F96" w:rsidRDefault="00497F96">
            <w:pPr>
              <w:pStyle w:val="NormalWeb"/>
              <w:jc w:val="center"/>
            </w:pPr>
            <w:r>
              <w:t>90</w:t>
            </w:r>
          </w:p>
        </w:tc>
        <w:tc>
          <w:tcPr>
            <w:tcW w:w="570" w:type="pct"/>
            <w:vAlign w:val="center"/>
            <w:hideMark/>
          </w:tcPr>
          <w:p w14:paraId="5F3E86E7" w14:textId="77777777" w:rsidR="00497F96" w:rsidRDefault="00497F96">
            <w:pPr>
              <w:pStyle w:val="NormalWeb"/>
              <w:jc w:val="center"/>
            </w:pPr>
            <w:r>
              <w:t>48</w:t>
            </w:r>
          </w:p>
        </w:tc>
        <w:tc>
          <w:tcPr>
            <w:tcW w:w="282" w:type="pct"/>
            <w:vAlign w:val="center"/>
            <w:hideMark/>
          </w:tcPr>
          <w:p w14:paraId="7CCA28E7" w14:textId="77777777" w:rsidR="00497F96" w:rsidRDefault="00497F96">
            <w:pPr>
              <w:pStyle w:val="NormalWeb"/>
              <w:jc w:val="center"/>
            </w:pPr>
            <w:r>
              <w:t>8</w:t>
            </w:r>
          </w:p>
        </w:tc>
        <w:tc>
          <w:tcPr>
            <w:tcW w:w="67" w:type="pct"/>
            <w:vAlign w:val="center"/>
            <w:hideMark/>
          </w:tcPr>
          <w:p w14:paraId="72900FB7" w14:textId="77777777" w:rsidR="00497F96" w:rsidRDefault="00497F96"/>
        </w:tc>
        <w:tc>
          <w:tcPr>
            <w:tcW w:w="526" w:type="pct"/>
            <w:vAlign w:val="center"/>
            <w:hideMark/>
          </w:tcPr>
          <w:p w14:paraId="1BB7CB9B" w14:textId="77777777" w:rsidR="00497F96" w:rsidRDefault="00497F96">
            <w:pPr>
              <w:pStyle w:val="NormalWeb"/>
              <w:jc w:val="center"/>
            </w:pPr>
            <w:r>
              <w:t>10</w:t>
            </w:r>
          </w:p>
        </w:tc>
        <w:tc>
          <w:tcPr>
            <w:tcW w:w="570" w:type="pct"/>
            <w:vAlign w:val="center"/>
            <w:hideMark/>
          </w:tcPr>
          <w:p w14:paraId="750AB0FA" w14:textId="77777777" w:rsidR="00497F96" w:rsidRDefault="00497F96">
            <w:pPr>
              <w:pStyle w:val="NormalWeb"/>
              <w:jc w:val="center"/>
            </w:pPr>
            <w:r>
              <w:t>52</w:t>
            </w:r>
          </w:p>
        </w:tc>
        <w:tc>
          <w:tcPr>
            <w:tcW w:w="526" w:type="pct"/>
            <w:vAlign w:val="center"/>
            <w:hideMark/>
          </w:tcPr>
          <w:p w14:paraId="36346573" w14:textId="77777777" w:rsidR="00497F96" w:rsidRDefault="00497F96">
            <w:pPr>
              <w:pStyle w:val="NormalWeb"/>
              <w:jc w:val="center"/>
            </w:pPr>
            <w:r>
              <w:t>92</w:t>
            </w:r>
          </w:p>
        </w:tc>
      </w:tr>
      <w:tr w:rsidR="00497F96" w14:paraId="5BFD8A1E" w14:textId="77777777" w:rsidTr="00732773">
        <w:trPr>
          <w:tblCellSpacing w:w="15" w:type="dxa"/>
        </w:trPr>
        <w:tc>
          <w:tcPr>
            <w:tcW w:w="1908" w:type="pct"/>
            <w:vAlign w:val="center"/>
            <w:hideMark/>
          </w:tcPr>
          <w:p w14:paraId="04C1EEA0" w14:textId="77777777" w:rsidR="00497F96" w:rsidRDefault="00497F96">
            <w:pPr>
              <w:pStyle w:val="NormalWeb"/>
            </w:pPr>
          </w:p>
        </w:tc>
        <w:tc>
          <w:tcPr>
            <w:tcW w:w="431" w:type="pct"/>
            <w:vAlign w:val="center"/>
            <w:hideMark/>
          </w:tcPr>
          <w:p w14:paraId="1EEC2E3E" w14:textId="77777777" w:rsidR="00497F96" w:rsidRDefault="00497F96">
            <w:pPr>
              <w:pStyle w:val="NormalWeb"/>
              <w:jc w:val="center"/>
            </w:pPr>
          </w:p>
        </w:tc>
        <w:tc>
          <w:tcPr>
            <w:tcW w:w="570" w:type="pct"/>
            <w:vAlign w:val="center"/>
            <w:hideMark/>
          </w:tcPr>
          <w:p w14:paraId="65B6CA40" w14:textId="77777777" w:rsidR="00497F96" w:rsidRDefault="00497F96">
            <w:pPr>
              <w:pStyle w:val="NormalWeb"/>
              <w:jc w:val="center"/>
            </w:pPr>
          </w:p>
        </w:tc>
        <w:tc>
          <w:tcPr>
            <w:tcW w:w="282" w:type="pct"/>
            <w:vAlign w:val="center"/>
            <w:hideMark/>
          </w:tcPr>
          <w:p w14:paraId="3079EF43" w14:textId="77777777" w:rsidR="00497F96" w:rsidRDefault="00497F96">
            <w:pPr>
              <w:pStyle w:val="NormalWeb"/>
              <w:jc w:val="center"/>
            </w:pPr>
          </w:p>
        </w:tc>
        <w:tc>
          <w:tcPr>
            <w:tcW w:w="67" w:type="pct"/>
            <w:vAlign w:val="center"/>
            <w:hideMark/>
          </w:tcPr>
          <w:p w14:paraId="50DCBA66" w14:textId="77777777" w:rsidR="00497F96" w:rsidRDefault="00497F96"/>
        </w:tc>
        <w:tc>
          <w:tcPr>
            <w:tcW w:w="526" w:type="pct"/>
            <w:vAlign w:val="center"/>
            <w:hideMark/>
          </w:tcPr>
          <w:p w14:paraId="3EE7CBD2" w14:textId="77777777" w:rsidR="00497F96" w:rsidRDefault="00497F96">
            <w:pPr>
              <w:pStyle w:val="NormalWeb"/>
              <w:jc w:val="center"/>
            </w:pPr>
          </w:p>
        </w:tc>
        <w:tc>
          <w:tcPr>
            <w:tcW w:w="570" w:type="pct"/>
            <w:vAlign w:val="center"/>
            <w:hideMark/>
          </w:tcPr>
          <w:p w14:paraId="5D831F4A" w14:textId="77777777" w:rsidR="00497F96" w:rsidRDefault="00497F96"/>
        </w:tc>
        <w:tc>
          <w:tcPr>
            <w:tcW w:w="526" w:type="pct"/>
            <w:vAlign w:val="center"/>
            <w:hideMark/>
          </w:tcPr>
          <w:p w14:paraId="0A543839" w14:textId="77777777" w:rsidR="00497F96" w:rsidRDefault="00497F96">
            <w:pPr>
              <w:rPr>
                <w:sz w:val="20"/>
                <w:szCs w:val="20"/>
              </w:rPr>
            </w:pPr>
          </w:p>
        </w:tc>
      </w:tr>
      <w:tr w:rsidR="00497F96" w14:paraId="2B25F916" w14:textId="77777777" w:rsidTr="00732773">
        <w:trPr>
          <w:tblCellSpacing w:w="15" w:type="dxa"/>
        </w:trPr>
        <w:tc>
          <w:tcPr>
            <w:tcW w:w="1908" w:type="pct"/>
            <w:vAlign w:val="center"/>
            <w:hideMark/>
          </w:tcPr>
          <w:p w14:paraId="28A88F92" w14:textId="77777777" w:rsidR="00497F96" w:rsidRDefault="00497F96">
            <w:pPr>
              <w:pStyle w:val="NormalWeb"/>
            </w:pPr>
            <w:r>
              <w:t>Attend a wedding or a funeral</w:t>
            </w:r>
          </w:p>
        </w:tc>
        <w:tc>
          <w:tcPr>
            <w:tcW w:w="431" w:type="pct"/>
            <w:vAlign w:val="center"/>
            <w:hideMark/>
          </w:tcPr>
          <w:p w14:paraId="65989261" w14:textId="77777777" w:rsidR="00497F96" w:rsidRDefault="00497F96">
            <w:pPr>
              <w:pStyle w:val="NormalWeb"/>
              <w:jc w:val="center"/>
            </w:pPr>
            <w:r>
              <w:t>83</w:t>
            </w:r>
          </w:p>
        </w:tc>
        <w:tc>
          <w:tcPr>
            <w:tcW w:w="570" w:type="pct"/>
            <w:vAlign w:val="center"/>
            <w:hideMark/>
          </w:tcPr>
          <w:p w14:paraId="293471E0" w14:textId="77777777" w:rsidR="00497F96" w:rsidRDefault="00497F96">
            <w:pPr>
              <w:pStyle w:val="NormalWeb"/>
              <w:jc w:val="center"/>
            </w:pPr>
            <w:r>
              <w:t>42</w:t>
            </w:r>
          </w:p>
        </w:tc>
        <w:tc>
          <w:tcPr>
            <w:tcW w:w="282" w:type="pct"/>
            <w:vAlign w:val="center"/>
            <w:hideMark/>
          </w:tcPr>
          <w:p w14:paraId="5C0161A9" w14:textId="77777777" w:rsidR="00497F96" w:rsidRDefault="00497F96">
            <w:pPr>
              <w:pStyle w:val="NormalWeb"/>
              <w:jc w:val="center"/>
            </w:pPr>
            <w:r>
              <w:t>0</w:t>
            </w:r>
          </w:p>
        </w:tc>
        <w:tc>
          <w:tcPr>
            <w:tcW w:w="67" w:type="pct"/>
            <w:vAlign w:val="center"/>
            <w:hideMark/>
          </w:tcPr>
          <w:p w14:paraId="3C0C6E94" w14:textId="77777777" w:rsidR="00497F96" w:rsidRDefault="00497F96"/>
        </w:tc>
        <w:tc>
          <w:tcPr>
            <w:tcW w:w="526" w:type="pct"/>
            <w:vAlign w:val="center"/>
            <w:hideMark/>
          </w:tcPr>
          <w:p w14:paraId="43FB09F8" w14:textId="77777777" w:rsidR="00497F96" w:rsidRDefault="00497F96">
            <w:pPr>
              <w:pStyle w:val="NormalWeb"/>
              <w:jc w:val="center"/>
            </w:pPr>
            <w:r>
              <w:t>17</w:t>
            </w:r>
          </w:p>
        </w:tc>
        <w:tc>
          <w:tcPr>
            <w:tcW w:w="570" w:type="pct"/>
            <w:vAlign w:val="center"/>
            <w:hideMark/>
          </w:tcPr>
          <w:p w14:paraId="10BA3FA5" w14:textId="77777777" w:rsidR="00497F96" w:rsidRDefault="00497F96">
            <w:pPr>
              <w:pStyle w:val="NormalWeb"/>
              <w:jc w:val="center"/>
            </w:pPr>
            <w:r>
              <w:t>58</w:t>
            </w:r>
          </w:p>
        </w:tc>
        <w:tc>
          <w:tcPr>
            <w:tcW w:w="526" w:type="pct"/>
            <w:vAlign w:val="center"/>
            <w:hideMark/>
          </w:tcPr>
          <w:p w14:paraId="54285A88" w14:textId="77777777" w:rsidR="00497F96" w:rsidRDefault="00497F96">
            <w:pPr>
              <w:pStyle w:val="NormalWeb"/>
              <w:jc w:val="center"/>
            </w:pPr>
            <w:r>
              <w:t>100</w:t>
            </w:r>
          </w:p>
        </w:tc>
      </w:tr>
      <w:tr w:rsidR="00497F96" w14:paraId="7C14CDFC" w14:textId="77777777" w:rsidTr="00732773">
        <w:trPr>
          <w:tblCellSpacing w:w="15" w:type="dxa"/>
        </w:trPr>
        <w:tc>
          <w:tcPr>
            <w:tcW w:w="1908" w:type="pct"/>
            <w:vAlign w:val="center"/>
            <w:hideMark/>
          </w:tcPr>
          <w:p w14:paraId="6AD1871F" w14:textId="77777777" w:rsidR="00497F96" w:rsidRDefault="00497F96">
            <w:pPr>
              <w:pStyle w:val="NormalWeb"/>
            </w:pPr>
            <w:r>
              <w:t>Hug or shake hands when greeting a friend</w:t>
            </w:r>
          </w:p>
        </w:tc>
        <w:tc>
          <w:tcPr>
            <w:tcW w:w="431" w:type="pct"/>
            <w:vAlign w:val="center"/>
            <w:hideMark/>
          </w:tcPr>
          <w:p w14:paraId="0339B111" w14:textId="77777777" w:rsidR="00497F96" w:rsidRDefault="00497F96">
            <w:pPr>
              <w:pStyle w:val="NormalWeb"/>
              <w:jc w:val="center"/>
            </w:pPr>
            <w:r>
              <w:t>92</w:t>
            </w:r>
          </w:p>
        </w:tc>
        <w:tc>
          <w:tcPr>
            <w:tcW w:w="570" w:type="pct"/>
            <w:vAlign w:val="center"/>
            <w:hideMark/>
          </w:tcPr>
          <w:p w14:paraId="574A95F1" w14:textId="77777777" w:rsidR="00497F96" w:rsidRDefault="00497F96">
            <w:pPr>
              <w:pStyle w:val="NormalWeb"/>
              <w:jc w:val="center"/>
            </w:pPr>
            <w:r>
              <w:t>53</w:t>
            </w:r>
          </w:p>
        </w:tc>
        <w:tc>
          <w:tcPr>
            <w:tcW w:w="282" w:type="pct"/>
            <w:vAlign w:val="center"/>
            <w:hideMark/>
          </w:tcPr>
          <w:p w14:paraId="6367244E" w14:textId="77777777" w:rsidR="00497F96" w:rsidRDefault="00497F96">
            <w:pPr>
              <w:pStyle w:val="NormalWeb"/>
              <w:jc w:val="center"/>
            </w:pPr>
            <w:r>
              <w:t>11</w:t>
            </w:r>
          </w:p>
        </w:tc>
        <w:tc>
          <w:tcPr>
            <w:tcW w:w="67" w:type="pct"/>
            <w:vAlign w:val="center"/>
            <w:hideMark/>
          </w:tcPr>
          <w:p w14:paraId="06E8A872" w14:textId="77777777" w:rsidR="00497F96" w:rsidRDefault="00497F96"/>
        </w:tc>
        <w:tc>
          <w:tcPr>
            <w:tcW w:w="526" w:type="pct"/>
            <w:vAlign w:val="center"/>
            <w:hideMark/>
          </w:tcPr>
          <w:p w14:paraId="2692C44E" w14:textId="77777777" w:rsidR="00497F96" w:rsidRDefault="00497F96">
            <w:pPr>
              <w:pStyle w:val="NormalWeb"/>
              <w:jc w:val="center"/>
            </w:pPr>
            <w:r>
              <w:t>8</w:t>
            </w:r>
          </w:p>
        </w:tc>
        <w:tc>
          <w:tcPr>
            <w:tcW w:w="570" w:type="pct"/>
            <w:vAlign w:val="center"/>
            <w:hideMark/>
          </w:tcPr>
          <w:p w14:paraId="6781A23A" w14:textId="77777777" w:rsidR="00497F96" w:rsidRDefault="00497F96">
            <w:pPr>
              <w:pStyle w:val="NormalWeb"/>
              <w:jc w:val="center"/>
            </w:pPr>
            <w:r>
              <w:t>47</w:t>
            </w:r>
          </w:p>
        </w:tc>
        <w:tc>
          <w:tcPr>
            <w:tcW w:w="526" w:type="pct"/>
            <w:vAlign w:val="center"/>
            <w:hideMark/>
          </w:tcPr>
          <w:p w14:paraId="73396641" w14:textId="77777777" w:rsidR="00497F96" w:rsidRDefault="00497F96">
            <w:pPr>
              <w:pStyle w:val="NormalWeb"/>
              <w:jc w:val="center"/>
            </w:pPr>
            <w:r>
              <w:t>89</w:t>
            </w:r>
          </w:p>
        </w:tc>
      </w:tr>
      <w:tr w:rsidR="00497F96" w14:paraId="1FFAC870" w14:textId="77777777" w:rsidTr="00732773">
        <w:trPr>
          <w:tblCellSpacing w:w="15" w:type="dxa"/>
        </w:trPr>
        <w:tc>
          <w:tcPr>
            <w:tcW w:w="1908" w:type="pct"/>
            <w:vAlign w:val="center"/>
            <w:hideMark/>
          </w:tcPr>
          <w:p w14:paraId="452F3ED9" w14:textId="77777777" w:rsidR="00497F96" w:rsidRDefault="00497F96">
            <w:pPr>
              <w:pStyle w:val="NormalWeb"/>
            </w:pPr>
            <w:r>
              <w:t>Go out with someone you don't know well</w:t>
            </w:r>
          </w:p>
        </w:tc>
        <w:tc>
          <w:tcPr>
            <w:tcW w:w="431" w:type="pct"/>
            <w:vAlign w:val="center"/>
            <w:hideMark/>
          </w:tcPr>
          <w:p w14:paraId="408ADFE0" w14:textId="77777777" w:rsidR="00497F96" w:rsidRDefault="00497F96">
            <w:pPr>
              <w:pStyle w:val="NormalWeb"/>
              <w:jc w:val="center"/>
            </w:pPr>
            <w:r>
              <w:t>88</w:t>
            </w:r>
          </w:p>
        </w:tc>
        <w:tc>
          <w:tcPr>
            <w:tcW w:w="570" w:type="pct"/>
            <w:vAlign w:val="center"/>
            <w:hideMark/>
          </w:tcPr>
          <w:p w14:paraId="2ABB746F" w14:textId="77777777" w:rsidR="00497F96" w:rsidRDefault="00497F96">
            <w:pPr>
              <w:pStyle w:val="NormalWeb"/>
              <w:jc w:val="center"/>
            </w:pPr>
            <w:r>
              <w:t>46</w:t>
            </w:r>
          </w:p>
        </w:tc>
        <w:tc>
          <w:tcPr>
            <w:tcW w:w="282" w:type="pct"/>
            <w:vAlign w:val="center"/>
            <w:hideMark/>
          </w:tcPr>
          <w:p w14:paraId="746E9AEA" w14:textId="77777777" w:rsidR="00497F96" w:rsidRDefault="00497F96">
            <w:pPr>
              <w:pStyle w:val="NormalWeb"/>
              <w:jc w:val="center"/>
            </w:pPr>
            <w:r>
              <w:t>4</w:t>
            </w:r>
          </w:p>
        </w:tc>
        <w:tc>
          <w:tcPr>
            <w:tcW w:w="67" w:type="pct"/>
            <w:vAlign w:val="center"/>
            <w:hideMark/>
          </w:tcPr>
          <w:p w14:paraId="523A05FB" w14:textId="77777777" w:rsidR="00497F96" w:rsidRDefault="00497F96"/>
        </w:tc>
        <w:tc>
          <w:tcPr>
            <w:tcW w:w="526" w:type="pct"/>
            <w:vAlign w:val="center"/>
            <w:hideMark/>
          </w:tcPr>
          <w:p w14:paraId="17045B82" w14:textId="77777777" w:rsidR="00497F96" w:rsidRDefault="00497F96">
            <w:pPr>
              <w:pStyle w:val="NormalWeb"/>
              <w:jc w:val="center"/>
            </w:pPr>
            <w:r>
              <w:t>12</w:t>
            </w:r>
          </w:p>
        </w:tc>
        <w:tc>
          <w:tcPr>
            <w:tcW w:w="570" w:type="pct"/>
            <w:vAlign w:val="center"/>
            <w:hideMark/>
          </w:tcPr>
          <w:p w14:paraId="1D373E3B" w14:textId="77777777" w:rsidR="00497F96" w:rsidRDefault="00497F96">
            <w:pPr>
              <w:pStyle w:val="NormalWeb"/>
              <w:jc w:val="center"/>
            </w:pPr>
            <w:r>
              <w:t>54</w:t>
            </w:r>
          </w:p>
        </w:tc>
        <w:tc>
          <w:tcPr>
            <w:tcW w:w="526" w:type="pct"/>
            <w:vAlign w:val="center"/>
            <w:hideMark/>
          </w:tcPr>
          <w:p w14:paraId="6B5B1328" w14:textId="77777777" w:rsidR="00497F96" w:rsidRDefault="00497F96">
            <w:pPr>
              <w:pStyle w:val="NormalWeb"/>
              <w:jc w:val="center"/>
            </w:pPr>
            <w:r>
              <w:t>96</w:t>
            </w:r>
          </w:p>
        </w:tc>
      </w:tr>
      <w:tr w:rsidR="00497F96" w14:paraId="7D9053E5" w14:textId="77777777" w:rsidTr="00732773">
        <w:trPr>
          <w:tblCellSpacing w:w="15" w:type="dxa"/>
        </w:trPr>
        <w:tc>
          <w:tcPr>
            <w:tcW w:w="1908" w:type="pct"/>
            <w:vAlign w:val="center"/>
            <w:hideMark/>
          </w:tcPr>
          <w:p w14:paraId="72E84188" w14:textId="77777777" w:rsidR="00497F96" w:rsidRDefault="00497F96">
            <w:pPr>
              <w:pStyle w:val="NormalWeb"/>
            </w:pPr>
            <w:r>
              <w:t>Attend a church or other religious service</w:t>
            </w:r>
          </w:p>
        </w:tc>
        <w:tc>
          <w:tcPr>
            <w:tcW w:w="431" w:type="pct"/>
            <w:vAlign w:val="center"/>
            <w:hideMark/>
          </w:tcPr>
          <w:p w14:paraId="5326FE3C" w14:textId="77777777" w:rsidR="00497F96" w:rsidRDefault="00497F96">
            <w:pPr>
              <w:pStyle w:val="NormalWeb"/>
              <w:jc w:val="center"/>
            </w:pPr>
            <w:r>
              <w:t>89</w:t>
            </w:r>
          </w:p>
        </w:tc>
        <w:tc>
          <w:tcPr>
            <w:tcW w:w="570" w:type="pct"/>
            <w:vAlign w:val="center"/>
            <w:hideMark/>
          </w:tcPr>
          <w:p w14:paraId="19F41925" w14:textId="77777777" w:rsidR="00497F96" w:rsidRDefault="00497F96">
            <w:pPr>
              <w:pStyle w:val="NormalWeb"/>
              <w:jc w:val="center"/>
            </w:pPr>
            <w:r>
              <w:t>46</w:t>
            </w:r>
          </w:p>
        </w:tc>
        <w:tc>
          <w:tcPr>
            <w:tcW w:w="282" w:type="pct"/>
            <w:vAlign w:val="center"/>
            <w:hideMark/>
          </w:tcPr>
          <w:p w14:paraId="44754FA5" w14:textId="77777777" w:rsidR="00497F96" w:rsidRDefault="00497F96">
            <w:pPr>
              <w:pStyle w:val="NormalWeb"/>
              <w:jc w:val="center"/>
            </w:pPr>
            <w:r>
              <w:t>3</w:t>
            </w:r>
          </w:p>
        </w:tc>
        <w:tc>
          <w:tcPr>
            <w:tcW w:w="67" w:type="pct"/>
            <w:vAlign w:val="center"/>
            <w:hideMark/>
          </w:tcPr>
          <w:p w14:paraId="637D576A" w14:textId="77777777" w:rsidR="00497F96" w:rsidRDefault="00497F96"/>
        </w:tc>
        <w:tc>
          <w:tcPr>
            <w:tcW w:w="526" w:type="pct"/>
            <w:vAlign w:val="center"/>
            <w:hideMark/>
          </w:tcPr>
          <w:p w14:paraId="5A8F5B9E" w14:textId="77777777" w:rsidR="00497F96" w:rsidRDefault="00497F96">
            <w:pPr>
              <w:pStyle w:val="NormalWeb"/>
              <w:jc w:val="center"/>
            </w:pPr>
            <w:r>
              <w:t>11</w:t>
            </w:r>
          </w:p>
        </w:tc>
        <w:tc>
          <w:tcPr>
            <w:tcW w:w="570" w:type="pct"/>
            <w:vAlign w:val="center"/>
            <w:hideMark/>
          </w:tcPr>
          <w:p w14:paraId="48BA9BA2" w14:textId="77777777" w:rsidR="00497F96" w:rsidRDefault="00497F96">
            <w:pPr>
              <w:pStyle w:val="NormalWeb"/>
              <w:jc w:val="center"/>
            </w:pPr>
            <w:r>
              <w:t>54</w:t>
            </w:r>
          </w:p>
        </w:tc>
        <w:tc>
          <w:tcPr>
            <w:tcW w:w="526" w:type="pct"/>
            <w:vAlign w:val="center"/>
            <w:hideMark/>
          </w:tcPr>
          <w:p w14:paraId="39F16A85" w14:textId="77777777" w:rsidR="00497F96" w:rsidRDefault="00497F96">
            <w:pPr>
              <w:pStyle w:val="NormalWeb"/>
              <w:jc w:val="center"/>
            </w:pPr>
            <w:r>
              <w:t>97</w:t>
            </w:r>
          </w:p>
        </w:tc>
      </w:tr>
      <w:tr w:rsidR="00497F96" w14:paraId="14F02003" w14:textId="77777777" w:rsidTr="00732773">
        <w:trPr>
          <w:tblCellSpacing w:w="15" w:type="dxa"/>
        </w:trPr>
        <w:tc>
          <w:tcPr>
            <w:tcW w:w="1908" w:type="pct"/>
            <w:vAlign w:val="center"/>
            <w:hideMark/>
          </w:tcPr>
          <w:p w14:paraId="24EF6165" w14:textId="77777777" w:rsidR="00497F96" w:rsidRDefault="00497F96">
            <w:pPr>
              <w:pStyle w:val="NormalWeb"/>
            </w:pPr>
            <w:r>
              <w:t>Stop routinely wearing a face covering</w:t>
            </w:r>
          </w:p>
        </w:tc>
        <w:tc>
          <w:tcPr>
            <w:tcW w:w="431" w:type="pct"/>
            <w:vAlign w:val="center"/>
            <w:hideMark/>
          </w:tcPr>
          <w:p w14:paraId="0E781412" w14:textId="77777777" w:rsidR="00497F96" w:rsidRDefault="00497F96">
            <w:pPr>
              <w:pStyle w:val="NormalWeb"/>
              <w:jc w:val="center"/>
            </w:pPr>
            <w:r>
              <w:t>94</w:t>
            </w:r>
          </w:p>
        </w:tc>
        <w:tc>
          <w:tcPr>
            <w:tcW w:w="570" w:type="pct"/>
            <w:vAlign w:val="center"/>
            <w:hideMark/>
          </w:tcPr>
          <w:p w14:paraId="2FA6A8BE" w14:textId="77777777" w:rsidR="00497F96" w:rsidRDefault="00497F96">
            <w:pPr>
              <w:pStyle w:val="NormalWeb"/>
              <w:jc w:val="center"/>
            </w:pPr>
            <w:r>
              <w:t>54</w:t>
            </w:r>
          </w:p>
        </w:tc>
        <w:tc>
          <w:tcPr>
            <w:tcW w:w="282" w:type="pct"/>
            <w:vAlign w:val="center"/>
            <w:hideMark/>
          </w:tcPr>
          <w:p w14:paraId="27A44F53" w14:textId="77777777" w:rsidR="00497F96" w:rsidRDefault="00497F96">
            <w:pPr>
              <w:pStyle w:val="NormalWeb"/>
              <w:jc w:val="center"/>
            </w:pPr>
            <w:r>
              <w:t>2</w:t>
            </w:r>
          </w:p>
        </w:tc>
        <w:tc>
          <w:tcPr>
            <w:tcW w:w="67" w:type="pct"/>
            <w:vAlign w:val="center"/>
            <w:hideMark/>
          </w:tcPr>
          <w:p w14:paraId="6583F5DF" w14:textId="77777777" w:rsidR="00497F96" w:rsidRDefault="00497F96"/>
        </w:tc>
        <w:tc>
          <w:tcPr>
            <w:tcW w:w="526" w:type="pct"/>
            <w:vAlign w:val="center"/>
            <w:hideMark/>
          </w:tcPr>
          <w:p w14:paraId="127C5A3C" w14:textId="77777777" w:rsidR="00497F96" w:rsidRDefault="00497F96">
            <w:pPr>
              <w:pStyle w:val="NormalWeb"/>
              <w:jc w:val="center"/>
            </w:pPr>
            <w:r>
              <w:t>6</w:t>
            </w:r>
          </w:p>
        </w:tc>
        <w:tc>
          <w:tcPr>
            <w:tcW w:w="570" w:type="pct"/>
            <w:vAlign w:val="center"/>
            <w:hideMark/>
          </w:tcPr>
          <w:p w14:paraId="479E6AB1" w14:textId="77777777" w:rsidR="00497F96" w:rsidRDefault="00497F96">
            <w:pPr>
              <w:pStyle w:val="NormalWeb"/>
              <w:jc w:val="center"/>
            </w:pPr>
            <w:r>
              <w:t>46</w:t>
            </w:r>
          </w:p>
        </w:tc>
        <w:tc>
          <w:tcPr>
            <w:tcW w:w="526" w:type="pct"/>
            <w:vAlign w:val="center"/>
            <w:hideMark/>
          </w:tcPr>
          <w:p w14:paraId="236FD94D" w14:textId="77777777" w:rsidR="00497F96" w:rsidRDefault="00497F96">
            <w:pPr>
              <w:pStyle w:val="NormalWeb"/>
              <w:jc w:val="center"/>
            </w:pPr>
            <w:r>
              <w:t>98</w:t>
            </w:r>
          </w:p>
        </w:tc>
      </w:tr>
      <w:tr w:rsidR="00497F96" w14:paraId="3F93BD8C" w14:textId="77777777" w:rsidTr="00732773">
        <w:trPr>
          <w:tblCellSpacing w:w="15" w:type="dxa"/>
        </w:trPr>
        <w:tc>
          <w:tcPr>
            <w:tcW w:w="1908" w:type="pct"/>
            <w:vAlign w:val="center"/>
            <w:hideMark/>
          </w:tcPr>
          <w:p w14:paraId="5B08E00A" w14:textId="77777777" w:rsidR="00497F96" w:rsidRDefault="00497F96">
            <w:pPr>
              <w:pStyle w:val="NormalWeb"/>
            </w:pPr>
            <w:r>
              <w:t>Attend a sporting event, concert or play</w:t>
            </w:r>
          </w:p>
        </w:tc>
        <w:tc>
          <w:tcPr>
            <w:tcW w:w="431" w:type="pct"/>
            <w:vAlign w:val="center"/>
            <w:hideMark/>
          </w:tcPr>
          <w:p w14:paraId="7E87CE60" w14:textId="77777777" w:rsidR="00497F96" w:rsidRDefault="00497F96">
            <w:pPr>
              <w:pStyle w:val="NormalWeb"/>
              <w:jc w:val="center"/>
            </w:pPr>
            <w:r>
              <w:t>98</w:t>
            </w:r>
          </w:p>
        </w:tc>
        <w:tc>
          <w:tcPr>
            <w:tcW w:w="570" w:type="pct"/>
            <w:vAlign w:val="center"/>
            <w:hideMark/>
          </w:tcPr>
          <w:p w14:paraId="3B05248C" w14:textId="77777777" w:rsidR="00497F96" w:rsidRDefault="00497F96">
            <w:pPr>
              <w:pStyle w:val="NormalWeb"/>
              <w:jc w:val="center"/>
            </w:pPr>
            <w:r>
              <w:t>66</w:t>
            </w:r>
          </w:p>
        </w:tc>
        <w:tc>
          <w:tcPr>
            <w:tcW w:w="282" w:type="pct"/>
            <w:vAlign w:val="center"/>
            <w:hideMark/>
          </w:tcPr>
          <w:p w14:paraId="4F57E972" w14:textId="77777777" w:rsidR="00497F96" w:rsidRDefault="00497F96">
            <w:pPr>
              <w:pStyle w:val="NormalWeb"/>
              <w:jc w:val="center"/>
            </w:pPr>
            <w:r>
              <w:t>2</w:t>
            </w:r>
          </w:p>
        </w:tc>
        <w:tc>
          <w:tcPr>
            <w:tcW w:w="67" w:type="pct"/>
            <w:vAlign w:val="center"/>
            <w:hideMark/>
          </w:tcPr>
          <w:p w14:paraId="7AA3AB67" w14:textId="77777777" w:rsidR="00497F96" w:rsidRDefault="00497F96"/>
        </w:tc>
        <w:tc>
          <w:tcPr>
            <w:tcW w:w="526" w:type="pct"/>
            <w:vAlign w:val="center"/>
            <w:hideMark/>
          </w:tcPr>
          <w:p w14:paraId="73F38B52" w14:textId="77777777" w:rsidR="00497F96" w:rsidRDefault="00497F96">
            <w:pPr>
              <w:pStyle w:val="NormalWeb"/>
              <w:jc w:val="center"/>
            </w:pPr>
            <w:r>
              <w:t>2</w:t>
            </w:r>
          </w:p>
        </w:tc>
        <w:tc>
          <w:tcPr>
            <w:tcW w:w="570" w:type="pct"/>
            <w:vAlign w:val="center"/>
            <w:hideMark/>
          </w:tcPr>
          <w:p w14:paraId="6134C132" w14:textId="77777777" w:rsidR="00497F96" w:rsidRDefault="00497F96">
            <w:pPr>
              <w:pStyle w:val="NormalWeb"/>
              <w:jc w:val="center"/>
            </w:pPr>
            <w:r>
              <w:t>34</w:t>
            </w:r>
          </w:p>
        </w:tc>
        <w:tc>
          <w:tcPr>
            <w:tcW w:w="526" w:type="pct"/>
            <w:vAlign w:val="center"/>
            <w:hideMark/>
          </w:tcPr>
          <w:p w14:paraId="3FE49778" w14:textId="77777777" w:rsidR="00497F96" w:rsidRDefault="00497F96">
            <w:pPr>
              <w:pStyle w:val="NormalWeb"/>
              <w:jc w:val="center"/>
            </w:pPr>
            <w:r>
              <w:t>98</w:t>
            </w:r>
          </w:p>
        </w:tc>
      </w:tr>
    </w:tbl>
    <w:p w14:paraId="21DB6D5E" w14:textId="77777777" w:rsidR="00497F96" w:rsidRDefault="00497F96" w:rsidP="00497F96">
      <w:pPr>
        <w:pStyle w:val="NormalWeb"/>
        <w:spacing w:before="0" w:beforeAutospacing="0" w:after="0" w:afterAutospacing="0"/>
        <w:rPr>
          <w:vanish/>
        </w:rPr>
      </w:pPr>
    </w:p>
    <w:p w14:paraId="55279E9E" w14:textId="77777777" w:rsidR="0058520E" w:rsidRDefault="0058520E" w:rsidP="0058520E">
      <w:pPr>
        <w:pStyle w:val="Caption"/>
      </w:pPr>
    </w:p>
    <w:p w14:paraId="02ED93DC" w14:textId="7F36CAF9" w:rsidR="0058520E" w:rsidRPr="00497F96" w:rsidRDefault="0058520E" w:rsidP="0058520E">
      <w:pPr>
        <w:pStyle w:val="Caption"/>
        <w:rPr>
          <w:rFonts w:eastAsia="Times New Roman"/>
        </w:rPr>
      </w:pPr>
      <w:bookmarkStart w:id="325" w:name="_Toc65656926"/>
      <w:r>
        <w:t xml:space="preserve">Table </w:t>
      </w:r>
      <w:r w:rsidR="001B0186">
        <w:fldChar w:fldCharType="begin"/>
      </w:r>
      <w:r w:rsidR="001B0186">
        <w:instrText xml:space="preserve"> SEQ Table \* ARABIC </w:instrText>
      </w:r>
      <w:r w:rsidR="001B0186">
        <w:fldChar w:fldCharType="separate"/>
      </w:r>
      <w:r w:rsidR="007A6F6D">
        <w:rPr>
          <w:noProof/>
        </w:rPr>
        <w:t>100</w:t>
      </w:r>
      <w:r w:rsidR="001B0186">
        <w:rPr>
          <w:noProof/>
        </w:rPr>
        <w:fldChar w:fldCharType="end"/>
      </w:r>
      <w:r>
        <w:t xml:space="preserve"> - </w:t>
      </w:r>
      <w:r>
        <w:rPr>
          <w:rFonts w:eastAsia="Times New Roman"/>
        </w:rPr>
        <w:t>Engaging in Life Events Risk and Confidence Levels 2 of 2</w:t>
      </w:r>
      <w:bookmarkEnd w:id="325"/>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1796"/>
        <w:gridCol w:w="804"/>
        <w:gridCol w:w="990"/>
        <w:gridCol w:w="511"/>
        <w:gridCol w:w="844"/>
        <w:gridCol w:w="878"/>
        <w:gridCol w:w="642"/>
        <w:gridCol w:w="116"/>
        <w:gridCol w:w="1204"/>
        <w:gridCol w:w="1204"/>
        <w:gridCol w:w="1204"/>
        <w:gridCol w:w="1204"/>
        <w:gridCol w:w="1204"/>
        <w:gridCol w:w="1219"/>
      </w:tblGrid>
      <w:tr w:rsidR="0058520E" w14:paraId="53A0AC9C" w14:textId="77777777" w:rsidTr="00732773">
        <w:trPr>
          <w:tblCellSpacing w:w="15" w:type="dxa"/>
        </w:trPr>
        <w:tc>
          <w:tcPr>
            <w:tcW w:w="0" w:type="auto"/>
            <w:vAlign w:val="center"/>
            <w:hideMark/>
          </w:tcPr>
          <w:p w14:paraId="297B7A8A" w14:textId="77777777" w:rsidR="0058520E" w:rsidRDefault="0058520E" w:rsidP="00732773">
            <w:pPr>
              <w:pStyle w:val="NormalWeb"/>
              <w:jc w:val="center"/>
            </w:pPr>
            <w:r>
              <w:rPr>
                <w:b/>
                <w:bCs/>
              </w:rPr>
              <w:t>Event</w:t>
            </w:r>
          </w:p>
        </w:tc>
        <w:tc>
          <w:tcPr>
            <w:tcW w:w="0" w:type="auto"/>
            <w:vAlign w:val="center"/>
            <w:hideMark/>
          </w:tcPr>
          <w:p w14:paraId="0118D16F" w14:textId="77777777" w:rsidR="0058520E" w:rsidRDefault="0058520E" w:rsidP="00732773">
            <w:pPr>
              <w:pStyle w:val="NormalWeb"/>
              <w:jc w:val="center"/>
            </w:pPr>
            <w:r>
              <w:rPr>
                <w:b/>
                <w:bCs/>
              </w:rPr>
              <w:t>Spring</w:t>
            </w:r>
            <w:r>
              <w:rPr>
                <w:b/>
                <w:bCs/>
              </w:rPr>
              <w:br/>
              <w:t>risk</w:t>
            </w:r>
          </w:p>
        </w:tc>
        <w:tc>
          <w:tcPr>
            <w:tcW w:w="0" w:type="auto"/>
            <w:vAlign w:val="center"/>
            <w:hideMark/>
          </w:tcPr>
          <w:p w14:paraId="302745E0" w14:textId="77777777" w:rsidR="0058520E" w:rsidRDefault="0058520E" w:rsidP="00732773">
            <w:pPr>
              <w:pStyle w:val="NormalWeb"/>
              <w:jc w:val="center"/>
            </w:pPr>
            <w:r>
              <w:rPr>
                <w:b/>
                <w:bCs/>
              </w:rPr>
              <w:t>Summer</w:t>
            </w:r>
            <w:r>
              <w:rPr>
                <w:b/>
                <w:bCs/>
              </w:rPr>
              <w:br/>
              <w:t>risk</w:t>
            </w:r>
          </w:p>
        </w:tc>
        <w:tc>
          <w:tcPr>
            <w:tcW w:w="0" w:type="auto"/>
            <w:vAlign w:val="center"/>
            <w:hideMark/>
          </w:tcPr>
          <w:p w14:paraId="6DB05ED7" w14:textId="77777777" w:rsidR="0058520E" w:rsidRDefault="0058520E" w:rsidP="00732773">
            <w:pPr>
              <w:pStyle w:val="NormalWeb"/>
              <w:jc w:val="center"/>
            </w:pPr>
            <w:r>
              <w:rPr>
                <w:b/>
                <w:bCs/>
              </w:rPr>
              <w:t>Fall</w:t>
            </w:r>
            <w:r>
              <w:rPr>
                <w:b/>
                <w:bCs/>
              </w:rPr>
              <w:br/>
              <w:t>risk</w:t>
            </w:r>
          </w:p>
        </w:tc>
        <w:tc>
          <w:tcPr>
            <w:tcW w:w="0" w:type="auto"/>
            <w:vAlign w:val="center"/>
            <w:hideMark/>
          </w:tcPr>
          <w:p w14:paraId="223359DA" w14:textId="77777777" w:rsidR="0058520E" w:rsidRDefault="0058520E" w:rsidP="00732773">
            <w:pPr>
              <w:pStyle w:val="NormalWeb"/>
              <w:jc w:val="center"/>
            </w:pPr>
            <w:r>
              <w:rPr>
                <w:b/>
                <w:bCs/>
              </w:rPr>
              <w:t>Winter</w:t>
            </w:r>
            <w:r>
              <w:rPr>
                <w:b/>
                <w:bCs/>
              </w:rPr>
              <w:br/>
              <w:t>risk</w:t>
            </w:r>
          </w:p>
        </w:tc>
        <w:tc>
          <w:tcPr>
            <w:tcW w:w="0" w:type="auto"/>
            <w:vAlign w:val="center"/>
            <w:hideMark/>
          </w:tcPr>
          <w:p w14:paraId="270AC61B" w14:textId="4E91EF8E" w:rsidR="0058520E" w:rsidRDefault="0058520E" w:rsidP="00732773">
            <w:pPr>
              <w:pStyle w:val="NormalWeb"/>
              <w:jc w:val="center"/>
            </w:pPr>
            <w:r>
              <w:rPr>
                <w:b/>
                <w:bCs/>
              </w:rPr>
              <w:t>Spring 2</w:t>
            </w:r>
            <w:r w:rsidR="00D63089">
              <w:rPr>
                <w:b/>
                <w:bCs/>
              </w:rPr>
              <w:t>1</w:t>
            </w:r>
            <w:r>
              <w:rPr>
                <w:b/>
                <w:bCs/>
              </w:rPr>
              <w:br/>
              <w:t>risk</w:t>
            </w:r>
          </w:p>
        </w:tc>
        <w:tc>
          <w:tcPr>
            <w:tcW w:w="0" w:type="auto"/>
            <w:vAlign w:val="center"/>
            <w:hideMark/>
          </w:tcPr>
          <w:p w14:paraId="635EBF57" w14:textId="77777777" w:rsidR="0058520E" w:rsidRDefault="0058520E" w:rsidP="00732773">
            <w:pPr>
              <w:pStyle w:val="NormalWeb"/>
              <w:jc w:val="center"/>
            </w:pPr>
            <w:r>
              <w:rPr>
                <w:b/>
                <w:bCs/>
              </w:rPr>
              <w:t>+1 year</w:t>
            </w:r>
            <w:r>
              <w:rPr>
                <w:b/>
                <w:bCs/>
              </w:rPr>
              <w:br/>
              <w:t>risk</w:t>
            </w:r>
          </w:p>
        </w:tc>
        <w:tc>
          <w:tcPr>
            <w:tcW w:w="0" w:type="auto"/>
            <w:vAlign w:val="center"/>
            <w:hideMark/>
          </w:tcPr>
          <w:p w14:paraId="44DF5C06" w14:textId="77777777" w:rsidR="0058520E" w:rsidRDefault="0058520E" w:rsidP="00732773"/>
        </w:tc>
        <w:tc>
          <w:tcPr>
            <w:tcW w:w="0" w:type="auto"/>
            <w:vAlign w:val="center"/>
            <w:hideMark/>
          </w:tcPr>
          <w:p w14:paraId="47DA2FD7" w14:textId="77777777" w:rsidR="0058520E" w:rsidRDefault="0058520E" w:rsidP="00732773">
            <w:pPr>
              <w:pStyle w:val="NormalWeb"/>
              <w:jc w:val="center"/>
            </w:pPr>
            <w:r>
              <w:rPr>
                <w:b/>
                <w:bCs/>
              </w:rPr>
              <w:t>Spring</w:t>
            </w:r>
            <w:r>
              <w:rPr>
                <w:b/>
                <w:bCs/>
              </w:rPr>
              <w:br/>
              <w:t>confidence</w:t>
            </w:r>
          </w:p>
        </w:tc>
        <w:tc>
          <w:tcPr>
            <w:tcW w:w="0" w:type="auto"/>
            <w:vAlign w:val="center"/>
            <w:hideMark/>
          </w:tcPr>
          <w:p w14:paraId="186A26E5" w14:textId="77777777" w:rsidR="0058520E" w:rsidRDefault="0058520E" w:rsidP="00732773">
            <w:pPr>
              <w:pStyle w:val="NormalWeb"/>
              <w:jc w:val="center"/>
            </w:pPr>
            <w:r>
              <w:rPr>
                <w:b/>
                <w:bCs/>
              </w:rPr>
              <w:t>Summer</w:t>
            </w:r>
            <w:r>
              <w:rPr>
                <w:b/>
                <w:bCs/>
              </w:rPr>
              <w:br/>
              <w:t>confidence</w:t>
            </w:r>
          </w:p>
        </w:tc>
        <w:tc>
          <w:tcPr>
            <w:tcW w:w="0" w:type="auto"/>
            <w:vAlign w:val="center"/>
            <w:hideMark/>
          </w:tcPr>
          <w:p w14:paraId="3B62E639" w14:textId="77777777" w:rsidR="0058520E" w:rsidRDefault="0058520E" w:rsidP="00732773">
            <w:pPr>
              <w:pStyle w:val="NormalWeb"/>
              <w:jc w:val="center"/>
            </w:pPr>
            <w:r>
              <w:rPr>
                <w:b/>
                <w:bCs/>
              </w:rPr>
              <w:t>Fall</w:t>
            </w:r>
            <w:r>
              <w:rPr>
                <w:b/>
                <w:bCs/>
              </w:rPr>
              <w:br/>
              <w:t>confidence</w:t>
            </w:r>
          </w:p>
        </w:tc>
        <w:tc>
          <w:tcPr>
            <w:tcW w:w="0" w:type="auto"/>
            <w:vAlign w:val="center"/>
            <w:hideMark/>
          </w:tcPr>
          <w:p w14:paraId="5C26FA0A" w14:textId="77777777" w:rsidR="0058520E" w:rsidRDefault="0058520E" w:rsidP="00732773">
            <w:pPr>
              <w:pStyle w:val="NormalWeb"/>
              <w:jc w:val="center"/>
            </w:pPr>
            <w:r>
              <w:rPr>
                <w:b/>
                <w:bCs/>
              </w:rPr>
              <w:t>Winter</w:t>
            </w:r>
            <w:r>
              <w:rPr>
                <w:b/>
                <w:bCs/>
              </w:rPr>
              <w:br/>
              <w:t>confidence</w:t>
            </w:r>
          </w:p>
        </w:tc>
        <w:tc>
          <w:tcPr>
            <w:tcW w:w="0" w:type="auto"/>
            <w:vAlign w:val="center"/>
            <w:hideMark/>
          </w:tcPr>
          <w:p w14:paraId="5E532999" w14:textId="77777777" w:rsidR="0058520E" w:rsidRDefault="0058520E" w:rsidP="00732773">
            <w:pPr>
              <w:pStyle w:val="NormalWeb"/>
              <w:jc w:val="center"/>
            </w:pPr>
            <w:r>
              <w:rPr>
                <w:b/>
                <w:bCs/>
              </w:rPr>
              <w:t>Spring 21</w:t>
            </w:r>
            <w:r>
              <w:rPr>
                <w:b/>
                <w:bCs/>
              </w:rPr>
              <w:br/>
              <w:t>confidence</w:t>
            </w:r>
          </w:p>
        </w:tc>
        <w:tc>
          <w:tcPr>
            <w:tcW w:w="0" w:type="auto"/>
            <w:vAlign w:val="center"/>
            <w:hideMark/>
          </w:tcPr>
          <w:p w14:paraId="376FB5DD" w14:textId="77777777" w:rsidR="0058520E" w:rsidRDefault="0058520E" w:rsidP="00732773">
            <w:pPr>
              <w:pStyle w:val="NormalWeb"/>
              <w:jc w:val="center"/>
            </w:pPr>
            <w:r>
              <w:rPr>
                <w:b/>
                <w:bCs/>
              </w:rPr>
              <w:t>+1 year</w:t>
            </w:r>
            <w:r>
              <w:rPr>
                <w:b/>
                <w:bCs/>
              </w:rPr>
              <w:br/>
              <w:t>confidence</w:t>
            </w:r>
          </w:p>
        </w:tc>
      </w:tr>
      <w:tr w:rsidR="0058520E" w14:paraId="6C0F5F61" w14:textId="77777777" w:rsidTr="00732773">
        <w:trPr>
          <w:tblCellSpacing w:w="15" w:type="dxa"/>
        </w:trPr>
        <w:tc>
          <w:tcPr>
            <w:tcW w:w="0" w:type="auto"/>
            <w:vAlign w:val="center"/>
            <w:hideMark/>
          </w:tcPr>
          <w:p w14:paraId="560AC7E5" w14:textId="77777777" w:rsidR="0058520E" w:rsidRDefault="0058520E" w:rsidP="00732773">
            <w:pPr>
              <w:pStyle w:val="NormalWeb"/>
            </w:pPr>
            <w:r>
              <w:t>School, camp and day care</w:t>
            </w:r>
          </w:p>
        </w:tc>
        <w:tc>
          <w:tcPr>
            <w:tcW w:w="0" w:type="auto"/>
            <w:vAlign w:val="center"/>
            <w:hideMark/>
          </w:tcPr>
          <w:p w14:paraId="76A37341" w14:textId="77777777" w:rsidR="0058520E" w:rsidRDefault="0058520E" w:rsidP="00732773">
            <w:pPr>
              <w:pStyle w:val="NormalWeb"/>
              <w:jc w:val="center"/>
            </w:pPr>
            <w:r>
              <w:t>93</w:t>
            </w:r>
          </w:p>
        </w:tc>
        <w:tc>
          <w:tcPr>
            <w:tcW w:w="0" w:type="auto"/>
            <w:vAlign w:val="center"/>
            <w:hideMark/>
          </w:tcPr>
          <w:p w14:paraId="7789875C" w14:textId="77777777" w:rsidR="0058520E" w:rsidRDefault="0058520E" w:rsidP="00732773">
            <w:pPr>
              <w:pStyle w:val="NormalWeb"/>
              <w:jc w:val="center"/>
            </w:pPr>
            <w:r>
              <w:t>73</w:t>
            </w:r>
          </w:p>
        </w:tc>
        <w:tc>
          <w:tcPr>
            <w:tcW w:w="0" w:type="auto"/>
            <w:vAlign w:val="center"/>
            <w:hideMark/>
          </w:tcPr>
          <w:p w14:paraId="721AD346" w14:textId="77777777" w:rsidR="0058520E" w:rsidRDefault="0058520E" w:rsidP="00732773">
            <w:pPr>
              <w:pStyle w:val="NormalWeb"/>
              <w:jc w:val="center"/>
            </w:pPr>
            <w:r>
              <w:t>64</w:t>
            </w:r>
          </w:p>
        </w:tc>
        <w:tc>
          <w:tcPr>
            <w:tcW w:w="0" w:type="auto"/>
            <w:vAlign w:val="center"/>
            <w:hideMark/>
          </w:tcPr>
          <w:p w14:paraId="0A281234" w14:textId="77777777" w:rsidR="0058520E" w:rsidRDefault="0058520E" w:rsidP="00732773">
            <w:pPr>
              <w:pStyle w:val="NormalWeb"/>
              <w:jc w:val="center"/>
            </w:pPr>
            <w:r>
              <w:t>49</w:t>
            </w:r>
          </w:p>
        </w:tc>
        <w:tc>
          <w:tcPr>
            <w:tcW w:w="0" w:type="auto"/>
            <w:vAlign w:val="center"/>
            <w:hideMark/>
          </w:tcPr>
          <w:p w14:paraId="3E4F0C6A" w14:textId="77777777" w:rsidR="0058520E" w:rsidRDefault="0058520E" w:rsidP="00732773">
            <w:pPr>
              <w:pStyle w:val="NormalWeb"/>
              <w:jc w:val="center"/>
            </w:pPr>
            <w:r>
              <w:t>9</w:t>
            </w:r>
          </w:p>
        </w:tc>
        <w:tc>
          <w:tcPr>
            <w:tcW w:w="0" w:type="auto"/>
            <w:vAlign w:val="center"/>
            <w:hideMark/>
          </w:tcPr>
          <w:p w14:paraId="799C08D5" w14:textId="77777777" w:rsidR="0058520E" w:rsidRDefault="0058520E" w:rsidP="00732773">
            <w:pPr>
              <w:pStyle w:val="NormalWeb"/>
              <w:jc w:val="center"/>
            </w:pPr>
            <w:r>
              <w:t>-1</w:t>
            </w:r>
          </w:p>
        </w:tc>
        <w:tc>
          <w:tcPr>
            <w:tcW w:w="0" w:type="auto"/>
            <w:vAlign w:val="center"/>
            <w:hideMark/>
          </w:tcPr>
          <w:p w14:paraId="720BDAC6" w14:textId="77777777" w:rsidR="0058520E" w:rsidRDefault="0058520E" w:rsidP="00732773"/>
        </w:tc>
        <w:tc>
          <w:tcPr>
            <w:tcW w:w="0" w:type="auto"/>
            <w:vAlign w:val="center"/>
            <w:hideMark/>
          </w:tcPr>
          <w:p w14:paraId="4BD4C076" w14:textId="77777777" w:rsidR="0058520E" w:rsidRDefault="0058520E" w:rsidP="00732773">
            <w:pPr>
              <w:pStyle w:val="NormalWeb"/>
              <w:jc w:val="center"/>
            </w:pPr>
            <w:r>
              <w:t>7</w:t>
            </w:r>
          </w:p>
        </w:tc>
        <w:tc>
          <w:tcPr>
            <w:tcW w:w="0" w:type="auto"/>
            <w:vAlign w:val="center"/>
            <w:hideMark/>
          </w:tcPr>
          <w:p w14:paraId="3BE84350" w14:textId="77777777" w:rsidR="0058520E" w:rsidRDefault="0058520E" w:rsidP="00732773">
            <w:pPr>
              <w:pStyle w:val="NormalWeb"/>
              <w:jc w:val="center"/>
            </w:pPr>
            <w:r>
              <w:t>27</w:t>
            </w:r>
          </w:p>
        </w:tc>
        <w:tc>
          <w:tcPr>
            <w:tcW w:w="0" w:type="auto"/>
            <w:vAlign w:val="center"/>
            <w:hideMark/>
          </w:tcPr>
          <w:p w14:paraId="586B22BC" w14:textId="77777777" w:rsidR="0058520E" w:rsidRDefault="0058520E" w:rsidP="00732773">
            <w:pPr>
              <w:pStyle w:val="NormalWeb"/>
              <w:jc w:val="center"/>
            </w:pPr>
            <w:r>
              <w:t>36</w:t>
            </w:r>
          </w:p>
        </w:tc>
        <w:tc>
          <w:tcPr>
            <w:tcW w:w="0" w:type="auto"/>
            <w:vAlign w:val="center"/>
            <w:hideMark/>
          </w:tcPr>
          <w:p w14:paraId="21207BDD" w14:textId="77777777" w:rsidR="0058520E" w:rsidRDefault="0058520E" w:rsidP="00732773">
            <w:pPr>
              <w:pStyle w:val="NormalWeb"/>
              <w:jc w:val="center"/>
            </w:pPr>
            <w:r>
              <w:t>51</w:t>
            </w:r>
          </w:p>
        </w:tc>
        <w:tc>
          <w:tcPr>
            <w:tcW w:w="0" w:type="auto"/>
            <w:vAlign w:val="center"/>
            <w:hideMark/>
          </w:tcPr>
          <w:p w14:paraId="763C8088" w14:textId="77777777" w:rsidR="0058520E" w:rsidRDefault="0058520E" w:rsidP="00732773">
            <w:pPr>
              <w:pStyle w:val="NormalWeb"/>
              <w:jc w:val="center"/>
            </w:pPr>
            <w:r>
              <w:t>91</w:t>
            </w:r>
          </w:p>
        </w:tc>
        <w:tc>
          <w:tcPr>
            <w:tcW w:w="0" w:type="auto"/>
            <w:vAlign w:val="center"/>
            <w:hideMark/>
          </w:tcPr>
          <w:p w14:paraId="0A1BEAE7" w14:textId="77777777" w:rsidR="0058520E" w:rsidRDefault="0058520E" w:rsidP="00732773">
            <w:pPr>
              <w:pStyle w:val="NormalWeb"/>
              <w:jc w:val="center"/>
            </w:pPr>
            <w:r>
              <w:t>101</w:t>
            </w:r>
          </w:p>
        </w:tc>
      </w:tr>
      <w:tr w:rsidR="0058520E" w14:paraId="272B0235" w14:textId="77777777" w:rsidTr="00732773">
        <w:trPr>
          <w:tblCellSpacing w:w="15" w:type="dxa"/>
        </w:trPr>
        <w:tc>
          <w:tcPr>
            <w:tcW w:w="0" w:type="auto"/>
            <w:vAlign w:val="center"/>
            <w:hideMark/>
          </w:tcPr>
          <w:p w14:paraId="24CB06AC" w14:textId="77777777" w:rsidR="0058520E" w:rsidRDefault="0058520E" w:rsidP="00732773">
            <w:pPr>
              <w:pStyle w:val="NormalWeb"/>
            </w:pPr>
            <w:r>
              <w:t>Sporting events, concerts and plays</w:t>
            </w:r>
          </w:p>
        </w:tc>
        <w:tc>
          <w:tcPr>
            <w:tcW w:w="0" w:type="auto"/>
            <w:vAlign w:val="center"/>
            <w:hideMark/>
          </w:tcPr>
          <w:p w14:paraId="1BCBC6D5" w14:textId="77777777" w:rsidR="0058520E" w:rsidRDefault="0058520E" w:rsidP="00732773">
            <w:pPr>
              <w:pStyle w:val="NormalWeb"/>
              <w:jc w:val="center"/>
            </w:pPr>
            <w:r>
              <w:t>92</w:t>
            </w:r>
          </w:p>
        </w:tc>
        <w:tc>
          <w:tcPr>
            <w:tcW w:w="0" w:type="auto"/>
            <w:vAlign w:val="center"/>
            <w:hideMark/>
          </w:tcPr>
          <w:p w14:paraId="7397A4C1" w14:textId="77777777" w:rsidR="0058520E" w:rsidRDefault="0058520E" w:rsidP="00732773">
            <w:pPr>
              <w:pStyle w:val="NormalWeb"/>
              <w:jc w:val="center"/>
            </w:pPr>
            <w:r>
              <w:t>90</w:t>
            </w:r>
          </w:p>
        </w:tc>
        <w:tc>
          <w:tcPr>
            <w:tcW w:w="0" w:type="auto"/>
            <w:vAlign w:val="center"/>
            <w:hideMark/>
          </w:tcPr>
          <w:p w14:paraId="1B9875FA" w14:textId="77777777" w:rsidR="0058520E" w:rsidRDefault="0058520E" w:rsidP="00732773">
            <w:pPr>
              <w:pStyle w:val="NormalWeb"/>
              <w:jc w:val="center"/>
            </w:pPr>
            <w:r>
              <w:t>74</w:t>
            </w:r>
          </w:p>
        </w:tc>
        <w:tc>
          <w:tcPr>
            <w:tcW w:w="0" w:type="auto"/>
            <w:vAlign w:val="center"/>
            <w:hideMark/>
          </w:tcPr>
          <w:p w14:paraId="42F2C705" w14:textId="77777777" w:rsidR="0058520E" w:rsidRDefault="0058520E" w:rsidP="00732773">
            <w:pPr>
              <w:pStyle w:val="NormalWeb"/>
              <w:jc w:val="center"/>
            </w:pPr>
            <w:r>
              <w:t>10</w:t>
            </w:r>
          </w:p>
        </w:tc>
        <w:tc>
          <w:tcPr>
            <w:tcW w:w="0" w:type="auto"/>
            <w:vAlign w:val="center"/>
            <w:hideMark/>
          </w:tcPr>
          <w:p w14:paraId="76C9E46D" w14:textId="77777777" w:rsidR="0058520E" w:rsidRDefault="0058520E" w:rsidP="00732773">
            <w:pPr>
              <w:pStyle w:val="NormalWeb"/>
              <w:jc w:val="center"/>
            </w:pPr>
            <w:r>
              <w:t>2</w:t>
            </w:r>
          </w:p>
        </w:tc>
        <w:tc>
          <w:tcPr>
            <w:tcW w:w="0" w:type="auto"/>
            <w:vAlign w:val="center"/>
            <w:hideMark/>
          </w:tcPr>
          <w:p w14:paraId="3A4D3317" w14:textId="77777777" w:rsidR="0058520E" w:rsidRDefault="0058520E" w:rsidP="00732773">
            <w:pPr>
              <w:pStyle w:val="NormalWeb"/>
              <w:jc w:val="center"/>
            </w:pPr>
            <w:r>
              <w:t>1</w:t>
            </w:r>
          </w:p>
        </w:tc>
        <w:tc>
          <w:tcPr>
            <w:tcW w:w="0" w:type="auto"/>
            <w:vAlign w:val="center"/>
            <w:hideMark/>
          </w:tcPr>
          <w:p w14:paraId="3EADDF2F" w14:textId="77777777" w:rsidR="0058520E" w:rsidRDefault="0058520E" w:rsidP="00732773"/>
        </w:tc>
        <w:tc>
          <w:tcPr>
            <w:tcW w:w="0" w:type="auto"/>
            <w:vAlign w:val="center"/>
            <w:hideMark/>
          </w:tcPr>
          <w:p w14:paraId="2F57E225" w14:textId="77777777" w:rsidR="0058520E" w:rsidRDefault="0058520E" w:rsidP="00732773">
            <w:pPr>
              <w:pStyle w:val="NormalWeb"/>
              <w:jc w:val="center"/>
            </w:pPr>
            <w:r>
              <w:t>8</w:t>
            </w:r>
          </w:p>
        </w:tc>
        <w:tc>
          <w:tcPr>
            <w:tcW w:w="0" w:type="auto"/>
            <w:vAlign w:val="center"/>
            <w:hideMark/>
          </w:tcPr>
          <w:p w14:paraId="598B77A3" w14:textId="77777777" w:rsidR="0058520E" w:rsidRDefault="0058520E" w:rsidP="00732773">
            <w:pPr>
              <w:pStyle w:val="NormalWeb"/>
              <w:jc w:val="center"/>
            </w:pPr>
            <w:r>
              <w:t>10</w:t>
            </w:r>
          </w:p>
        </w:tc>
        <w:tc>
          <w:tcPr>
            <w:tcW w:w="0" w:type="auto"/>
            <w:vAlign w:val="center"/>
            <w:hideMark/>
          </w:tcPr>
          <w:p w14:paraId="56798C05" w14:textId="77777777" w:rsidR="0058520E" w:rsidRDefault="0058520E" w:rsidP="00732773">
            <w:pPr>
              <w:pStyle w:val="NormalWeb"/>
              <w:jc w:val="center"/>
            </w:pPr>
            <w:r>
              <w:t>26</w:t>
            </w:r>
          </w:p>
        </w:tc>
        <w:tc>
          <w:tcPr>
            <w:tcW w:w="0" w:type="auto"/>
            <w:vAlign w:val="center"/>
            <w:hideMark/>
          </w:tcPr>
          <w:p w14:paraId="0FFD7390" w14:textId="77777777" w:rsidR="0058520E" w:rsidRDefault="0058520E" w:rsidP="00732773">
            <w:pPr>
              <w:pStyle w:val="NormalWeb"/>
              <w:jc w:val="center"/>
            </w:pPr>
            <w:r>
              <w:t>90</w:t>
            </w:r>
          </w:p>
        </w:tc>
        <w:tc>
          <w:tcPr>
            <w:tcW w:w="0" w:type="auto"/>
            <w:vAlign w:val="center"/>
            <w:hideMark/>
          </w:tcPr>
          <w:p w14:paraId="09470354" w14:textId="77777777" w:rsidR="0058520E" w:rsidRDefault="0058520E" w:rsidP="00732773">
            <w:pPr>
              <w:pStyle w:val="NormalWeb"/>
              <w:jc w:val="center"/>
            </w:pPr>
            <w:r>
              <w:t>98</w:t>
            </w:r>
          </w:p>
        </w:tc>
        <w:tc>
          <w:tcPr>
            <w:tcW w:w="0" w:type="auto"/>
            <w:vAlign w:val="center"/>
            <w:hideMark/>
          </w:tcPr>
          <w:p w14:paraId="045760D8" w14:textId="77777777" w:rsidR="0058520E" w:rsidRDefault="0058520E" w:rsidP="00732773">
            <w:pPr>
              <w:pStyle w:val="NormalWeb"/>
              <w:jc w:val="center"/>
            </w:pPr>
            <w:r>
              <w:t>99</w:t>
            </w:r>
          </w:p>
        </w:tc>
      </w:tr>
      <w:tr w:rsidR="0058520E" w14:paraId="39D9A36C" w14:textId="77777777" w:rsidTr="00732773">
        <w:trPr>
          <w:tblCellSpacing w:w="15" w:type="dxa"/>
        </w:trPr>
        <w:tc>
          <w:tcPr>
            <w:tcW w:w="0" w:type="auto"/>
            <w:vAlign w:val="center"/>
            <w:hideMark/>
          </w:tcPr>
          <w:p w14:paraId="38006686" w14:textId="77777777" w:rsidR="0058520E" w:rsidRDefault="0058520E" w:rsidP="00732773">
            <w:pPr>
              <w:pStyle w:val="NormalWeb"/>
            </w:pPr>
            <w:r>
              <w:t>Hugs and handshakes</w:t>
            </w:r>
          </w:p>
        </w:tc>
        <w:tc>
          <w:tcPr>
            <w:tcW w:w="0" w:type="auto"/>
            <w:vAlign w:val="center"/>
            <w:hideMark/>
          </w:tcPr>
          <w:p w14:paraId="0269F029" w14:textId="77777777" w:rsidR="0058520E" w:rsidRDefault="0058520E" w:rsidP="00732773">
            <w:pPr>
              <w:pStyle w:val="NormalWeb"/>
              <w:jc w:val="center"/>
            </w:pPr>
            <w:r>
              <w:t>93</w:t>
            </w:r>
          </w:p>
        </w:tc>
        <w:tc>
          <w:tcPr>
            <w:tcW w:w="0" w:type="auto"/>
            <w:vAlign w:val="center"/>
            <w:hideMark/>
          </w:tcPr>
          <w:p w14:paraId="352F0154" w14:textId="77777777" w:rsidR="0058520E" w:rsidRDefault="0058520E" w:rsidP="00732773">
            <w:pPr>
              <w:pStyle w:val="NormalWeb"/>
              <w:jc w:val="center"/>
            </w:pPr>
            <w:r>
              <w:t>86</w:t>
            </w:r>
          </w:p>
        </w:tc>
        <w:tc>
          <w:tcPr>
            <w:tcW w:w="0" w:type="auto"/>
            <w:vAlign w:val="center"/>
            <w:hideMark/>
          </w:tcPr>
          <w:p w14:paraId="6752C257" w14:textId="77777777" w:rsidR="0058520E" w:rsidRDefault="0058520E" w:rsidP="00732773">
            <w:pPr>
              <w:pStyle w:val="NormalWeb"/>
              <w:jc w:val="center"/>
            </w:pPr>
            <w:r>
              <w:t>70</w:t>
            </w:r>
          </w:p>
        </w:tc>
        <w:tc>
          <w:tcPr>
            <w:tcW w:w="0" w:type="auto"/>
            <w:vAlign w:val="center"/>
            <w:hideMark/>
          </w:tcPr>
          <w:p w14:paraId="6CF677BE" w14:textId="77777777" w:rsidR="0058520E" w:rsidRDefault="0058520E" w:rsidP="00732773">
            <w:pPr>
              <w:pStyle w:val="NormalWeb"/>
              <w:jc w:val="center"/>
            </w:pPr>
            <w:r>
              <w:t>28</w:t>
            </w:r>
          </w:p>
        </w:tc>
        <w:tc>
          <w:tcPr>
            <w:tcW w:w="0" w:type="auto"/>
            <w:vAlign w:val="center"/>
            <w:hideMark/>
          </w:tcPr>
          <w:p w14:paraId="465CA2B1" w14:textId="77777777" w:rsidR="0058520E" w:rsidRDefault="0058520E" w:rsidP="00732773">
            <w:pPr>
              <w:pStyle w:val="NormalWeb"/>
              <w:jc w:val="center"/>
            </w:pPr>
            <w:r>
              <w:t>17</w:t>
            </w:r>
          </w:p>
        </w:tc>
        <w:tc>
          <w:tcPr>
            <w:tcW w:w="0" w:type="auto"/>
            <w:vAlign w:val="center"/>
            <w:hideMark/>
          </w:tcPr>
          <w:p w14:paraId="6ADA4514" w14:textId="77777777" w:rsidR="0058520E" w:rsidRDefault="0058520E" w:rsidP="00732773">
            <w:pPr>
              <w:pStyle w:val="NormalWeb"/>
              <w:jc w:val="center"/>
            </w:pPr>
            <w:r>
              <w:t>11</w:t>
            </w:r>
          </w:p>
        </w:tc>
        <w:tc>
          <w:tcPr>
            <w:tcW w:w="0" w:type="auto"/>
            <w:vAlign w:val="center"/>
            <w:hideMark/>
          </w:tcPr>
          <w:p w14:paraId="5298F5DE" w14:textId="77777777" w:rsidR="0058520E" w:rsidRDefault="0058520E" w:rsidP="00732773"/>
        </w:tc>
        <w:tc>
          <w:tcPr>
            <w:tcW w:w="0" w:type="auto"/>
            <w:vAlign w:val="center"/>
            <w:hideMark/>
          </w:tcPr>
          <w:p w14:paraId="511D2B2D" w14:textId="77777777" w:rsidR="0058520E" w:rsidRDefault="0058520E" w:rsidP="00732773">
            <w:pPr>
              <w:pStyle w:val="NormalWeb"/>
              <w:jc w:val="center"/>
            </w:pPr>
            <w:r>
              <w:t>7</w:t>
            </w:r>
          </w:p>
        </w:tc>
        <w:tc>
          <w:tcPr>
            <w:tcW w:w="0" w:type="auto"/>
            <w:vAlign w:val="center"/>
            <w:hideMark/>
          </w:tcPr>
          <w:p w14:paraId="670E3BE8" w14:textId="77777777" w:rsidR="0058520E" w:rsidRDefault="0058520E" w:rsidP="00732773">
            <w:pPr>
              <w:pStyle w:val="NormalWeb"/>
              <w:jc w:val="center"/>
            </w:pPr>
            <w:r>
              <w:t>14</w:t>
            </w:r>
          </w:p>
        </w:tc>
        <w:tc>
          <w:tcPr>
            <w:tcW w:w="0" w:type="auto"/>
            <w:vAlign w:val="center"/>
            <w:hideMark/>
          </w:tcPr>
          <w:p w14:paraId="281D15F7" w14:textId="77777777" w:rsidR="0058520E" w:rsidRDefault="0058520E" w:rsidP="00732773">
            <w:pPr>
              <w:pStyle w:val="NormalWeb"/>
              <w:jc w:val="center"/>
            </w:pPr>
            <w:r>
              <w:t>30</w:t>
            </w:r>
          </w:p>
        </w:tc>
        <w:tc>
          <w:tcPr>
            <w:tcW w:w="0" w:type="auto"/>
            <w:vAlign w:val="center"/>
            <w:hideMark/>
          </w:tcPr>
          <w:p w14:paraId="7EE060AB" w14:textId="77777777" w:rsidR="0058520E" w:rsidRDefault="0058520E" w:rsidP="00732773">
            <w:pPr>
              <w:pStyle w:val="NormalWeb"/>
              <w:jc w:val="center"/>
            </w:pPr>
            <w:r>
              <w:t>72</w:t>
            </w:r>
          </w:p>
        </w:tc>
        <w:tc>
          <w:tcPr>
            <w:tcW w:w="0" w:type="auto"/>
            <w:vAlign w:val="center"/>
            <w:hideMark/>
          </w:tcPr>
          <w:p w14:paraId="00E98C51" w14:textId="77777777" w:rsidR="0058520E" w:rsidRDefault="0058520E" w:rsidP="00732773">
            <w:pPr>
              <w:pStyle w:val="NormalWeb"/>
              <w:jc w:val="center"/>
            </w:pPr>
            <w:r>
              <w:t>83</w:t>
            </w:r>
          </w:p>
        </w:tc>
        <w:tc>
          <w:tcPr>
            <w:tcW w:w="0" w:type="auto"/>
            <w:vAlign w:val="center"/>
            <w:hideMark/>
          </w:tcPr>
          <w:p w14:paraId="1AB8AD36" w14:textId="77777777" w:rsidR="0058520E" w:rsidRDefault="0058520E" w:rsidP="00732773">
            <w:pPr>
              <w:pStyle w:val="NormalWeb"/>
              <w:jc w:val="center"/>
            </w:pPr>
            <w:r>
              <w:t>89</w:t>
            </w:r>
          </w:p>
        </w:tc>
      </w:tr>
      <w:tr w:rsidR="0058520E" w14:paraId="4C078EE7" w14:textId="77777777" w:rsidTr="00732773">
        <w:trPr>
          <w:tblCellSpacing w:w="15" w:type="dxa"/>
        </w:trPr>
        <w:tc>
          <w:tcPr>
            <w:tcW w:w="0" w:type="auto"/>
            <w:vAlign w:val="center"/>
            <w:hideMark/>
          </w:tcPr>
          <w:p w14:paraId="6D5F2B0E" w14:textId="77777777" w:rsidR="0058520E" w:rsidRDefault="0058520E" w:rsidP="00732773">
            <w:pPr>
              <w:pStyle w:val="NormalWeb"/>
            </w:pPr>
            <w:r>
              <w:t>Weddings and funerals</w:t>
            </w:r>
          </w:p>
        </w:tc>
        <w:tc>
          <w:tcPr>
            <w:tcW w:w="0" w:type="auto"/>
            <w:vAlign w:val="center"/>
            <w:hideMark/>
          </w:tcPr>
          <w:p w14:paraId="77039EE2" w14:textId="77777777" w:rsidR="0058520E" w:rsidRDefault="0058520E" w:rsidP="00732773">
            <w:pPr>
              <w:pStyle w:val="NormalWeb"/>
              <w:jc w:val="center"/>
            </w:pPr>
            <w:r>
              <w:t>98</w:t>
            </w:r>
          </w:p>
        </w:tc>
        <w:tc>
          <w:tcPr>
            <w:tcW w:w="0" w:type="auto"/>
            <w:vAlign w:val="center"/>
            <w:hideMark/>
          </w:tcPr>
          <w:p w14:paraId="60F34C65" w14:textId="77777777" w:rsidR="0058520E" w:rsidRDefault="0058520E" w:rsidP="00732773">
            <w:pPr>
              <w:pStyle w:val="NormalWeb"/>
              <w:jc w:val="center"/>
            </w:pPr>
            <w:r>
              <w:t>90</w:t>
            </w:r>
          </w:p>
        </w:tc>
        <w:tc>
          <w:tcPr>
            <w:tcW w:w="0" w:type="auto"/>
            <w:vAlign w:val="center"/>
            <w:hideMark/>
          </w:tcPr>
          <w:p w14:paraId="70C6A81D" w14:textId="77777777" w:rsidR="0058520E" w:rsidRDefault="0058520E" w:rsidP="00732773">
            <w:pPr>
              <w:pStyle w:val="NormalWeb"/>
              <w:jc w:val="center"/>
            </w:pPr>
            <w:r>
              <w:t>71</w:t>
            </w:r>
          </w:p>
        </w:tc>
        <w:tc>
          <w:tcPr>
            <w:tcW w:w="0" w:type="auto"/>
            <w:vAlign w:val="center"/>
            <w:hideMark/>
          </w:tcPr>
          <w:p w14:paraId="102C502E" w14:textId="77777777" w:rsidR="0058520E" w:rsidRDefault="0058520E" w:rsidP="00732773">
            <w:pPr>
              <w:pStyle w:val="NormalWeb"/>
              <w:jc w:val="center"/>
            </w:pPr>
            <w:r>
              <w:t>29</w:t>
            </w:r>
          </w:p>
        </w:tc>
        <w:tc>
          <w:tcPr>
            <w:tcW w:w="0" w:type="auto"/>
            <w:vAlign w:val="center"/>
            <w:hideMark/>
          </w:tcPr>
          <w:p w14:paraId="0F0CC111" w14:textId="77777777" w:rsidR="0058520E" w:rsidRDefault="0058520E" w:rsidP="00732773">
            <w:pPr>
              <w:pStyle w:val="NormalWeb"/>
              <w:jc w:val="center"/>
            </w:pPr>
            <w:r>
              <w:t>18</w:t>
            </w:r>
          </w:p>
        </w:tc>
        <w:tc>
          <w:tcPr>
            <w:tcW w:w="0" w:type="auto"/>
            <w:vAlign w:val="center"/>
            <w:hideMark/>
          </w:tcPr>
          <w:p w14:paraId="7757602C" w14:textId="77777777" w:rsidR="0058520E" w:rsidRDefault="0058520E" w:rsidP="00732773">
            <w:pPr>
              <w:pStyle w:val="NormalWeb"/>
              <w:jc w:val="center"/>
            </w:pPr>
            <w:r>
              <w:t>18</w:t>
            </w:r>
          </w:p>
        </w:tc>
        <w:tc>
          <w:tcPr>
            <w:tcW w:w="0" w:type="auto"/>
            <w:vAlign w:val="center"/>
            <w:hideMark/>
          </w:tcPr>
          <w:p w14:paraId="6E115E42" w14:textId="77777777" w:rsidR="0058520E" w:rsidRDefault="0058520E" w:rsidP="00732773"/>
        </w:tc>
        <w:tc>
          <w:tcPr>
            <w:tcW w:w="0" w:type="auto"/>
            <w:vAlign w:val="center"/>
            <w:hideMark/>
          </w:tcPr>
          <w:p w14:paraId="2B5A07EF" w14:textId="77777777" w:rsidR="0058520E" w:rsidRDefault="0058520E" w:rsidP="00732773">
            <w:pPr>
              <w:pStyle w:val="NormalWeb"/>
              <w:jc w:val="center"/>
            </w:pPr>
            <w:r>
              <w:t>2</w:t>
            </w:r>
          </w:p>
        </w:tc>
        <w:tc>
          <w:tcPr>
            <w:tcW w:w="0" w:type="auto"/>
            <w:vAlign w:val="center"/>
            <w:hideMark/>
          </w:tcPr>
          <w:p w14:paraId="37EF1C57" w14:textId="77777777" w:rsidR="0058520E" w:rsidRDefault="0058520E" w:rsidP="00732773">
            <w:pPr>
              <w:pStyle w:val="NormalWeb"/>
              <w:jc w:val="center"/>
            </w:pPr>
            <w:r>
              <w:t>10</w:t>
            </w:r>
          </w:p>
        </w:tc>
        <w:tc>
          <w:tcPr>
            <w:tcW w:w="0" w:type="auto"/>
            <w:vAlign w:val="center"/>
            <w:hideMark/>
          </w:tcPr>
          <w:p w14:paraId="6B1EF824" w14:textId="77777777" w:rsidR="0058520E" w:rsidRDefault="0058520E" w:rsidP="00732773">
            <w:pPr>
              <w:pStyle w:val="NormalWeb"/>
              <w:jc w:val="center"/>
            </w:pPr>
            <w:r>
              <w:t>29</w:t>
            </w:r>
          </w:p>
        </w:tc>
        <w:tc>
          <w:tcPr>
            <w:tcW w:w="0" w:type="auto"/>
            <w:vAlign w:val="center"/>
            <w:hideMark/>
          </w:tcPr>
          <w:p w14:paraId="1E22624F" w14:textId="77777777" w:rsidR="0058520E" w:rsidRDefault="0058520E" w:rsidP="00732773">
            <w:pPr>
              <w:pStyle w:val="NormalWeb"/>
              <w:jc w:val="center"/>
            </w:pPr>
            <w:r>
              <w:t>71</w:t>
            </w:r>
          </w:p>
        </w:tc>
        <w:tc>
          <w:tcPr>
            <w:tcW w:w="0" w:type="auto"/>
            <w:vAlign w:val="center"/>
            <w:hideMark/>
          </w:tcPr>
          <w:p w14:paraId="28223376" w14:textId="77777777" w:rsidR="0058520E" w:rsidRDefault="0058520E" w:rsidP="00732773">
            <w:pPr>
              <w:pStyle w:val="NormalWeb"/>
              <w:jc w:val="center"/>
            </w:pPr>
            <w:r>
              <w:t>82</w:t>
            </w:r>
          </w:p>
        </w:tc>
        <w:tc>
          <w:tcPr>
            <w:tcW w:w="0" w:type="auto"/>
            <w:vAlign w:val="center"/>
            <w:hideMark/>
          </w:tcPr>
          <w:p w14:paraId="431D09A3" w14:textId="77777777" w:rsidR="0058520E" w:rsidRDefault="0058520E" w:rsidP="00732773">
            <w:pPr>
              <w:pStyle w:val="NormalWeb"/>
              <w:jc w:val="center"/>
            </w:pPr>
            <w:r>
              <w:t>82</w:t>
            </w:r>
          </w:p>
        </w:tc>
      </w:tr>
      <w:tr w:rsidR="0058520E" w14:paraId="20381E3C" w14:textId="77777777" w:rsidTr="00732773">
        <w:trPr>
          <w:tblCellSpacing w:w="15" w:type="dxa"/>
        </w:trPr>
        <w:tc>
          <w:tcPr>
            <w:tcW w:w="0" w:type="auto"/>
            <w:vAlign w:val="center"/>
            <w:hideMark/>
          </w:tcPr>
          <w:p w14:paraId="590201D8" w14:textId="77777777" w:rsidR="0058520E" w:rsidRDefault="0058520E" w:rsidP="00732773">
            <w:pPr>
              <w:pStyle w:val="NormalWeb"/>
            </w:pPr>
            <w:r>
              <w:t>Airplanes</w:t>
            </w:r>
          </w:p>
        </w:tc>
        <w:tc>
          <w:tcPr>
            <w:tcW w:w="0" w:type="auto"/>
            <w:vAlign w:val="center"/>
            <w:hideMark/>
          </w:tcPr>
          <w:p w14:paraId="3D0D91B6" w14:textId="77777777" w:rsidR="0058520E" w:rsidRDefault="0058520E" w:rsidP="00732773">
            <w:pPr>
              <w:pStyle w:val="NormalWeb"/>
              <w:jc w:val="center"/>
            </w:pPr>
            <w:r>
              <w:t>85</w:t>
            </w:r>
          </w:p>
        </w:tc>
        <w:tc>
          <w:tcPr>
            <w:tcW w:w="0" w:type="auto"/>
            <w:vAlign w:val="center"/>
            <w:hideMark/>
          </w:tcPr>
          <w:p w14:paraId="4C9BCF94" w14:textId="77777777" w:rsidR="0058520E" w:rsidRDefault="0058520E" w:rsidP="00732773">
            <w:pPr>
              <w:pStyle w:val="NormalWeb"/>
              <w:jc w:val="center"/>
            </w:pPr>
            <w:r>
              <w:t>73</w:t>
            </w:r>
          </w:p>
        </w:tc>
        <w:tc>
          <w:tcPr>
            <w:tcW w:w="0" w:type="auto"/>
            <w:vAlign w:val="center"/>
            <w:hideMark/>
          </w:tcPr>
          <w:p w14:paraId="10774027" w14:textId="77777777" w:rsidR="0058520E" w:rsidRDefault="0058520E" w:rsidP="00732773">
            <w:pPr>
              <w:pStyle w:val="NormalWeb"/>
              <w:jc w:val="center"/>
            </w:pPr>
            <w:r>
              <w:t>57</w:t>
            </w:r>
          </w:p>
        </w:tc>
        <w:tc>
          <w:tcPr>
            <w:tcW w:w="0" w:type="auto"/>
            <w:vAlign w:val="center"/>
            <w:hideMark/>
          </w:tcPr>
          <w:p w14:paraId="49E4D469" w14:textId="77777777" w:rsidR="0058520E" w:rsidRDefault="0058520E" w:rsidP="00732773">
            <w:pPr>
              <w:pStyle w:val="NormalWeb"/>
              <w:jc w:val="center"/>
            </w:pPr>
            <w:r>
              <w:t>20</w:t>
            </w:r>
          </w:p>
        </w:tc>
        <w:tc>
          <w:tcPr>
            <w:tcW w:w="0" w:type="auto"/>
            <w:vAlign w:val="center"/>
            <w:hideMark/>
          </w:tcPr>
          <w:p w14:paraId="6AB59B7B" w14:textId="77777777" w:rsidR="0058520E" w:rsidRDefault="0058520E" w:rsidP="00732773">
            <w:pPr>
              <w:pStyle w:val="NormalWeb"/>
              <w:jc w:val="center"/>
            </w:pPr>
            <w:r>
              <w:t>7</w:t>
            </w:r>
          </w:p>
        </w:tc>
        <w:tc>
          <w:tcPr>
            <w:tcW w:w="0" w:type="auto"/>
            <w:vAlign w:val="center"/>
            <w:hideMark/>
          </w:tcPr>
          <w:p w14:paraId="541AA7A2" w14:textId="77777777" w:rsidR="0058520E" w:rsidRDefault="0058520E" w:rsidP="00732773">
            <w:pPr>
              <w:pStyle w:val="NormalWeb"/>
              <w:jc w:val="center"/>
            </w:pPr>
            <w:r>
              <w:t>0</w:t>
            </w:r>
          </w:p>
        </w:tc>
        <w:tc>
          <w:tcPr>
            <w:tcW w:w="0" w:type="auto"/>
            <w:vAlign w:val="center"/>
            <w:hideMark/>
          </w:tcPr>
          <w:p w14:paraId="1D9DC58D" w14:textId="77777777" w:rsidR="0058520E" w:rsidRDefault="0058520E" w:rsidP="00732773"/>
        </w:tc>
        <w:tc>
          <w:tcPr>
            <w:tcW w:w="0" w:type="auto"/>
            <w:vAlign w:val="center"/>
            <w:hideMark/>
          </w:tcPr>
          <w:p w14:paraId="48B06194" w14:textId="77777777" w:rsidR="0058520E" w:rsidRDefault="0058520E" w:rsidP="00732773">
            <w:pPr>
              <w:pStyle w:val="NormalWeb"/>
              <w:jc w:val="center"/>
            </w:pPr>
            <w:r>
              <w:t>15</w:t>
            </w:r>
          </w:p>
        </w:tc>
        <w:tc>
          <w:tcPr>
            <w:tcW w:w="0" w:type="auto"/>
            <w:vAlign w:val="center"/>
            <w:hideMark/>
          </w:tcPr>
          <w:p w14:paraId="319C3CD0" w14:textId="77777777" w:rsidR="0058520E" w:rsidRDefault="0058520E" w:rsidP="00732773">
            <w:pPr>
              <w:pStyle w:val="NormalWeb"/>
              <w:jc w:val="center"/>
            </w:pPr>
            <w:r>
              <w:t>27</w:t>
            </w:r>
          </w:p>
        </w:tc>
        <w:tc>
          <w:tcPr>
            <w:tcW w:w="0" w:type="auto"/>
            <w:vAlign w:val="center"/>
            <w:hideMark/>
          </w:tcPr>
          <w:p w14:paraId="51D5CD6E" w14:textId="77777777" w:rsidR="0058520E" w:rsidRDefault="0058520E" w:rsidP="00732773">
            <w:pPr>
              <w:pStyle w:val="NormalWeb"/>
              <w:jc w:val="center"/>
            </w:pPr>
            <w:r>
              <w:t>43</w:t>
            </w:r>
          </w:p>
        </w:tc>
        <w:tc>
          <w:tcPr>
            <w:tcW w:w="0" w:type="auto"/>
            <w:vAlign w:val="center"/>
            <w:hideMark/>
          </w:tcPr>
          <w:p w14:paraId="1236D4F2" w14:textId="77777777" w:rsidR="0058520E" w:rsidRDefault="0058520E" w:rsidP="00732773">
            <w:pPr>
              <w:pStyle w:val="NormalWeb"/>
              <w:jc w:val="center"/>
            </w:pPr>
            <w:r>
              <w:t>80</w:t>
            </w:r>
          </w:p>
        </w:tc>
        <w:tc>
          <w:tcPr>
            <w:tcW w:w="0" w:type="auto"/>
            <w:vAlign w:val="center"/>
            <w:hideMark/>
          </w:tcPr>
          <w:p w14:paraId="5C94158A" w14:textId="77777777" w:rsidR="0058520E" w:rsidRDefault="0058520E" w:rsidP="00732773">
            <w:pPr>
              <w:pStyle w:val="NormalWeb"/>
              <w:jc w:val="center"/>
            </w:pPr>
            <w:r>
              <w:t>93</w:t>
            </w:r>
          </w:p>
        </w:tc>
        <w:tc>
          <w:tcPr>
            <w:tcW w:w="0" w:type="auto"/>
            <w:vAlign w:val="center"/>
            <w:hideMark/>
          </w:tcPr>
          <w:p w14:paraId="380B2FDE" w14:textId="77777777" w:rsidR="0058520E" w:rsidRDefault="0058520E" w:rsidP="00732773">
            <w:pPr>
              <w:pStyle w:val="NormalWeb"/>
              <w:jc w:val="center"/>
            </w:pPr>
            <w:r>
              <w:t>100</w:t>
            </w:r>
          </w:p>
        </w:tc>
      </w:tr>
      <w:tr w:rsidR="0058520E" w14:paraId="5CCF59DF" w14:textId="77777777" w:rsidTr="00732773">
        <w:trPr>
          <w:tblCellSpacing w:w="15" w:type="dxa"/>
        </w:trPr>
        <w:tc>
          <w:tcPr>
            <w:tcW w:w="0" w:type="auto"/>
            <w:vAlign w:val="center"/>
            <w:hideMark/>
          </w:tcPr>
          <w:p w14:paraId="23EC9B52" w14:textId="77777777" w:rsidR="0058520E" w:rsidRDefault="0058520E" w:rsidP="00732773">
            <w:pPr>
              <w:pStyle w:val="NormalWeb"/>
            </w:pPr>
            <w:r>
              <w:t>Meetings with new people</w:t>
            </w:r>
          </w:p>
        </w:tc>
        <w:tc>
          <w:tcPr>
            <w:tcW w:w="0" w:type="auto"/>
            <w:vAlign w:val="center"/>
            <w:hideMark/>
          </w:tcPr>
          <w:p w14:paraId="470F631E" w14:textId="77777777" w:rsidR="0058520E" w:rsidRDefault="0058520E" w:rsidP="00732773">
            <w:pPr>
              <w:pStyle w:val="NormalWeb"/>
              <w:jc w:val="center"/>
            </w:pPr>
            <w:r>
              <w:t>96</w:t>
            </w:r>
          </w:p>
        </w:tc>
        <w:tc>
          <w:tcPr>
            <w:tcW w:w="0" w:type="auto"/>
            <w:vAlign w:val="center"/>
            <w:hideMark/>
          </w:tcPr>
          <w:p w14:paraId="345A56EE" w14:textId="77777777" w:rsidR="0058520E" w:rsidRDefault="0058520E" w:rsidP="00732773">
            <w:pPr>
              <w:pStyle w:val="NormalWeb"/>
              <w:jc w:val="center"/>
            </w:pPr>
            <w:r>
              <w:t>88</w:t>
            </w:r>
          </w:p>
        </w:tc>
        <w:tc>
          <w:tcPr>
            <w:tcW w:w="0" w:type="auto"/>
            <w:vAlign w:val="center"/>
            <w:hideMark/>
          </w:tcPr>
          <w:p w14:paraId="08C5CAEC" w14:textId="77777777" w:rsidR="0058520E" w:rsidRDefault="0058520E" w:rsidP="00732773">
            <w:pPr>
              <w:pStyle w:val="NormalWeb"/>
              <w:jc w:val="center"/>
            </w:pPr>
            <w:r>
              <w:t>72</w:t>
            </w:r>
          </w:p>
        </w:tc>
        <w:tc>
          <w:tcPr>
            <w:tcW w:w="0" w:type="auto"/>
            <w:vAlign w:val="center"/>
            <w:hideMark/>
          </w:tcPr>
          <w:p w14:paraId="270666C6" w14:textId="77777777" w:rsidR="0058520E" w:rsidRDefault="0058520E" w:rsidP="00732773">
            <w:pPr>
              <w:pStyle w:val="NormalWeb"/>
              <w:jc w:val="center"/>
            </w:pPr>
            <w:r>
              <w:t>30</w:t>
            </w:r>
          </w:p>
        </w:tc>
        <w:tc>
          <w:tcPr>
            <w:tcW w:w="0" w:type="auto"/>
            <w:vAlign w:val="center"/>
            <w:hideMark/>
          </w:tcPr>
          <w:p w14:paraId="3BA185C2" w14:textId="77777777" w:rsidR="0058520E" w:rsidRDefault="0058520E" w:rsidP="00732773">
            <w:pPr>
              <w:pStyle w:val="NormalWeb"/>
              <w:jc w:val="center"/>
            </w:pPr>
            <w:r>
              <w:t>14</w:t>
            </w:r>
          </w:p>
        </w:tc>
        <w:tc>
          <w:tcPr>
            <w:tcW w:w="0" w:type="auto"/>
            <w:vAlign w:val="center"/>
            <w:hideMark/>
          </w:tcPr>
          <w:p w14:paraId="3E95366C" w14:textId="77777777" w:rsidR="0058520E" w:rsidRDefault="0058520E" w:rsidP="00732773">
            <w:pPr>
              <w:pStyle w:val="NormalWeb"/>
              <w:jc w:val="center"/>
            </w:pPr>
            <w:r>
              <w:t>12</w:t>
            </w:r>
          </w:p>
        </w:tc>
        <w:tc>
          <w:tcPr>
            <w:tcW w:w="0" w:type="auto"/>
            <w:vAlign w:val="center"/>
            <w:hideMark/>
          </w:tcPr>
          <w:p w14:paraId="7D55A9FE" w14:textId="77777777" w:rsidR="0058520E" w:rsidRDefault="0058520E" w:rsidP="00732773"/>
        </w:tc>
        <w:tc>
          <w:tcPr>
            <w:tcW w:w="0" w:type="auto"/>
            <w:vAlign w:val="center"/>
            <w:hideMark/>
          </w:tcPr>
          <w:p w14:paraId="5A677087" w14:textId="77777777" w:rsidR="0058520E" w:rsidRDefault="0058520E" w:rsidP="00732773">
            <w:pPr>
              <w:pStyle w:val="NormalWeb"/>
              <w:jc w:val="center"/>
            </w:pPr>
            <w:r>
              <w:t>4</w:t>
            </w:r>
          </w:p>
        </w:tc>
        <w:tc>
          <w:tcPr>
            <w:tcW w:w="0" w:type="auto"/>
            <w:vAlign w:val="center"/>
            <w:hideMark/>
          </w:tcPr>
          <w:p w14:paraId="4D54E39A" w14:textId="77777777" w:rsidR="0058520E" w:rsidRDefault="0058520E" w:rsidP="00732773">
            <w:pPr>
              <w:pStyle w:val="NormalWeb"/>
              <w:jc w:val="center"/>
            </w:pPr>
            <w:r>
              <w:t>12</w:t>
            </w:r>
          </w:p>
        </w:tc>
        <w:tc>
          <w:tcPr>
            <w:tcW w:w="0" w:type="auto"/>
            <w:vAlign w:val="center"/>
            <w:hideMark/>
          </w:tcPr>
          <w:p w14:paraId="4CAC6EC0" w14:textId="77777777" w:rsidR="0058520E" w:rsidRDefault="0058520E" w:rsidP="00732773">
            <w:pPr>
              <w:pStyle w:val="NormalWeb"/>
              <w:jc w:val="center"/>
            </w:pPr>
            <w:r>
              <w:t>28</w:t>
            </w:r>
          </w:p>
        </w:tc>
        <w:tc>
          <w:tcPr>
            <w:tcW w:w="0" w:type="auto"/>
            <w:vAlign w:val="center"/>
            <w:hideMark/>
          </w:tcPr>
          <w:p w14:paraId="0E21937F" w14:textId="77777777" w:rsidR="0058520E" w:rsidRDefault="0058520E" w:rsidP="00732773">
            <w:pPr>
              <w:pStyle w:val="NormalWeb"/>
              <w:jc w:val="center"/>
            </w:pPr>
            <w:r>
              <w:t>70</w:t>
            </w:r>
          </w:p>
        </w:tc>
        <w:tc>
          <w:tcPr>
            <w:tcW w:w="0" w:type="auto"/>
            <w:vAlign w:val="center"/>
            <w:hideMark/>
          </w:tcPr>
          <w:p w14:paraId="39241726" w14:textId="77777777" w:rsidR="0058520E" w:rsidRDefault="0058520E" w:rsidP="00732773">
            <w:pPr>
              <w:pStyle w:val="NormalWeb"/>
              <w:jc w:val="center"/>
            </w:pPr>
            <w:r>
              <w:t>86</w:t>
            </w:r>
          </w:p>
        </w:tc>
        <w:tc>
          <w:tcPr>
            <w:tcW w:w="0" w:type="auto"/>
            <w:vAlign w:val="center"/>
            <w:hideMark/>
          </w:tcPr>
          <w:p w14:paraId="3898E67F" w14:textId="77777777" w:rsidR="0058520E" w:rsidRDefault="0058520E" w:rsidP="00732773">
            <w:pPr>
              <w:pStyle w:val="NormalWeb"/>
              <w:jc w:val="center"/>
            </w:pPr>
            <w:r>
              <w:t>88</w:t>
            </w:r>
          </w:p>
        </w:tc>
      </w:tr>
      <w:tr w:rsidR="0058520E" w14:paraId="7E2FFF8A" w14:textId="77777777" w:rsidTr="00732773">
        <w:trPr>
          <w:tblCellSpacing w:w="15" w:type="dxa"/>
        </w:trPr>
        <w:tc>
          <w:tcPr>
            <w:tcW w:w="0" w:type="auto"/>
            <w:vAlign w:val="center"/>
            <w:hideMark/>
          </w:tcPr>
          <w:p w14:paraId="19B7A1A5" w14:textId="77777777" w:rsidR="0058520E" w:rsidRDefault="0058520E" w:rsidP="00732773">
            <w:pPr>
              <w:pStyle w:val="NormalWeb"/>
            </w:pPr>
            <w:r>
              <w:t>Stop wearing masks</w:t>
            </w:r>
          </w:p>
        </w:tc>
        <w:tc>
          <w:tcPr>
            <w:tcW w:w="0" w:type="auto"/>
            <w:vAlign w:val="center"/>
            <w:hideMark/>
          </w:tcPr>
          <w:p w14:paraId="34C1046B" w14:textId="77777777" w:rsidR="0058520E" w:rsidRDefault="0058520E" w:rsidP="00732773">
            <w:pPr>
              <w:pStyle w:val="NormalWeb"/>
              <w:jc w:val="center"/>
            </w:pPr>
            <w:r>
              <w:t>93</w:t>
            </w:r>
          </w:p>
        </w:tc>
        <w:tc>
          <w:tcPr>
            <w:tcW w:w="0" w:type="auto"/>
            <w:vAlign w:val="center"/>
            <w:hideMark/>
          </w:tcPr>
          <w:p w14:paraId="6BD34FAA" w14:textId="77777777" w:rsidR="0058520E" w:rsidRDefault="0058520E" w:rsidP="00732773">
            <w:pPr>
              <w:pStyle w:val="NormalWeb"/>
              <w:jc w:val="center"/>
            </w:pPr>
            <w:r>
              <w:t>90</w:t>
            </w:r>
          </w:p>
        </w:tc>
        <w:tc>
          <w:tcPr>
            <w:tcW w:w="0" w:type="auto"/>
            <w:vAlign w:val="center"/>
            <w:hideMark/>
          </w:tcPr>
          <w:p w14:paraId="24A421F3" w14:textId="77777777" w:rsidR="0058520E" w:rsidRDefault="0058520E" w:rsidP="00732773">
            <w:pPr>
              <w:pStyle w:val="NormalWeb"/>
              <w:jc w:val="center"/>
            </w:pPr>
            <w:r>
              <w:t>69</w:t>
            </w:r>
          </w:p>
        </w:tc>
        <w:tc>
          <w:tcPr>
            <w:tcW w:w="0" w:type="auto"/>
            <w:vAlign w:val="center"/>
            <w:hideMark/>
          </w:tcPr>
          <w:p w14:paraId="47B71E0D" w14:textId="77777777" w:rsidR="0058520E" w:rsidRDefault="0058520E" w:rsidP="00732773">
            <w:pPr>
              <w:pStyle w:val="NormalWeb"/>
              <w:jc w:val="center"/>
            </w:pPr>
            <w:r>
              <w:t>17</w:t>
            </w:r>
          </w:p>
        </w:tc>
        <w:tc>
          <w:tcPr>
            <w:tcW w:w="0" w:type="auto"/>
            <w:vAlign w:val="center"/>
            <w:hideMark/>
          </w:tcPr>
          <w:p w14:paraId="5708AA18" w14:textId="77777777" w:rsidR="0058520E" w:rsidRDefault="0058520E" w:rsidP="00732773">
            <w:pPr>
              <w:pStyle w:val="NormalWeb"/>
              <w:jc w:val="center"/>
            </w:pPr>
            <w:r>
              <w:t>10</w:t>
            </w:r>
          </w:p>
        </w:tc>
        <w:tc>
          <w:tcPr>
            <w:tcW w:w="0" w:type="auto"/>
            <w:vAlign w:val="center"/>
            <w:hideMark/>
          </w:tcPr>
          <w:p w14:paraId="02723E9A" w14:textId="77777777" w:rsidR="0058520E" w:rsidRDefault="0058520E" w:rsidP="00732773">
            <w:pPr>
              <w:pStyle w:val="NormalWeb"/>
              <w:jc w:val="center"/>
            </w:pPr>
            <w:r>
              <w:t>9</w:t>
            </w:r>
          </w:p>
        </w:tc>
        <w:tc>
          <w:tcPr>
            <w:tcW w:w="0" w:type="auto"/>
            <w:vAlign w:val="center"/>
            <w:hideMark/>
          </w:tcPr>
          <w:p w14:paraId="73D8524A" w14:textId="77777777" w:rsidR="0058520E" w:rsidRDefault="0058520E" w:rsidP="00732773"/>
        </w:tc>
        <w:tc>
          <w:tcPr>
            <w:tcW w:w="0" w:type="auto"/>
            <w:vAlign w:val="center"/>
            <w:hideMark/>
          </w:tcPr>
          <w:p w14:paraId="4CD9D180" w14:textId="77777777" w:rsidR="0058520E" w:rsidRDefault="0058520E" w:rsidP="00732773">
            <w:pPr>
              <w:pStyle w:val="NormalWeb"/>
              <w:jc w:val="center"/>
            </w:pPr>
            <w:r>
              <w:t>7</w:t>
            </w:r>
          </w:p>
        </w:tc>
        <w:tc>
          <w:tcPr>
            <w:tcW w:w="0" w:type="auto"/>
            <w:vAlign w:val="center"/>
            <w:hideMark/>
          </w:tcPr>
          <w:p w14:paraId="5B470C91" w14:textId="77777777" w:rsidR="0058520E" w:rsidRDefault="0058520E" w:rsidP="00732773">
            <w:pPr>
              <w:pStyle w:val="NormalWeb"/>
              <w:jc w:val="center"/>
            </w:pPr>
            <w:r>
              <w:t>10</w:t>
            </w:r>
          </w:p>
        </w:tc>
        <w:tc>
          <w:tcPr>
            <w:tcW w:w="0" w:type="auto"/>
            <w:vAlign w:val="center"/>
            <w:hideMark/>
          </w:tcPr>
          <w:p w14:paraId="4FB9F430" w14:textId="77777777" w:rsidR="0058520E" w:rsidRDefault="0058520E" w:rsidP="00732773">
            <w:pPr>
              <w:pStyle w:val="NormalWeb"/>
              <w:jc w:val="center"/>
            </w:pPr>
            <w:r>
              <w:t>31</w:t>
            </w:r>
          </w:p>
        </w:tc>
        <w:tc>
          <w:tcPr>
            <w:tcW w:w="0" w:type="auto"/>
            <w:vAlign w:val="center"/>
            <w:hideMark/>
          </w:tcPr>
          <w:p w14:paraId="2BD9A34A" w14:textId="77777777" w:rsidR="0058520E" w:rsidRDefault="0058520E" w:rsidP="00732773">
            <w:pPr>
              <w:pStyle w:val="NormalWeb"/>
              <w:jc w:val="center"/>
            </w:pPr>
            <w:r>
              <w:t>83</w:t>
            </w:r>
          </w:p>
        </w:tc>
        <w:tc>
          <w:tcPr>
            <w:tcW w:w="0" w:type="auto"/>
            <w:vAlign w:val="center"/>
            <w:hideMark/>
          </w:tcPr>
          <w:p w14:paraId="575A1D28" w14:textId="77777777" w:rsidR="0058520E" w:rsidRDefault="0058520E" w:rsidP="00732773">
            <w:pPr>
              <w:pStyle w:val="NormalWeb"/>
              <w:jc w:val="center"/>
            </w:pPr>
            <w:r>
              <w:t>90</w:t>
            </w:r>
          </w:p>
        </w:tc>
        <w:tc>
          <w:tcPr>
            <w:tcW w:w="0" w:type="auto"/>
            <w:vAlign w:val="center"/>
            <w:hideMark/>
          </w:tcPr>
          <w:p w14:paraId="371D681D" w14:textId="77777777" w:rsidR="0058520E" w:rsidRDefault="0058520E" w:rsidP="00732773">
            <w:pPr>
              <w:pStyle w:val="NormalWeb"/>
              <w:jc w:val="center"/>
            </w:pPr>
            <w:r>
              <w:t>91</w:t>
            </w:r>
          </w:p>
        </w:tc>
      </w:tr>
      <w:tr w:rsidR="0058520E" w14:paraId="39E47D2F" w14:textId="77777777" w:rsidTr="00732773">
        <w:trPr>
          <w:tblCellSpacing w:w="15" w:type="dxa"/>
        </w:trPr>
        <w:tc>
          <w:tcPr>
            <w:tcW w:w="0" w:type="auto"/>
            <w:vAlign w:val="center"/>
            <w:hideMark/>
          </w:tcPr>
          <w:p w14:paraId="126B5DA0" w14:textId="77777777" w:rsidR="0058520E" w:rsidRDefault="0058520E" w:rsidP="00732773">
            <w:pPr>
              <w:pStyle w:val="NormalWeb"/>
            </w:pPr>
            <w:r>
              <w:t>Visiting the elderly</w:t>
            </w:r>
          </w:p>
        </w:tc>
        <w:tc>
          <w:tcPr>
            <w:tcW w:w="0" w:type="auto"/>
            <w:vAlign w:val="center"/>
            <w:hideMark/>
          </w:tcPr>
          <w:p w14:paraId="3BF38CC8" w14:textId="77777777" w:rsidR="0058520E" w:rsidRDefault="0058520E" w:rsidP="00732773">
            <w:pPr>
              <w:pStyle w:val="NormalWeb"/>
              <w:jc w:val="center"/>
            </w:pPr>
            <w:r>
              <w:t>97</w:t>
            </w:r>
          </w:p>
        </w:tc>
        <w:tc>
          <w:tcPr>
            <w:tcW w:w="0" w:type="auto"/>
            <w:vAlign w:val="center"/>
            <w:hideMark/>
          </w:tcPr>
          <w:p w14:paraId="096C9D57" w14:textId="77777777" w:rsidR="0058520E" w:rsidRDefault="0058520E" w:rsidP="00732773">
            <w:pPr>
              <w:pStyle w:val="NormalWeb"/>
              <w:jc w:val="center"/>
            </w:pPr>
            <w:r>
              <w:t>86</w:t>
            </w:r>
          </w:p>
        </w:tc>
        <w:tc>
          <w:tcPr>
            <w:tcW w:w="0" w:type="auto"/>
            <w:vAlign w:val="center"/>
            <w:hideMark/>
          </w:tcPr>
          <w:p w14:paraId="26DCCD6D" w14:textId="77777777" w:rsidR="0058520E" w:rsidRDefault="0058520E" w:rsidP="00732773">
            <w:pPr>
              <w:pStyle w:val="NormalWeb"/>
              <w:jc w:val="center"/>
            </w:pPr>
            <w:r>
              <w:t>71</w:t>
            </w:r>
          </w:p>
        </w:tc>
        <w:tc>
          <w:tcPr>
            <w:tcW w:w="0" w:type="auto"/>
            <w:vAlign w:val="center"/>
            <w:hideMark/>
          </w:tcPr>
          <w:p w14:paraId="7FC198A0" w14:textId="77777777" w:rsidR="0058520E" w:rsidRDefault="0058520E" w:rsidP="00732773">
            <w:pPr>
              <w:pStyle w:val="NormalWeb"/>
              <w:jc w:val="center"/>
            </w:pPr>
            <w:r>
              <w:t>32</w:t>
            </w:r>
          </w:p>
        </w:tc>
        <w:tc>
          <w:tcPr>
            <w:tcW w:w="0" w:type="auto"/>
            <w:vAlign w:val="center"/>
            <w:hideMark/>
          </w:tcPr>
          <w:p w14:paraId="41091DA6" w14:textId="77777777" w:rsidR="0058520E" w:rsidRDefault="0058520E" w:rsidP="00732773">
            <w:pPr>
              <w:pStyle w:val="NormalWeb"/>
              <w:jc w:val="center"/>
            </w:pPr>
            <w:r>
              <w:t>19</w:t>
            </w:r>
          </w:p>
        </w:tc>
        <w:tc>
          <w:tcPr>
            <w:tcW w:w="0" w:type="auto"/>
            <w:vAlign w:val="center"/>
            <w:hideMark/>
          </w:tcPr>
          <w:p w14:paraId="15C335F6" w14:textId="77777777" w:rsidR="0058520E" w:rsidRDefault="0058520E" w:rsidP="00732773">
            <w:pPr>
              <w:pStyle w:val="NormalWeb"/>
              <w:jc w:val="center"/>
            </w:pPr>
            <w:r>
              <w:t>19</w:t>
            </w:r>
          </w:p>
        </w:tc>
        <w:tc>
          <w:tcPr>
            <w:tcW w:w="0" w:type="auto"/>
            <w:vAlign w:val="center"/>
            <w:hideMark/>
          </w:tcPr>
          <w:p w14:paraId="7CF9CADF" w14:textId="77777777" w:rsidR="0058520E" w:rsidRDefault="0058520E" w:rsidP="00732773"/>
        </w:tc>
        <w:tc>
          <w:tcPr>
            <w:tcW w:w="0" w:type="auto"/>
            <w:vAlign w:val="center"/>
            <w:hideMark/>
          </w:tcPr>
          <w:p w14:paraId="15E8C92C" w14:textId="77777777" w:rsidR="0058520E" w:rsidRDefault="0058520E" w:rsidP="00732773">
            <w:pPr>
              <w:pStyle w:val="NormalWeb"/>
              <w:jc w:val="center"/>
            </w:pPr>
            <w:r>
              <w:t>3</w:t>
            </w:r>
          </w:p>
        </w:tc>
        <w:tc>
          <w:tcPr>
            <w:tcW w:w="0" w:type="auto"/>
            <w:vAlign w:val="center"/>
            <w:hideMark/>
          </w:tcPr>
          <w:p w14:paraId="1E7A4FB7" w14:textId="77777777" w:rsidR="0058520E" w:rsidRDefault="0058520E" w:rsidP="00732773">
            <w:pPr>
              <w:pStyle w:val="NormalWeb"/>
              <w:jc w:val="center"/>
            </w:pPr>
            <w:r>
              <w:t>14</w:t>
            </w:r>
          </w:p>
        </w:tc>
        <w:tc>
          <w:tcPr>
            <w:tcW w:w="0" w:type="auto"/>
            <w:vAlign w:val="center"/>
            <w:hideMark/>
          </w:tcPr>
          <w:p w14:paraId="5550D1D5" w14:textId="77777777" w:rsidR="0058520E" w:rsidRDefault="0058520E" w:rsidP="00732773">
            <w:pPr>
              <w:pStyle w:val="NormalWeb"/>
              <w:jc w:val="center"/>
            </w:pPr>
            <w:r>
              <w:t>29</w:t>
            </w:r>
          </w:p>
        </w:tc>
        <w:tc>
          <w:tcPr>
            <w:tcW w:w="0" w:type="auto"/>
            <w:vAlign w:val="center"/>
            <w:hideMark/>
          </w:tcPr>
          <w:p w14:paraId="188EB49E" w14:textId="77777777" w:rsidR="0058520E" w:rsidRDefault="0058520E" w:rsidP="00732773">
            <w:pPr>
              <w:pStyle w:val="NormalWeb"/>
              <w:jc w:val="center"/>
            </w:pPr>
            <w:r>
              <w:t>68</w:t>
            </w:r>
          </w:p>
        </w:tc>
        <w:tc>
          <w:tcPr>
            <w:tcW w:w="0" w:type="auto"/>
            <w:vAlign w:val="center"/>
            <w:hideMark/>
          </w:tcPr>
          <w:p w14:paraId="35B3DBE1" w14:textId="77777777" w:rsidR="0058520E" w:rsidRDefault="0058520E" w:rsidP="00732773">
            <w:pPr>
              <w:pStyle w:val="NormalWeb"/>
              <w:jc w:val="center"/>
            </w:pPr>
            <w:r>
              <w:t>81</w:t>
            </w:r>
          </w:p>
        </w:tc>
        <w:tc>
          <w:tcPr>
            <w:tcW w:w="0" w:type="auto"/>
            <w:vAlign w:val="center"/>
            <w:hideMark/>
          </w:tcPr>
          <w:p w14:paraId="50070F58" w14:textId="77777777" w:rsidR="0058520E" w:rsidRDefault="0058520E" w:rsidP="00732773">
            <w:pPr>
              <w:pStyle w:val="NormalWeb"/>
              <w:jc w:val="center"/>
            </w:pPr>
            <w:r>
              <w:t>81</w:t>
            </w:r>
          </w:p>
        </w:tc>
      </w:tr>
    </w:tbl>
    <w:p w14:paraId="5C99B18A" w14:textId="77777777" w:rsidR="0058520E" w:rsidRDefault="0058520E" w:rsidP="00497F96">
      <w:pPr>
        <w:pStyle w:val="NormalWeb"/>
        <w:sectPr w:rsidR="0058520E" w:rsidSect="0058520E">
          <w:pgSz w:w="15840" w:h="12240" w:orient="landscape" w:code="1"/>
          <w:pgMar w:top="1440" w:right="1080" w:bottom="1440" w:left="1080" w:header="720" w:footer="720" w:gutter="0"/>
          <w:cols w:space="720"/>
          <w:docGrid w:linePitch="360"/>
        </w:sectPr>
      </w:pPr>
      <w:r>
        <w:t xml:space="preserve"> </w:t>
      </w:r>
    </w:p>
    <w:p w14:paraId="7E876331" w14:textId="2399499D" w:rsidR="00497F96" w:rsidRDefault="00497F96" w:rsidP="00497F96">
      <w:pPr>
        <w:pStyle w:val="NormalWeb"/>
      </w:pPr>
      <w:r>
        <w:t xml:space="preserve">In all systems activities these results are constantly revisited as more is learned about the system. The raw responses for the data used to prepare this analysis were collected the last week of May 2020. They are not based on hard numbers. This is what is </w:t>
      </w:r>
      <w:r w:rsidR="0058520E">
        <w:t>referred</w:t>
      </w:r>
      <w:r>
        <w:t xml:space="preserve"> to as a qualitative analysis. Ideally others would develop models and attempt to put hard numbers against these key system events. </w:t>
      </w:r>
      <w:r w:rsidR="0058520E">
        <w:t>Unfortunately,</w:t>
      </w:r>
      <w:r>
        <w:t xml:space="preserve"> many times the systems analysis must rely on qualitative analysis findings and the system architects must work with those results to develop an effective system solution. The solution includes other quantitative and qualitative analysis findings. </w:t>
      </w:r>
    </w:p>
    <w:p w14:paraId="2AF54005" w14:textId="77777777" w:rsidR="00497F96" w:rsidRDefault="00497F96" w:rsidP="00497F96">
      <w:pPr>
        <w:pStyle w:val="NormalWeb"/>
      </w:pPr>
      <w:r>
        <w:t xml:space="preserve">There was no analysis to cross correlate the findings and look for consistencies or inconsistencies. </w:t>
      </w:r>
    </w:p>
    <w:p w14:paraId="1DA5C4FA" w14:textId="2080B77E" w:rsidR="00497F96" w:rsidRDefault="00497F96" w:rsidP="00497F96">
      <w:pPr>
        <w:pStyle w:val="NormalWeb"/>
      </w:pPr>
      <w:r>
        <w:t xml:space="preserve">My </w:t>
      </w:r>
      <w:r w:rsidR="002A7337">
        <w:t>takeaway</w:t>
      </w:r>
      <w:r>
        <w:t xml:space="preserve"> from this analysis is that there is fear and it will take a long time for the fear to subside. This only adds to the case that there should be massive engineering efforts to try and mitigate the effects of this terrible worldwide disaster. </w:t>
      </w:r>
    </w:p>
    <w:p w14:paraId="050C0E3B" w14:textId="28618F99" w:rsidR="00025B56" w:rsidRDefault="00025B56" w:rsidP="00497F96">
      <w:pPr>
        <w:pStyle w:val="NormalWeb"/>
      </w:pPr>
      <w:r>
        <w:t>References:</w:t>
      </w:r>
    </w:p>
    <w:p w14:paraId="41CEAD16" w14:textId="4748B334" w:rsidR="00025B56" w:rsidRDefault="00025B56" w:rsidP="00497F96">
      <w:pPr>
        <w:pStyle w:val="NormalWeb"/>
      </w:pPr>
      <w:r>
        <w:t xml:space="preserve">[1] When 511 Epidemiologists Expect to Fly, Hug and Do 18 Other Everyday Activities Again, New York Times, June 8, 2020. webpage https://www.nytimes.com/interactive/2020/06/08/upshot/when-epidemiologists-will-do-everyday-things-coronavirus.html, June 2020. </w:t>
      </w:r>
      <w:hyperlink r:id="rId697" w:history="1">
        <w:r>
          <w:rPr>
            <w:rStyle w:val="Hyperlink"/>
          </w:rPr>
          <w:t>When 511 Epidemiologists Expect to Fly, Hug and Do 18 Other Everyday Activities Again</w:t>
        </w:r>
      </w:hyperlink>
    </w:p>
    <w:p w14:paraId="0B4EC67D" w14:textId="77777777" w:rsidR="001706BB" w:rsidRDefault="001706BB" w:rsidP="000D6F6C">
      <w:pPr>
        <w:pStyle w:val="Heading1"/>
        <w:rPr>
          <w:sz w:val="36"/>
          <w:szCs w:val="36"/>
        </w:rPr>
      </w:pPr>
      <w:bookmarkStart w:id="326" w:name="_Toc65656807"/>
      <w:r>
        <w:t>Dream and Horror Architectures</w:t>
      </w:r>
      <w:bookmarkEnd w:id="326"/>
      <w:r>
        <w:t xml:space="preserve"> </w:t>
      </w:r>
    </w:p>
    <w:p w14:paraId="68216DD1" w14:textId="0CCBB2CD" w:rsidR="001706BB" w:rsidRDefault="001706BB" w:rsidP="001706BB">
      <w:pPr>
        <w:pStyle w:val="NormalWeb"/>
      </w:pPr>
      <w:r>
        <w:t>In every systems engineering effort trying to solve problems that no one will touch with a ten foot pole there is always the Dream Architecture or Ideal Architecture. This is the system solution that most acknowledge will probably work perfectly. The issue is that the dream architecture may be impossible to implement. However</w:t>
      </w:r>
      <w:r w:rsidR="000D6F6C">
        <w:t>,</w:t>
      </w:r>
      <w:r>
        <w:t xml:space="preserve"> keeping the dream architecture alive in the team makes them try to move each potential solution to a new level of perfection. Then there is always the potential miracle and the dream architecture may become reality. </w:t>
      </w:r>
    </w:p>
    <w:p w14:paraId="657EE4E8" w14:textId="7D9712A6" w:rsidR="001706BB" w:rsidRDefault="001706BB" w:rsidP="001706BB">
      <w:pPr>
        <w:pStyle w:val="NormalWeb"/>
      </w:pPr>
      <w:r>
        <w:t>So</w:t>
      </w:r>
      <w:r w:rsidR="000D6F6C">
        <w:t>,</w:t>
      </w:r>
      <w:r>
        <w:t xml:space="preserve"> what is the COVID-19 dream architecture solution? </w:t>
      </w:r>
    </w:p>
    <w:p w14:paraId="0BDD31DD" w14:textId="59155584" w:rsidR="001706BB" w:rsidRDefault="001706BB" w:rsidP="006151BF">
      <w:pPr>
        <w:pStyle w:val="Heading2"/>
      </w:pPr>
      <w:bookmarkStart w:id="327" w:name="_Toc65656808"/>
      <w:r>
        <w:t>Dream Architecture</w:t>
      </w:r>
      <w:bookmarkEnd w:id="327"/>
    </w:p>
    <w:p w14:paraId="73F71357" w14:textId="77777777" w:rsidR="006D19A2" w:rsidRDefault="006D19A2" w:rsidP="001706BB">
      <w:pPr>
        <w:pStyle w:val="NormalWeb"/>
      </w:pPr>
      <w:r>
        <w:t>This architecture is based on our best science and engineering.</w:t>
      </w:r>
    </w:p>
    <w:p w14:paraId="3F31AB6E" w14:textId="77777777" w:rsidR="003B5A63" w:rsidRDefault="003B5A63" w:rsidP="001706BB">
      <w:pPr>
        <w:pStyle w:val="NormalWeb"/>
        <w:rPr>
          <w:b/>
          <w:bCs/>
          <w:u w:val="single"/>
        </w:rPr>
      </w:pPr>
      <w:r>
        <w:rPr>
          <w:b/>
          <w:bCs/>
          <w:u w:val="single"/>
        </w:rPr>
        <w:t>Architecture 1 - Engineering</w:t>
      </w:r>
    </w:p>
    <w:p w14:paraId="3FCE9A6A" w14:textId="4B0FA1B0" w:rsidR="001706BB" w:rsidRDefault="001706BB" w:rsidP="001706BB">
      <w:pPr>
        <w:pStyle w:val="NormalWeb"/>
      </w:pPr>
      <w:r>
        <w:t>Herd immunity is different than susceptibility to infection. I don't know the current susceptibility to infection data. Because this thing is so nasty it may be 100%. The herd number is based on what happens as the virus moves within the population. After about 60% the virus starts to get eliminated from the environment because more of it goes into the organisms that can destroy it. It is a depopulation mechanism. You can run a model on this and assume different herd immunity percentages to see how quickly the virus will disappear. [</w:t>
      </w:r>
      <w:hyperlink r:id="rId698" w:history="1">
        <w:r>
          <w:rPr>
            <w:rStyle w:val="Hyperlink"/>
          </w:rPr>
          <w:t>Wiki-Ref</w:t>
        </w:r>
      </w:hyperlink>
      <w:r>
        <w:t xml:space="preserve"> SARS Airborne droplet 50-80%] </w:t>
      </w:r>
    </w:p>
    <w:p w14:paraId="7406B802" w14:textId="77777777" w:rsidR="001706BB" w:rsidRDefault="001706BB" w:rsidP="001706BB">
      <w:pPr>
        <w:pStyle w:val="NormalWeb"/>
      </w:pPr>
      <w:r>
        <w:t xml:space="preserve">The herd concept is important because one of the ideas is to consider using machines to increase the herd count. For example, what if all our major buildings are retrofitted to do the breathing of 7 billion people and those machines as they are "breathing" kill the virus via UV. So, people go back to work in safe buildings that also act to suck up and kill the virus as it spreads across the herd. This is what is called a Dream Architecture. Great systems teams always track the dream architecture in grave situations with the possibility of massive death. </w:t>
      </w:r>
    </w:p>
    <w:p w14:paraId="40CE2D52" w14:textId="77777777" w:rsidR="001706BB" w:rsidRDefault="001706BB" w:rsidP="001706BB">
      <w:pPr>
        <w:pStyle w:val="NormalWeb"/>
      </w:pPr>
      <w:r>
        <w:t xml:space="preserve">The requirements for the dream architecture are: </w:t>
      </w:r>
    </w:p>
    <w:p w14:paraId="40AD81B9" w14:textId="77777777" w:rsidR="001706BB" w:rsidRDefault="001706BB" w:rsidP="006B24F4">
      <w:pPr>
        <w:numPr>
          <w:ilvl w:val="0"/>
          <w:numId w:val="25"/>
        </w:numPr>
        <w:spacing w:before="100" w:beforeAutospacing="1" w:after="100" w:afterAutospacing="1" w:line="240" w:lineRule="auto"/>
      </w:pPr>
      <w:r>
        <w:t xml:space="preserve">No one dies, ever </w:t>
      </w:r>
    </w:p>
    <w:p w14:paraId="5B56755D" w14:textId="77777777" w:rsidR="001706BB" w:rsidRDefault="001706BB" w:rsidP="006B24F4">
      <w:pPr>
        <w:numPr>
          <w:ilvl w:val="0"/>
          <w:numId w:val="25"/>
        </w:numPr>
        <w:spacing w:before="100" w:beforeAutospacing="1" w:after="100" w:afterAutospacing="1" w:line="240" w:lineRule="auto"/>
      </w:pPr>
      <w:r>
        <w:t xml:space="preserve">It is the quickest to be deployed because people are dying every day </w:t>
      </w:r>
    </w:p>
    <w:p w14:paraId="1EE164DA" w14:textId="77777777" w:rsidR="001706BB" w:rsidRDefault="001706BB" w:rsidP="006B24F4">
      <w:pPr>
        <w:numPr>
          <w:ilvl w:val="0"/>
          <w:numId w:val="25"/>
        </w:numPr>
        <w:spacing w:before="100" w:beforeAutospacing="1" w:after="100" w:afterAutospacing="1" w:line="240" w:lineRule="auto"/>
      </w:pPr>
      <w:r>
        <w:t xml:space="preserve">All resources in the civilization have been accessed </w:t>
      </w:r>
    </w:p>
    <w:p w14:paraId="47E6C088" w14:textId="77777777" w:rsidR="001706BB" w:rsidRDefault="001706BB" w:rsidP="006B24F4">
      <w:pPr>
        <w:numPr>
          <w:ilvl w:val="0"/>
          <w:numId w:val="25"/>
        </w:numPr>
        <w:spacing w:before="100" w:beforeAutospacing="1" w:after="100" w:afterAutospacing="1" w:line="240" w:lineRule="auto"/>
      </w:pPr>
      <w:r>
        <w:t xml:space="preserve">The analysis is not cut short by external forces </w:t>
      </w:r>
    </w:p>
    <w:p w14:paraId="7A750A3A" w14:textId="77777777" w:rsidR="001706BB" w:rsidRDefault="001706BB" w:rsidP="006B24F4">
      <w:pPr>
        <w:numPr>
          <w:ilvl w:val="0"/>
          <w:numId w:val="25"/>
        </w:numPr>
        <w:spacing w:before="100" w:beforeAutospacing="1" w:after="100" w:afterAutospacing="1" w:line="240" w:lineRule="auto"/>
      </w:pPr>
      <w:r>
        <w:t xml:space="preserve">Every aspect has been investigated </w:t>
      </w:r>
    </w:p>
    <w:p w14:paraId="771657B1" w14:textId="77777777" w:rsidR="001706BB" w:rsidRDefault="001706BB" w:rsidP="006B24F4">
      <w:pPr>
        <w:numPr>
          <w:ilvl w:val="0"/>
          <w:numId w:val="25"/>
        </w:numPr>
        <w:spacing w:before="100" w:beforeAutospacing="1" w:after="100" w:afterAutospacing="1" w:line="240" w:lineRule="auto"/>
      </w:pPr>
      <w:r>
        <w:t xml:space="preserve">All alternatives have been considered </w:t>
      </w:r>
    </w:p>
    <w:p w14:paraId="2F2F0E9F" w14:textId="77777777" w:rsidR="001706BB" w:rsidRDefault="001706BB" w:rsidP="006B24F4">
      <w:pPr>
        <w:numPr>
          <w:ilvl w:val="0"/>
          <w:numId w:val="25"/>
        </w:numPr>
        <w:spacing w:before="100" w:beforeAutospacing="1" w:after="100" w:afterAutospacing="1" w:line="240" w:lineRule="auto"/>
      </w:pPr>
      <w:r>
        <w:t xml:space="preserve">A point of analysis diminishing returns has been reached regardless of the numbers and types of people examining the architecture </w:t>
      </w:r>
    </w:p>
    <w:p w14:paraId="3B50C433" w14:textId="77777777" w:rsidR="001706BB" w:rsidRDefault="001706BB" w:rsidP="006B24F4">
      <w:pPr>
        <w:numPr>
          <w:ilvl w:val="0"/>
          <w:numId w:val="25"/>
        </w:numPr>
        <w:spacing w:before="100" w:beforeAutospacing="1" w:after="100" w:afterAutospacing="1" w:line="240" w:lineRule="auto"/>
      </w:pPr>
      <w:r>
        <w:t xml:space="preserve">Everyone acknowledges that the unintended consequences are minimized </w:t>
      </w:r>
    </w:p>
    <w:p w14:paraId="2483BB96" w14:textId="77777777" w:rsidR="001706BB" w:rsidRDefault="001706BB" w:rsidP="006B24F4">
      <w:pPr>
        <w:numPr>
          <w:ilvl w:val="0"/>
          <w:numId w:val="25"/>
        </w:numPr>
        <w:spacing w:before="100" w:beforeAutospacing="1" w:after="100" w:afterAutospacing="1" w:line="240" w:lineRule="auto"/>
      </w:pPr>
      <w:r>
        <w:t xml:space="preserve">Everyone knows this is the right thing to do </w:t>
      </w:r>
    </w:p>
    <w:p w14:paraId="6CC021E9" w14:textId="77777777" w:rsidR="001706BB" w:rsidRDefault="001706BB" w:rsidP="001706BB">
      <w:pPr>
        <w:pStyle w:val="NormalWeb"/>
      </w:pPr>
      <w:r>
        <w:t xml:space="preserve">The reality is that something may be missed and people will die. However, this is because the problem is beyond our existing capabilities, we gave it our best shot without compromise. We can sleep at night knowing that we minimized death. </w:t>
      </w:r>
    </w:p>
    <w:p w14:paraId="21E1DF3B" w14:textId="77777777" w:rsidR="001706BB" w:rsidRDefault="001706BB" w:rsidP="001706BB">
      <w:pPr>
        <w:pStyle w:val="NormalWeb"/>
      </w:pPr>
      <w:r>
        <w:rPr>
          <w:b/>
          <w:bCs/>
          <w:u w:val="single"/>
        </w:rPr>
        <w:t>Architecture 2 - Social</w:t>
      </w:r>
      <w:r>
        <w:t xml:space="preserve"> (not ideal, we know the limitations) </w:t>
      </w:r>
    </w:p>
    <w:p w14:paraId="713DB060" w14:textId="4988DB7E" w:rsidR="001706BB" w:rsidRDefault="001706BB" w:rsidP="001706BB">
      <w:pPr>
        <w:pStyle w:val="NormalWeb"/>
      </w:pPr>
      <w:r>
        <w:t>This architecture is based on quarantine. We think that after 14 days the virus does not spread. In this architecture everyone is quarantined for 14 or more days. Social distancing is a compromise. If we had perfect social distancing that would be equivalent to quarantine. However</w:t>
      </w:r>
      <w:r w:rsidR="000D6F6C">
        <w:t>,</w:t>
      </w:r>
      <w:r>
        <w:t xml:space="preserve"> we know that we don't have perfect social distancing because the virus is still killing people. The workplaces were shut down in </w:t>
      </w:r>
      <w:r w:rsidR="000D6F6C">
        <w:t>mid-March</w:t>
      </w:r>
      <w:r>
        <w:t xml:space="preserve"> 2020 and now it is mid May 2020 and the virus is still killing people 2 months later. </w:t>
      </w:r>
    </w:p>
    <w:p w14:paraId="66A439D3" w14:textId="3331695F" w:rsidR="001706BB" w:rsidRDefault="001706BB" w:rsidP="001706BB">
      <w:pPr>
        <w:pStyle w:val="NormalWeb"/>
      </w:pPr>
      <w:r>
        <w:t xml:space="preserve">The problem with this architecture is that it cannot be implemented effectively because it relies on people. People are not dependable like machines. It is called being human. This </w:t>
      </w:r>
      <w:r w:rsidR="008657CB">
        <w:t xml:space="preserve">is </w:t>
      </w:r>
      <w:r>
        <w:t xml:space="preserve">why most system solutions attempt to remove people from the system for it to work. People are always the weakest link in any system. </w:t>
      </w:r>
    </w:p>
    <w:p w14:paraId="454B43AC" w14:textId="77777777" w:rsidR="001706BB" w:rsidRDefault="001706BB" w:rsidP="001706BB">
      <w:pPr>
        <w:pStyle w:val="NormalWeb"/>
      </w:pPr>
      <w:r>
        <w:rPr>
          <w:b/>
          <w:bCs/>
          <w:u w:val="single"/>
        </w:rPr>
        <w:t>Architecture 3 - Medicine</w:t>
      </w:r>
      <w:r>
        <w:t xml:space="preserve"> (not ideal, we know the limitations) </w:t>
      </w:r>
    </w:p>
    <w:p w14:paraId="736FE629" w14:textId="225944EC" w:rsidR="001706BB" w:rsidRDefault="001706BB" w:rsidP="001706BB">
      <w:pPr>
        <w:pStyle w:val="NormalWeb"/>
      </w:pPr>
      <w:r>
        <w:t>Find a cure and or find ways to treat the disease to stop death and or health damage. Since this did not happen immediately with our current arsenal of cures and treatments, this will take a long time. The optimistic estimates for a cure are 2 years away and treatment also appears to be problematic and may take years to stop most death scenarios. So</w:t>
      </w:r>
      <w:r w:rsidR="000D6F6C">
        <w:t>,</w:t>
      </w:r>
      <w:r>
        <w:t xml:space="preserve"> this must be coupled with Architecture 2 Social Distancing and Quarantine. </w:t>
      </w:r>
    </w:p>
    <w:p w14:paraId="26DDBA71" w14:textId="77777777" w:rsidR="001706BB" w:rsidRDefault="001706BB" w:rsidP="001706BB">
      <w:pPr>
        <w:pStyle w:val="NormalWeb"/>
      </w:pPr>
      <w:r>
        <w:t xml:space="preserve">Others will have Dream Architectures - what are they? </w:t>
      </w:r>
    </w:p>
    <w:p w14:paraId="23464B28" w14:textId="616B4484" w:rsidR="001706BB" w:rsidRDefault="001706BB" w:rsidP="006151BF">
      <w:pPr>
        <w:pStyle w:val="Heading2"/>
      </w:pPr>
      <w:bookmarkStart w:id="328" w:name="_Toc65656809"/>
      <w:r>
        <w:t>Horror Architecture</w:t>
      </w:r>
      <w:bookmarkEnd w:id="328"/>
    </w:p>
    <w:p w14:paraId="4B39EBCC" w14:textId="4F041D7A" w:rsidR="006D19A2" w:rsidRDefault="006D19A2" w:rsidP="001706BB">
      <w:pPr>
        <w:pStyle w:val="NormalWeb"/>
      </w:pPr>
      <w:r>
        <w:t>This architecture is based on human sacrifice and ignores science and engineering.</w:t>
      </w:r>
    </w:p>
    <w:p w14:paraId="5ABE09A8" w14:textId="404C53DC" w:rsidR="001706BB" w:rsidRDefault="001706BB" w:rsidP="001706BB">
      <w:pPr>
        <w:pStyle w:val="NormalWeb"/>
      </w:pPr>
      <w:r>
        <w:t xml:space="preserve">The horror architecture always surfaces when the dream architecture is being investigated. It needs to be fully understood so that it cannot get traction and potentially become the solution. </w:t>
      </w:r>
    </w:p>
    <w:p w14:paraId="478560DA" w14:textId="77777777" w:rsidR="001706BB" w:rsidRDefault="001706BB" w:rsidP="001706BB">
      <w:pPr>
        <w:pStyle w:val="NormalWeb"/>
      </w:pPr>
      <w:r>
        <w:t xml:space="preserve">The horror architecture uses the same herd immunity concept to eventually eliminate the virus however instead of using machines, people are used in place of the machines. This approach examines the death rates by age and identifies the most reasonable point to draw a line and allow those with the lower death rates to go back to work. As they mix in the herd the virus population is consumed by the herd and eventually eliminated from the environment. The other people go into quarantine mode for 14 or more days. They re-emerge when there are no more deaths or there is 100% testing of those that acted as the cleaning agent in the system. </w:t>
      </w:r>
    </w:p>
    <w:p w14:paraId="62E15778" w14:textId="77777777" w:rsidR="001706BB" w:rsidRDefault="001706BB" w:rsidP="001706BB">
      <w:pPr>
        <w:pStyle w:val="NormalWeb"/>
      </w:pPr>
      <w:r>
        <w:t xml:space="preserve">The characteristics of the Horror Architecture are: </w:t>
      </w:r>
    </w:p>
    <w:p w14:paraId="79E59359" w14:textId="77777777" w:rsidR="001706BB" w:rsidRDefault="001706BB" w:rsidP="006B24F4">
      <w:pPr>
        <w:numPr>
          <w:ilvl w:val="0"/>
          <w:numId w:val="26"/>
        </w:numPr>
        <w:spacing w:before="100" w:beforeAutospacing="1" w:after="100" w:afterAutospacing="1" w:line="240" w:lineRule="auto"/>
      </w:pPr>
      <w:r>
        <w:t xml:space="preserve">Consciously allow some people to die </w:t>
      </w:r>
    </w:p>
    <w:p w14:paraId="7752A7BA" w14:textId="77777777" w:rsidR="001706BB" w:rsidRDefault="001706BB" w:rsidP="006B24F4">
      <w:pPr>
        <w:numPr>
          <w:ilvl w:val="0"/>
          <w:numId w:val="26"/>
        </w:numPr>
        <w:spacing w:before="100" w:beforeAutospacing="1" w:after="100" w:afterAutospacing="1" w:line="240" w:lineRule="auto"/>
      </w:pPr>
      <w:r>
        <w:t xml:space="preserve">It's an experiment that may go wrong with massive unintended consequences </w:t>
      </w:r>
    </w:p>
    <w:p w14:paraId="38F98813" w14:textId="77777777" w:rsidR="001706BB" w:rsidRDefault="001706BB" w:rsidP="006B24F4">
      <w:pPr>
        <w:numPr>
          <w:ilvl w:val="1"/>
          <w:numId w:val="26"/>
        </w:numPr>
        <w:spacing w:before="100" w:beforeAutospacing="1" w:after="100" w:afterAutospacing="1" w:line="240" w:lineRule="auto"/>
      </w:pPr>
      <w:r>
        <w:t xml:space="preserve">We find that it doesn't work and precious time is lost </w:t>
      </w:r>
    </w:p>
    <w:p w14:paraId="57E62455" w14:textId="77777777" w:rsidR="001706BB" w:rsidRDefault="001706BB" w:rsidP="006B24F4">
      <w:pPr>
        <w:numPr>
          <w:ilvl w:val="1"/>
          <w:numId w:val="26"/>
        </w:numPr>
        <w:spacing w:before="100" w:beforeAutospacing="1" w:after="100" w:afterAutospacing="1" w:line="240" w:lineRule="auto"/>
      </w:pPr>
      <w:r>
        <w:t xml:space="preserve">The virus mutates to a more virulent strain killing even more people </w:t>
      </w:r>
    </w:p>
    <w:p w14:paraId="330CAC25" w14:textId="77777777" w:rsidR="001706BB" w:rsidRDefault="001706BB" w:rsidP="006B24F4">
      <w:pPr>
        <w:numPr>
          <w:ilvl w:val="1"/>
          <w:numId w:val="26"/>
        </w:numPr>
        <w:spacing w:before="100" w:beforeAutospacing="1" w:after="100" w:afterAutospacing="1" w:line="240" w:lineRule="auto"/>
      </w:pPr>
      <w:r>
        <w:t xml:space="preserve">There are massive long term health effects for those that were infected </w:t>
      </w:r>
    </w:p>
    <w:p w14:paraId="0834C410" w14:textId="77777777" w:rsidR="001706BB" w:rsidRDefault="001706BB" w:rsidP="006B24F4">
      <w:pPr>
        <w:numPr>
          <w:ilvl w:val="0"/>
          <w:numId w:val="26"/>
        </w:numPr>
        <w:spacing w:before="100" w:beforeAutospacing="1" w:after="100" w:afterAutospacing="1" w:line="240" w:lineRule="auto"/>
      </w:pPr>
      <w:r>
        <w:t xml:space="preserve">As the virus spreads and kills people, there may be social unrest </w:t>
      </w:r>
    </w:p>
    <w:p w14:paraId="6B524B43" w14:textId="77777777" w:rsidR="001706BB" w:rsidRDefault="001706BB" w:rsidP="006B24F4">
      <w:pPr>
        <w:numPr>
          <w:ilvl w:val="0"/>
          <w:numId w:val="26"/>
        </w:numPr>
        <w:spacing w:before="100" w:beforeAutospacing="1" w:after="100" w:afterAutospacing="1" w:line="240" w:lineRule="auto"/>
      </w:pPr>
      <w:r>
        <w:t xml:space="preserve">Everyone knows this is the wrong thing to do </w:t>
      </w:r>
    </w:p>
    <w:p w14:paraId="4F1E450C" w14:textId="77777777" w:rsidR="001706BB" w:rsidRDefault="001706BB" w:rsidP="001706BB">
      <w:pPr>
        <w:pStyle w:val="NormalWeb"/>
      </w:pPr>
      <w:r>
        <w:t xml:space="preserve">It is based on ignoring the key requirements of the Dream Architecture. Instead those requirements are converted to anti-good or evil as in Horror requirements in this grave disaster as follows: </w:t>
      </w:r>
    </w:p>
    <w:p w14:paraId="574BB300" w14:textId="77777777" w:rsidR="001706BB" w:rsidRDefault="001706BB" w:rsidP="006B24F4">
      <w:pPr>
        <w:numPr>
          <w:ilvl w:val="0"/>
          <w:numId w:val="27"/>
        </w:numPr>
        <w:spacing w:before="100" w:beforeAutospacing="1" w:after="100" w:afterAutospacing="1" w:line="240" w:lineRule="auto"/>
      </w:pPr>
      <w:r>
        <w:t xml:space="preserve">The analysis is cut short by external forces </w:t>
      </w:r>
    </w:p>
    <w:p w14:paraId="0E1EF872" w14:textId="77777777" w:rsidR="001706BB" w:rsidRDefault="001706BB" w:rsidP="006B24F4">
      <w:pPr>
        <w:numPr>
          <w:ilvl w:val="0"/>
          <w:numId w:val="27"/>
        </w:numPr>
        <w:spacing w:before="100" w:beforeAutospacing="1" w:after="100" w:afterAutospacing="1" w:line="240" w:lineRule="auto"/>
      </w:pPr>
      <w:r>
        <w:t xml:space="preserve">Not all resources in the civilization have been accessed </w:t>
      </w:r>
    </w:p>
    <w:p w14:paraId="552DE10A" w14:textId="77777777" w:rsidR="001706BB" w:rsidRDefault="001706BB" w:rsidP="006B24F4">
      <w:pPr>
        <w:numPr>
          <w:ilvl w:val="0"/>
          <w:numId w:val="27"/>
        </w:numPr>
        <w:spacing w:before="100" w:beforeAutospacing="1" w:after="100" w:afterAutospacing="1" w:line="240" w:lineRule="auto"/>
      </w:pPr>
      <w:r>
        <w:t xml:space="preserve">Not all avenues have been investigated </w:t>
      </w:r>
    </w:p>
    <w:p w14:paraId="5C1F1C3D" w14:textId="77777777" w:rsidR="001706BB" w:rsidRDefault="001706BB" w:rsidP="006B24F4">
      <w:pPr>
        <w:numPr>
          <w:ilvl w:val="0"/>
          <w:numId w:val="27"/>
        </w:numPr>
        <w:spacing w:before="100" w:beforeAutospacing="1" w:after="100" w:afterAutospacing="1" w:line="240" w:lineRule="auto"/>
      </w:pPr>
      <w:r>
        <w:t xml:space="preserve">Not all alternatives have been considered </w:t>
      </w:r>
    </w:p>
    <w:p w14:paraId="308B47AC" w14:textId="77777777" w:rsidR="001706BB" w:rsidRDefault="001706BB" w:rsidP="006B24F4">
      <w:pPr>
        <w:numPr>
          <w:ilvl w:val="0"/>
          <w:numId w:val="27"/>
        </w:numPr>
        <w:spacing w:before="100" w:beforeAutospacing="1" w:after="100" w:afterAutospacing="1" w:line="240" w:lineRule="auto"/>
      </w:pPr>
      <w:r>
        <w:t xml:space="preserve">Various aspects about the problem have been ignored </w:t>
      </w:r>
    </w:p>
    <w:p w14:paraId="6A496075" w14:textId="77777777" w:rsidR="001706BB" w:rsidRDefault="001706BB" w:rsidP="006B24F4">
      <w:pPr>
        <w:numPr>
          <w:ilvl w:val="0"/>
          <w:numId w:val="27"/>
        </w:numPr>
        <w:spacing w:before="100" w:beforeAutospacing="1" w:after="100" w:afterAutospacing="1" w:line="240" w:lineRule="auto"/>
      </w:pPr>
      <w:r>
        <w:t xml:space="preserve">A point of analysis diminishing returns has not been reached </w:t>
      </w:r>
    </w:p>
    <w:p w14:paraId="1C065394" w14:textId="77777777" w:rsidR="001706BB" w:rsidRDefault="001706BB" w:rsidP="006B24F4">
      <w:pPr>
        <w:numPr>
          <w:ilvl w:val="0"/>
          <w:numId w:val="27"/>
        </w:numPr>
        <w:spacing w:before="100" w:beforeAutospacing="1" w:after="100" w:afterAutospacing="1" w:line="240" w:lineRule="auto"/>
      </w:pPr>
      <w:r>
        <w:t xml:space="preserve">Everyone acknowledges that the unintended consequences are not minimized </w:t>
      </w:r>
    </w:p>
    <w:p w14:paraId="0DA743E5" w14:textId="101200CA" w:rsidR="00177C82" w:rsidRDefault="00C158F7" w:rsidP="00177C82">
      <w:pPr>
        <w:pStyle w:val="NormalWeb"/>
      </w:pPr>
      <w:r>
        <w:pict w14:anchorId="567CE2B4">
          <v:shape id="Picture 14" o:spid="_x0000_i1038" type="#_x0000_t75" style="width:14.25pt;height:6.75pt;visibility:visible;mso-wrap-style:square">
            <v:imagedata r:id="rId343" o:title=""/>
          </v:shape>
        </w:pict>
      </w:r>
      <w:r w:rsidR="00177C82">
        <w:t xml:space="preserve"> </w:t>
      </w:r>
      <w:r w:rsidR="001706BB">
        <w:t xml:space="preserve">In a grave situation like war, people have no choices, however they are </w:t>
      </w:r>
      <w:r w:rsidR="001706BB">
        <w:rPr>
          <w:b/>
          <w:bCs/>
          <w:u w:val="single"/>
        </w:rPr>
        <w:t>not tricked or fooled</w:t>
      </w:r>
      <w:r w:rsidR="001706BB">
        <w:t xml:space="preserve"> into putting their lives on the line for the greater good. </w:t>
      </w:r>
    </w:p>
    <w:p w14:paraId="71FE59FB" w14:textId="49EC69E5" w:rsidR="00997FD2" w:rsidRDefault="001706BB" w:rsidP="00177C82">
      <w:pPr>
        <w:pStyle w:val="NormalWeb"/>
        <w:ind w:left="720"/>
      </w:pPr>
      <w:r>
        <w:rPr>
          <w:noProof/>
        </w:rPr>
        <w:drawing>
          <wp:inline distT="0" distB="0" distL="0" distR="0" wp14:anchorId="5DE293B3" wp14:editId="4DDD1815">
            <wp:extent cx="190500" cy="952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177C82">
        <w:t xml:space="preserve"> </w:t>
      </w:r>
      <w:r>
        <w:t xml:space="preserve">Each individual makes the choice to potentially sacrifice their life. </w:t>
      </w:r>
      <w:r>
        <w:br/>
      </w:r>
      <w:r>
        <w:rPr>
          <w:noProof/>
        </w:rPr>
        <w:drawing>
          <wp:inline distT="0" distB="0" distL="0" distR="0" wp14:anchorId="584933A3" wp14:editId="72033344">
            <wp:extent cx="190500" cy="952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177C82">
        <w:t xml:space="preserve"> </w:t>
      </w:r>
      <w:r>
        <w:t>It is their lives, they own it, not someone else’s.</w:t>
      </w:r>
      <w:r w:rsidR="00997FD2">
        <w:t xml:space="preserve"> </w:t>
      </w:r>
    </w:p>
    <w:p w14:paraId="7971099F" w14:textId="72E53842" w:rsidR="006151BF" w:rsidRDefault="006151BF" w:rsidP="006151BF">
      <w:pPr>
        <w:pStyle w:val="NormalWeb"/>
      </w:pPr>
      <w:r>
        <w:t xml:space="preserve">This architecture is being called the herd immunity approach in the popular media. This was adopted early in the disaster by Sweden. The US policy clearly shifted on August 31, 2020 to use a non-vaccine herd immunity approach [1]. On September 16, 2020 it penetrated the popular media and death estimates were offered if this policy is permitted to proceed and they were between 6,385,500 and 2,150,000 as the best case just assuming 3X better [2] [3]. </w:t>
      </w:r>
    </w:p>
    <w:p w14:paraId="2AE59B1E" w14:textId="77777777" w:rsidR="00233910" w:rsidRDefault="00233910" w:rsidP="006151BF">
      <w:pPr>
        <w:pStyle w:val="NormalWeb"/>
      </w:pPr>
      <w:r>
        <w:t>References:</w:t>
      </w:r>
    </w:p>
    <w:p w14:paraId="008B23D5" w14:textId="31BAC7F0" w:rsidR="006151BF" w:rsidRDefault="006151BF" w:rsidP="006151BF">
      <w:pPr>
        <w:pStyle w:val="NormalWeb"/>
      </w:pPr>
      <w:r>
        <w:t xml:space="preserve">[1] New Trump pandemic adviser pushes controversial ‘herd immunity’ strategy, worrying public health officials, The Washington Post, August 31, 2020. webpage https://www.washingtonpost.com/politics/trump-coronavirus-scott-atlas-herd-immunity/2020/08/30/925e68fe-e93b-11ea-970a-64c73a1c2392_story.html, </w:t>
      </w:r>
      <w:hyperlink r:id="rId699" w:history="1">
        <w:r>
          <w:rPr>
            <w:rStyle w:val="Hyperlink"/>
          </w:rPr>
          <w:t>New Trump pandemic adviser pushes controversial ‘herd immunity’ strategy, worrying public health officials</w:t>
        </w:r>
      </w:hyperlink>
      <w:r>
        <w:t xml:space="preserve"> </w:t>
      </w:r>
    </w:p>
    <w:p w14:paraId="74EA5AA6" w14:textId="77777777" w:rsidR="006151BF" w:rsidRDefault="006151BF" w:rsidP="006151BF">
      <w:pPr>
        <w:pStyle w:val="NormalWeb"/>
      </w:pPr>
      <w:r>
        <w:t xml:space="preserve">[2] Math On Trump COVID Strategy Has Millions Dying Before It Works, The Rachel Maddow Show, MSNBC, September 16, 2020. webpage https://www.msnbc.com/rachel-maddow-show, September 2020. </w:t>
      </w:r>
    </w:p>
    <w:p w14:paraId="5509518C" w14:textId="65950459" w:rsidR="007450CA" w:rsidRDefault="006151BF" w:rsidP="00BB5C4F">
      <w:pPr>
        <w:pStyle w:val="NormalWeb"/>
      </w:pPr>
      <w:r>
        <w:t xml:space="preserve">[3] Math On Trump Covid Strategy Has Millions Dying Before It Works | Rachel Maddow | MSNBC, www.youtube.com, September 16, 2020. webpage https://www.youtube.com/watch?v=UVfxjS1DnBc, September 2020. </w:t>
      </w:r>
      <w:hyperlink r:id="rId700" w:history="1">
        <w:r>
          <w:rPr>
            <w:rStyle w:val="Hyperlink"/>
          </w:rPr>
          <w:t>Math On Trump Covid Strategy Has Millions Dying Before It Works | Rachel Maddow | MSNBC</w:t>
        </w:r>
      </w:hyperlink>
      <w:r>
        <w:t xml:space="preserve"> </w:t>
      </w:r>
      <w:r w:rsidR="00B06227">
        <w:t xml:space="preserve"> </w:t>
      </w:r>
    </w:p>
    <w:p w14:paraId="62BEB066" w14:textId="77777777" w:rsidR="00900E0A" w:rsidRDefault="00900E0A" w:rsidP="00FF66DC">
      <w:pPr>
        <w:pStyle w:val="Heading1"/>
        <w:rPr>
          <w:sz w:val="27"/>
          <w:szCs w:val="27"/>
        </w:rPr>
      </w:pPr>
      <w:bookmarkStart w:id="329" w:name="_Toc65656810"/>
      <w:r>
        <w:t>Facilities</w:t>
      </w:r>
      <w:bookmarkEnd w:id="329"/>
      <w:r>
        <w:t xml:space="preserve"> </w:t>
      </w:r>
    </w:p>
    <w:p w14:paraId="4882361C" w14:textId="77777777" w:rsidR="00900E0A" w:rsidRDefault="00900E0A" w:rsidP="00900E0A">
      <w:pPr>
        <w:pStyle w:val="NormalWeb"/>
      </w:pPr>
      <w:r>
        <w:t xml:space="preserve">After all of this analysis the elephant in the room is facilities and facility engineering. In a typical design review that is systems driven the content includes many topics. In the past the ground based facilities were always viewed as low risk. This means that it would be offered usually towards the end of a design review session. </w:t>
      </w:r>
    </w:p>
    <w:p w14:paraId="4662B014" w14:textId="14D115B8" w:rsidR="00900E0A" w:rsidRDefault="00900E0A" w:rsidP="00900E0A">
      <w:pPr>
        <w:pStyle w:val="NormalWeb"/>
      </w:pPr>
      <w:r>
        <w:t xml:space="preserve">The following table shows a typical Pre-COVID-19 Systems Engineering Design Review. </w:t>
      </w:r>
    </w:p>
    <w:p w14:paraId="343AE2C0" w14:textId="26E64EFD" w:rsidR="00900E0A" w:rsidRDefault="00900E0A" w:rsidP="00900E0A">
      <w:pPr>
        <w:pStyle w:val="Caption"/>
      </w:pPr>
      <w:bookmarkStart w:id="330" w:name="_Toc65656927"/>
      <w:r>
        <w:t xml:space="preserve">Table </w:t>
      </w:r>
      <w:r w:rsidR="001B0186">
        <w:fldChar w:fldCharType="begin"/>
      </w:r>
      <w:r w:rsidR="001B0186">
        <w:instrText xml:space="preserve"> SEQ Table \* ARABIC </w:instrText>
      </w:r>
      <w:r w:rsidR="001B0186">
        <w:fldChar w:fldCharType="separate"/>
      </w:r>
      <w:r w:rsidR="007A6F6D">
        <w:rPr>
          <w:noProof/>
        </w:rPr>
        <w:t>101</w:t>
      </w:r>
      <w:r w:rsidR="001B0186">
        <w:rPr>
          <w:noProof/>
        </w:rPr>
        <w:fldChar w:fldCharType="end"/>
      </w:r>
      <w:r>
        <w:t xml:space="preserve"> - Pre-COVID-19 Systems Engineering Design Review</w:t>
      </w:r>
      <w:bookmarkEnd w:id="330"/>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5478"/>
        <w:gridCol w:w="4022"/>
      </w:tblGrid>
      <w:tr w:rsidR="00900E0A" w14:paraId="073F3308" w14:textId="77777777" w:rsidTr="00900E0A">
        <w:trPr>
          <w:tblCellSpacing w:w="15" w:type="dxa"/>
        </w:trPr>
        <w:tc>
          <w:tcPr>
            <w:tcW w:w="0" w:type="auto"/>
            <w:hideMark/>
          </w:tcPr>
          <w:p w14:paraId="5309DC49" w14:textId="77777777" w:rsidR="00900E0A" w:rsidRDefault="00900E0A" w:rsidP="00266A85">
            <w:pPr>
              <w:numPr>
                <w:ilvl w:val="0"/>
                <w:numId w:val="188"/>
              </w:numPr>
              <w:spacing w:before="100" w:beforeAutospacing="1" w:after="100" w:afterAutospacing="1" w:line="240" w:lineRule="auto"/>
            </w:pPr>
            <w:r>
              <w:t xml:space="preserve">Needs </w:t>
            </w:r>
          </w:p>
          <w:p w14:paraId="3C54C160" w14:textId="77777777" w:rsidR="00900E0A" w:rsidRDefault="00900E0A" w:rsidP="00266A85">
            <w:pPr>
              <w:numPr>
                <w:ilvl w:val="0"/>
                <w:numId w:val="188"/>
              </w:numPr>
              <w:spacing w:before="100" w:beforeAutospacing="1" w:after="100" w:afterAutospacing="1" w:line="240" w:lineRule="auto"/>
            </w:pPr>
            <w:r>
              <w:t xml:space="preserve">Boundary &amp; External Interfaces </w:t>
            </w:r>
          </w:p>
          <w:p w14:paraId="1A8B4616" w14:textId="77777777" w:rsidR="00900E0A" w:rsidRDefault="00900E0A" w:rsidP="00266A85">
            <w:pPr>
              <w:numPr>
                <w:ilvl w:val="0"/>
                <w:numId w:val="188"/>
              </w:numPr>
              <w:spacing w:before="100" w:beforeAutospacing="1" w:after="100" w:afterAutospacing="1" w:line="240" w:lineRule="auto"/>
            </w:pPr>
            <w:r>
              <w:t xml:space="preserve">Key Requirements </w:t>
            </w:r>
          </w:p>
          <w:p w14:paraId="6C0C7509" w14:textId="77777777" w:rsidR="00900E0A" w:rsidRDefault="00900E0A" w:rsidP="00266A85">
            <w:pPr>
              <w:numPr>
                <w:ilvl w:val="0"/>
                <w:numId w:val="188"/>
              </w:numPr>
              <w:spacing w:before="100" w:beforeAutospacing="1" w:after="100" w:afterAutospacing="1" w:line="240" w:lineRule="auto"/>
            </w:pPr>
            <w:r>
              <w:t xml:space="preserve">Key Functions </w:t>
            </w:r>
          </w:p>
          <w:p w14:paraId="34F2B934" w14:textId="77777777" w:rsidR="00900E0A" w:rsidRDefault="00900E0A" w:rsidP="00266A85">
            <w:pPr>
              <w:numPr>
                <w:ilvl w:val="0"/>
                <w:numId w:val="188"/>
              </w:numPr>
              <w:spacing w:before="100" w:beforeAutospacing="1" w:after="100" w:afterAutospacing="1" w:line="240" w:lineRule="auto"/>
            </w:pPr>
            <w:r>
              <w:t xml:space="preserve">Functional Allocations </w:t>
            </w:r>
          </w:p>
          <w:p w14:paraId="5EB7DF1F" w14:textId="77777777" w:rsidR="00900E0A" w:rsidRDefault="00900E0A" w:rsidP="00266A85">
            <w:pPr>
              <w:numPr>
                <w:ilvl w:val="0"/>
                <w:numId w:val="188"/>
              </w:numPr>
              <w:spacing w:before="100" w:beforeAutospacing="1" w:after="100" w:afterAutospacing="1" w:line="240" w:lineRule="auto"/>
            </w:pPr>
            <w:r>
              <w:t xml:space="preserve">Performance Analysis </w:t>
            </w:r>
          </w:p>
          <w:p w14:paraId="4EF7A34B" w14:textId="77777777" w:rsidR="00900E0A" w:rsidRDefault="00900E0A" w:rsidP="00266A85">
            <w:pPr>
              <w:numPr>
                <w:ilvl w:val="0"/>
                <w:numId w:val="188"/>
              </w:numPr>
              <w:spacing w:before="100" w:beforeAutospacing="1" w:after="100" w:afterAutospacing="1" w:line="240" w:lineRule="auto"/>
            </w:pPr>
            <w:r>
              <w:t xml:space="preserve">Reliability Maintainability Availability (RMA) </w:t>
            </w:r>
          </w:p>
          <w:p w14:paraId="0D4057D4" w14:textId="77777777" w:rsidR="00900E0A" w:rsidRDefault="00900E0A" w:rsidP="00266A85">
            <w:pPr>
              <w:numPr>
                <w:ilvl w:val="0"/>
                <w:numId w:val="188"/>
              </w:numPr>
              <w:spacing w:before="100" w:beforeAutospacing="1" w:after="100" w:afterAutospacing="1" w:line="240" w:lineRule="auto"/>
            </w:pPr>
            <w:r>
              <w:t xml:space="preserve">Internal External Communications </w:t>
            </w:r>
          </w:p>
          <w:p w14:paraId="787622D9" w14:textId="77777777" w:rsidR="00900E0A" w:rsidRDefault="00900E0A" w:rsidP="00266A85">
            <w:pPr>
              <w:numPr>
                <w:ilvl w:val="0"/>
                <w:numId w:val="188"/>
              </w:numPr>
              <w:spacing w:before="100" w:beforeAutospacing="1" w:after="100" w:afterAutospacing="1" w:line="240" w:lineRule="auto"/>
            </w:pPr>
            <w:r>
              <w:t xml:space="preserve">Architecture Alternatives </w:t>
            </w:r>
          </w:p>
          <w:p w14:paraId="6723DFEE" w14:textId="77777777" w:rsidR="00900E0A" w:rsidRDefault="00900E0A" w:rsidP="00266A85">
            <w:pPr>
              <w:numPr>
                <w:ilvl w:val="0"/>
                <w:numId w:val="188"/>
              </w:numPr>
              <w:spacing w:before="100" w:beforeAutospacing="1" w:after="100" w:afterAutospacing="1" w:line="240" w:lineRule="auto"/>
            </w:pPr>
            <w:r>
              <w:t xml:space="preserve">Architecture Tradeoff and Selection </w:t>
            </w:r>
          </w:p>
        </w:tc>
        <w:tc>
          <w:tcPr>
            <w:tcW w:w="0" w:type="auto"/>
            <w:hideMark/>
          </w:tcPr>
          <w:p w14:paraId="6652AC76" w14:textId="77777777" w:rsidR="00900E0A" w:rsidRDefault="00900E0A" w:rsidP="00266A85">
            <w:pPr>
              <w:numPr>
                <w:ilvl w:val="0"/>
                <w:numId w:val="189"/>
              </w:numPr>
              <w:spacing w:before="100" w:beforeAutospacing="1" w:after="100" w:afterAutospacing="1" w:line="240" w:lineRule="auto"/>
            </w:pPr>
            <w:r>
              <w:t xml:space="preserve">Transition Analysis </w:t>
            </w:r>
          </w:p>
          <w:p w14:paraId="0CAF2681" w14:textId="77777777" w:rsidR="00900E0A" w:rsidRDefault="00900E0A" w:rsidP="00266A85">
            <w:pPr>
              <w:numPr>
                <w:ilvl w:val="0"/>
                <w:numId w:val="189"/>
              </w:numPr>
              <w:spacing w:before="100" w:beforeAutospacing="1" w:after="100" w:afterAutospacing="1" w:line="240" w:lineRule="auto"/>
            </w:pPr>
            <w:r>
              <w:t xml:space="preserve">Detailed Functional Analysis </w:t>
            </w:r>
          </w:p>
          <w:p w14:paraId="3664CB1A" w14:textId="77777777" w:rsidR="00900E0A" w:rsidRDefault="00900E0A" w:rsidP="00266A85">
            <w:pPr>
              <w:numPr>
                <w:ilvl w:val="0"/>
                <w:numId w:val="189"/>
              </w:numPr>
              <w:spacing w:before="100" w:beforeAutospacing="1" w:after="100" w:afterAutospacing="1" w:line="240" w:lineRule="auto"/>
            </w:pPr>
            <w:r>
              <w:t xml:space="preserve">Detailed Operational Analysis </w:t>
            </w:r>
          </w:p>
          <w:p w14:paraId="53D06CAD" w14:textId="77777777" w:rsidR="00900E0A" w:rsidRDefault="00900E0A" w:rsidP="00266A85">
            <w:pPr>
              <w:numPr>
                <w:ilvl w:val="0"/>
                <w:numId w:val="189"/>
              </w:numPr>
              <w:spacing w:before="100" w:beforeAutospacing="1" w:after="100" w:afterAutospacing="1" w:line="240" w:lineRule="auto"/>
            </w:pPr>
            <w:r>
              <w:t xml:space="preserve">Human Factors </w:t>
            </w:r>
          </w:p>
          <w:p w14:paraId="7DE60694" w14:textId="77777777" w:rsidR="00900E0A" w:rsidRDefault="00900E0A" w:rsidP="00266A85">
            <w:pPr>
              <w:numPr>
                <w:ilvl w:val="0"/>
                <w:numId w:val="189"/>
              </w:numPr>
              <w:spacing w:before="100" w:beforeAutospacing="1" w:after="100" w:afterAutospacing="1" w:line="240" w:lineRule="auto"/>
            </w:pPr>
            <w:r>
              <w:t xml:space="preserve">Testing Concept </w:t>
            </w:r>
          </w:p>
          <w:p w14:paraId="7C9764E2" w14:textId="77777777" w:rsidR="00900E0A" w:rsidRDefault="00900E0A" w:rsidP="00266A85">
            <w:pPr>
              <w:numPr>
                <w:ilvl w:val="0"/>
                <w:numId w:val="189"/>
              </w:numPr>
              <w:spacing w:before="100" w:beforeAutospacing="1" w:after="100" w:afterAutospacing="1" w:line="240" w:lineRule="auto"/>
            </w:pPr>
            <w:r>
              <w:t xml:space="preserve">Maintenance (ILS) </w:t>
            </w:r>
          </w:p>
          <w:p w14:paraId="57061B86" w14:textId="77777777" w:rsidR="00900E0A" w:rsidRDefault="00900E0A" w:rsidP="00266A85">
            <w:pPr>
              <w:numPr>
                <w:ilvl w:val="0"/>
                <w:numId w:val="189"/>
              </w:numPr>
              <w:spacing w:before="100" w:beforeAutospacing="1" w:after="100" w:afterAutospacing="1" w:line="240" w:lineRule="auto"/>
            </w:pPr>
            <w:r>
              <w:t xml:space="preserve">Training (ILS) </w:t>
            </w:r>
          </w:p>
          <w:p w14:paraId="205AD366" w14:textId="77777777" w:rsidR="00900E0A" w:rsidRDefault="00900E0A" w:rsidP="00266A85">
            <w:pPr>
              <w:numPr>
                <w:ilvl w:val="0"/>
                <w:numId w:val="189"/>
              </w:numPr>
              <w:spacing w:before="100" w:beforeAutospacing="1" w:after="100" w:afterAutospacing="1" w:line="240" w:lineRule="auto"/>
            </w:pPr>
            <w:r>
              <w:t xml:space="preserve">Logistics (ILS) </w:t>
            </w:r>
          </w:p>
          <w:p w14:paraId="576CC339" w14:textId="77777777" w:rsidR="00900E0A" w:rsidRDefault="00900E0A" w:rsidP="00266A85">
            <w:pPr>
              <w:numPr>
                <w:ilvl w:val="0"/>
                <w:numId w:val="189"/>
              </w:numPr>
              <w:spacing w:before="100" w:beforeAutospacing="1" w:after="100" w:afterAutospacing="1" w:line="240" w:lineRule="auto"/>
            </w:pPr>
            <w:r>
              <w:rPr>
                <w:b/>
                <w:bCs/>
                <w:u w:val="single"/>
              </w:rPr>
              <w:t>Facilities</w:t>
            </w:r>
            <w:r>
              <w:t xml:space="preserve"> </w:t>
            </w:r>
          </w:p>
          <w:p w14:paraId="028A5361" w14:textId="77777777" w:rsidR="00900E0A" w:rsidRDefault="00900E0A" w:rsidP="00266A85">
            <w:pPr>
              <w:numPr>
                <w:ilvl w:val="0"/>
                <w:numId w:val="189"/>
              </w:numPr>
              <w:spacing w:before="100" w:beforeAutospacing="1" w:after="100" w:afterAutospacing="1" w:line="240" w:lineRule="auto"/>
            </w:pPr>
            <w:r>
              <w:t xml:space="preserve">Installation &amp; Operation </w:t>
            </w:r>
          </w:p>
          <w:p w14:paraId="0FAD5269" w14:textId="77777777" w:rsidR="00900E0A" w:rsidRDefault="00900E0A" w:rsidP="00266A85">
            <w:pPr>
              <w:numPr>
                <w:ilvl w:val="0"/>
                <w:numId w:val="189"/>
              </w:numPr>
              <w:spacing w:before="100" w:beforeAutospacing="1" w:after="100" w:afterAutospacing="1" w:line="240" w:lineRule="auto"/>
            </w:pPr>
            <w:r>
              <w:t xml:space="preserve">Decommissioning </w:t>
            </w:r>
          </w:p>
        </w:tc>
      </w:tr>
    </w:tbl>
    <w:p w14:paraId="1E957CD2" w14:textId="4564B86C" w:rsidR="00900E0A" w:rsidRDefault="00900E0A" w:rsidP="00900E0A">
      <w:pPr>
        <w:pStyle w:val="NormalWeb"/>
      </w:pPr>
      <w:r>
        <w:t xml:space="preserve">This analysis suggests that to mitigate or remove the COVID-19 virus and future deadly viruses the architecture solution must include the Vaccine + UV + HVAC as major subsystems that must be rolled out into the infrastructure. This is based on the findings in the following table. [1] </w:t>
      </w:r>
    </w:p>
    <w:p w14:paraId="4F0F51C9" w14:textId="77777777" w:rsidR="00900E0A" w:rsidRDefault="00900E0A" w:rsidP="00900E0A">
      <w:pPr>
        <w:pStyle w:val="Caption"/>
        <w:sectPr w:rsidR="00900E0A" w:rsidSect="001741B8">
          <w:pgSz w:w="12240" w:h="15840" w:code="1"/>
          <w:pgMar w:top="1080" w:right="1440" w:bottom="1080" w:left="1440" w:header="720" w:footer="720" w:gutter="0"/>
          <w:cols w:space="720"/>
          <w:docGrid w:linePitch="360"/>
        </w:sectPr>
      </w:pPr>
    </w:p>
    <w:p w14:paraId="4403E652" w14:textId="687EB39C" w:rsidR="00900E0A" w:rsidRDefault="00900E0A" w:rsidP="00900E0A">
      <w:pPr>
        <w:pStyle w:val="Caption"/>
      </w:pPr>
      <w:bookmarkStart w:id="331" w:name="_Toc65656928"/>
      <w:r>
        <w:t xml:space="preserve">Table </w:t>
      </w:r>
      <w:r w:rsidR="001B0186">
        <w:fldChar w:fldCharType="begin"/>
      </w:r>
      <w:r w:rsidR="001B0186">
        <w:instrText xml:space="preserve"> SEQ Table \* ARABIC </w:instrText>
      </w:r>
      <w:r w:rsidR="001B0186">
        <w:fldChar w:fldCharType="separate"/>
      </w:r>
      <w:r w:rsidR="007A6F6D">
        <w:rPr>
          <w:noProof/>
        </w:rPr>
        <w:t>102</w:t>
      </w:r>
      <w:r w:rsidR="001B0186">
        <w:rPr>
          <w:noProof/>
        </w:rPr>
        <w:fldChar w:fldCharType="end"/>
      </w:r>
      <w:r>
        <w:t xml:space="preserve"> </w:t>
      </w:r>
      <w:r w:rsidR="00E548A5">
        <w:t>–</w:t>
      </w:r>
      <w:r>
        <w:t xml:space="preserve"> </w:t>
      </w:r>
      <w:r w:rsidR="00E548A5">
        <w:t xml:space="preserve">Safe </w:t>
      </w:r>
      <w:r>
        <w:t>Facilities</w:t>
      </w:r>
      <w:r w:rsidR="00E548A5">
        <w:t xml:space="preserve"> and Vaccine</w:t>
      </w:r>
      <w:bookmarkEnd w:id="331"/>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46"/>
        <w:gridCol w:w="1633"/>
        <w:gridCol w:w="1417"/>
        <w:gridCol w:w="1479"/>
        <w:gridCol w:w="1339"/>
        <w:gridCol w:w="1943"/>
        <w:gridCol w:w="1347"/>
        <w:gridCol w:w="1633"/>
        <w:gridCol w:w="1753"/>
      </w:tblGrid>
      <w:tr w:rsidR="00900E0A" w14:paraId="406C4D9B" w14:textId="77777777" w:rsidTr="00900E0A">
        <w:trPr>
          <w:tblHeader/>
          <w:tblCellSpacing w:w="15" w:type="dxa"/>
        </w:trPr>
        <w:tc>
          <w:tcPr>
            <w:tcW w:w="434" w:type="pct"/>
            <w:vAlign w:val="center"/>
            <w:hideMark/>
          </w:tcPr>
          <w:p w14:paraId="67E23FA1" w14:textId="77777777" w:rsidR="00900E0A" w:rsidRDefault="00900E0A">
            <w:pPr>
              <w:pStyle w:val="NormalWeb"/>
              <w:jc w:val="center"/>
            </w:pPr>
            <w:r>
              <w:rPr>
                <w:b/>
                <w:bCs/>
              </w:rPr>
              <w:t xml:space="preserve">Naturally </w:t>
            </w:r>
            <w:r>
              <w:rPr>
                <w:b/>
                <w:bCs/>
              </w:rPr>
              <w:br/>
              <w:t xml:space="preserve">Immune </w:t>
            </w:r>
            <w:r>
              <w:rPr>
                <w:b/>
                <w:bCs/>
              </w:rPr>
              <w:br/>
              <w:t>%</w:t>
            </w:r>
          </w:p>
        </w:tc>
        <w:tc>
          <w:tcPr>
            <w:tcW w:w="579" w:type="pct"/>
            <w:vAlign w:val="center"/>
            <w:hideMark/>
          </w:tcPr>
          <w:p w14:paraId="6DAFFE4B" w14:textId="77777777" w:rsidR="00900E0A" w:rsidRDefault="00900E0A">
            <w:pPr>
              <w:pStyle w:val="NormalWeb"/>
              <w:jc w:val="center"/>
            </w:pPr>
            <w:r>
              <w:rPr>
                <w:b/>
                <w:bCs/>
              </w:rPr>
              <w:t xml:space="preserve">Vaccine </w:t>
            </w:r>
            <w:r>
              <w:rPr>
                <w:b/>
                <w:bCs/>
              </w:rPr>
              <w:br/>
              <w:t xml:space="preserve">Effectiveness </w:t>
            </w:r>
            <w:r>
              <w:rPr>
                <w:b/>
                <w:bCs/>
              </w:rPr>
              <w:br/>
              <w:t>%</w:t>
            </w:r>
          </w:p>
        </w:tc>
        <w:tc>
          <w:tcPr>
            <w:tcW w:w="501" w:type="pct"/>
            <w:vAlign w:val="center"/>
            <w:hideMark/>
          </w:tcPr>
          <w:p w14:paraId="13BB784A" w14:textId="77777777" w:rsidR="00900E0A" w:rsidRDefault="00900E0A">
            <w:pPr>
              <w:pStyle w:val="NormalWeb"/>
              <w:jc w:val="center"/>
            </w:pPr>
            <w:r>
              <w:rPr>
                <w:b/>
                <w:bCs/>
              </w:rPr>
              <w:t xml:space="preserve">Vaccinated </w:t>
            </w:r>
            <w:r>
              <w:rPr>
                <w:b/>
                <w:bCs/>
              </w:rPr>
              <w:br/>
              <w:t>%</w:t>
            </w:r>
          </w:p>
        </w:tc>
        <w:tc>
          <w:tcPr>
            <w:tcW w:w="523" w:type="pct"/>
            <w:vAlign w:val="center"/>
            <w:hideMark/>
          </w:tcPr>
          <w:p w14:paraId="1A0257DF" w14:textId="77777777" w:rsidR="00900E0A" w:rsidRDefault="00900E0A">
            <w:pPr>
              <w:pStyle w:val="NormalWeb"/>
              <w:jc w:val="center"/>
            </w:pPr>
            <w:r>
              <w:rPr>
                <w:b/>
                <w:bCs/>
              </w:rPr>
              <w:t xml:space="preserve">Exposed </w:t>
            </w:r>
            <w:r>
              <w:rPr>
                <w:b/>
                <w:bCs/>
              </w:rPr>
              <w:br/>
              <w:t>Population</w:t>
            </w:r>
          </w:p>
        </w:tc>
        <w:tc>
          <w:tcPr>
            <w:tcW w:w="473" w:type="pct"/>
            <w:vAlign w:val="center"/>
            <w:hideMark/>
          </w:tcPr>
          <w:p w14:paraId="66F1C733" w14:textId="77777777" w:rsidR="00900E0A" w:rsidRDefault="00900E0A">
            <w:pPr>
              <w:pStyle w:val="NormalWeb"/>
              <w:jc w:val="center"/>
            </w:pPr>
            <w:r>
              <w:rPr>
                <w:b/>
                <w:bCs/>
              </w:rPr>
              <w:t xml:space="preserve">Deaths </w:t>
            </w:r>
            <w:r>
              <w:rPr>
                <w:b/>
                <w:bCs/>
              </w:rPr>
              <w:br/>
              <w:t>@ 3.5%</w:t>
            </w:r>
          </w:p>
        </w:tc>
        <w:tc>
          <w:tcPr>
            <w:tcW w:w="691" w:type="pct"/>
            <w:vAlign w:val="center"/>
            <w:hideMark/>
          </w:tcPr>
          <w:p w14:paraId="6473CA6A" w14:textId="77777777" w:rsidR="00900E0A" w:rsidRDefault="00900E0A">
            <w:pPr>
              <w:pStyle w:val="NormalWeb"/>
              <w:jc w:val="center"/>
            </w:pPr>
            <w:r>
              <w:rPr>
                <w:b/>
                <w:bCs/>
              </w:rPr>
              <w:t>UV-C or</w:t>
            </w:r>
            <w:r>
              <w:rPr>
                <w:b/>
                <w:bCs/>
              </w:rPr>
              <w:br/>
              <w:t>FAR UV-222</w:t>
            </w:r>
            <w:r>
              <w:rPr>
                <w:b/>
                <w:bCs/>
              </w:rPr>
              <w:br/>
              <w:t>Kill / Inactivate</w:t>
            </w:r>
          </w:p>
        </w:tc>
        <w:tc>
          <w:tcPr>
            <w:tcW w:w="476" w:type="pct"/>
            <w:vAlign w:val="center"/>
            <w:hideMark/>
          </w:tcPr>
          <w:p w14:paraId="49292B02" w14:textId="77777777" w:rsidR="00900E0A" w:rsidRDefault="00900E0A">
            <w:pPr>
              <w:pStyle w:val="NormalWeb"/>
              <w:jc w:val="center"/>
            </w:pPr>
            <w:r>
              <w:rPr>
                <w:b/>
                <w:bCs/>
              </w:rPr>
              <w:t xml:space="preserve">Deaths </w:t>
            </w:r>
            <w:r>
              <w:rPr>
                <w:b/>
                <w:bCs/>
              </w:rPr>
              <w:br/>
              <w:t>@ 3.5%</w:t>
            </w:r>
            <w:r>
              <w:rPr>
                <w:b/>
                <w:bCs/>
              </w:rPr>
              <w:br/>
              <w:t>(With UV)</w:t>
            </w:r>
          </w:p>
        </w:tc>
        <w:tc>
          <w:tcPr>
            <w:tcW w:w="579" w:type="pct"/>
            <w:vAlign w:val="center"/>
            <w:hideMark/>
          </w:tcPr>
          <w:p w14:paraId="4B63D826" w14:textId="77777777" w:rsidR="00900E0A" w:rsidRDefault="00900E0A">
            <w:pPr>
              <w:pStyle w:val="NormalWeb"/>
              <w:jc w:val="center"/>
            </w:pPr>
            <w:r>
              <w:rPr>
                <w:b/>
                <w:bCs/>
              </w:rPr>
              <w:t>Ventilation</w:t>
            </w:r>
            <w:r>
              <w:rPr>
                <w:b/>
                <w:bCs/>
              </w:rPr>
              <w:br/>
              <w:t>Effectiveness</w:t>
            </w:r>
            <w:r>
              <w:rPr>
                <w:b/>
                <w:bCs/>
              </w:rPr>
              <w:br/>
              <w:t>4 AUC</w:t>
            </w:r>
          </w:p>
        </w:tc>
        <w:tc>
          <w:tcPr>
            <w:tcW w:w="617" w:type="pct"/>
            <w:vAlign w:val="center"/>
            <w:hideMark/>
          </w:tcPr>
          <w:p w14:paraId="5067FD46" w14:textId="77777777" w:rsidR="00900E0A" w:rsidRDefault="00900E0A">
            <w:pPr>
              <w:pStyle w:val="NormalWeb"/>
              <w:jc w:val="center"/>
            </w:pPr>
            <w:r>
              <w:rPr>
                <w:b/>
                <w:bCs/>
              </w:rPr>
              <w:t xml:space="preserve">Deaths </w:t>
            </w:r>
            <w:r>
              <w:rPr>
                <w:b/>
                <w:bCs/>
              </w:rPr>
              <w:br/>
              <w:t>@ 3.5%</w:t>
            </w:r>
            <w:r>
              <w:rPr>
                <w:b/>
                <w:bCs/>
              </w:rPr>
              <w:br/>
              <w:t xml:space="preserve">(With UV </w:t>
            </w:r>
            <w:r>
              <w:rPr>
                <w:b/>
                <w:bCs/>
              </w:rPr>
              <w:br/>
              <w:t>+ Ventilation)</w:t>
            </w:r>
          </w:p>
        </w:tc>
      </w:tr>
      <w:tr w:rsidR="00900E0A" w14:paraId="47B9E92D" w14:textId="77777777" w:rsidTr="00900E0A">
        <w:trPr>
          <w:tblCellSpacing w:w="15" w:type="dxa"/>
        </w:trPr>
        <w:tc>
          <w:tcPr>
            <w:tcW w:w="434" w:type="pct"/>
            <w:vAlign w:val="center"/>
            <w:hideMark/>
          </w:tcPr>
          <w:p w14:paraId="15EA11B9" w14:textId="77777777" w:rsidR="00900E0A" w:rsidRDefault="00900E0A">
            <w:pPr>
              <w:pStyle w:val="NormalWeb"/>
              <w:jc w:val="center"/>
            </w:pPr>
            <w:r>
              <w:t>10%</w:t>
            </w:r>
          </w:p>
        </w:tc>
        <w:tc>
          <w:tcPr>
            <w:tcW w:w="579" w:type="pct"/>
            <w:vAlign w:val="center"/>
            <w:hideMark/>
          </w:tcPr>
          <w:p w14:paraId="4FB69496" w14:textId="77777777" w:rsidR="00900E0A" w:rsidRDefault="00900E0A">
            <w:pPr>
              <w:pStyle w:val="NormalWeb"/>
              <w:jc w:val="center"/>
            </w:pPr>
            <w:r>
              <w:t>70%</w:t>
            </w:r>
          </w:p>
        </w:tc>
        <w:tc>
          <w:tcPr>
            <w:tcW w:w="501" w:type="pct"/>
            <w:vAlign w:val="center"/>
            <w:hideMark/>
          </w:tcPr>
          <w:p w14:paraId="2A6F290B" w14:textId="77777777" w:rsidR="00900E0A" w:rsidRDefault="00900E0A">
            <w:pPr>
              <w:pStyle w:val="NormalWeb"/>
              <w:jc w:val="center"/>
            </w:pPr>
            <w:r>
              <w:t>70%</w:t>
            </w:r>
          </w:p>
        </w:tc>
        <w:tc>
          <w:tcPr>
            <w:tcW w:w="523" w:type="pct"/>
            <w:vAlign w:val="center"/>
            <w:hideMark/>
          </w:tcPr>
          <w:p w14:paraId="058649B7" w14:textId="77777777" w:rsidR="00900E0A" w:rsidRDefault="00900E0A">
            <w:pPr>
              <w:pStyle w:val="NormalWeb"/>
              <w:jc w:val="center"/>
            </w:pPr>
            <w:r>
              <w:t>150,552,000</w:t>
            </w:r>
          </w:p>
        </w:tc>
        <w:tc>
          <w:tcPr>
            <w:tcW w:w="473" w:type="pct"/>
            <w:vAlign w:val="center"/>
            <w:hideMark/>
          </w:tcPr>
          <w:p w14:paraId="0BC6A63C" w14:textId="77777777" w:rsidR="00900E0A" w:rsidRDefault="00900E0A">
            <w:pPr>
              <w:pStyle w:val="NormalWeb"/>
              <w:jc w:val="center"/>
            </w:pPr>
            <w:r>
              <w:t>5,269,320</w:t>
            </w:r>
          </w:p>
        </w:tc>
        <w:tc>
          <w:tcPr>
            <w:tcW w:w="691" w:type="pct"/>
            <w:vAlign w:val="center"/>
            <w:hideMark/>
          </w:tcPr>
          <w:p w14:paraId="5EE3FA7A" w14:textId="77777777" w:rsidR="00900E0A" w:rsidRDefault="00900E0A">
            <w:pPr>
              <w:pStyle w:val="NormalWeb"/>
              <w:jc w:val="center"/>
            </w:pPr>
            <w:r>
              <w:t> 90%</w:t>
            </w:r>
          </w:p>
        </w:tc>
        <w:tc>
          <w:tcPr>
            <w:tcW w:w="476" w:type="pct"/>
            <w:vAlign w:val="center"/>
            <w:hideMark/>
          </w:tcPr>
          <w:p w14:paraId="6B0CFA60" w14:textId="77777777" w:rsidR="00900E0A" w:rsidRDefault="00900E0A">
            <w:pPr>
              <w:pStyle w:val="NormalWeb"/>
              <w:jc w:val="center"/>
            </w:pPr>
            <w:r>
              <w:t>526,932</w:t>
            </w:r>
          </w:p>
        </w:tc>
        <w:tc>
          <w:tcPr>
            <w:tcW w:w="579" w:type="pct"/>
            <w:vAlign w:val="center"/>
            <w:hideMark/>
          </w:tcPr>
          <w:p w14:paraId="6BEE2FD4" w14:textId="77777777" w:rsidR="00900E0A" w:rsidRDefault="00900E0A">
            <w:pPr>
              <w:pStyle w:val="NormalWeb"/>
              <w:jc w:val="center"/>
            </w:pPr>
            <w:r>
              <w:t>28%</w:t>
            </w:r>
          </w:p>
        </w:tc>
        <w:tc>
          <w:tcPr>
            <w:tcW w:w="617" w:type="pct"/>
            <w:vAlign w:val="center"/>
            <w:hideMark/>
          </w:tcPr>
          <w:p w14:paraId="2BADDB11" w14:textId="77777777" w:rsidR="00900E0A" w:rsidRDefault="00900E0A">
            <w:pPr>
              <w:pStyle w:val="NormalWeb"/>
              <w:jc w:val="center"/>
            </w:pPr>
            <w:r>
              <w:t>379,391</w:t>
            </w:r>
          </w:p>
        </w:tc>
      </w:tr>
      <w:tr w:rsidR="00900E0A" w14:paraId="702D8660" w14:textId="77777777" w:rsidTr="00900E0A">
        <w:trPr>
          <w:tblCellSpacing w:w="15" w:type="dxa"/>
        </w:trPr>
        <w:tc>
          <w:tcPr>
            <w:tcW w:w="434" w:type="pct"/>
            <w:vAlign w:val="center"/>
            <w:hideMark/>
          </w:tcPr>
          <w:p w14:paraId="4233408F" w14:textId="77777777" w:rsidR="00900E0A" w:rsidRDefault="00900E0A">
            <w:pPr>
              <w:pStyle w:val="NormalWeb"/>
              <w:jc w:val="center"/>
            </w:pPr>
            <w:r>
              <w:t>10%</w:t>
            </w:r>
          </w:p>
        </w:tc>
        <w:tc>
          <w:tcPr>
            <w:tcW w:w="579" w:type="pct"/>
            <w:vAlign w:val="center"/>
            <w:hideMark/>
          </w:tcPr>
          <w:p w14:paraId="4340864A" w14:textId="77777777" w:rsidR="00900E0A" w:rsidRDefault="00900E0A">
            <w:pPr>
              <w:pStyle w:val="NormalWeb"/>
              <w:jc w:val="center"/>
            </w:pPr>
            <w:r>
              <w:t>90%</w:t>
            </w:r>
          </w:p>
        </w:tc>
        <w:tc>
          <w:tcPr>
            <w:tcW w:w="501" w:type="pct"/>
            <w:vAlign w:val="center"/>
            <w:hideMark/>
          </w:tcPr>
          <w:p w14:paraId="1D6CA4A5" w14:textId="77777777" w:rsidR="00900E0A" w:rsidRDefault="00900E0A">
            <w:pPr>
              <w:pStyle w:val="NormalWeb"/>
              <w:jc w:val="center"/>
            </w:pPr>
            <w:r>
              <w:t>90%</w:t>
            </w:r>
          </w:p>
        </w:tc>
        <w:tc>
          <w:tcPr>
            <w:tcW w:w="523" w:type="pct"/>
            <w:vAlign w:val="center"/>
            <w:hideMark/>
          </w:tcPr>
          <w:p w14:paraId="6BF506A9" w14:textId="77777777" w:rsidR="00900E0A" w:rsidRDefault="00900E0A">
            <w:pPr>
              <w:pStyle w:val="NormalWeb"/>
              <w:jc w:val="center"/>
            </w:pPr>
            <w:r>
              <w:t>56,088,000</w:t>
            </w:r>
          </w:p>
        </w:tc>
        <w:tc>
          <w:tcPr>
            <w:tcW w:w="473" w:type="pct"/>
            <w:vAlign w:val="center"/>
            <w:hideMark/>
          </w:tcPr>
          <w:p w14:paraId="320D6E7E" w14:textId="77777777" w:rsidR="00900E0A" w:rsidRDefault="00900E0A">
            <w:pPr>
              <w:pStyle w:val="NormalWeb"/>
              <w:jc w:val="center"/>
            </w:pPr>
            <w:r>
              <w:rPr>
                <w:b/>
                <w:bCs/>
              </w:rPr>
              <w:t>1,963,080</w:t>
            </w:r>
          </w:p>
        </w:tc>
        <w:tc>
          <w:tcPr>
            <w:tcW w:w="691" w:type="pct"/>
            <w:vAlign w:val="center"/>
            <w:hideMark/>
          </w:tcPr>
          <w:p w14:paraId="48549D3B" w14:textId="77777777" w:rsidR="00900E0A" w:rsidRDefault="00900E0A">
            <w:pPr>
              <w:pStyle w:val="NormalWeb"/>
              <w:jc w:val="center"/>
            </w:pPr>
            <w:r>
              <w:t> 90%</w:t>
            </w:r>
          </w:p>
        </w:tc>
        <w:tc>
          <w:tcPr>
            <w:tcW w:w="476" w:type="pct"/>
            <w:vAlign w:val="center"/>
            <w:hideMark/>
          </w:tcPr>
          <w:p w14:paraId="7120C8E2" w14:textId="77777777" w:rsidR="00900E0A" w:rsidRDefault="00900E0A">
            <w:pPr>
              <w:pStyle w:val="NormalWeb"/>
              <w:jc w:val="center"/>
            </w:pPr>
            <w:r>
              <w:t>196,308</w:t>
            </w:r>
          </w:p>
        </w:tc>
        <w:tc>
          <w:tcPr>
            <w:tcW w:w="579" w:type="pct"/>
            <w:vAlign w:val="center"/>
            <w:hideMark/>
          </w:tcPr>
          <w:p w14:paraId="11C767E3" w14:textId="77777777" w:rsidR="00900E0A" w:rsidRDefault="00900E0A">
            <w:pPr>
              <w:pStyle w:val="NormalWeb"/>
              <w:jc w:val="center"/>
            </w:pPr>
            <w:r>
              <w:t>28%</w:t>
            </w:r>
          </w:p>
        </w:tc>
        <w:tc>
          <w:tcPr>
            <w:tcW w:w="617" w:type="pct"/>
            <w:vAlign w:val="center"/>
            <w:hideMark/>
          </w:tcPr>
          <w:p w14:paraId="29E92497" w14:textId="77777777" w:rsidR="00900E0A" w:rsidRDefault="00900E0A">
            <w:pPr>
              <w:pStyle w:val="NormalWeb"/>
              <w:jc w:val="center"/>
            </w:pPr>
            <w:r>
              <w:rPr>
                <w:b/>
                <w:bCs/>
              </w:rPr>
              <w:t>141,342</w:t>
            </w:r>
          </w:p>
        </w:tc>
      </w:tr>
      <w:tr w:rsidR="00900E0A" w14:paraId="31DB663D" w14:textId="77777777" w:rsidTr="00900E0A">
        <w:trPr>
          <w:tblCellSpacing w:w="15" w:type="dxa"/>
        </w:trPr>
        <w:tc>
          <w:tcPr>
            <w:tcW w:w="434" w:type="pct"/>
            <w:vAlign w:val="center"/>
            <w:hideMark/>
          </w:tcPr>
          <w:p w14:paraId="1D8902B2" w14:textId="77777777" w:rsidR="00900E0A" w:rsidRDefault="00900E0A">
            <w:pPr>
              <w:pStyle w:val="NormalWeb"/>
              <w:jc w:val="center"/>
            </w:pPr>
            <w:r>
              <w:t>0%</w:t>
            </w:r>
          </w:p>
        </w:tc>
        <w:tc>
          <w:tcPr>
            <w:tcW w:w="579" w:type="pct"/>
            <w:vAlign w:val="center"/>
            <w:hideMark/>
          </w:tcPr>
          <w:p w14:paraId="2C3916D8" w14:textId="77777777" w:rsidR="00900E0A" w:rsidRDefault="00900E0A">
            <w:pPr>
              <w:pStyle w:val="NormalWeb"/>
              <w:jc w:val="center"/>
            </w:pPr>
            <w:r>
              <w:t>70%</w:t>
            </w:r>
          </w:p>
        </w:tc>
        <w:tc>
          <w:tcPr>
            <w:tcW w:w="501" w:type="pct"/>
            <w:vAlign w:val="center"/>
            <w:hideMark/>
          </w:tcPr>
          <w:p w14:paraId="252E2E71" w14:textId="77777777" w:rsidR="00900E0A" w:rsidRDefault="00900E0A">
            <w:pPr>
              <w:pStyle w:val="NormalWeb"/>
              <w:jc w:val="center"/>
            </w:pPr>
            <w:r>
              <w:t>70%</w:t>
            </w:r>
          </w:p>
        </w:tc>
        <w:tc>
          <w:tcPr>
            <w:tcW w:w="523" w:type="pct"/>
            <w:vAlign w:val="center"/>
            <w:hideMark/>
          </w:tcPr>
          <w:p w14:paraId="77B873F2" w14:textId="77777777" w:rsidR="00900E0A" w:rsidRDefault="00900E0A">
            <w:pPr>
              <w:pStyle w:val="NormalWeb"/>
              <w:jc w:val="center"/>
            </w:pPr>
            <w:r>
              <w:t>167,280,000</w:t>
            </w:r>
          </w:p>
        </w:tc>
        <w:tc>
          <w:tcPr>
            <w:tcW w:w="473" w:type="pct"/>
            <w:vAlign w:val="center"/>
            <w:hideMark/>
          </w:tcPr>
          <w:p w14:paraId="7A451561" w14:textId="77777777" w:rsidR="00900E0A" w:rsidRDefault="00900E0A">
            <w:pPr>
              <w:pStyle w:val="NormalWeb"/>
              <w:jc w:val="center"/>
            </w:pPr>
            <w:r>
              <w:t>5,854,800</w:t>
            </w:r>
          </w:p>
        </w:tc>
        <w:tc>
          <w:tcPr>
            <w:tcW w:w="691" w:type="pct"/>
            <w:vAlign w:val="center"/>
            <w:hideMark/>
          </w:tcPr>
          <w:p w14:paraId="47521DDA" w14:textId="77777777" w:rsidR="00900E0A" w:rsidRDefault="00900E0A">
            <w:pPr>
              <w:pStyle w:val="NormalWeb"/>
              <w:jc w:val="center"/>
            </w:pPr>
            <w:r>
              <w:t> 90%</w:t>
            </w:r>
          </w:p>
        </w:tc>
        <w:tc>
          <w:tcPr>
            <w:tcW w:w="476" w:type="pct"/>
            <w:vAlign w:val="center"/>
            <w:hideMark/>
          </w:tcPr>
          <w:p w14:paraId="34501886" w14:textId="77777777" w:rsidR="00900E0A" w:rsidRDefault="00900E0A">
            <w:pPr>
              <w:pStyle w:val="NormalWeb"/>
              <w:jc w:val="center"/>
            </w:pPr>
            <w:r>
              <w:t>585,480</w:t>
            </w:r>
          </w:p>
        </w:tc>
        <w:tc>
          <w:tcPr>
            <w:tcW w:w="579" w:type="pct"/>
            <w:vAlign w:val="center"/>
            <w:hideMark/>
          </w:tcPr>
          <w:p w14:paraId="7FC9AED5" w14:textId="77777777" w:rsidR="00900E0A" w:rsidRDefault="00900E0A">
            <w:pPr>
              <w:pStyle w:val="NormalWeb"/>
              <w:jc w:val="center"/>
            </w:pPr>
            <w:r>
              <w:t>28%</w:t>
            </w:r>
          </w:p>
        </w:tc>
        <w:tc>
          <w:tcPr>
            <w:tcW w:w="617" w:type="pct"/>
            <w:vAlign w:val="center"/>
            <w:hideMark/>
          </w:tcPr>
          <w:p w14:paraId="77451FA1" w14:textId="77777777" w:rsidR="00900E0A" w:rsidRDefault="00900E0A">
            <w:pPr>
              <w:pStyle w:val="NormalWeb"/>
              <w:jc w:val="center"/>
            </w:pPr>
            <w:r>
              <w:t>421,546</w:t>
            </w:r>
          </w:p>
        </w:tc>
      </w:tr>
      <w:tr w:rsidR="00900E0A" w14:paraId="1E66E07A" w14:textId="77777777" w:rsidTr="00900E0A">
        <w:trPr>
          <w:tblCellSpacing w:w="15" w:type="dxa"/>
        </w:trPr>
        <w:tc>
          <w:tcPr>
            <w:tcW w:w="434" w:type="pct"/>
            <w:vAlign w:val="center"/>
            <w:hideMark/>
          </w:tcPr>
          <w:p w14:paraId="48EE0AA6" w14:textId="77777777" w:rsidR="00900E0A" w:rsidRDefault="00900E0A">
            <w:pPr>
              <w:pStyle w:val="NormalWeb"/>
              <w:jc w:val="center"/>
            </w:pPr>
            <w:r>
              <w:t>0%</w:t>
            </w:r>
          </w:p>
        </w:tc>
        <w:tc>
          <w:tcPr>
            <w:tcW w:w="579" w:type="pct"/>
            <w:vAlign w:val="center"/>
            <w:hideMark/>
          </w:tcPr>
          <w:p w14:paraId="6F1B6FFF" w14:textId="77777777" w:rsidR="00900E0A" w:rsidRDefault="00900E0A">
            <w:pPr>
              <w:pStyle w:val="NormalWeb"/>
              <w:jc w:val="center"/>
            </w:pPr>
            <w:r>
              <w:t>90%</w:t>
            </w:r>
          </w:p>
        </w:tc>
        <w:tc>
          <w:tcPr>
            <w:tcW w:w="501" w:type="pct"/>
            <w:vAlign w:val="center"/>
            <w:hideMark/>
          </w:tcPr>
          <w:p w14:paraId="0AA486D8" w14:textId="77777777" w:rsidR="00900E0A" w:rsidRDefault="00900E0A">
            <w:pPr>
              <w:pStyle w:val="NormalWeb"/>
              <w:jc w:val="center"/>
            </w:pPr>
            <w:r>
              <w:t>90%</w:t>
            </w:r>
          </w:p>
        </w:tc>
        <w:tc>
          <w:tcPr>
            <w:tcW w:w="523" w:type="pct"/>
            <w:vAlign w:val="center"/>
            <w:hideMark/>
          </w:tcPr>
          <w:p w14:paraId="64D5D406" w14:textId="77777777" w:rsidR="00900E0A" w:rsidRDefault="00900E0A">
            <w:pPr>
              <w:pStyle w:val="NormalWeb"/>
              <w:jc w:val="center"/>
            </w:pPr>
            <w:r>
              <w:t>62,320,000</w:t>
            </w:r>
          </w:p>
        </w:tc>
        <w:tc>
          <w:tcPr>
            <w:tcW w:w="473" w:type="pct"/>
            <w:vAlign w:val="center"/>
            <w:hideMark/>
          </w:tcPr>
          <w:p w14:paraId="7A33D5EC" w14:textId="77777777" w:rsidR="00900E0A" w:rsidRDefault="00900E0A">
            <w:pPr>
              <w:pStyle w:val="NormalWeb"/>
              <w:jc w:val="center"/>
            </w:pPr>
            <w:r>
              <w:t>2,181,200</w:t>
            </w:r>
          </w:p>
        </w:tc>
        <w:tc>
          <w:tcPr>
            <w:tcW w:w="691" w:type="pct"/>
            <w:vAlign w:val="center"/>
            <w:hideMark/>
          </w:tcPr>
          <w:p w14:paraId="31A2C695" w14:textId="77777777" w:rsidR="00900E0A" w:rsidRDefault="00900E0A">
            <w:pPr>
              <w:pStyle w:val="NormalWeb"/>
              <w:jc w:val="center"/>
            </w:pPr>
            <w:r>
              <w:t> 90%</w:t>
            </w:r>
          </w:p>
        </w:tc>
        <w:tc>
          <w:tcPr>
            <w:tcW w:w="476" w:type="pct"/>
            <w:vAlign w:val="center"/>
            <w:hideMark/>
          </w:tcPr>
          <w:p w14:paraId="4CA901BE" w14:textId="77777777" w:rsidR="00900E0A" w:rsidRDefault="00900E0A">
            <w:pPr>
              <w:pStyle w:val="NormalWeb"/>
              <w:jc w:val="center"/>
            </w:pPr>
            <w:r>
              <w:t>218,120</w:t>
            </w:r>
          </w:p>
        </w:tc>
        <w:tc>
          <w:tcPr>
            <w:tcW w:w="579" w:type="pct"/>
            <w:vAlign w:val="center"/>
            <w:hideMark/>
          </w:tcPr>
          <w:p w14:paraId="0AB4B809" w14:textId="77777777" w:rsidR="00900E0A" w:rsidRDefault="00900E0A">
            <w:pPr>
              <w:pStyle w:val="NormalWeb"/>
              <w:jc w:val="center"/>
            </w:pPr>
            <w:r>
              <w:t>28%</w:t>
            </w:r>
          </w:p>
        </w:tc>
        <w:tc>
          <w:tcPr>
            <w:tcW w:w="617" w:type="pct"/>
            <w:vAlign w:val="center"/>
            <w:hideMark/>
          </w:tcPr>
          <w:p w14:paraId="5204D4DC" w14:textId="77777777" w:rsidR="00900E0A" w:rsidRDefault="00900E0A">
            <w:pPr>
              <w:pStyle w:val="NormalWeb"/>
              <w:jc w:val="center"/>
            </w:pPr>
            <w:r>
              <w:t>157,046</w:t>
            </w:r>
          </w:p>
        </w:tc>
      </w:tr>
      <w:tr w:rsidR="00900E0A" w14:paraId="38FC4E82" w14:textId="77777777" w:rsidTr="00900E0A">
        <w:trPr>
          <w:tblCellSpacing w:w="15" w:type="dxa"/>
        </w:trPr>
        <w:tc>
          <w:tcPr>
            <w:tcW w:w="434" w:type="pct"/>
            <w:vAlign w:val="center"/>
            <w:hideMark/>
          </w:tcPr>
          <w:p w14:paraId="6BBE7904" w14:textId="77777777" w:rsidR="00900E0A" w:rsidRDefault="00900E0A">
            <w:pPr>
              <w:pStyle w:val="NormalWeb"/>
              <w:jc w:val="center"/>
            </w:pPr>
            <w:r>
              <w:t>.</w:t>
            </w:r>
          </w:p>
        </w:tc>
        <w:tc>
          <w:tcPr>
            <w:tcW w:w="579" w:type="pct"/>
            <w:vAlign w:val="center"/>
            <w:hideMark/>
          </w:tcPr>
          <w:p w14:paraId="05358059" w14:textId="77777777" w:rsidR="00900E0A" w:rsidRDefault="00900E0A"/>
        </w:tc>
        <w:tc>
          <w:tcPr>
            <w:tcW w:w="501" w:type="pct"/>
            <w:vAlign w:val="center"/>
            <w:hideMark/>
          </w:tcPr>
          <w:p w14:paraId="70898D67" w14:textId="77777777" w:rsidR="00900E0A" w:rsidRDefault="00900E0A">
            <w:pPr>
              <w:rPr>
                <w:sz w:val="20"/>
                <w:szCs w:val="20"/>
              </w:rPr>
            </w:pPr>
          </w:p>
        </w:tc>
        <w:tc>
          <w:tcPr>
            <w:tcW w:w="523" w:type="pct"/>
            <w:vAlign w:val="center"/>
            <w:hideMark/>
          </w:tcPr>
          <w:p w14:paraId="680295A9" w14:textId="77777777" w:rsidR="00900E0A" w:rsidRDefault="00900E0A">
            <w:pPr>
              <w:rPr>
                <w:sz w:val="20"/>
                <w:szCs w:val="20"/>
              </w:rPr>
            </w:pPr>
          </w:p>
        </w:tc>
        <w:tc>
          <w:tcPr>
            <w:tcW w:w="473" w:type="pct"/>
            <w:vAlign w:val="center"/>
            <w:hideMark/>
          </w:tcPr>
          <w:p w14:paraId="46346E4E" w14:textId="77777777" w:rsidR="00900E0A" w:rsidRDefault="00900E0A">
            <w:pPr>
              <w:rPr>
                <w:sz w:val="20"/>
                <w:szCs w:val="20"/>
              </w:rPr>
            </w:pPr>
          </w:p>
        </w:tc>
        <w:tc>
          <w:tcPr>
            <w:tcW w:w="691" w:type="pct"/>
            <w:vAlign w:val="center"/>
            <w:hideMark/>
          </w:tcPr>
          <w:p w14:paraId="64786E1E" w14:textId="77777777" w:rsidR="00900E0A" w:rsidRDefault="00900E0A">
            <w:pPr>
              <w:rPr>
                <w:sz w:val="20"/>
                <w:szCs w:val="20"/>
              </w:rPr>
            </w:pPr>
          </w:p>
        </w:tc>
        <w:tc>
          <w:tcPr>
            <w:tcW w:w="476" w:type="pct"/>
            <w:vAlign w:val="center"/>
            <w:hideMark/>
          </w:tcPr>
          <w:p w14:paraId="7B254F2F" w14:textId="77777777" w:rsidR="00900E0A" w:rsidRDefault="00900E0A">
            <w:pPr>
              <w:rPr>
                <w:sz w:val="20"/>
                <w:szCs w:val="20"/>
              </w:rPr>
            </w:pPr>
          </w:p>
        </w:tc>
        <w:tc>
          <w:tcPr>
            <w:tcW w:w="579" w:type="pct"/>
            <w:vAlign w:val="center"/>
            <w:hideMark/>
          </w:tcPr>
          <w:p w14:paraId="615BB98E" w14:textId="77777777" w:rsidR="00900E0A" w:rsidRDefault="00900E0A">
            <w:pPr>
              <w:rPr>
                <w:sz w:val="20"/>
                <w:szCs w:val="20"/>
              </w:rPr>
            </w:pPr>
          </w:p>
        </w:tc>
        <w:tc>
          <w:tcPr>
            <w:tcW w:w="617" w:type="pct"/>
            <w:vAlign w:val="center"/>
            <w:hideMark/>
          </w:tcPr>
          <w:p w14:paraId="16EA639D" w14:textId="77777777" w:rsidR="00900E0A" w:rsidRDefault="00900E0A">
            <w:pPr>
              <w:rPr>
                <w:sz w:val="20"/>
                <w:szCs w:val="20"/>
              </w:rPr>
            </w:pPr>
          </w:p>
        </w:tc>
      </w:tr>
      <w:tr w:rsidR="00900E0A" w14:paraId="678F403F" w14:textId="77777777" w:rsidTr="00900E0A">
        <w:trPr>
          <w:tblCellSpacing w:w="15" w:type="dxa"/>
        </w:trPr>
        <w:tc>
          <w:tcPr>
            <w:tcW w:w="434" w:type="pct"/>
            <w:vAlign w:val="center"/>
            <w:hideMark/>
          </w:tcPr>
          <w:p w14:paraId="425CAE36" w14:textId="77777777" w:rsidR="00900E0A" w:rsidRDefault="00900E0A">
            <w:pPr>
              <w:pStyle w:val="NormalWeb"/>
              <w:jc w:val="center"/>
            </w:pPr>
            <w:r>
              <w:t>0%</w:t>
            </w:r>
          </w:p>
        </w:tc>
        <w:tc>
          <w:tcPr>
            <w:tcW w:w="579" w:type="pct"/>
            <w:vAlign w:val="center"/>
            <w:hideMark/>
          </w:tcPr>
          <w:p w14:paraId="7894376A" w14:textId="77777777" w:rsidR="00900E0A" w:rsidRDefault="00900E0A">
            <w:pPr>
              <w:pStyle w:val="NormalWeb"/>
              <w:jc w:val="center"/>
            </w:pPr>
            <w:r>
              <w:t>0%</w:t>
            </w:r>
          </w:p>
        </w:tc>
        <w:tc>
          <w:tcPr>
            <w:tcW w:w="501" w:type="pct"/>
            <w:vAlign w:val="center"/>
            <w:hideMark/>
          </w:tcPr>
          <w:p w14:paraId="691EC9A1" w14:textId="77777777" w:rsidR="00900E0A" w:rsidRDefault="00900E0A">
            <w:pPr>
              <w:pStyle w:val="NormalWeb"/>
              <w:jc w:val="center"/>
            </w:pPr>
            <w:r>
              <w:t>0%</w:t>
            </w:r>
          </w:p>
        </w:tc>
        <w:tc>
          <w:tcPr>
            <w:tcW w:w="523" w:type="pct"/>
            <w:vAlign w:val="center"/>
            <w:hideMark/>
          </w:tcPr>
          <w:p w14:paraId="5D2A0386" w14:textId="77777777" w:rsidR="00900E0A" w:rsidRDefault="00900E0A">
            <w:pPr>
              <w:pStyle w:val="NormalWeb"/>
              <w:jc w:val="center"/>
            </w:pPr>
            <w:r>
              <w:t>328,000,000</w:t>
            </w:r>
          </w:p>
        </w:tc>
        <w:tc>
          <w:tcPr>
            <w:tcW w:w="473" w:type="pct"/>
            <w:vAlign w:val="center"/>
            <w:hideMark/>
          </w:tcPr>
          <w:p w14:paraId="2FD603F2" w14:textId="77777777" w:rsidR="00900E0A" w:rsidRDefault="00900E0A">
            <w:pPr>
              <w:pStyle w:val="NormalWeb"/>
              <w:jc w:val="center"/>
            </w:pPr>
            <w:r>
              <w:rPr>
                <w:b/>
                <w:bCs/>
              </w:rPr>
              <w:t>11,480,000</w:t>
            </w:r>
          </w:p>
        </w:tc>
        <w:tc>
          <w:tcPr>
            <w:tcW w:w="691" w:type="pct"/>
            <w:vAlign w:val="center"/>
            <w:hideMark/>
          </w:tcPr>
          <w:p w14:paraId="406233B4" w14:textId="77777777" w:rsidR="00900E0A" w:rsidRDefault="00900E0A">
            <w:pPr>
              <w:pStyle w:val="NormalWeb"/>
              <w:jc w:val="center"/>
            </w:pPr>
            <w:r>
              <w:t> 90%</w:t>
            </w:r>
          </w:p>
        </w:tc>
        <w:tc>
          <w:tcPr>
            <w:tcW w:w="476" w:type="pct"/>
            <w:vAlign w:val="center"/>
            <w:hideMark/>
          </w:tcPr>
          <w:p w14:paraId="12666399" w14:textId="77777777" w:rsidR="00900E0A" w:rsidRDefault="00900E0A">
            <w:pPr>
              <w:pStyle w:val="NormalWeb"/>
              <w:jc w:val="center"/>
            </w:pPr>
            <w:r>
              <w:rPr>
                <w:b/>
                <w:bCs/>
              </w:rPr>
              <w:t>1,148,000</w:t>
            </w:r>
          </w:p>
        </w:tc>
        <w:tc>
          <w:tcPr>
            <w:tcW w:w="579" w:type="pct"/>
            <w:vAlign w:val="center"/>
            <w:hideMark/>
          </w:tcPr>
          <w:p w14:paraId="7D07AAF0" w14:textId="77777777" w:rsidR="00900E0A" w:rsidRDefault="00900E0A">
            <w:pPr>
              <w:pStyle w:val="NormalWeb"/>
              <w:jc w:val="center"/>
            </w:pPr>
            <w:r>
              <w:t>28%</w:t>
            </w:r>
          </w:p>
        </w:tc>
        <w:tc>
          <w:tcPr>
            <w:tcW w:w="617" w:type="pct"/>
            <w:vAlign w:val="center"/>
            <w:hideMark/>
          </w:tcPr>
          <w:p w14:paraId="2A35A888" w14:textId="77777777" w:rsidR="00900E0A" w:rsidRDefault="00900E0A">
            <w:pPr>
              <w:pStyle w:val="NormalWeb"/>
              <w:jc w:val="center"/>
            </w:pPr>
            <w:r>
              <w:rPr>
                <w:b/>
                <w:bCs/>
              </w:rPr>
              <w:t>826,560</w:t>
            </w:r>
          </w:p>
        </w:tc>
      </w:tr>
      <w:tr w:rsidR="00900E0A" w14:paraId="74AC716D" w14:textId="77777777" w:rsidTr="00900E0A">
        <w:trPr>
          <w:tblCellSpacing w:w="15" w:type="dxa"/>
        </w:trPr>
        <w:tc>
          <w:tcPr>
            <w:tcW w:w="434" w:type="pct"/>
            <w:vAlign w:val="center"/>
            <w:hideMark/>
          </w:tcPr>
          <w:p w14:paraId="7DA09EBA" w14:textId="77777777" w:rsidR="00900E0A" w:rsidRDefault="00900E0A">
            <w:pPr>
              <w:pStyle w:val="NormalWeb"/>
              <w:jc w:val="center"/>
            </w:pPr>
            <w:r>
              <w:t>10%</w:t>
            </w:r>
          </w:p>
        </w:tc>
        <w:tc>
          <w:tcPr>
            <w:tcW w:w="579" w:type="pct"/>
            <w:vAlign w:val="center"/>
            <w:hideMark/>
          </w:tcPr>
          <w:p w14:paraId="15F650B7" w14:textId="77777777" w:rsidR="00900E0A" w:rsidRDefault="00900E0A">
            <w:pPr>
              <w:pStyle w:val="NormalWeb"/>
              <w:jc w:val="center"/>
            </w:pPr>
            <w:r>
              <w:t>0%</w:t>
            </w:r>
          </w:p>
        </w:tc>
        <w:tc>
          <w:tcPr>
            <w:tcW w:w="501" w:type="pct"/>
            <w:vAlign w:val="center"/>
            <w:hideMark/>
          </w:tcPr>
          <w:p w14:paraId="25833BCC" w14:textId="77777777" w:rsidR="00900E0A" w:rsidRDefault="00900E0A">
            <w:pPr>
              <w:pStyle w:val="NormalWeb"/>
              <w:jc w:val="center"/>
            </w:pPr>
            <w:r>
              <w:t>0%</w:t>
            </w:r>
          </w:p>
        </w:tc>
        <w:tc>
          <w:tcPr>
            <w:tcW w:w="523" w:type="pct"/>
            <w:vAlign w:val="center"/>
            <w:hideMark/>
          </w:tcPr>
          <w:p w14:paraId="3699C73E" w14:textId="77777777" w:rsidR="00900E0A" w:rsidRDefault="00900E0A">
            <w:pPr>
              <w:pStyle w:val="NormalWeb"/>
              <w:jc w:val="center"/>
            </w:pPr>
            <w:r>
              <w:t>295,200,000</w:t>
            </w:r>
          </w:p>
        </w:tc>
        <w:tc>
          <w:tcPr>
            <w:tcW w:w="473" w:type="pct"/>
            <w:vAlign w:val="center"/>
            <w:hideMark/>
          </w:tcPr>
          <w:p w14:paraId="447D6FF6" w14:textId="77777777" w:rsidR="00900E0A" w:rsidRDefault="00900E0A">
            <w:pPr>
              <w:pStyle w:val="NormalWeb"/>
              <w:jc w:val="center"/>
            </w:pPr>
            <w:r>
              <w:t>10,332,000</w:t>
            </w:r>
          </w:p>
        </w:tc>
        <w:tc>
          <w:tcPr>
            <w:tcW w:w="691" w:type="pct"/>
            <w:vAlign w:val="center"/>
            <w:hideMark/>
          </w:tcPr>
          <w:p w14:paraId="1B3D136D" w14:textId="77777777" w:rsidR="00900E0A" w:rsidRDefault="00900E0A">
            <w:pPr>
              <w:pStyle w:val="NormalWeb"/>
              <w:jc w:val="center"/>
            </w:pPr>
            <w:r>
              <w:t> 90%</w:t>
            </w:r>
          </w:p>
        </w:tc>
        <w:tc>
          <w:tcPr>
            <w:tcW w:w="476" w:type="pct"/>
            <w:vAlign w:val="center"/>
            <w:hideMark/>
          </w:tcPr>
          <w:p w14:paraId="111EF506" w14:textId="77777777" w:rsidR="00900E0A" w:rsidRDefault="00900E0A">
            <w:pPr>
              <w:pStyle w:val="NormalWeb"/>
              <w:jc w:val="center"/>
            </w:pPr>
            <w:r>
              <w:rPr>
                <w:b/>
                <w:bCs/>
              </w:rPr>
              <w:t>1,033,200</w:t>
            </w:r>
          </w:p>
        </w:tc>
        <w:tc>
          <w:tcPr>
            <w:tcW w:w="579" w:type="pct"/>
            <w:vAlign w:val="center"/>
            <w:hideMark/>
          </w:tcPr>
          <w:p w14:paraId="6BAA9209" w14:textId="77777777" w:rsidR="00900E0A" w:rsidRDefault="00900E0A">
            <w:pPr>
              <w:pStyle w:val="NormalWeb"/>
              <w:jc w:val="center"/>
            </w:pPr>
            <w:r>
              <w:t>28%</w:t>
            </w:r>
          </w:p>
        </w:tc>
        <w:tc>
          <w:tcPr>
            <w:tcW w:w="617" w:type="pct"/>
            <w:vAlign w:val="center"/>
            <w:hideMark/>
          </w:tcPr>
          <w:p w14:paraId="09B15F94" w14:textId="77777777" w:rsidR="00900E0A" w:rsidRDefault="00900E0A">
            <w:pPr>
              <w:pStyle w:val="NormalWeb"/>
              <w:jc w:val="center"/>
            </w:pPr>
            <w:r>
              <w:rPr>
                <w:b/>
                <w:bCs/>
              </w:rPr>
              <w:t>743,904</w:t>
            </w:r>
          </w:p>
        </w:tc>
      </w:tr>
    </w:tbl>
    <w:p w14:paraId="16885970" w14:textId="77777777" w:rsidR="00900E0A" w:rsidRDefault="00900E0A" w:rsidP="00900E0A">
      <w:pPr>
        <w:pStyle w:val="NormalWeb"/>
      </w:pPr>
      <w:r>
        <w:t xml:space="preserve">Notes: Population = 328,000,000. Ventilation works only when it is turned on. The HVAC fan(s) must run 1 hour before and 1 hour after the facility opens to the public. UV is a form of ventilation. </w:t>
      </w:r>
    </w:p>
    <w:p w14:paraId="2D9561C4" w14:textId="77777777" w:rsidR="00900E0A" w:rsidRDefault="00900E0A" w:rsidP="00900E0A">
      <w:pPr>
        <w:pStyle w:val="NormalWeb"/>
        <w:sectPr w:rsidR="00900E0A" w:rsidSect="00900E0A">
          <w:pgSz w:w="15840" w:h="12240" w:orient="landscape" w:code="1"/>
          <w:pgMar w:top="1440" w:right="1080" w:bottom="1440" w:left="1080" w:header="720" w:footer="720" w:gutter="0"/>
          <w:cols w:space="720"/>
          <w:docGrid w:linePitch="360"/>
        </w:sectPr>
      </w:pPr>
    </w:p>
    <w:p w14:paraId="07DBD477" w14:textId="19C1743F" w:rsidR="00900E0A" w:rsidRDefault="00900E0A" w:rsidP="00900E0A">
      <w:pPr>
        <w:pStyle w:val="NormalWeb"/>
      </w:pPr>
      <w:r>
        <w:t xml:space="preserve">The table above can be viewed from two perspectives. The first is from the perspective of herd immunity. Herd immunity is a function of the risk of infection. If the risk of infection is reduced using technology like UV and HVAC systems then the herd immunity number will be significantly lower. Lowering the herd immunity number will lead to a shorter time for the virus to be under control. The second perspective is from the number of lives saved. Using the UV and HVAC technologies that were introduced in the last century will save lives. This analysis shows that this simple moral ethical choice is also the most effective and lowest cost choice because of the massive costs associated with loss of life, loss of health, and shut downs. [2] </w:t>
      </w:r>
    </w:p>
    <w:p w14:paraId="1772843E" w14:textId="5D54D862" w:rsidR="00900E0A" w:rsidRDefault="00900E0A" w:rsidP="00900E0A">
      <w:pPr>
        <w:pStyle w:val="NormalWeb"/>
      </w:pPr>
      <w:r>
        <w:t xml:space="preserve">Because of this key finding the priority of Facilities in all design reviews moving forward should be number one. The following table shows a typical Design Review now that there is COVID-19 and future mutations. </w:t>
      </w:r>
    </w:p>
    <w:p w14:paraId="1AFE1DB1" w14:textId="6CCD9DBD" w:rsidR="00900E0A" w:rsidRDefault="00900E0A" w:rsidP="00900E0A">
      <w:pPr>
        <w:pStyle w:val="Caption"/>
      </w:pPr>
      <w:bookmarkStart w:id="332" w:name="_Toc65656929"/>
      <w:r>
        <w:t xml:space="preserve">Table </w:t>
      </w:r>
      <w:r w:rsidR="001B0186">
        <w:fldChar w:fldCharType="begin"/>
      </w:r>
      <w:r w:rsidR="001B0186">
        <w:instrText xml:space="preserve"> SEQ Table \* ARABIC </w:instrText>
      </w:r>
      <w:r w:rsidR="001B0186">
        <w:fldChar w:fldCharType="separate"/>
      </w:r>
      <w:r w:rsidR="007A6F6D">
        <w:rPr>
          <w:noProof/>
        </w:rPr>
        <w:t>103</w:t>
      </w:r>
      <w:r w:rsidR="001B0186">
        <w:rPr>
          <w:noProof/>
        </w:rPr>
        <w:fldChar w:fldCharType="end"/>
      </w:r>
      <w:r>
        <w:t xml:space="preserve"> - Post COVID-19 Systems Engineering Design Review</w:t>
      </w:r>
      <w:bookmarkEnd w:id="332"/>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5478"/>
        <w:gridCol w:w="4022"/>
      </w:tblGrid>
      <w:tr w:rsidR="00900E0A" w14:paraId="087E0E15" w14:textId="77777777" w:rsidTr="00900E0A">
        <w:trPr>
          <w:tblCellSpacing w:w="15" w:type="dxa"/>
        </w:trPr>
        <w:tc>
          <w:tcPr>
            <w:tcW w:w="0" w:type="auto"/>
            <w:hideMark/>
          </w:tcPr>
          <w:p w14:paraId="1F47FC0B" w14:textId="77777777" w:rsidR="00900E0A" w:rsidRDefault="00900E0A" w:rsidP="00266A85">
            <w:pPr>
              <w:numPr>
                <w:ilvl w:val="0"/>
                <w:numId w:val="190"/>
              </w:numPr>
              <w:spacing w:before="100" w:beforeAutospacing="1" w:after="100" w:afterAutospacing="1" w:line="240" w:lineRule="auto"/>
            </w:pPr>
            <w:r>
              <w:rPr>
                <w:b/>
                <w:bCs/>
                <w:u w:val="single"/>
              </w:rPr>
              <w:t>Facilities</w:t>
            </w:r>
            <w:r>
              <w:t xml:space="preserve"> </w:t>
            </w:r>
          </w:p>
          <w:p w14:paraId="279CEA58" w14:textId="77777777" w:rsidR="00900E0A" w:rsidRDefault="00900E0A" w:rsidP="00266A85">
            <w:pPr>
              <w:numPr>
                <w:ilvl w:val="0"/>
                <w:numId w:val="190"/>
              </w:numPr>
              <w:spacing w:before="100" w:beforeAutospacing="1" w:after="100" w:afterAutospacing="1" w:line="240" w:lineRule="auto"/>
            </w:pPr>
            <w:r>
              <w:t xml:space="preserve">Needs </w:t>
            </w:r>
          </w:p>
          <w:p w14:paraId="49D6FC39" w14:textId="77777777" w:rsidR="00900E0A" w:rsidRDefault="00900E0A" w:rsidP="00266A85">
            <w:pPr>
              <w:numPr>
                <w:ilvl w:val="0"/>
                <w:numId w:val="190"/>
              </w:numPr>
              <w:spacing w:before="100" w:beforeAutospacing="1" w:after="100" w:afterAutospacing="1" w:line="240" w:lineRule="auto"/>
            </w:pPr>
            <w:r>
              <w:t xml:space="preserve">Boundary &amp; External Interfaces </w:t>
            </w:r>
          </w:p>
          <w:p w14:paraId="5796F0C5" w14:textId="77777777" w:rsidR="00900E0A" w:rsidRDefault="00900E0A" w:rsidP="00266A85">
            <w:pPr>
              <w:numPr>
                <w:ilvl w:val="0"/>
                <w:numId w:val="190"/>
              </w:numPr>
              <w:spacing w:before="100" w:beforeAutospacing="1" w:after="100" w:afterAutospacing="1" w:line="240" w:lineRule="auto"/>
            </w:pPr>
            <w:r>
              <w:t xml:space="preserve">Key Requirements </w:t>
            </w:r>
          </w:p>
          <w:p w14:paraId="549F9C24" w14:textId="77777777" w:rsidR="00900E0A" w:rsidRDefault="00900E0A" w:rsidP="00266A85">
            <w:pPr>
              <w:numPr>
                <w:ilvl w:val="0"/>
                <w:numId w:val="190"/>
              </w:numPr>
              <w:spacing w:before="100" w:beforeAutospacing="1" w:after="100" w:afterAutospacing="1" w:line="240" w:lineRule="auto"/>
            </w:pPr>
            <w:r>
              <w:t xml:space="preserve">Key Functions </w:t>
            </w:r>
          </w:p>
          <w:p w14:paraId="0A360479" w14:textId="77777777" w:rsidR="00900E0A" w:rsidRDefault="00900E0A" w:rsidP="00266A85">
            <w:pPr>
              <w:numPr>
                <w:ilvl w:val="0"/>
                <w:numId w:val="190"/>
              </w:numPr>
              <w:spacing w:before="100" w:beforeAutospacing="1" w:after="100" w:afterAutospacing="1" w:line="240" w:lineRule="auto"/>
            </w:pPr>
            <w:r>
              <w:t xml:space="preserve">Functional Allocations </w:t>
            </w:r>
          </w:p>
          <w:p w14:paraId="55563EF1" w14:textId="77777777" w:rsidR="00900E0A" w:rsidRDefault="00900E0A" w:rsidP="00266A85">
            <w:pPr>
              <w:numPr>
                <w:ilvl w:val="0"/>
                <w:numId w:val="190"/>
              </w:numPr>
              <w:spacing w:before="100" w:beforeAutospacing="1" w:after="100" w:afterAutospacing="1" w:line="240" w:lineRule="auto"/>
            </w:pPr>
            <w:r>
              <w:t xml:space="preserve">Performance Analysis </w:t>
            </w:r>
          </w:p>
          <w:p w14:paraId="68B98B19" w14:textId="77777777" w:rsidR="00900E0A" w:rsidRDefault="00900E0A" w:rsidP="00266A85">
            <w:pPr>
              <w:numPr>
                <w:ilvl w:val="0"/>
                <w:numId w:val="190"/>
              </w:numPr>
              <w:spacing w:before="100" w:beforeAutospacing="1" w:after="100" w:afterAutospacing="1" w:line="240" w:lineRule="auto"/>
            </w:pPr>
            <w:r>
              <w:t xml:space="preserve">Reliability Maintainability Availability (RMA) </w:t>
            </w:r>
          </w:p>
          <w:p w14:paraId="311A3F56" w14:textId="77777777" w:rsidR="00900E0A" w:rsidRDefault="00900E0A" w:rsidP="00266A85">
            <w:pPr>
              <w:numPr>
                <w:ilvl w:val="0"/>
                <w:numId w:val="190"/>
              </w:numPr>
              <w:spacing w:before="100" w:beforeAutospacing="1" w:after="100" w:afterAutospacing="1" w:line="240" w:lineRule="auto"/>
            </w:pPr>
            <w:r>
              <w:t xml:space="preserve">Internal External Communications </w:t>
            </w:r>
          </w:p>
          <w:p w14:paraId="56FC8661" w14:textId="77777777" w:rsidR="00900E0A" w:rsidRDefault="00900E0A" w:rsidP="00266A85">
            <w:pPr>
              <w:numPr>
                <w:ilvl w:val="0"/>
                <w:numId w:val="190"/>
              </w:numPr>
              <w:spacing w:before="100" w:beforeAutospacing="1" w:after="100" w:afterAutospacing="1" w:line="240" w:lineRule="auto"/>
            </w:pPr>
            <w:r>
              <w:t xml:space="preserve">Architecture Alternatives </w:t>
            </w:r>
          </w:p>
          <w:p w14:paraId="30BC23A9" w14:textId="77777777" w:rsidR="00900E0A" w:rsidRDefault="00900E0A" w:rsidP="00266A85">
            <w:pPr>
              <w:numPr>
                <w:ilvl w:val="0"/>
                <w:numId w:val="190"/>
              </w:numPr>
              <w:spacing w:before="100" w:beforeAutospacing="1" w:after="100" w:afterAutospacing="1" w:line="240" w:lineRule="auto"/>
            </w:pPr>
            <w:r>
              <w:t xml:space="preserve">Architecture Tradeoff and Selection </w:t>
            </w:r>
          </w:p>
        </w:tc>
        <w:tc>
          <w:tcPr>
            <w:tcW w:w="0" w:type="auto"/>
            <w:hideMark/>
          </w:tcPr>
          <w:p w14:paraId="3CB0DDDD" w14:textId="77777777" w:rsidR="00900E0A" w:rsidRDefault="00900E0A" w:rsidP="00266A85">
            <w:pPr>
              <w:numPr>
                <w:ilvl w:val="0"/>
                <w:numId w:val="191"/>
              </w:numPr>
              <w:spacing w:before="100" w:beforeAutospacing="1" w:after="100" w:afterAutospacing="1" w:line="240" w:lineRule="auto"/>
            </w:pPr>
            <w:r>
              <w:t xml:space="preserve">Transition Analysis </w:t>
            </w:r>
          </w:p>
          <w:p w14:paraId="683C4E76" w14:textId="77777777" w:rsidR="00900E0A" w:rsidRDefault="00900E0A" w:rsidP="00266A85">
            <w:pPr>
              <w:numPr>
                <w:ilvl w:val="0"/>
                <w:numId w:val="191"/>
              </w:numPr>
              <w:spacing w:before="100" w:beforeAutospacing="1" w:after="100" w:afterAutospacing="1" w:line="240" w:lineRule="auto"/>
            </w:pPr>
            <w:r>
              <w:t xml:space="preserve">Detailed Functional Analysis </w:t>
            </w:r>
          </w:p>
          <w:p w14:paraId="6C9AE346" w14:textId="77777777" w:rsidR="00900E0A" w:rsidRDefault="00900E0A" w:rsidP="00266A85">
            <w:pPr>
              <w:numPr>
                <w:ilvl w:val="0"/>
                <w:numId w:val="191"/>
              </w:numPr>
              <w:spacing w:before="100" w:beforeAutospacing="1" w:after="100" w:afterAutospacing="1" w:line="240" w:lineRule="auto"/>
            </w:pPr>
            <w:r>
              <w:t xml:space="preserve">Detailed Operational Analysis </w:t>
            </w:r>
          </w:p>
          <w:p w14:paraId="0D0DEF8A" w14:textId="77777777" w:rsidR="00900E0A" w:rsidRDefault="00900E0A" w:rsidP="00266A85">
            <w:pPr>
              <w:numPr>
                <w:ilvl w:val="0"/>
                <w:numId w:val="191"/>
              </w:numPr>
              <w:spacing w:before="100" w:beforeAutospacing="1" w:after="100" w:afterAutospacing="1" w:line="240" w:lineRule="auto"/>
            </w:pPr>
            <w:r>
              <w:t xml:space="preserve">Human Factors </w:t>
            </w:r>
          </w:p>
          <w:p w14:paraId="6AAB4564" w14:textId="77777777" w:rsidR="00900E0A" w:rsidRDefault="00900E0A" w:rsidP="00266A85">
            <w:pPr>
              <w:numPr>
                <w:ilvl w:val="0"/>
                <w:numId w:val="191"/>
              </w:numPr>
              <w:spacing w:before="100" w:beforeAutospacing="1" w:after="100" w:afterAutospacing="1" w:line="240" w:lineRule="auto"/>
            </w:pPr>
            <w:r>
              <w:t xml:space="preserve">Testing Concept </w:t>
            </w:r>
          </w:p>
          <w:p w14:paraId="4791F960" w14:textId="77777777" w:rsidR="00900E0A" w:rsidRDefault="00900E0A" w:rsidP="00266A85">
            <w:pPr>
              <w:numPr>
                <w:ilvl w:val="0"/>
                <w:numId w:val="191"/>
              </w:numPr>
              <w:spacing w:before="100" w:beforeAutospacing="1" w:after="100" w:afterAutospacing="1" w:line="240" w:lineRule="auto"/>
            </w:pPr>
            <w:r>
              <w:t xml:space="preserve">Maintenance (ILS) </w:t>
            </w:r>
          </w:p>
          <w:p w14:paraId="4618AEDE" w14:textId="77777777" w:rsidR="00900E0A" w:rsidRDefault="00900E0A" w:rsidP="00266A85">
            <w:pPr>
              <w:numPr>
                <w:ilvl w:val="0"/>
                <w:numId w:val="191"/>
              </w:numPr>
              <w:spacing w:before="100" w:beforeAutospacing="1" w:after="100" w:afterAutospacing="1" w:line="240" w:lineRule="auto"/>
            </w:pPr>
            <w:r>
              <w:t xml:space="preserve">Training (ILS) </w:t>
            </w:r>
          </w:p>
          <w:p w14:paraId="3BF95011" w14:textId="77777777" w:rsidR="00900E0A" w:rsidRDefault="00900E0A" w:rsidP="00266A85">
            <w:pPr>
              <w:numPr>
                <w:ilvl w:val="0"/>
                <w:numId w:val="191"/>
              </w:numPr>
              <w:spacing w:before="100" w:beforeAutospacing="1" w:after="100" w:afterAutospacing="1" w:line="240" w:lineRule="auto"/>
            </w:pPr>
            <w:r>
              <w:t xml:space="preserve">Logistics (ILS) </w:t>
            </w:r>
          </w:p>
          <w:p w14:paraId="668178B6" w14:textId="77777777" w:rsidR="00900E0A" w:rsidRDefault="00900E0A" w:rsidP="00266A85">
            <w:pPr>
              <w:numPr>
                <w:ilvl w:val="0"/>
                <w:numId w:val="191"/>
              </w:numPr>
              <w:spacing w:before="100" w:beforeAutospacing="1" w:after="100" w:afterAutospacing="1" w:line="240" w:lineRule="auto"/>
            </w:pPr>
            <w:r>
              <w:t xml:space="preserve">Installation &amp; Operation </w:t>
            </w:r>
          </w:p>
          <w:p w14:paraId="1000C479" w14:textId="77777777" w:rsidR="00900E0A" w:rsidRDefault="00900E0A" w:rsidP="00266A85">
            <w:pPr>
              <w:numPr>
                <w:ilvl w:val="0"/>
                <w:numId w:val="191"/>
              </w:numPr>
              <w:spacing w:before="100" w:beforeAutospacing="1" w:after="100" w:afterAutospacing="1" w:line="240" w:lineRule="auto"/>
            </w:pPr>
            <w:r>
              <w:t xml:space="preserve">Decommissioning </w:t>
            </w:r>
          </w:p>
        </w:tc>
      </w:tr>
    </w:tbl>
    <w:p w14:paraId="66EEF0FA" w14:textId="77777777" w:rsidR="00900E0A" w:rsidRDefault="00900E0A" w:rsidP="00900E0A">
      <w:pPr>
        <w:pStyle w:val="NormalWeb"/>
      </w:pPr>
      <w:r>
        <w:t xml:space="preserve">The Facilities Design Review portion must include: </w:t>
      </w:r>
    </w:p>
    <w:p w14:paraId="779F8D3F" w14:textId="77777777" w:rsidR="00900E0A" w:rsidRDefault="00900E0A" w:rsidP="00266A85">
      <w:pPr>
        <w:numPr>
          <w:ilvl w:val="0"/>
          <w:numId w:val="192"/>
        </w:numPr>
        <w:spacing w:before="100" w:beforeAutospacing="1" w:after="100" w:afterAutospacing="1" w:line="240" w:lineRule="auto"/>
      </w:pPr>
      <w:r>
        <w:t xml:space="preserve">Layout </w:t>
      </w:r>
    </w:p>
    <w:p w14:paraId="3EFA8F57" w14:textId="77777777" w:rsidR="00900E0A" w:rsidRDefault="00900E0A" w:rsidP="00266A85">
      <w:pPr>
        <w:numPr>
          <w:ilvl w:val="0"/>
          <w:numId w:val="192"/>
        </w:numPr>
        <w:spacing w:before="100" w:beforeAutospacing="1" w:after="100" w:afterAutospacing="1" w:line="240" w:lineRule="auto"/>
      </w:pPr>
      <w:r>
        <w:t xml:space="preserve">Heating Ventilation Cooling Requirements </w:t>
      </w:r>
    </w:p>
    <w:p w14:paraId="2D59D459" w14:textId="77777777" w:rsidR="00900E0A" w:rsidRDefault="00900E0A" w:rsidP="00266A85">
      <w:pPr>
        <w:numPr>
          <w:ilvl w:val="0"/>
          <w:numId w:val="192"/>
        </w:numPr>
        <w:spacing w:before="100" w:beforeAutospacing="1" w:after="100" w:afterAutospacing="1" w:line="240" w:lineRule="auto"/>
      </w:pPr>
      <w:r>
        <w:t xml:space="preserve">HVAC Design </w:t>
      </w:r>
    </w:p>
    <w:p w14:paraId="6A3428B4" w14:textId="77777777" w:rsidR="00900E0A" w:rsidRDefault="00900E0A" w:rsidP="00266A85">
      <w:pPr>
        <w:numPr>
          <w:ilvl w:val="0"/>
          <w:numId w:val="192"/>
        </w:numPr>
        <w:spacing w:before="100" w:beforeAutospacing="1" w:after="100" w:afterAutospacing="1" w:line="240" w:lineRule="auto"/>
      </w:pPr>
      <w:r>
        <w:t xml:space="preserve">HVAC Filtration Considerations </w:t>
      </w:r>
    </w:p>
    <w:p w14:paraId="6E0A8171" w14:textId="77777777" w:rsidR="00900E0A" w:rsidRDefault="00900E0A" w:rsidP="00266A85">
      <w:pPr>
        <w:numPr>
          <w:ilvl w:val="0"/>
          <w:numId w:val="192"/>
        </w:numPr>
        <w:spacing w:before="100" w:beforeAutospacing="1" w:after="100" w:afterAutospacing="1" w:line="240" w:lineRule="auto"/>
      </w:pPr>
      <w:r>
        <w:t xml:space="preserve">Air Monitoring </w:t>
      </w:r>
    </w:p>
    <w:p w14:paraId="2414B627" w14:textId="77777777" w:rsidR="00900E0A" w:rsidRDefault="00900E0A" w:rsidP="00266A85">
      <w:pPr>
        <w:numPr>
          <w:ilvl w:val="0"/>
          <w:numId w:val="192"/>
        </w:numPr>
        <w:spacing w:before="100" w:beforeAutospacing="1" w:after="100" w:afterAutospacing="1" w:line="240" w:lineRule="auto"/>
      </w:pPr>
      <w:r>
        <w:t xml:space="preserve">Ceiling Level UV-C Design </w:t>
      </w:r>
    </w:p>
    <w:p w14:paraId="499CB170" w14:textId="77777777" w:rsidR="00900E0A" w:rsidRDefault="00900E0A" w:rsidP="00266A85">
      <w:pPr>
        <w:numPr>
          <w:ilvl w:val="0"/>
          <w:numId w:val="192"/>
        </w:numPr>
        <w:spacing w:before="100" w:beforeAutospacing="1" w:after="100" w:afterAutospacing="1" w:line="240" w:lineRule="auto"/>
      </w:pPr>
      <w:r>
        <w:t xml:space="preserve">Far UV-222 Design </w:t>
      </w:r>
    </w:p>
    <w:p w14:paraId="1B4FE32A" w14:textId="77777777" w:rsidR="00900E0A" w:rsidRDefault="00900E0A" w:rsidP="00266A85">
      <w:pPr>
        <w:numPr>
          <w:ilvl w:val="0"/>
          <w:numId w:val="192"/>
        </w:numPr>
        <w:spacing w:before="100" w:beforeAutospacing="1" w:after="100" w:afterAutospacing="1" w:line="240" w:lineRule="auto"/>
      </w:pPr>
      <w:r>
        <w:t xml:space="preserve">UV Monitoring </w:t>
      </w:r>
    </w:p>
    <w:p w14:paraId="62CA950D" w14:textId="77777777" w:rsidR="00900E0A" w:rsidRDefault="00900E0A" w:rsidP="00266A85">
      <w:pPr>
        <w:numPr>
          <w:ilvl w:val="0"/>
          <w:numId w:val="192"/>
        </w:numPr>
        <w:spacing w:before="100" w:beforeAutospacing="1" w:after="100" w:afterAutospacing="1" w:line="240" w:lineRule="auto"/>
      </w:pPr>
      <w:r>
        <w:t xml:space="preserve">Maintenance </w:t>
      </w:r>
    </w:p>
    <w:p w14:paraId="10C508EA" w14:textId="77777777" w:rsidR="00900E0A" w:rsidRDefault="00900E0A" w:rsidP="00900E0A">
      <w:pPr>
        <w:pStyle w:val="NormalWeb"/>
      </w:pPr>
      <w:r>
        <w:t xml:space="preserve">Each facility is different. It is easy if the facility is new and there are budget dollars available to apply massive technology. The challenge is what happens when the facility is old. In many old facilities the HVAC system may not even be a forced air system or it is a forced air system but it is too small for the needed ventilation rates. Further HVAC upgrades may not even be possible. In these facilities UV-C and Far UV-222 become the primary subsystems to mitigate or remove the risk of infection. Many do not know that UV is a form of ventilation and the introduction of these systems translate to massive ventilation rates. [3] This scenario applies to many schools around the country. The final take away is: </w:t>
      </w:r>
    </w:p>
    <w:p w14:paraId="71F3AFC7" w14:textId="77777777" w:rsidR="00900E0A" w:rsidRDefault="00900E0A" w:rsidP="00266A85">
      <w:pPr>
        <w:numPr>
          <w:ilvl w:val="0"/>
          <w:numId w:val="193"/>
        </w:numPr>
        <w:spacing w:before="100" w:beforeAutospacing="1" w:after="100" w:afterAutospacing="1" w:line="240" w:lineRule="auto"/>
      </w:pPr>
      <w:r>
        <w:t xml:space="preserve">Many facilities cannot be upgraded with new HVAC systems </w:t>
      </w:r>
    </w:p>
    <w:p w14:paraId="2CAB5D08" w14:textId="77777777" w:rsidR="00900E0A" w:rsidRDefault="00900E0A" w:rsidP="00266A85">
      <w:pPr>
        <w:numPr>
          <w:ilvl w:val="0"/>
          <w:numId w:val="193"/>
        </w:numPr>
        <w:spacing w:before="100" w:beforeAutospacing="1" w:after="100" w:afterAutospacing="1" w:line="240" w:lineRule="auto"/>
      </w:pPr>
      <w:r>
        <w:t xml:space="preserve">The only effective alternative is Ceiling Level UV-C and or Far UV-222 </w:t>
      </w:r>
    </w:p>
    <w:p w14:paraId="451CB992" w14:textId="77777777" w:rsidR="00900E0A" w:rsidRDefault="00900E0A" w:rsidP="00266A85">
      <w:pPr>
        <w:numPr>
          <w:ilvl w:val="0"/>
          <w:numId w:val="193"/>
        </w:numPr>
        <w:spacing w:before="100" w:beforeAutospacing="1" w:after="100" w:afterAutospacing="1" w:line="240" w:lineRule="auto"/>
      </w:pPr>
      <w:r>
        <w:t xml:space="preserve">This especially applies to old school buildings </w:t>
      </w:r>
    </w:p>
    <w:p w14:paraId="7A0802AF" w14:textId="6BAC0E9A" w:rsidR="00900E0A" w:rsidRDefault="00900E0A" w:rsidP="00900E0A">
      <w:pPr>
        <w:pStyle w:val="NormalWeb"/>
      </w:pPr>
      <w:r>
        <w:t xml:space="preserve">It is important that all facilities staff now realize that their work is probably the most important work in the world today. They must reach out to industry and other facilities to understand what can be done to make their facilities safe and healthy now and for future generations. The technologies are there, they are almost 100 years old, the numbers are there. It is just a matter of focus and policy. </w:t>
      </w:r>
    </w:p>
    <w:p w14:paraId="0D9AFD03" w14:textId="77777777" w:rsidR="00FF66DC" w:rsidRDefault="00FF66DC" w:rsidP="00FF66DC">
      <w:pPr>
        <w:pStyle w:val="NormalWeb"/>
      </w:pPr>
      <w:r>
        <w:t xml:space="preserve">The following is an excerpt [4]: </w:t>
      </w:r>
    </w:p>
    <w:p w14:paraId="0DE91C15" w14:textId="77777777" w:rsidR="00FF66DC" w:rsidRDefault="00FF66DC" w:rsidP="00FF66DC">
      <w:r>
        <w:rPr>
          <w:i/>
          <w:iCs/>
        </w:rPr>
        <w:t>November 10, 2020. ROCK HILL, SC</w:t>
      </w:r>
      <w:r>
        <w:t xml:space="preserve">. </w:t>
      </w:r>
    </w:p>
    <w:p w14:paraId="42E709C0" w14:textId="77777777" w:rsidR="00FF66DC" w:rsidRDefault="00FF66DC" w:rsidP="00FF66DC">
      <w:pPr>
        <w:pStyle w:val="NormalWeb"/>
      </w:pPr>
      <w:r>
        <w:rPr>
          <w:i/>
          <w:iCs/>
        </w:rPr>
        <w:t>The Chester County School District announced in October that they would use ultraviolet lights to help fight the spread of COVID-19. Lewisville Elementary, in Richburg, will be the first in the district to use this technology -- and one of the first in the nation, said district Public Information Officer Chris Christoff.</w:t>
      </w:r>
      <w:r>
        <w:t xml:space="preserve"> </w:t>
      </w:r>
    </w:p>
    <w:p w14:paraId="346DE677" w14:textId="77777777" w:rsidR="00FF66DC" w:rsidRDefault="00FF66DC" w:rsidP="00FF66DC">
      <w:pPr>
        <w:pStyle w:val="NormalWeb"/>
      </w:pPr>
      <w:r>
        <w:rPr>
          <w:i/>
          <w:iCs/>
        </w:rPr>
        <w:t>“We’re extremely honored to be among the first to utilize this technology,” said Chester County School District Superintendent Antwon Sutton at the time. “We’ve chosen Lewisville Elementary based on the fact that elementary schools have been identified as more high risk when it comes to exposure.”</w:t>
      </w:r>
      <w:r>
        <w:t xml:space="preserve"> </w:t>
      </w:r>
    </w:p>
    <w:p w14:paraId="772F234B" w14:textId="77777777" w:rsidR="00FF66DC" w:rsidRDefault="00FF66DC" w:rsidP="00FF66DC">
      <w:pPr>
        <w:pStyle w:val="NormalWeb"/>
      </w:pPr>
      <w:r>
        <w:rPr>
          <w:i/>
          <w:iCs/>
        </w:rPr>
        <w:t>The technology is already being installed, and the district anticipates completion this month, Christoff said.</w:t>
      </w:r>
      <w:r>
        <w:t xml:space="preserve"> </w:t>
      </w:r>
    </w:p>
    <w:p w14:paraId="6669D9B2" w14:textId="77777777" w:rsidR="00FF66DC" w:rsidRDefault="00FF66DC" w:rsidP="00FF66DC">
      <w:pPr>
        <w:pStyle w:val="NormalWeb"/>
      </w:pPr>
      <w:r>
        <w:rPr>
          <w:i/>
          <w:iCs/>
        </w:rPr>
        <w:t>Is UV technology safe? Will it be effective? Here’s what The Herald found out.</w:t>
      </w:r>
      <w:r>
        <w:t xml:space="preserve"> </w:t>
      </w:r>
    </w:p>
    <w:p w14:paraId="05D17FC6" w14:textId="77777777" w:rsidR="00FF66DC" w:rsidRDefault="00FF66DC" w:rsidP="00FF66DC">
      <w:pPr>
        <w:pStyle w:val="NormalWeb"/>
      </w:pPr>
      <w:r>
        <w:rPr>
          <w:i/>
          <w:iCs/>
        </w:rPr>
        <w:t xml:space="preserve">The lights being used in Chester are called Germicidal Ultraviolet lights, also known as GUV. They will use 254 UV-C light -- 254 being the wavelength. There will be some overhead GUV lights installed throughout the schools, Christoff said. The units, provided by </w:t>
      </w:r>
      <w:r>
        <w:rPr>
          <w:b/>
          <w:bCs/>
          <w:i/>
          <w:iCs/>
        </w:rPr>
        <w:t>NetZero USA</w:t>
      </w:r>
      <w:r>
        <w:rPr>
          <w:i/>
          <w:iCs/>
        </w:rPr>
        <w:t>, also will include hand-held units, which will be used to disinfect classrooms and surfaces</w:t>
      </w:r>
      <w:r>
        <w:t xml:space="preserve"> </w:t>
      </w:r>
    </w:p>
    <w:p w14:paraId="511F76F1" w14:textId="77777777" w:rsidR="00FF66DC" w:rsidRDefault="00FF66DC" w:rsidP="00FF66DC">
      <w:pPr>
        <w:pStyle w:val="NormalWeb"/>
      </w:pPr>
      <w:r>
        <w:rPr>
          <w:i/>
          <w:iCs/>
        </w:rPr>
        <w:t>GUV of this type is not new technology. Articles on GUV date back to 1947 -- when it was used in a school outside of Philadelphia.</w:t>
      </w:r>
      <w:r>
        <w:t xml:space="preserve"> </w:t>
      </w:r>
    </w:p>
    <w:p w14:paraId="3F22D53E" w14:textId="77777777" w:rsidR="00FF66DC" w:rsidRDefault="00FF66DC" w:rsidP="00FF66DC">
      <w:pPr>
        <w:pStyle w:val="NormalWeb"/>
      </w:pPr>
      <w:r>
        <w:rPr>
          <w:i/>
          <w:iCs/>
        </w:rPr>
        <w:t>The effectiveness of GUV has been proven. A study done in South Africa, which was published in the U.S. Library of Medicine, states: “Upper room germicidal UV air disinfection with air mixing was highly effective in reducing tuberculosis transmission under hospital conditions.” Edward Nardell, a doctor and professor of medicine at Harvard Medical School, contributed to the study. He said it proved “80% efficacy,” in stopping the spread of tuberculosis.</w:t>
      </w:r>
      <w:r>
        <w:t xml:space="preserve"> </w:t>
      </w:r>
    </w:p>
    <w:p w14:paraId="365B6F42" w14:textId="77777777" w:rsidR="00FF66DC" w:rsidRDefault="00FF66DC" w:rsidP="00FF66DC">
      <w:pPr>
        <w:pStyle w:val="NormalWeb"/>
      </w:pPr>
      <w:r>
        <w:rPr>
          <w:i/>
          <w:iCs/>
        </w:rPr>
        <w:t>GUV does work on COVID-19, the virus caused by the novel coronavirus. It disinfects by destroying the virus in the air. “UV works on every single kind of pathogen there is. It works on COVID,” Nardell said.</w:t>
      </w:r>
      <w:r>
        <w:t xml:space="preserve"> </w:t>
      </w:r>
    </w:p>
    <w:p w14:paraId="6CC8189B" w14:textId="77777777" w:rsidR="00FF66DC" w:rsidRDefault="00FF66DC" w:rsidP="00FF66DC">
      <w:pPr>
        <w:pStyle w:val="NormalWeb"/>
      </w:pPr>
      <w:r>
        <w:rPr>
          <w:b/>
          <w:bCs/>
          <w:i/>
          <w:iCs/>
        </w:rPr>
        <w:t>The reason this technology seems new to us is that it has not been necessary for a while. Since studies in the 1940s</w:t>
      </w:r>
      <w:r>
        <w:rPr>
          <w:i/>
          <w:iCs/>
        </w:rPr>
        <w:t>, which focused on stopping the spread of measles, the U.S. hasn’t needed this technology, Nardell said. Schools that are implementing this technology during the coronavirus pandemic are among the first to use UV light in decades.</w:t>
      </w:r>
      <w:r>
        <w:t xml:space="preserve"> </w:t>
      </w:r>
    </w:p>
    <w:p w14:paraId="5364E626" w14:textId="77777777" w:rsidR="00FF66DC" w:rsidRDefault="00FF66DC" w:rsidP="00FF66DC">
      <w:pPr>
        <w:pStyle w:val="NormalWeb"/>
      </w:pPr>
      <w:r>
        <w:rPr>
          <w:i/>
          <w:iCs/>
        </w:rPr>
        <w:t>GUV is safe as long as it is installed properly. Ceiling fans and proper ventilation are important, Nardell said. He recommends that any school installing this program has an outside professional -- someone who has no stake in the game -- come and check that the system is installed correctly before they turn it on.</w:t>
      </w:r>
      <w:r>
        <w:t xml:space="preserve"> </w:t>
      </w:r>
    </w:p>
    <w:p w14:paraId="60DE12C0" w14:textId="77777777" w:rsidR="00FF66DC" w:rsidRDefault="00FF66DC" w:rsidP="00FF66DC">
      <w:pPr>
        <w:pStyle w:val="NormalWeb"/>
      </w:pPr>
      <w:r>
        <w:rPr>
          <w:i/>
          <w:iCs/>
        </w:rPr>
        <w:t>If the above guidelines are followed, students will not experience side effects. “</w:t>
      </w:r>
      <w:r>
        <w:rPr>
          <w:b/>
          <w:bCs/>
          <w:i/>
          <w:iCs/>
        </w:rPr>
        <w:t>There’s not much we don’t know,” Nardell said. “It doesn’t cause skin cancer, it doesn’t cause cataracts, it can’t even give you a good sunburn.” It can cause irritation of the skin and eyes; the eyes are the most sensitive. If students are complaining of eye irritation, Nardell said, the system has not been properly installed.</w:t>
      </w:r>
      <w:r>
        <w:t xml:space="preserve"> </w:t>
      </w:r>
    </w:p>
    <w:p w14:paraId="42822C83" w14:textId="77777777" w:rsidR="00FF66DC" w:rsidRDefault="00FF66DC" w:rsidP="00FF66DC">
      <w:pPr>
        <w:pStyle w:val="NormalWeb"/>
      </w:pPr>
      <w:r>
        <w:rPr>
          <w:b/>
          <w:bCs/>
          <w:i/>
          <w:iCs/>
        </w:rPr>
        <w:t>Other schools are currently using this technology. Cambridge Friend’s School in Cambridge, Mass., installed Upper Room GUV lights (GUV light installed in the ceiling) earlier this year.</w:t>
      </w:r>
      <w:r>
        <w:t xml:space="preserve"> </w:t>
      </w:r>
    </w:p>
    <w:p w14:paraId="16F2727D" w14:textId="77777777" w:rsidR="00FF66DC" w:rsidRDefault="00FF66DC" w:rsidP="00FF66DC">
      <w:pPr>
        <w:pStyle w:val="NormalWeb"/>
      </w:pPr>
      <w:r>
        <w:rPr>
          <w:i/>
          <w:iCs/>
        </w:rPr>
        <w:t>It won’t necessarily control the spread of coronavirus, unless exposure is strictly unlimited. In past studies, like the one in Philadelphia, the technology wasn’t effective in stopping the spread of disease because children rode the bus after school. Without the GUV technology, the disease (measles in their case) was quickly spread in other environments. Unless children are being strictly isolated outside of school, they will still be susceptible to the virus, Nardell said. The study in South Africa showed more effectiveness because it took place in hospital conditions where patients were strictly isolated.</w:t>
      </w:r>
      <w:r>
        <w:t xml:space="preserve"> </w:t>
      </w:r>
    </w:p>
    <w:p w14:paraId="6E1ED12A" w14:textId="77777777" w:rsidR="00FF66DC" w:rsidRDefault="00FF66DC" w:rsidP="00FF66DC">
      <w:pPr>
        <w:pStyle w:val="NormalWeb"/>
      </w:pPr>
      <w:r>
        <w:rPr>
          <w:i/>
          <w:iCs/>
        </w:rPr>
        <w:t>It should be most helpful to teachers, who don’t mingle with students outside of school. “You may not protect every kid from this, if they’re touching and in close contact, but you could certainly protect your teachers,” Nardell said.</w:t>
      </w:r>
      <w:r>
        <w:t xml:space="preserve"> </w:t>
      </w:r>
    </w:p>
    <w:p w14:paraId="3731E455" w14:textId="77777777" w:rsidR="009D064F" w:rsidRPr="009D064F" w:rsidRDefault="009D064F" w:rsidP="009D064F">
      <w:pPr>
        <w:spacing w:before="100" w:beforeAutospacing="1" w:after="100" w:afterAutospacing="1" w:line="240" w:lineRule="auto"/>
        <w:rPr>
          <w:rFonts w:eastAsia="Times New Roman"/>
        </w:rPr>
      </w:pPr>
      <w:r w:rsidRPr="009D064F">
        <w:rPr>
          <w:rFonts w:eastAsia="Times New Roman"/>
        </w:rPr>
        <w:t xml:space="preserve">Philadelphia Schools are waiting for Fans for their classrooms as a ventilation solution. I reached out to one organization and found out that this organization was totally unaware of their ventilation options including various UV options. Unfortunately, in this time of massive communications and access it is not enough to just do research. Researchers must constantly reach out to the public because they just don't know for some odd reason. We rely on our home institutions to do this reach out but what happens when there is a breakdown for some reason. That is another research challenge. From my initial exposure today the Philadelphia Schools need help and guidance. [5] [6] [7] </w:t>
      </w:r>
    </w:p>
    <w:p w14:paraId="17695728" w14:textId="17D3530F" w:rsidR="009D064F" w:rsidRPr="009D064F" w:rsidRDefault="009D064F" w:rsidP="00161378">
      <w:pPr>
        <w:spacing w:before="100" w:beforeAutospacing="1" w:after="100" w:afterAutospacing="1" w:line="240" w:lineRule="auto"/>
        <w:jc w:val="center"/>
        <w:rPr>
          <w:rFonts w:eastAsia="Times New Roman"/>
        </w:rPr>
      </w:pPr>
      <w:r w:rsidRPr="009D064F">
        <w:rPr>
          <w:rFonts w:eastAsia="Times New Roman"/>
          <w:noProof/>
        </w:rPr>
        <w:drawing>
          <wp:inline distT="0" distB="0" distL="0" distR="0" wp14:anchorId="4AD76D7F" wp14:editId="45908205">
            <wp:extent cx="4410075" cy="3886200"/>
            <wp:effectExtent l="0" t="0" r="9525"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01">
                      <a:extLst>
                        <a:ext uri="{28A0092B-C50C-407E-A947-70E740481C1C}">
                          <a14:useLocalDpi xmlns:a14="http://schemas.microsoft.com/office/drawing/2010/main" val="0"/>
                        </a:ext>
                      </a:extLst>
                    </a:blip>
                    <a:srcRect/>
                    <a:stretch>
                      <a:fillRect/>
                    </a:stretch>
                  </pic:blipFill>
                  <pic:spPr bwMode="auto">
                    <a:xfrm>
                      <a:off x="0" y="0"/>
                      <a:ext cx="4410075" cy="3886200"/>
                    </a:xfrm>
                    <a:prstGeom prst="rect">
                      <a:avLst/>
                    </a:prstGeom>
                    <a:noFill/>
                    <a:ln>
                      <a:noFill/>
                    </a:ln>
                  </pic:spPr>
                </pic:pic>
              </a:graphicData>
            </a:graphic>
          </wp:inline>
        </w:drawing>
      </w:r>
      <w:r w:rsidR="00161378">
        <w:rPr>
          <w:rFonts w:eastAsia="Times New Roman"/>
        </w:rPr>
        <w:br/>
        <w:t>Photo</w:t>
      </w:r>
      <w:r w:rsidR="002A5D12">
        <w:rPr>
          <w:rFonts w:eastAsia="Times New Roman"/>
        </w:rPr>
        <w:t>:</w:t>
      </w:r>
      <w:r w:rsidR="00161378">
        <w:rPr>
          <w:rFonts w:eastAsia="Times New Roman"/>
        </w:rPr>
        <w:t xml:space="preserve"> </w:t>
      </w:r>
      <w:r w:rsidR="002A5D12">
        <w:rPr>
          <w:rFonts w:eastAsia="Times New Roman"/>
        </w:rPr>
        <w:t xml:space="preserve">WHYY </w:t>
      </w:r>
      <w:r w:rsidR="00161378" w:rsidRPr="009D064F">
        <w:rPr>
          <w:rFonts w:eastAsia="Times New Roman"/>
        </w:rPr>
        <w:t>[5]</w:t>
      </w:r>
    </w:p>
    <w:p w14:paraId="3F416549" w14:textId="7C771A64" w:rsidR="009D064F" w:rsidRPr="009D064F" w:rsidRDefault="009D064F" w:rsidP="009D064F">
      <w:pPr>
        <w:pStyle w:val="Caption"/>
        <w:rPr>
          <w:rFonts w:eastAsia="Times New Roman"/>
        </w:rPr>
      </w:pPr>
      <w:bookmarkStart w:id="333" w:name="_Toc65656977"/>
      <w:r>
        <w:t xml:space="preserve">Figure </w:t>
      </w:r>
      <w:r w:rsidR="001B0186">
        <w:fldChar w:fldCharType="begin"/>
      </w:r>
      <w:r w:rsidR="001B0186">
        <w:instrText xml:space="preserve"> SEQ Figure \* ARABIC </w:instrText>
      </w:r>
      <w:r w:rsidR="001B0186">
        <w:fldChar w:fldCharType="separate"/>
      </w:r>
      <w:r w:rsidR="007A6F6D">
        <w:rPr>
          <w:noProof/>
        </w:rPr>
        <w:t>45</w:t>
      </w:r>
      <w:r w:rsidR="001B0186">
        <w:rPr>
          <w:noProof/>
        </w:rPr>
        <w:fldChar w:fldCharType="end"/>
      </w:r>
      <w:r>
        <w:t xml:space="preserve"> - </w:t>
      </w:r>
      <w:r w:rsidRPr="009D064F">
        <w:rPr>
          <w:rFonts w:eastAsia="Times New Roman"/>
        </w:rPr>
        <w:t>Philadelphia Schools COVID-19 Approach 2021</w:t>
      </w:r>
      <w:bookmarkEnd w:id="333"/>
    </w:p>
    <w:p w14:paraId="295FAE5B" w14:textId="77777777" w:rsidR="009D064F" w:rsidRPr="009D064F" w:rsidRDefault="009D064F" w:rsidP="009D064F">
      <w:pPr>
        <w:spacing w:before="100" w:beforeAutospacing="1" w:after="100" w:afterAutospacing="1" w:line="240" w:lineRule="auto"/>
        <w:rPr>
          <w:rFonts w:eastAsia="Times New Roman"/>
        </w:rPr>
      </w:pPr>
      <w:r w:rsidRPr="009D064F">
        <w:rPr>
          <w:rFonts w:eastAsia="Times New Roman"/>
        </w:rPr>
        <w:t xml:space="preserve">There are no words that this research can apply to the above picture other than extreme disgust. This is yet another example of the massive US systemic collapse [7]. </w:t>
      </w:r>
    </w:p>
    <w:p w14:paraId="56B0AFE6" w14:textId="77777777" w:rsidR="009D064F" w:rsidRPr="009D064F" w:rsidRDefault="009D064F" w:rsidP="009D064F">
      <w:pPr>
        <w:spacing w:before="100" w:beforeAutospacing="1" w:after="100" w:afterAutospacing="1" w:line="240" w:lineRule="auto"/>
        <w:rPr>
          <w:rFonts w:eastAsia="Times New Roman"/>
        </w:rPr>
      </w:pPr>
      <w:r w:rsidRPr="009D064F">
        <w:rPr>
          <w:rFonts w:eastAsia="Times New Roman"/>
        </w:rPr>
        <w:t xml:space="preserve">The technology to deal with this disaster was developed and proven in Philadelphia PA 80 years ago. </w:t>
      </w:r>
    </w:p>
    <w:p w14:paraId="15C6C324" w14:textId="5270152D" w:rsidR="009D064F" w:rsidRDefault="009D064F" w:rsidP="00161378">
      <w:pPr>
        <w:spacing w:after="0" w:line="240" w:lineRule="auto"/>
        <w:jc w:val="center"/>
        <w:rPr>
          <w:rFonts w:eastAsia="Times New Roman"/>
        </w:rPr>
      </w:pPr>
      <w:r w:rsidRPr="009D064F">
        <w:rPr>
          <w:rFonts w:eastAsia="Times New Roman"/>
          <w:noProof/>
        </w:rPr>
        <w:drawing>
          <wp:inline distT="0" distB="0" distL="0" distR="0" wp14:anchorId="783EBEBB" wp14:editId="1A2812E2">
            <wp:extent cx="5248275" cy="4181475"/>
            <wp:effectExtent l="0" t="0" r="9525" b="9525"/>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248275" cy="4181475"/>
                    </a:xfrm>
                    <a:prstGeom prst="rect">
                      <a:avLst/>
                    </a:prstGeom>
                    <a:noFill/>
                    <a:ln>
                      <a:noFill/>
                    </a:ln>
                  </pic:spPr>
                </pic:pic>
              </a:graphicData>
            </a:graphic>
          </wp:inline>
        </w:drawing>
      </w:r>
    </w:p>
    <w:p w14:paraId="3859DDC3" w14:textId="51B240F9" w:rsidR="00165F48" w:rsidRPr="009D064F" w:rsidRDefault="00165F48" w:rsidP="00165F48">
      <w:pPr>
        <w:jc w:val="center"/>
        <w:rPr>
          <w:rFonts w:eastAsia="Times New Roman"/>
        </w:rPr>
      </w:pPr>
      <w:r>
        <w:t>Photo: National Academies of Sciences, Engineering, and Medicine [8]</w:t>
      </w:r>
    </w:p>
    <w:p w14:paraId="053909EF" w14:textId="03A03965" w:rsidR="009D064F" w:rsidRPr="009D064F" w:rsidRDefault="009D064F" w:rsidP="009D064F">
      <w:pPr>
        <w:pStyle w:val="Caption"/>
        <w:rPr>
          <w:rFonts w:eastAsia="Times New Roman"/>
        </w:rPr>
      </w:pPr>
      <w:bookmarkStart w:id="334" w:name="_Toc65656978"/>
      <w:r>
        <w:t xml:space="preserve">Figure </w:t>
      </w:r>
      <w:r w:rsidR="001B0186">
        <w:fldChar w:fldCharType="begin"/>
      </w:r>
      <w:r w:rsidR="001B0186">
        <w:instrText xml:space="preserve"> SEQ Figure \* ARABIC </w:instrText>
      </w:r>
      <w:r w:rsidR="001B0186">
        <w:fldChar w:fldCharType="separate"/>
      </w:r>
      <w:r w:rsidR="007A6F6D">
        <w:rPr>
          <w:noProof/>
        </w:rPr>
        <w:t>46</w:t>
      </w:r>
      <w:r w:rsidR="001B0186">
        <w:rPr>
          <w:noProof/>
        </w:rPr>
        <w:fldChar w:fldCharType="end"/>
      </w:r>
      <w:r>
        <w:t xml:space="preserve"> - </w:t>
      </w:r>
      <w:r>
        <w:rPr>
          <w:rFonts w:eastAsia="Times New Roman"/>
        </w:rPr>
        <w:t xml:space="preserve">Facilities </w:t>
      </w:r>
      <w:r w:rsidRPr="009D064F">
        <w:rPr>
          <w:rFonts w:eastAsia="Times New Roman"/>
        </w:rPr>
        <w:t>Swarthmore Public School Classroom circa 1937 - 1943</w:t>
      </w:r>
      <w:bookmarkEnd w:id="334"/>
    </w:p>
    <w:p w14:paraId="552F3FB6" w14:textId="77777777" w:rsidR="009D064F" w:rsidRPr="009D064F" w:rsidRDefault="009D064F" w:rsidP="009D064F">
      <w:pPr>
        <w:spacing w:before="100" w:beforeAutospacing="1" w:after="100" w:afterAutospacing="1" w:line="240" w:lineRule="auto"/>
        <w:rPr>
          <w:rFonts w:eastAsia="Times New Roman"/>
        </w:rPr>
      </w:pPr>
      <w:r w:rsidRPr="009D064F">
        <w:rPr>
          <w:rFonts w:eastAsia="Times New Roman"/>
        </w:rPr>
        <w:t xml:space="preserve">The solutions in the 21st century exist but there is something seriously wrong within the system when some schools are able to use this technology and others are not even aware of this technology. </w:t>
      </w:r>
    </w:p>
    <w:p w14:paraId="374036C2" w14:textId="77401673" w:rsidR="009D064F" w:rsidRDefault="009D064F" w:rsidP="00161378">
      <w:pPr>
        <w:spacing w:after="0" w:line="240" w:lineRule="auto"/>
        <w:jc w:val="center"/>
        <w:rPr>
          <w:rFonts w:eastAsia="Times New Roman"/>
        </w:rPr>
      </w:pPr>
      <w:r w:rsidRPr="009D064F">
        <w:rPr>
          <w:rFonts w:eastAsia="Times New Roman"/>
          <w:noProof/>
        </w:rPr>
        <w:drawing>
          <wp:inline distT="0" distB="0" distL="0" distR="0" wp14:anchorId="434E31FF" wp14:editId="29E0EA37">
            <wp:extent cx="5248275" cy="3543300"/>
            <wp:effectExtent l="0" t="0" r="9525"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5248275" cy="3543300"/>
                    </a:xfrm>
                    <a:prstGeom prst="rect">
                      <a:avLst/>
                    </a:prstGeom>
                    <a:noFill/>
                    <a:ln>
                      <a:noFill/>
                    </a:ln>
                  </pic:spPr>
                </pic:pic>
              </a:graphicData>
            </a:graphic>
          </wp:inline>
        </w:drawing>
      </w:r>
    </w:p>
    <w:p w14:paraId="70AA297E" w14:textId="7091FFF4" w:rsidR="00165F48" w:rsidRDefault="00165F48" w:rsidP="00165F48">
      <w:pPr>
        <w:jc w:val="center"/>
        <w:rPr>
          <w:rFonts w:eastAsia="Times New Roman"/>
        </w:rPr>
      </w:pPr>
      <w:r>
        <w:t>Photo: National Academies of Sciences, Engineering, and Medicine [8]</w:t>
      </w:r>
    </w:p>
    <w:p w14:paraId="35817ABB" w14:textId="3E5DEBDD" w:rsidR="009D064F" w:rsidRPr="009D064F" w:rsidRDefault="009D064F" w:rsidP="009D064F">
      <w:pPr>
        <w:pStyle w:val="Caption"/>
        <w:rPr>
          <w:rFonts w:eastAsia="Times New Roman"/>
        </w:rPr>
      </w:pPr>
      <w:bookmarkStart w:id="335" w:name="_Toc65656979"/>
      <w:r>
        <w:t xml:space="preserve">Figure </w:t>
      </w:r>
      <w:r w:rsidR="001B0186">
        <w:fldChar w:fldCharType="begin"/>
      </w:r>
      <w:r w:rsidR="001B0186">
        <w:instrText xml:space="preserve"> SEQ Figure \* ARABIC </w:instrText>
      </w:r>
      <w:r w:rsidR="001B0186">
        <w:fldChar w:fldCharType="separate"/>
      </w:r>
      <w:r w:rsidR="007A6F6D">
        <w:rPr>
          <w:noProof/>
        </w:rPr>
        <w:t>47</w:t>
      </w:r>
      <w:r w:rsidR="001B0186">
        <w:rPr>
          <w:noProof/>
        </w:rPr>
        <w:fldChar w:fldCharType="end"/>
      </w:r>
      <w:r>
        <w:t xml:space="preserve"> - </w:t>
      </w:r>
      <w:r>
        <w:rPr>
          <w:rFonts w:eastAsia="Times New Roman"/>
        </w:rPr>
        <w:t xml:space="preserve">Facilities </w:t>
      </w:r>
      <w:r w:rsidRPr="009D064F">
        <w:rPr>
          <w:rFonts w:eastAsia="Times New Roman"/>
        </w:rPr>
        <w:t>Public School UV Light Installation circa 2020</w:t>
      </w:r>
      <w:bookmarkEnd w:id="335"/>
    </w:p>
    <w:p w14:paraId="478F6F29" w14:textId="77777777" w:rsidR="009D064F" w:rsidRPr="009D064F" w:rsidRDefault="009D064F" w:rsidP="009D064F">
      <w:pPr>
        <w:spacing w:before="100" w:beforeAutospacing="1" w:after="100" w:afterAutospacing="1" w:line="240" w:lineRule="auto"/>
        <w:rPr>
          <w:rFonts w:eastAsia="Times New Roman"/>
        </w:rPr>
      </w:pPr>
      <w:r w:rsidRPr="009D064F">
        <w:rPr>
          <w:rFonts w:eastAsia="Times New Roman"/>
        </w:rPr>
        <w:t xml:space="preserve">The UV technology has moved on and there are now new state of the art solutions made possible because of the ability to control the wavelength bands emitted. The state of the art installations exist within elite settings circa 2021. </w:t>
      </w:r>
    </w:p>
    <w:p w14:paraId="0F208579" w14:textId="77777777" w:rsidR="009D064F" w:rsidRDefault="009D064F" w:rsidP="009D064F">
      <w:pPr>
        <w:spacing w:before="100" w:beforeAutospacing="1" w:after="100" w:afterAutospacing="1" w:line="240" w:lineRule="auto"/>
        <w:jc w:val="center"/>
        <w:rPr>
          <w:rFonts w:eastAsia="Times New Roman"/>
        </w:rPr>
      </w:pPr>
      <w:r w:rsidRPr="009D064F">
        <w:rPr>
          <w:rFonts w:eastAsia="Times New Roman"/>
          <w:noProof/>
        </w:rPr>
        <w:drawing>
          <wp:inline distT="0" distB="0" distL="0" distR="0" wp14:anchorId="29FDFB97" wp14:editId="0FA986A2">
            <wp:extent cx="5248275" cy="2952750"/>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248275" cy="2952750"/>
                    </a:xfrm>
                    <a:prstGeom prst="rect">
                      <a:avLst/>
                    </a:prstGeom>
                    <a:noFill/>
                    <a:ln>
                      <a:noFill/>
                    </a:ln>
                  </pic:spPr>
                </pic:pic>
              </a:graphicData>
            </a:graphic>
          </wp:inline>
        </w:drawing>
      </w:r>
      <w:r w:rsidRPr="009D064F">
        <w:rPr>
          <w:rFonts w:eastAsia="Times New Roman"/>
        </w:rPr>
        <w:br/>
        <w:t>Photo: Columbia University For Radiological Research [3]</w:t>
      </w:r>
    </w:p>
    <w:p w14:paraId="101C428C" w14:textId="2EEDE3FC" w:rsidR="009D064F" w:rsidRDefault="009D064F" w:rsidP="009D064F">
      <w:pPr>
        <w:pStyle w:val="Caption"/>
      </w:pPr>
      <w:bookmarkStart w:id="336" w:name="_Toc65656980"/>
      <w:r>
        <w:t xml:space="preserve">Figure </w:t>
      </w:r>
      <w:r w:rsidR="001B0186">
        <w:fldChar w:fldCharType="begin"/>
      </w:r>
      <w:r w:rsidR="001B0186">
        <w:instrText xml:space="preserve"> SEQ Figure \* ARABIC </w:instrText>
      </w:r>
      <w:r w:rsidR="001B0186">
        <w:fldChar w:fldCharType="separate"/>
      </w:r>
      <w:r w:rsidR="007A6F6D">
        <w:rPr>
          <w:noProof/>
        </w:rPr>
        <w:t>48</w:t>
      </w:r>
      <w:r w:rsidR="001B0186">
        <w:rPr>
          <w:noProof/>
        </w:rPr>
        <w:fldChar w:fldCharType="end"/>
      </w:r>
      <w:r>
        <w:t xml:space="preserve"> - Facilities </w:t>
      </w:r>
      <w:r w:rsidRPr="009D064F">
        <w:t>Airport</w:t>
      </w:r>
      <w:bookmarkEnd w:id="336"/>
    </w:p>
    <w:p w14:paraId="23A5835C" w14:textId="77777777" w:rsidR="00581969" w:rsidRPr="00581969" w:rsidRDefault="009D064F" w:rsidP="00581969">
      <w:pPr>
        <w:pStyle w:val="NormalWeb"/>
      </w:pPr>
      <w:r w:rsidRPr="009D064F">
        <w:br/>
      </w:r>
      <w:bookmarkStart w:id="337" w:name="_Hlk64108916"/>
      <w:r w:rsidR="00581969" w:rsidRPr="00581969">
        <w:t xml:space="preserve">In Philadelphia two-thirds of the elementary school classrooms do not meet the minimum industry recommended ventilation standard of 15 CFM per person and one-fifth of the elementary schools have no classrooms that can meet this standard. An earlier analysis found 80% of school buildings had ventilation problem. This is a general ventilation requirement and is not sufficient to mitigate the spread of an airborne pathogen. [9] [10] </w:t>
      </w:r>
    </w:p>
    <w:p w14:paraId="1FAD26B5" w14:textId="77777777" w:rsidR="00581969" w:rsidRPr="00581969" w:rsidRDefault="00581969" w:rsidP="00581969">
      <w:pPr>
        <w:spacing w:before="100" w:beforeAutospacing="1" w:after="100" w:afterAutospacing="1" w:line="240" w:lineRule="auto"/>
        <w:rPr>
          <w:rFonts w:eastAsia="Times New Roman"/>
        </w:rPr>
      </w:pPr>
      <w:r w:rsidRPr="00581969">
        <w:rPr>
          <w:rFonts w:eastAsia="Times New Roman"/>
        </w:rPr>
        <w:t xml:space="preserve">The 15 CFM standard translates into an AUC of 1.5 for a 900 square foot classroom with a 10 foot ceiling and 15 students. The school district has had problems with air quality and ventilation in its buildings for years, but now that there is COVID-19 this serious problem can no longer be ignored. [9] Unlike a cold or a flu infection the COVID-19 virus makes this problem highly visible because of the large hospitalization and death rates. </w:t>
      </w:r>
    </w:p>
    <w:p w14:paraId="50B2AFC4" w14:textId="77777777" w:rsidR="00581969" w:rsidRPr="00581969" w:rsidRDefault="00581969" w:rsidP="00581969">
      <w:pPr>
        <w:spacing w:before="100" w:beforeAutospacing="1" w:after="100" w:afterAutospacing="1" w:line="240" w:lineRule="auto"/>
        <w:rPr>
          <w:rFonts w:eastAsia="Times New Roman"/>
        </w:rPr>
      </w:pPr>
      <w:r w:rsidRPr="00581969">
        <w:rPr>
          <w:rFonts w:eastAsia="Times New Roman"/>
        </w:rPr>
        <w:t xml:space="preserve">This is interesting because a standard that describes performance in terms of CFM per person will not provide insight into when contaminated air from an infected person will be removed from the room. The number of air changes per hour (AUC) provide that information. Changing the air every 15 minutes is an AUC of 4 which suggests the infected air will be removed 4 times per hour or every 15 minutes. The next question is what happens during that 15 minutes. Is the virus load high enough from an infected person to infect another person. That is the essence of this study. </w:t>
      </w:r>
    </w:p>
    <w:p w14:paraId="720DCD03" w14:textId="77777777" w:rsidR="00581969" w:rsidRPr="00581969" w:rsidRDefault="00581969" w:rsidP="00581969">
      <w:pPr>
        <w:spacing w:before="100" w:beforeAutospacing="1" w:after="100" w:afterAutospacing="1" w:line="240" w:lineRule="auto"/>
        <w:rPr>
          <w:rFonts w:eastAsia="Times New Roman"/>
        </w:rPr>
      </w:pPr>
      <w:r w:rsidRPr="00581969">
        <w:rPr>
          <w:rFonts w:eastAsia="Times New Roman"/>
        </w:rPr>
        <w:t xml:space="preserve">The big question is - what is the industry standard requirement and how applicable are any of the existing standards to this current situation as this analysis has disclosed. </w:t>
      </w:r>
    </w:p>
    <w:p w14:paraId="167EF1FD" w14:textId="77777777" w:rsidR="00581969" w:rsidRPr="00581969" w:rsidRDefault="00581969" w:rsidP="00581969">
      <w:pPr>
        <w:spacing w:before="100" w:beforeAutospacing="1" w:after="100" w:afterAutospacing="1" w:line="240" w:lineRule="auto"/>
        <w:rPr>
          <w:rFonts w:eastAsia="Times New Roman"/>
        </w:rPr>
      </w:pPr>
      <w:r w:rsidRPr="00581969">
        <w:rPr>
          <w:rFonts w:eastAsia="Times New Roman"/>
        </w:rPr>
        <w:t xml:space="preserve">This is all irrelevant because we know that these old standards no longer apply now that we have a deadly airborne contagion. New standards are needed and then proper technologies need to be applied to solve the problem. This analysis has information and offers multiple road maps including legislation to develop the new standards. The technologies are available in the industrial base and they include UV technologies and systems. </w:t>
      </w:r>
    </w:p>
    <w:p w14:paraId="68C005F2" w14:textId="12DD5CDF" w:rsidR="00F32151" w:rsidRPr="00581969" w:rsidRDefault="00581969" w:rsidP="00581969">
      <w:pPr>
        <w:spacing w:before="100" w:beforeAutospacing="1" w:after="100" w:afterAutospacing="1" w:line="240" w:lineRule="auto"/>
        <w:rPr>
          <w:rFonts w:eastAsia="Times New Roman"/>
        </w:rPr>
      </w:pPr>
      <w:r w:rsidRPr="00581969">
        <w:rPr>
          <w:rFonts w:eastAsia="Times New Roman"/>
        </w:rPr>
        <w:t>It is obvious that it is time to stop using vague words like more ventilation or more safe. It is time for testable performance requirements (proper standards) to be published and made available to everyone for analysis, review, and acceptance. The time for proprietary data that cannot be disclosed via non-disclosure agreements signed by professional engineers and others must end. These are public buildings and the data that affects the health and well being of the public must be ubiquitous common sense knowledge</w:t>
      </w:r>
      <w:r w:rsidR="00F32151">
        <w:t xml:space="preserve">. </w:t>
      </w:r>
    </w:p>
    <w:bookmarkEnd w:id="337"/>
    <w:p w14:paraId="29B0F413" w14:textId="77777777" w:rsidR="00F32151" w:rsidRDefault="00F32151" w:rsidP="00F32151">
      <w:pPr>
        <w:pStyle w:val="NormalWeb"/>
      </w:pPr>
      <w:r>
        <w:t xml:space="preserve">References: </w:t>
      </w:r>
    </w:p>
    <w:p w14:paraId="04904A9B" w14:textId="77777777" w:rsidR="00F32151" w:rsidRDefault="00F32151" w:rsidP="00F32151">
      <w:pPr>
        <w:pStyle w:val="NormalWeb"/>
      </w:pPr>
      <w:r>
        <w:t xml:space="preserve">[1] See section </w:t>
      </w:r>
      <w:hyperlink r:id="rId702" w:anchor="Vaccine-Systems-Perspective" w:history="1">
        <w:r>
          <w:rPr>
            <w:rStyle w:val="Hyperlink"/>
          </w:rPr>
          <w:t>Vaccine Systems Perspective</w:t>
        </w:r>
      </w:hyperlink>
      <w:r>
        <w:t xml:space="preserve">. </w:t>
      </w:r>
    </w:p>
    <w:p w14:paraId="2E8ADDA6" w14:textId="77777777" w:rsidR="00F32151" w:rsidRDefault="00F32151" w:rsidP="00F32151">
      <w:pPr>
        <w:pStyle w:val="NormalWeb"/>
      </w:pPr>
      <w:r>
        <w:t xml:space="preserve">[2] See section </w:t>
      </w:r>
      <w:hyperlink r:id="rId703" w:anchor="Virus-Mutations-&amp;-Architecture-Solutions" w:history="1">
        <w:r>
          <w:rPr>
            <w:rStyle w:val="Hyperlink"/>
          </w:rPr>
          <w:t>Virus Mutations &amp; Architecture Solutions</w:t>
        </w:r>
      </w:hyperlink>
      <w:r>
        <w:t xml:space="preserve">. </w:t>
      </w:r>
    </w:p>
    <w:p w14:paraId="2065EBC5" w14:textId="77777777" w:rsidR="00F32151" w:rsidRDefault="00F32151" w:rsidP="00F32151">
      <w:pPr>
        <w:pStyle w:val="NormalWeb"/>
      </w:pPr>
      <w:r>
        <w:t xml:space="preserve">[3] See sections </w:t>
      </w:r>
      <w:hyperlink r:id="rId704" w:anchor="Ultraviolet-Germicidal-Irradiation-(UVGI)-Open-Air" w:history="1">
        <w:r>
          <w:rPr>
            <w:rStyle w:val="Hyperlink"/>
          </w:rPr>
          <w:t>Ultraviolet Germicidal Irradiation (UVGI) - Open Air</w:t>
        </w:r>
      </w:hyperlink>
      <w:r>
        <w:t xml:space="preserve"> and </w:t>
      </w:r>
      <w:hyperlink r:id="rId705" w:anchor="UV-C-Ventilation-Design-Solutions" w:history="1">
        <w:r>
          <w:rPr>
            <w:rStyle w:val="Hyperlink"/>
          </w:rPr>
          <w:t>UV-C Ventilation Design Solutions</w:t>
        </w:r>
      </w:hyperlink>
      <w:r>
        <w:t xml:space="preserve"> and </w:t>
      </w:r>
      <w:hyperlink r:id="rId706" w:anchor="FAR-UV-222-Design-Solutions" w:history="1">
        <w:r>
          <w:rPr>
            <w:rStyle w:val="Hyperlink"/>
          </w:rPr>
          <w:t>FAR UV-222 Design Solutions</w:t>
        </w:r>
      </w:hyperlink>
      <w:r>
        <w:t xml:space="preserve">. </w:t>
      </w:r>
    </w:p>
    <w:p w14:paraId="01129C78" w14:textId="77777777" w:rsidR="00F32151" w:rsidRDefault="00F32151" w:rsidP="00F32151">
      <w:pPr>
        <w:pStyle w:val="NormalWeb"/>
      </w:pPr>
      <w:r>
        <w:t xml:space="preserve">[4] Some SC schools to use ultraviolet light to fight coronavirus. A few things to know. The Herald November 10, 2020. webpage https://www.heraldonline.com/news/coronavirus/article247021112.html, January 2021. </w:t>
      </w:r>
      <w:hyperlink r:id="rId707" w:history="1">
        <w:r>
          <w:rPr>
            <w:rStyle w:val="Hyperlink"/>
          </w:rPr>
          <w:t>Some SC schools to use ultraviolet light to fight coronavirus. A few things to know</w:t>
        </w:r>
      </w:hyperlink>
      <w:r>
        <w:t xml:space="preserve"> </w:t>
      </w:r>
    </w:p>
    <w:p w14:paraId="4209480A" w14:textId="77777777" w:rsidR="00F32151" w:rsidRDefault="00F32151" w:rsidP="00F32151">
      <w:pPr>
        <w:pStyle w:val="NormalWeb"/>
      </w:pPr>
      <w:r>
        <w:t xml:space="preserve">[5] Hot air or actual solution? Experts on Philly’s plan to ventilate schools during COVID, WHYY Article, February 2, 2021. webpage https://whyy.org/articles/hot-air-or-actual-solution-experts-on-phillys-plan-to-ventilate-schools-during-covid, February 2021. </w:t>
      </w:r>
      <w:hyperlink r:id="rId708" w:history="1">
        <w:r>
          <w:rPr>
            <w:rStyle w:val="Hyperlink"/>
          </w:rPr>
          <w:t>Hot air or actual solution? Experts on Philly’s plan to ventilate schools during COVID</w:t>
        </w:r>
      </w:hyperlink>
      <w:r>
        <w:t xml:space="preserve"> </w:t>
      </w:r>
    </w:p>
    <w:p w14:paraId="791D740F" w14:textId="77777777" w:rsidR="00F32151" w:rsidRDefault="00F32151" w:rsidP="00F32151">
      <w:pPr>
        <w:pStyle w:val="NormalWeb"/>
      </w:pPr>
      <w:r>
        <w:t xml:space="preserve">[6] In public protest, thousands of Philly teachers pushed back against reopening schools, The Philadelphia Inquirer, February 8, 2021. webpage https://www.inquirer.com/education/philadelphia-school-district-reopen-teachers-union-pft-20210208.html, February 2021. </w:t>
      </w:r>
      <w:hyperlink r:id="rId709" w:history="1">
        <w:r>
          <w:rPr>
            <w:rStyle w:val="Hyperlink"/>
          </w:rPr>
          <w:t>In public protest, thousands of Philly teachers pushed back against reopening schools</w:t>
        </w:r>
      </w:hyperlink>
      <w:r>
        <w:t xml:space="preserve"> </w:t>
      </w:r>
    </w:p>
    <w:p w14:paraId="79FA533D" w14:textId="77777777" w:rsidR="00F32151" w:rsidRDefault="00F32151" w:rsidP="00F32151">
      <w:pPr>
        <w:pStyle w:val="NormalWeb"/>
      </w:pPr>
      <w:r>
        <w:t xml:space="preserve">[7] See section </w:t>
      </w:r>
      <w:hyperlink r:id="rId710" w:anchor="System-Collapse" w:history="1">
        <w:r>
          <w:rPr>
            <w:rStyle w:val="Hyperlink"/>
          </w:rPr>
          <w:t>System Collapse</w:t>
        </w:r>
      </w:hyperlink>
      <w:r>
        <w:t xml:space="preserve">. </w:t>
      </w:r>
    </w:p>
    <w:p w14:paraId="13584BAA" w14:textId="77777777" w:rsidR="00F32151" w:rsidRDefault="00F32151" w:rsidP="00F32151">
      <w:pPr>
        <w:pStyle w:val="NormalWeb"/>
      </w:pPr>
      <w:r>
        <w:t xml:space="preserve">[8] Upper-Room-Disinfection, National Academies of Sciences, Engineering, and Medicine, September 17, 2020. webpage https://www.nationalacademies.org/event/09-16-2020/docs/D00062573057472031C5B95374B5C068AE9324D53EC4, November 2020. </w:t>
      </w:r>
      <w:hyperlink r:id="rId711" w:history="1">
        <w:r>
          <w:rPr>
            <w:rStyle w:val="Hyperlink"/>
          </w:rPr>
          <w:t>Upper-Room-Disinfection</w:t>
        </w:r>
      </w:hyperlink>
      <w:r>
        <w:t xml:space="preserve"> . </w:t>
      </w:r>
      <w:hyperlink r:id="rId712" w:history="1">
        <w:r>
          <w:rPr>
            <w:rStyle w:val="Hyperlink"/>
          </w:rPr>
          <w:t>local</w:t>
        </w:r>
      </w:hyperlink>
      <w:r>
        <w:t xml:space="preserve"> </w:t>
      </w:r>
    </w:p>
    <w:p w14:paraId="3D5B8004" w14:textId="77777777" w:rsidR="00F32151" w:rsidRDefault="00F32151" w:rsidP="00F32151">
      <w:pPr>
        <w:pStyle w:val="NormalWeb"/>
      </w:pPr>
      <w:bookmarkStart w:id="338" w:name="_Hlk64109059"/>
      <w:r>
        <w:t xml:space="preserve">[9] Analysis: Just one third of elementary classrooms in Philadelphia meet minimum ventilation standards, Chalkbeat Philadelphia, October 29, 2020. webpage https://philadelphia.chalkbeat.org/2020/10/29/21538436/analysis-just-one-third-of-elementary-classrooms-in-philadelphia-meet-minimum-ventilation-standards, February 2021. </w:t>
      </w:r>
      <w:hyperlink r:id="rId713" w:history="1">
        <w:r>
          <w:rPr>
            <w:rStyle w:val="Hyperlink"/>
          </w:rPr>
          <w:t>Analysis: Just one third of elementary classrooms in Philadelphia meet minimum ventilation standards</w:t>
        </w:r>
      </w:hyperlink>
      <w:r>
        <w:t xml:space="preserve"> </w:t>
      </w:r>
    </w:p>
    <w:p w14:paraId="6E1B3DD6" w14:textId="6F69BC35" w:rsidR="000B6811" w:rsidRDefault="00F32151" w:rsidP="00F32151">
      <w:pPr>
        <w:pStyle w:val="NormalWeb"/>
      </w:pPr>
      <w:r>
        <w:t xml:space="preserve">[10] Is it possible to make school ventilation safe enough to open this fall?, The Notebook July 27, 2020. webpage https://philadelphia.chalkbeat.org/2020/7/27/22186772/is-it-possible-to-make-school-ventilation-safe-enough-to-open-by-september, February 2021. </w:t>
      </w:r>
      <w:hyperlink r:id="rId714" w:history="1">
        <w:r>
          <w:rPr>
            <w:rStyle w:val="Hyperlink"/>
          </w:rPr>
          <w:t>Is it possible to make school ventilation safe enough to open this fall?</w:t>
        </w:r>
      </w:hyperlink>
      <w:r>
        <w:t xml:space="preserve"> </w:t>
      </w:r>
    </w:p>
    <w:p w14:paraId="63EEAC2D" w14:textId="77777777" w:rsidR="007966A9" w:rsidRPr="00520E04" w:rsidRDefault="007966A9" w:rsidP="007966A9">
      <w:pPr>
        <w:pStyle w:val="Heading1"/>
      </w:pPr>
      <w:bookmarkStart w:id="339" w:name="_Toc65656811"/>
      <w:bookmarkEnd w:id="338"/>
      <w:r w:rsidRPr="00520E04">
        <w:t>Action Plan</w:t>
      </w:r>
      <w:bookmarkEnd w:id="339"/>
      <w:r w:rsidRPr="00520E04">
        <w:t xml:space="preserve"> </w:t>
      </w:r>
    </w:p>
    <w:p w14:paraId="56503741" w14:textId="486A252F" w:rsidR="007966A9" w:rsidRDefault="007966A9" w:rsidP="007966A9">
      <w:pPr>
        <w:pStyle w:val="NormalWeb"/>
      </w:pPr>
      <w:r>
        <w:rPr>
          <w:noProof/>
        </w:rPr>
        <w:drawing>
          <wp:inline distT="0" distB="0" distL="0" distR="0" wp14:anchorId="1998F664" wp14:editId="1C312BED">
            <wp:extent cx="190500" cy="9525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If you are a government organization, you must reach out to other government organizations and start a dialog immediately. Do not wait for direction from the political appointee levels. The DOD is probably the only organization with the resources and capability to understand this need and able to structure an effective return to life system, call them now. Reach out to your local hospitals and try to understand what they established. Contact the CDC for specific guidance and have them assign staff to your organization. Reach out to NASA, they may have specific protocols for biohazard containment that may help. Contact </w:t>
      </w:r>
      <w:hyperlink r:id="rId715" w:history="1">
        <w:r>
          <w:rPr>
            <w:rStyle w:val="Hyperlink"/>
          </w:rPr>
          <w:t>MITRE</w:t>
        </w:r>
      </w:hyperlink>
      <w:r>
        <w:t xml:space="preserve"> . </w:t>
      </w:r>
      <w:hyperlink r:id="rId716" w:history="1">
        <w:r>
          <w:rPr>
            <w:rStyle w:val="Hyperlink"/>
          </w:rPr>
          <w:t>COVID-19 Healthcare Coalition</w:t>
        </w:r>
      </w:hyperlink>
      <w:r>
        <w:t xml:space="preserve"> (MITRE). </w:t>
      </w:r>
    </w:p>
    <w:p w14:paraId="5E648A95" w14:textId="77777777" w:rsidR="007966A9" w:rsidRDefault="007966A9" w:rsidP="007966A9">
      <w:pPr>
        <w:pStyle w:val="NormalWeb"/>
      </w:pPr>
      <w:r>
        <w:rPr>
          <w:noProof/>
        </w:rPr>
        <w:drawing>
          <wp:inline distT="0" distB="0" distL="0" distR="0" wp14:anchorId="256EF585" wp14:editId="2CCDC1AA">
            <wp:extent cx="190500" cy="952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If you are a non-government organization, you have a bigger challenge. Reach out to other organizations including trade associations. Look to company leaders to gain insight. Now is not the time to cut corners or save pennies. A serious compromise will destroy your company. </w:t>
      </w:r>
    </w:p>
    <w:p w14:paraId="52256B64" w14:textId="72FF4073" w:rsidR="007966A9" w:rsidRDefault="007966A9" w:rsidP="007966A9">
      <w:pPr>
        <w:pStyle w:val="NormalWeb"/>
      </w:pPr>
      <w:r>
        <w:rPr>
          <w:noProof/>
        </w:rPr>
        <w:drawing>
          <wp:inline distT="0" distB="0" distL="0" distR="0" wp14:anchorId="6C8B6222" wp14:editId="3A40A837">
            <wp:extent cx="190500" cy="952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Read the guidance from: </w:t>
      </w:r>
      <w:hyperlink r:id="rId717" w:history="1">
        <w:r>
          <w:rPr>
            <w:rStyle w:val="Hyperlink"/>
          </w:rPr>
          <w:t>CDC</w:t>
        </w:r>
      </w:hyperlink>
      <w:r>
        <w:t xml:space="preserve"> . </w:t>
      </w:r>
      <w:hyperlink r:id="rId718" w:history="1">
        <w:r>
          <w:rPr>
            <w:rStyle w:val="Hyperlink"/>
          </w:rPr>
          <w:t>Coronavirus.gov</w:t>
        </w:r>
      </w:hyperlink>
      <w:r>
        <w:t xml:space="preserve"> . </w:t>
      </w:r>
      <w:hyperlink r:id="rId719" w:history="1">
        <w:r>
          <w:rPr>
            <w:rStyle w:val="Hyperlink"/>
          </w:rPr>
          <w:t>OSHA 3990 Guidance on Preparing Workplaces for COVID-19</w:t>
        </w:r>
      </w:hyperlink>
      <w:r>
        <w:t xml:space="preserve">  . </w:t>
      </w:r>
      <w:hyperlink r:id="rId720" w:history="1">
        <w:r>
          <w:rPr>
            <w:rStyle w:val="Hyperlink"/>
          </w:rPr>
          <w:t>Library on Reopening Guidance</w:t>
        </w:r>
      </w:hyperlink>
      <w:r>
        <w:t xml:space="preserve"> (there is the original PDF then new cleaned up PDF and .docx versions for those that want to expand on the content for their needs.) </w:t>
      </w:r>
    </w:p>
    <w:p w14:paraId="0095BF70" w14:textId="6C31F99B" w:rsidR="007966A9" w:rsidRDefault="007966A9" w:rsidP="007966A9">
      <w:pPr>
        <w:pStyle w:val="NormalWeb"/>
      </w:pPr>
      <w:r>
        <w:rPr>
          <w:noProof/>
        </w:rPr>
        <w:drawing>
          <wp:inline distT="0" distB="0" distL="0" distR="0" wp14:anchorId="5D82152E" wp14:editId="62735F53">
            <wp:extent cx="190500" cy="9525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Read the guidance from the Department of Transportation (DOT) - </w:t>
      </w:r>
      <w:hyperlink r:id="rId721" w:history="1">
        <w:r>
          <w:rPr>
            <w:rStyle w:val="Hyperlink"/>
          </w:rPr>
          <w:t>DOT-FAA-Framework-For-DOTs-Return-To-Normal-Operations.pdf</w:t>
        </w:r>
      </w:hyperlink>
      <w:r>
        <w:t xml:space="preserve"> .  </w:t>
      </w:r>
      <w:hyperlink r:id="rId722" w:history="1">
        <w:r>
          <w:rPr>
            <w:rStyle w:val="Hyperlink"/>
          </w:rPr>
          <w:t>Library on Reopening Guidance</w:t>
        </w:r>
      </w:hyperlink>
      <w:r>
        <w:t xml:space="preserve"> (there is a .docx version) </w:t>
      </w:r>
    </w:p>
    <w:p w14:paraId="0BDDD294" w14:textId="54418F37" w:rsidR="007966A9" w:rsidRDefault="007966A9" w:rsidP="007966A9">
      <w:pPr>
        <w:pStyle w:val="NormalWeb"/>
      </w:pPr>
      <w:r>
        <w:rPr>
          <w:noProof/>
        </w:rPr>
        <w:drawing>
          <wp:inline distT="0" distB="0" distL="0" distR="0" wp14:anchorId="7F1CD647" wp14:editId="10556DEA">
            <wp:extent cx="190500" cy="9525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Read the guidance from Canada: </w:t>
      </w:r>
      <w:hyperlink r:id="rId723" w:history="1">
        <w:r>
          <w:rPr>
            <w:rStyle w:val="Hyperlink"/>
          </w:rPr>
          <w:t>Government of Canada</w:t>
        </w:r>
      </w:hyperlink>
      <w:r>
        <w:t xml:space="preserve"> </w:t>
      </w:r>
    </w:p>
    <w:p w14:paraId="57E435A8" w14:textId="72201E00" w:rsidR="007966A9" w:rsidRDefault="007966A9" w:rsidP="007966A9">
      <w:pPr>
        <w:pStyle w:val="NormalWeb"/>
      </w:pPr>
      <w:r>
        <w:rPr>
          <w:noProof/>
        </w:rPr>
        <w:drawing>
          <wp:inline distT="0" distB="0" distL="0" distR="0" wp14:anchorId="386650E5" wp14:editId="483A4572">
            <wp:extent cx="190500" cy="9525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Read the guidance from the WHO: </w:t>
      </w:r>
      <w:hyperlink r:id="rId724" w:history="1">
        <w:r>
          <w:rPr>
            <w:rStyle w:val="Hyperlink"/>
          </w:rPr>
          <w:t>The World Health Organization</w:t>
        </w:r>
      </w:hyperlink>
      <w:r>
        <w:t xml:space="preserve"> </w:t>
      </w:r>
    </w:p>
    <w:p w14:paraId="68EB54B8" w14:textId="77777777" w:rsidR="007966A9" w:rsidRDefault="007966A9" w:rsidP="007966A9">
      <w:pPr>
        <w:pStyle w:val="NormalWeb"/>
      </w:pPr>
      <w:r>
        <w:rPr>
          <w:noProof/>
        </w:rPr>
        <w:drawing>
          <wp:inline distT="0" distB="0" distL="0" distR="0" wp14:anchorId="7E870199" wp14:editId="1C554CF6">
            <wp:extent cx="190500" cy="952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Read this full report including the section that follows called The Collapse. </w:t>
      </w:r>
    </w:p>
    <w:p w14:paraId="271E018B" w14:textId="77777777" w:rsidR="007966A9" w:rsidRDefault="007966A9" w:rsidP="007966A9">
      <w:pPr>
        <w:pStyle w:val="NormalWeb"/>
      </w:pPr>
      <w:r>
        <w:rPr>
          <w:noProof/>
        </w:rPr>
        <w:drawing>
          <wp:inline distT="0" distB="0" distL="0" distR="0" wp14:anchorId="0F762EF2" wp14:editId="43F3A885">
            <wp:extent cx="190500" cy="952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Consider Engineering based solutions </w:t>
      </w:r>
    </w:p>
    <w:p w14:paraId="452DFE26" w14:textId="77777777" w:rsidR="007966A9" w:rsidRDefault="007966A9" w:rsidP="007966A9">
      <w:pPr>
        <w:pStyle w:val="NormalWeb"/>
      </w:pPr>
      <w:r>
        <w:rPr>
          <w:noProof/>
        </w:rPr>
        <w:drawing>
          <wp:inline distT="0" distB="0" distL="0" distR="0" wp14:anchorId="7594CF67" wp14:editId="68E5A17F">
            <wp:extent cx="190500" cy="952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Consider augmenting commercial HVAC systems with massive internal UV-C light systems as soon as possible. </w:t>
      </w:r>
    </w:p>
    <w:p w14:paraId="107BCAAE" w14:textId="77777777" w:rsidR="007966A9" w:rsidRDefault="007966A9" w:rsidP="007966A9">
      <w:pPr>
        <w:pStyle w:val="NormalWeb"/>
      </w:pPr>
      <w:r>
        <w:rPr>
          <w:noProof/>
        </w:rPr>
        <w:drawing>
          <wp:inline distT="0" distB="0" distL="0" distR="0" wp14:anchorId="4C71615F" wp14:editId="34B16A5B">
            <wp:extent cx="190500" cy="9525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Consider adding ceiling level UV-C lights to all public rooms as soon as possible. </w:t>
      </w:r>
    </w:p>
    <w:p w14:paraId="781B24A3" w14:textId="77777777" w:rsidR="007966A9" w:rsidRDefault="007966A9" w:rsidP="007966A9">
      <w:pPr>
        <w:pStyle w:val="NormalWeb"/>
      </w:pPr>
      <w:r>
        <w:rPr>
          <w:noProof/>
        </w:rPr>
        <w:drawing>
          <wp:inline distT="0" distB="0" distL="0" distR="0" wp14:anchorId="1549EDAB" wp14:editId="502F6CF9">
            <wp:extent cx="190500" cy="9525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Consider significantly increasing HVAC air update rates, it is no longer a comfort versus cost issue, it is a grave sickness spread issue </w:t>
      </w:r>
    </w:p>
    <w:p w14:paraId="44598098" w14:textId="77777777" w:rsidR="007966A9" w:rsidRDefault="007966A9" w:rsidP="007966A9">
      <w:pPr>
        <w:pStyle w:val="NormalWeb"/>
      </w:pPr>
      <w:r>
        <w:rPr>
          <w:noProof/>
        </w:rPr>
        <w:drawing>
          <wp:inline distT="0" distB="0" distL="0" distR="0" wp14:anchorId="46745A9B" wp14:editId="78C4D774">
            <wp:extent cx="190500" cy="952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Consider adding natural ventilation and exhaust fans back into older buildings able to accommodate these systems </w:t>
      </w:r>
    </w:p>
    <w:p w14:paraId="38A718F7" w14:textId="77777777" w:rsidR="007966A9" w:rsidRDefault="007966A9" w:rsidP="007966A9">
      <w:pPr>
        <w:pStyle w:val="NormalWeb"/>
      </w:pPr>
      <w:r>
        <w:rPr>
          <w:noProof/>
        </w:rPr>
        <w:drawing>
          <wp:inline distT="0" distB="0" distL="0" distR="0" wp14:anchorId="328A739A" wp14:editId="0481BB88">
            <wp:extent cx="190500" cy="9525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Consider that just because a venue is outdoors it does not mean the air circulation is safe, it must be laid out and mechanically augmented with careful placement of fans </w:t>
      </w:r>
    </w:p>
    <w:p w14:paraId="7D759C16" w14:textId="0DD500A3" w:rsidR="007966A9" w:rsidRDefault="007966A9" w:rsidP="007966A9">
      <w:pPr>
        <w:pStyle w:val="NormalWeb"/>
      </w:pPr>
      <w:r>
        <w:rPr>
          <w:noProof/>
        </w:rPr>
        <w:drawing>
          <wp:inline distT="0" distB="0" distL="0" distR="0" wp14:anchorId="0004090E" wp14:editId="35DC1DDA">
            <wp:extent cx="190500" cy="952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Consider that airplanes must control and direct the air flow between passengers</w:t>
      </w:r>
      <w:r w:rsidR="00025B56" w:rsidRPr="00025B56">
        <w:t>, seating must maintain 6 foot separation</w:t>
      </w:r>
      <w:r>
        <w:t xml:space="preserve"> </w:t>
      </w:r>
    </w:p>
    <w:p w14:paraId="126FC313" w14:textId="77777777" w:rsidR="007966A9" w:rsidRDefault="007966A9" w:rsidP="007966A9">
      <w:pPr>
        <w:pStyle w:val="NormalWeb"/>
      </w:pPr>
      <w:r>
        <w:rPr>
          <w:noProof/>
        </w:rPr>
        <w:drawing>
          <wp:inline distT="0" distB="0" distL="0" distR="0" wp14:anchorId="29D93CBE" wp14:editId="0DFC138D">
            <wp:extent cx="190500" cy="952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Consider various approaches for fighting the virus that are being developed outside the US. Look at the news report images from around the world. </w:t>
      </w:r>
    </w:p>
    <w:p w14:paraId="649B58F6" w14:textId="77777777" w:rsidR="007966A9" w:rsidRDefault="007966A9" w:rsidP="007966A9">
      <w:pPr>
        <w:pStyle w:val="NormalWeb"/>
      </w:pPr>
      <w:r>
        <w:rPr>
          <w:noProof/>
        </w:rPr>
        <w:drawing>
          <wp:inline distT="0" distB="0" distL="0" distR="0" wp14:anchorId="1A86C97D" wp14:editId="3FEC7BE7">
            <wp:extent cx="190500" cy="952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Other countries have significantly less deaths than the US. That has meaning that should affect your approach to the COVID-19 disaster. </w:t>
      </w:r>
    </w:p>
    <w:p w14:paraId="36B0C3E3" w14:textId="552BCADA" w:rsidR="007966A9" w:rsidRDefault="007966A9" w:rsidP="007966A9">
      <w:pPr>
        <w:pStyle w:val="NormalWeb"/>
      </w:pPr>
      <w:r>
        <w:rPr>
          <w:noProof/>
        </w:rPr>
        <w:drawing>
          <wp:inline distT="0" distB="0" distL="0" distR="0" wp14:anchorId="6E5A2F4C" wp14:editId="14D56369">
            <wp:extent cx="190500" cy="952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Guidance provided by the US Department of Transportation (DOT) can be used by others to help address their needs. Key items from the </w:t>
      </w:r>
      <w:hyperlink r:id="rId725" w:history="1">
        <w:r>
          <w:rPr>
            <w:rStyle w:val="Hyperlink"/>
          </w:rPr>
          <w:t>DOT-FAA guidance</w:t>
        </w:r>
      </w:hyperlink>
      <w:r>
        <w:t xml:space="preserve">: </w:t>
      </w:r>
    </w:p>
    <w:p w14:paraId="3657B23C" w14:textId="77777777" w:rsidR="007966A9" w:rsidRDefault="007966A9" w:rsidP="002F724D">
      <w:pPr>
        <w:pStyle w:val="NormalWeb"/>
        <w:numPr>
          <w:ilvl w:val="0"/>
          <w:numId w:val="34"/>
        </w:numPr>
      </w:pPr>
      <w:r>
        <w:t xml:space="preserve">Consider improving the engineering controls using the building ventilation system. This may include the following activities: </w:t>
      </w:r>
    </w:p>
    <w:p w14:paraId="5D5D684F" w14:textId="77777777" w:rsidR="007966A9" w:rsidRDefault="007966A9" w:rsidP="002F724D">
      <w:pPr>
        <w:numPr>
          <w:ilvl w:val="1"/>
          <w:numId w:val="34"/>
        </w:numPr>
        <w:spacing w:before="100" w:beforeAutospacing="1" w:after="100" w:afterAutospacing="1" w:line="240" w:lineRule="auto"/>
      </w:pPr>
      <w:r>
        <w:t xml:space="preserve">Increase ventilation rates. </w:t>
      </w:r>
    </w:p>
    <w:p w14:paraId="63778799" w14:textId="77777777" w:rsidR="007966A9" w:rsidRDefault="007966A9" w:rsidP="002F724D">
      <w:pPr>
        <w:numPr>
          <w:ilvl w:val="1"/>
          <w:numId w:val="34"/>
        </w:numPr>
        <w:spacing w:before="100" w:beforeAutospacing="1" w:after="100" w:afterAutospacing="1" w:line="240" w:lineRule="auto"/>
      </w:pPr>
      <w:r>
        <w:t xml:space="preserve">Increase the percentage of outdoor air that circulates into the system. </w:t>
      </w:r>
    </w:p>
    <w:p w14:paraId="7B99DDCF" w14:textId="77777777" w:rsidR="007966A9" w:rsidRDefault="007966A9" w:rsidP="002F724D">
      <w:pPr>
        <w:pStyle w:val="NormalWeb"/>
        <w:numPr>
          <w:ilvl w:val="0"/>
          <w:numId w:val="34"/>
        </w:numPr>
      </w:pPr>
      <w:r>
        <w:t xml:space="preserve">As identified by CDC, vulnerable individuals are (i) those who have a higher risk for severe illness, including individuals who self-identify as having a serious underlying health condition, such as high blood pressure, chronic lung disease, diabetes, severe obesity, serious heart conditions, liver disease, chronic kidney disease, asthma, or a compromised immune system (for example, because of chemotherapy); (ii) those who are over the age of 65; and (iii) those individuals in CDC Special Populations, including those who are pregnant. </w:t>
      </w:r>
    </w:p>
    <w:p w14:paraId="58DF373F" w14:textId="77777777" w:rsidR="007966A9" w:rsidRDefault="007966A9" w:rsidP="002F724D">
      <w:pPr>
        <w:numPr>
          <w:ilvl w:val="1"/>
          <w:numId w:val="34"/>
        </w:numPr>
        <w:spacing w:before="100" w:beforeAutospacing="1" w:after="100" w:afterAutospacing="1" w:line="240" w:lineRule="auto"/>
      </w:pPr>
      <w:r>
        <w:t xml:space="preserve">Phase 1: All vulnerable individuals are expected to remain on maximum teleworking status. </w:t>
      </w:r>
    </w:p>
    <w:p w14:paraId="06575F35" w14:textId="77777777" w:rsidR="007966A9" w:rsidRDefault="007966A9" w:rsidP="002F724D">
      <w:pPr>
        <w:numPr>
          <w:ilvl w:val="1"/>
          <w:numId w:val="34"/>
        </w:numPr>
        <w:spacing w:before="100" w:beforeAutospacing="1" w:after="100" w:afterAutospacing="1" w:line="240" w:lineRule="auto"/>
      </w:pPr>
      <w:r>
        <w:t xml:space="preserve">Phase 2: Vulnerable individuals are expected to remain on maximum teleworking status. </w:t>
      </w:r>
    </w:p>
    <w:p w14:paraId="60EC1645" w14:textId="77777777" w:rsidR="007966A9" w:rsidRDefault="007966A9" w:rsidP="002F724D">
      <w:pPr>
        <w:numPr>
          <w:ilvl w:val="1"/>
          <w:numId w:val="34"/>
        </w:numPr>
        <w:spacing w:before="100" w:beforeAutospacing="1" w:after="100" w:afterAutospacing="1" w:line="240" w:lineRule="auto"/>
      </w:pPr>
      <w:r>
        <w:t xml:space="preserve">Phase 3: Vulnerable individuals will be permitted to make liberal use of teleworking arrangements where and as appropriate. </w:t>
      </w:r>
    </w:p>
    <w:p w14:paraId="5C1F40BD" w14:textId="77777777" w:rsidR="007966A9" w:rsidRDefault="007966A9" w:rsidP="007966A9">
      <w:pPr>
        <w:pStyle w:val="NormalWeb"/>
      </w:pPr>
      <w:r>
        <w:rPr>
          <w:noProof/>
        </w:rPr>
        <w:drawing>
          <wp:inline distT="0" distB="0" distL="0" distR="0" wp14:anchorId="59535CBB" wp14:editId="6E194481">
            <wp:extent cx="190500" cy="9525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The WHO provides effective information on dealing with the COVID-19 disaster. The presentation is clear and represents knowledge from across the planet. </w:t>
      </w:r>
    </w:p>
    <w:p w14:paraId="36036D2D" w14:textId="77777777" w:rsidR="007966A9" w:rsidRDefault="007966A9" w:rsidP="007966A9">
      <w:pPr>
        <w:pStyle w:val="NormalWeb"/>
      </w:pPr>
      <w:r>
        <w:rPr>
          <w:noProof/>
        </w:rPr>
        <w:drawing>
          <wp:inline distT="0" distB="0" distL="0" distR="0" wp14:anchorId="5A65E925" wp14:editId="12AE1A05">
            <wp:extent cx="190500" cy="952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You must avoid information that is buried in useless confusing content and is insufficient for people to develop working solutions. It is a product of management engaged in damage control and talking points that confuse the situation. This happens in compromised organizations. The technical people do the work and dangerous management modifies the work based on hidden agendas. </w:t>
      </w:r>
    </w:p>
    <w:p w14:paraId="3C801B02" w14:textId="77777777" w:rsidR="007966A9" w:rsidRDefault="007966A9" w:rsidP="007966A9">
      <w:pPr>
        <w:pStyle w:val="NormalWeb"/>
      </w:pPr>
      <w:r>
        <w:rPr>
          <w:noProof/>
        </w:rPr>
        <w:drawing>
          <wp:inline distT="0" distB="0" distL="0" distR="0" wp14:anchorId="3C28E2AC" wp14:editId="078CA473">
            <wp:extent cx="190500" cy="952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t xml:space="preserve"> You must dig deep and have a Systems Perspective. </w:t>
      </w:r>
    </w:p>
    <w:p w14:paraId="006F0896" w14:textId="5918ED92" w:rsidR="00E615C7" w:rsidRDefault="00FB6AEC" w:rsidP="00C548F3">
      <w:pPr>
        <w:pStyle w:val="Heading1"/>
      </w:pPr>
      <w:bookmarkStart w:id="340" w:name="_Toc65656812"/>
      <w:r>
        <w:t>System</w:t>
      </w:r>
      <w:r w:rsidR="00C548F3">
        <w:t xml:space="preserve"> Collapse</w:t>
      </w:r>
      <w:bookmarkEnd w:id="340"/>
    </w:p>
    <w:p w14:paraId="43DA6E47" w14:textId="77777777" w:rsidR="00FB6AEC" w:rsidRDefault="00FB6AEC" w:rsidP="00FB6AEC">
      <w:pPr>
        <w:pStyle w:val="NormalWeb"/>
      </w:pPr>
      <w:r>
        <w:t xml:space="preserve">In the end there will be a system whether we like it or not. The system can be great and everyone will just smile and think, wow what a great system, or the system will be bad and everyone will be sad if forced to live with the bad system. If the system is severely compromised, then eventually there is a system collapse [1]. </w:t>
      </w:r>
    </w:p>
    <w:p w14:paraId="2DC56BD7" w14:textId="77777777" w:rsidR="00FB6AEC" w:rsidRDefault="00FB6AEC" w:rsidP="00FB6AEC">
      <w:pPr>
        <w:pStyle w:val="NormalWeb"/>
      </w:pPr>
      <w:r>
        <w:t xml:space="preserve">There is always an ideal system. The difficulty is to find the ideal system and then bring it into reality. Sometimes the ideal system surfaces quickly and everyone on the team agrees that it is the ideal system, but they do not know how to get to the ideal system. There could be many limitations that need to be addressed. These limitations include technology, politics, money, time, motivation, education, people, etc. </w:t>
      </w:r>
    </w:p>
    <w:p w14:paraId="09C6ECFA" w14:textId="215AFA17" w:rsidR="00FB6AEC" w:rsidRDefault="00FB6AEC" w:rsidP="00FB6AEC">
      <w:pPr>
        <w:pStyle w:val="NormalWeb"/>
        <w:jc w:val="center"/>
      </w:pPr>
      <w:r>
        <w:rPr>
          <w:noProof/>
        </w:rPr>
        <w:drawing>
          <wp:inline distT="0" distB="0" distL="0" distR="0" wp14:anchorId="4A8DD2D2" wp14:editId="416A2D5C">
            <wp:extent cx="3733800" cy="215265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6">
                      <a:extLst>
                        <a:ext uri="{28A0092B-C50C-407E-A947-70E740481C1C}">
                          <a14:useLocalDpi xmlns:a14="http://schemas.microsoft.com/office/drawing/2010/main" val="0"/>
                        </a:ext>
                      </a:extLst>
                    </a:blip>
                    <a:srcRect/>
                    <a:stretch>
                      <a:fillRect/>
                    </a:stretch>
                  </pic:blipFill>
                  <pic:spPr bwMode="auto">
                    <a:xfrm>
                      <a:off x="0" y="0"/>
                      <a:ext cx="3733800" cy="2152650"/>
                    </a:xfrm>
                    <a:prstGeom prst="rect">
                      <a:avLst/>
                    </a:prstGeom>
                    <a:noFill/>
                    <a:ln>
                      <a:noFill/>
                    </a:ln>
                  </pic:spPr>
                </pic:pic>
              </a:graphicData>
            </a:graphic>
          </wp:inline>
        </w:drawing>
      </w:r>
    </w:p>
    <w:p w14:paraId="76129BD5" w14:textId="0D82D06E" w:rsidR="00FB6AEC" w:rsidRDefault="00FB6AEC" w:rsidP="00FB6AEC">
      <w:pPr>
        <w:pStyle w:val="Caption"/>
      </w:pPr>
      <w:bookmarkStart w:id="341" w:name="_Toc65656981"/>
      <w:r>
        <w:t xml:space="preserve">Figure </w:t>
      </w:r>
      <w:r w:rsidR="001B0186">
        <w:fldChar w:fldCharType="begin"/>
      </w:r>
      <w:r w:rsidR="001B0186">
        <w:instrText xml:space="preserve"> SEQ Figure \* ARABIC </w:instrText>
      </w:r>
      <w:r w:rsidR="001B0186">
        <w:fldChar w:fldCharType="separate"/>
      </w:r>
      <w:r w:rsidR="007A6F6D">
        <w:rPr>
          <w:noProof/>
        </w:rPr>
        <w:t>49</w:t>
      </w:r>
      <w:r w:rsidR="001B0186">
        <w:rPr>
          <w:noProof/>
        </w:rPr>
        <w:fldChar w:fldCharType="end"/>
      </w:r>
      <w:r>
        <w:t xml:space="preserve"> </w:t>
      </w:r>
      <w:r w:rsidR="00692CD2">
        <w:t>-</w:t>
      </w:r>
      <w:r>
        <w:t xml:space="preserve"> I</w:t>
      </w:r>
      <w:r w:rsidRPr="00FB6AEC">
        <w:t>deal</w:t>
      </w:r>
      <w:r>
        <w:t xml:space="preserve"> S</w:t>
      </w:r>
      <w:r w:rsidRPr="00FB6AEC">
        <w:t>ystem</w:t>
      </w:r>
      <w:r>
        <w:t xml:space="preserve"> C</w:t>
      </w:r>
      <w:r w:rsidRPr="00FB6AEC">
        <w:t>onvergence</w:t>
      </w:r>
      <w:bookmarkEnd w:id="341"/>
    </w:p>
    <w:p w14:paraId="2F7DEC71" w14:textId="245F4624" w:rsidR="00FB6AEC" w:rsidRDefault="00FB6AEC" w:rsidP="00FB6AEC">
      <w:pPr>
        <w:pStyle w:val="NormalWeb"/>
      </w:pPr>
      <w:r>
        <w:t xml:space="preserve">Sometimes the ideal system is in clear sight and the approach for developing the ideal system is clearly visible. The system even may be in place but not necessarily available for the stakeholders. However, the ideal system and its availability fade as ignorance grips the stakeholders. </w:t>
      </w:r>
    </w:p>
    <w:p w14:paraId="0CE478AE" w14:textId="23ED1A16" w:rsidR="00FB6AEC" w:rsidRDefault="00FB6AEC" w:rsidP="00FB6AEC">
      <w:pPr>
        <w:pStyle w:val="NormalWeb"/>
        <w:jc w:val="center"/>
      </w:pPr>
      <w:r>
        <w:rPr>
          <w:noProof/>
        </w:rPr>
        <w:drawing>
          <wp:inline distT="0" distB="0" distL="0" distR="0" wp14:anchorId="3DDDAC3D" wp14:editId="088CFDB1">
            <wp:extent cx="3733800" cy="215265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27">
                      <a:extLst>
                        <a:ext uri="{28A0092B-C50C-407E-A947-70E740481C1C}">
                          <a14:useLocalDpi xmlns:a14="http://schemas.microsoft.com/office/drawing/2010/main" val="0"/>
                        </a:ext>
                      </a:extLst>
                    </a:blip>
                    <a:srcRect/>
                    <a:stretch>
                      <a:fillRect/>
                    </a:stretch>
                  </pic:blipFill>
                  <pic:spPr bwMode="auto">
                    <a:xfrm>
                      <a:off x="0" y="0"/>
                      <a:ext cx="3733800" cy="2152650"/>
                    </a:xfrm>
                    <a:prstGeom prst="rect">
                      <a:avLst/>
                    </a:prstGeom>
                    <a:noFill/>
                    <a:ln>
                      <a:noFill/>
                    </a:ln>
                  </pic:spPr>
                </pic:pic>
              </a:graphicData>
            </a:graphic>
          </wp:inline>
        </w:drawing>
      </w:r>
    </w:p>
    <w:p w14:paraId="1A519E98" w14:textId="4A8399C8" w:rsidR="00FB6AEC" w:rsidRDefault="00FB6AEC" w:rsidP="00FB6AEC">
      <w:pPr>
        <w:pStyle w:val="Caption"/>
      </w:pPr>
      <w:bookmarkStart w:id="342" w:name="_Toc65656982"/>
      <w:r>
        <w:t xml:space="preserve">Figure </w:t>
      </w:r>
      <w:r w:rsidR="001B0186">
        <w:fldChar w:fldCharType="begin"/>
      </w:r>
      <w:r w:rsidR="001B0186">
        <w:instrText xml:space="preserve"> SEQ Figure \* ARABIC </w:instrText>
      </w:r>
      <w:r w:rsidR="001B0186">
        <w:fldChar w:fldCharType="separate"/>
      </w:r>
      <w:r w:rsidR="007A6F6D">
        <w:rPr>
          <w:noProof/>
        </w:rPr>
        <w:t>50</w:t>
      </w:r>
      <w:r w:rsidR="001B0186">
        <w:rPr>
          <w:noProof/>
        </w:rPr>
        <w:fldChar w:fldCharType="end"/>
      </w:r>
      <w:r>
        <w:t xml:space="preserve"> - </w:t>
      </w:r>
      <w:r w:rsidRPr="00FB6AEC">
        <w:t>Ideal System</w:t>
      </w:r>
      <w:r>
        <w:t xml:space="preserve"> Loss</w:t>
      </w:r>
      <w:bookmarkEnd w:id="342"/>
    </w:p>
    <w:p w14:paraId="33F66595" w14:textId="7A4DEB87" w:rsidR="00FB6AEC" w:rsidRDefault="00FB6AEC" w:rsidP="00FB6AEC">
      <w:pPr>
        <w:pStyle w:val="NormalWeb"/>
      </w:pPr>
      <w:r>
        <w:t xml:space="preserve">The possible scenarios associated with the ideal system and the actual solution can be identified. Realizing these possible scenarios exist will help system practitioners understand their roles in the organization. It will also act as a gage to measure the organizations' ability to engage in systems engineering, systems thinking, and systems practices. </w:t>
      </w:r>
    </w:p>
    <w:p w14:paraId="0EA3CBB7" w14:textId="2AD17DDE" w:rsidR="00FB6AEC" w:rsidRDefault="00FB6AEC" w:rsidP="00FB6AEC">
      <w:pPr>
        <w:pStyle w:val="NormalWeb"/>
        <w:jc w:val="center"/>
      </w:pPr>
      <w:r>
        <w:rPr>
          <w:noProof/>
        </w:rPr>
        <w:drawing>
          <wp:inline distT="0" distB="0" distL="0" distR="0" wp14:anchorId="7C2573DA" wp14:editId="6C76F63D">
            <wp:extent cx="2790825" cy="2000250"/>
            <wp:effectExtent l="0" t="0" r="952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8">
                      <a:extLst>
                        <a:ext uri="{28A0092B-C50C-407E-A947-70E740481C1C}">
                          <a14:useLocalDpi xmlns:a14="http://schemas.microsoft.com/office/drawing/2010/main" val="0"/>
                        </a:ext>
                      </a:extLst>
                    </a:blip>
                    <a:srcRect/>
                    <a:stretch>
                      <a:fillRect/>
                    </a:stretch>
                  </pic:blipFill>
                  <pic:spPr bwMode="auto">
                    <a:xfrm>
                      <a:off x="0" y="0"/>
                      <a:ext cx="2790825" cy="2000250"/>
                    </a:xfrm>
                    <a:prstGeom prst="rect">
                      <a:avLst/>
                    </a:prstGeom>
                    <a:noFill/>
                    <a:ln>
                      <a:noFill/>
                    </a:ln>
                  </pic:spPr>
                </pic:pic>
              </a:graphicData>
            </a:graphic>
          </wp:inline>
        </w:drawing>
      </w:r>
    </w:p>
    <w:p w14:paraId="5B279AE3" w14:textId="1294BECC" w:rsidR="00FB6AEC" w:rsidRDefault="00FB6AEC" w:rsidP="00FB6AEC">
      <w:pPr>
        <w:pStyle w:val="Caption"/>
      </w:pPr>
      <w:bookmarkStart w:id="343" w:name="_Toc65656983"/>
      <w:r>
        <w:t xml:space="preserve">Figure </w:t>
      </w:r>
      <w:r w:rsidR="001B0186">
        <w:fldChar w:fldCharType="begin"/>
      </w:r>
      <w:r w:rsidR="001B0186">
        <w:instrText xml:space="preserve"> SEQ Figure \* ARABIC </w:instrText>
      </w:r>
      <w:r w:rsidR="001B0186">
        <w:fldChar w:fldCharType="separate"/>
      </w:r>
      <w:r w:rsidR="007A6F6D">
        <w:rPr>
          <w:noProof/>
        </w:rPr>
        <w:t>51</w:t>
      </w:r>
      <w:r w:rsidR="001B0186">
        <w:rPr>
          <w:noProof/>
        </w:rPr>
        <w:fldChar w:fldCharType="end"/>
      </w:r>
      <w:r>
        <w:t xml:space="preserve"> - Organizational Effectiveness</w:t>
      </w:r>
      <w:bookmarkEnd w:id="343"/>
    </w:p>
    <w:p w14:paraId="55E5135D" w14:textId="77777777" w:rsidR="00AF5A2D" w:rsidRDefault="00FB6AEC" w:rsidP="00AF5A2D">
      <w:pPr>
        <w:pStyle w:val="NormalWeb"/>
      </w:pPr>
      <w:r>
        <w:t xml:space="preserve">The reality is organizations that get lost are compromised. There is not much system practitioners can do once an organization is compromised other than attempt to point out the condition and the ramifications of the condition or leave the organization. In the case of the COVID-19 disaster no one can leave the organization. </w:t>
      </w:r>
    </w:p>
    <w:p w14:paraId="0D40A80C" w14:textId="2E810ECB" w:rsidR="00AF5A2D" w:rsidRDefault="00AF5A2D" w:rsidP="00AF5A2D">
      <w:pPr>
        <w:pStyle w:val="NormalWeb"/>
      </w:pPr>
      <w:r>
        <w:t xml:space="preserve">The US policy clearly shifted on August 31, 2020 to use a non-vaccine herd immunity approach [2]. On September 16, 2020 it penetrated the popular media and death estimates were offered if this policy is permitted to proceed and they were between 6,385,500 and 2,150,000 as the best case just assuming 3X better [3] [4]. </w:t>
      </w:r>
    </w:p>
    <w:p w14:paraId="3F8B1F73" w14:textId="77777777" w:rsidR="00912DDF" w:rsidRDefault="00912DDF" w:rsidP="00AF5A2D">
      <w:pPr>
        <w:pStyle w:val="NormalWeb"/>
      </w:pPr>
      <w:r>
        <w:t>References:</w:t>
      </w:r>
    </w:p>
    <w:p w14:paraId="047B7D46" w14:textId="161AA315" w:rsidR="00AF5A2D" w:rsidRDefault="00AF5A2D" w:rsidP="00AF5A2D">
      <w:pPr>
        <w:pStyle w:val="NormalWeb"/>
      </w:pPr>
      <w:r>
        <w:t>[1] Systems Practices As Common Sense, Walter Sobkiw, ISBN: 978-0983253082, first edition 2011, ISBN: 978-0983253051, second edition 2020.  </w:t>
      </w:r>
      <w:hyperlink r:id="rId729" w:history="1">
        <w:r>
          <w:rPr>
            <w:rStyle w:val="Hyperlink"/>
          </w:rPr>
          <w:t>REF 1</w:t>
        </w:r>
      </w:hyperlink>
      <w:r>
        <w:t xml:space="preserve">  </w:t>
      </w:r>
    </w:p>
    <w:p w14:paraId="1081A0A7" w14:textId="16EF17AD" w:rsidR="00AF5A2D" w:rsidRDefault="00AF5A2D" w:rsidP="00AF5A2D">
      <w:pPr>
        <w:pStyle w:val="NormalWeb"/>
      </w:pPr>
      <w:r>
        <w:t xml:space="preserve">[2] New Trump pandemic adviser pushes controversial ‘herd immunity’ strategy, worrying public health officials, The Washington Post, August 31, 2020. webpage https://www.washingtonpost.com/politics/trump-coronavirus-scott-atlas-herd-immunity/2020/08/30/925e68fe-e93b-11ea-970a-64c73a1c2392_story.html, </w:t>
      </w:r>
      <w:hyperlink r:id="rId730" w:history="1">
        <w:r>
          <w:rPr>
            <w:rStyle w:val="Hyperlink"/>
          </w:rPr>
          <w:t>New Trump pandemic adviser pushes controversial ‘herd immunity’ strategy, worrying public health officials</w:t>
        </w:r>
      </w:hyperlink>
      <w:r>
        <w:t xml:space="preserve"> </w:t>
      </w:r>
    </w:p>
    <w:p w14:paraId="57FCDF50" w14:textId="77777777" w:rsidR="00AF5A2D" w:rsidRDefault="00AF5A2D" w:rsidP="00AF5A2D">
      <w:pPr>
        <w:pStyle w:val="NormalWeb"/>
      </w:pPr>
      <w:r>
        <w:t xml:space="preserve">[3] Math On Trump COVID Strategy Has Millions Dying Before It Works, The Rachel Maddow Show, MSNBC, September 16, 2020. webpage https://www.msnbc.com/rachel-maddow-show, September 2020. </w:t>
      </w:r>
    </w:p>
    <w:p w14:paraId="56468B41" w14:textId="6D6C006B" w:rsidR="00FB6AEC" w:rsidRDefault="00AF5A2D" w:rsidP="00AF5A2D">
      <w:pPr>
        <w:pStyle w:val="NormalWeb"/>
      </w:pPr>
      <w:r>
        <w:t xml:space="preserve">[4] Math On Trump Covid Strategy Has Millions Dying Before It Works | Rachel Maddow | MSNBC, www.youtube.com, September 16, 2020. webpage https://www.youtube.com/watch?v=UVfxjS1DnBc, September 2020. </w:t>
      </w:r>
      <w:hyperlink r:id="rId731" w:history="1">
        <w:r>
          <w:rPr>
            <w:rStyle w:val="Hyperlink"/>
          </w:rPr>
          <w:t>Math On Trump Covid Strategy Has Millions Dying Before It Works | Rachel Maddow | MSNBC</w:t>
        </w:r>
      </w:hyperlink>
      <w:r>
        <w:t xml:space="preserve"> </w:t>
      </w:r>
      <w:r w:rsidR="00FB6AEC">
        <w:t xml:space="preserve">  </w:t>
      </w:r>
    </w:p>
    <w:p w14:paraId="54DEFD98" w14:textId="77777777" w:rsidR="00AF5A2D" w:rsidRDefault="00AF5A2D" w:rsidP="00AF5A2D">
      <w:pPr>
        <w:pStyle w:val="Heading2"/>
        <w:rPr>
          <w:sz w:val="27"/>
          <w:szCs w:val="27"/>
        </w:rPr>
      </w:pPr>
      <w:bookmarkStart w:id="344" w:name="_Toc65656813"/>
      <w:r>
        <w:t>Future Generations Assessment</w:t>
      </w:r>
      <w:bookmarkEnd w:id="344"/>
      <w:r>
        <w:t xml:space="preserve"> </w:t>
      </w:r>
    </w:p>
    <w:p w14:paraId="09B38843" w14:textId="77777777" w:rsidR="00AF5A2D" w:rsidRDefault="00AF5A2D" w:rsidP="00AF5A2D">
      <w:pPr>
        <w:pStyle w:val="NormalWeb"/>
      </w:pPr>
      <w:r>
        <w:t xml:space="preserve">In taped interviews with journalist Bob Woodward on Feb. 7, 2020, President Trump said that the virus was more dangerous than the flu, even as he told the country otherwise [1]. It is clear that it was known from the beginning that the virus is spread through the air. President Trump stated the following in the audio interview. </w:t>
      </w:r>
    </w:p>
    <w:p w14:paraId="477F363A" w14:textId="77777777" w:rsidR="00AF5A2D" w:rsidRDefault="00AF5A2D" w:rsidP="00692654">
      <w:pPr>
        <w:numPr>
          <w:ilvl w:val="0"/>
          <w:numId w:val="83"/>
        </w:numPr>
        <w:spacing w:before="100" w:beforeAutospacing="1" w:after="100" w:afterAutospacing="1" w:line="240" w:lineRule="auto"/>
      </w:pPr>
      <w:r>
        <w:t xml:space="preserve">“This is deadly stuff,” </w:t>
      </w:r>
    </w:p>
    <w:p w14:paraId="76501846" w14:textId="77777777" w:rsidR="00AF5A2D" w:rsidRDefault="00AF5A2D" w:rsidP="00692654">
      <w:pPr>
        <w:numPr>
          <w:ilvl w:val="0"/>
          <w:numId w:val="83"/>
        </w:numPr>
        <w:spacing w:before="100" w:beforeAutospacing="1" w:after="100" w:afterAutospacing="1" w:line="240" w:lineRule="auto"/>
      </w:pPr>
      <w:r>
        <w:t xml:space="preserve">“You just breathe the air and that’s how it’s passed,” </w:t>
      </w:r>
    </w:p>
    <w:p w14:paraId="79C02106" w14:textId="77777777" w:rsidR="00AF5A2D" w:rsidRDefault="00AF5A2D" w:rsidP="00692654">
      <w:pPr>
        <w:numPr>
          <w:ilvl w:val="0"/>
          <w:numId w:val="83"/>
        </w:numPr>
        <w:spacing w:before="100" w:beforeAutospacing="1" w:after="100" w:afterAutospacing="1" w:line="240" w:lineRule="auto"/>
      </w:pPr>
      <w:r>
        <w:t xml:space="preserve">"It’s also more deadly than even your strenuous flus." </w:t>
      </w:r>
    </w:p>
    <w:p w14:paraId="5ABFDD16" w14:textId="77777777" w:rsidR="00AF5A2D" w:rsidRDefault="00AF5A2D" w:rsidP="00AF5A2D">
      <w:pPr>
        <w:pStyle w:val="NormalWeb"/>
      </w:pPr>
      <w:r>
        <w:t xml:space="preserve">It is obvious that the US Government and media knew that the virus was airborne but they did not inform the public or take action to mitigate the virus spread from the airborne element. This information was made public on September 09, 2020. </w:t>
      </w:r>
    </w:p>
    <w:p w14:paraId="0D918337" w14:textId="77777777" w:rsidR="00AF5A2D" w:rsidRDefault="00AF5A2D" w:rsidP="00AF5A2D">
      <w:pPr>
        <w:pStyle w:val="NormalWeb"/>
      </w:pPr>
      <w:r>
        <w:t xml:space="preserve">Today we have children wearing masks. They are unable to attend physical school, play with their friends, and interact with family members outside their home. This will leave a permanent mark on this generation of children. When they grow up and realize what happened the assessment will be brutal as it should be. All future generations will not look kindly on this generation. </w:t>
      </w:r>
    </w:p>
    <w:p w14:paraId="7422FFAB" w14:textId="77777777" w:rsidR="00BD08A7" w:rsidRDefault="00BD08A7" w:rsidP="00BD08A7">
      <w:pPr>
        <w:pStyle w:val="NormalWeb"/>
      </w:pPr>
      <w:r>
        <w:t>References:</w:t>
      </w:r>
    </w:p>
    <w:p w14:paraId="22638FE0" w14:textId="6358E807" w:rsidR="00AF5A2D" w:rsidRDefault="00AF5A2D" w:rsidP="00AF5A2D">
      <w:pPr>
        <w:pStyle w:val="NormalWeb"/>
      </w:pPr>
      <w:r>
        <w:t xml:space="preserve">[1] Trump Admits Downplaying the Virus Knowing It Was Deadly Stuff, New York Times, September 09, 2020. webpage https://www.nytimes.com/2020/09/09/us/politics/woodward-trump-book-virus.html, September 10, 2020. </w:t>
      </w:r>
      <w:hyperlink r:id="rId732" w:history="1">
        <w:r>
          <w:rPr>
            <w:rStyle w:val="Hyperlink"/>
          </w:rPr>
          <w:t>Trump Admits Downplaying the Virus Knowing It Was Deadly Stuff</w:t>
        </w:r>
      </w:hyperlink>
      <w:r>
        <w:t xml:space="preserve">  </w:t>
      </w:r>
    </w:p>
    <w:p w14:paraId="6F746DA4" w14:textId="43EC2B51" w:rsidR="004E0A02" w:rsidRPr="00CC2449" w:rsidRDefault="004E0A02" w:rsidP="004E0A02">
      <w:pPr>
        <w:pStyle w:val="Heading2"/>
      </w:pPr>
      <w:bookmarkStart w:id="345" w:name="_Toc65656814"/>
      <w:r>
        <w:t>Government</w:t>
      </w:r>
      <w:r w:rsidR="00E467CB">
        <w:t xml:space="preserve"> Failure</w:t>
      </w:r>
      <w:bookmarkEnd w:id="345"/>
    </w:p>
    <w:p w14:paraId="1058E754" w14:textId="77777777" w:rsidR="00783E4B" w:rsidRDefault="00783E4B" w:rsidP="00D54707">
      <w:pPr>
        <w:spacing w:before="100" w:beforeAutospacing="1" w:after="100" w:afterAutospacing="1" w:line="240" w:lineRule="auto"/>
        <w:rPr>
          <w:rFonts w:eastAsia="Times New Roman"/>
        </w:rPr>
      </w:pPr>
      <w:r w:rsidRPr="00783E4B">
        <w:rPr>
          <w:rFonts w:eastAsia="Times New Roman"/>
        </w:rPr>
        <w:t>This section is presented as standalone statements. This is offered so that todays children in the coming years when they debate what happed in this time can easily see the arguments and thoughts from this analysis.</w:t>
      </w:r>
    </w:p>
    <w:p w14:paraId="6E094F3C" w14:textId="5F5D10C3" w:rsidR="00D54707" w:rsidRPr="00D54707" w:rsidRDefault="00D54707" w:rsidP="00D54707">
      <w:pPr>
        <w:spacing w:before="100" w:beforeAutospacing="1" w:after="100" w:afterAutospacing="1" w:line="240" w:lineRule="auto"/>
        <w:rPr>
          <w:rFonts w:eastAsia="Times New Roman"/>
        </w:rPr>
      </w:pPr>
      <w:r w:rsidRPr="00D54707">
        <w:rPr>
          <w:rFonts w:eastAsia="Times New Roman"/>
        </w:rPr>
        <w:t xml:space="preserve">Key requirements to fix the system. </w:t>
      </w:r>
    </w:p>
    <w:p w14:paraId="76319C8A" w14:textId="77777777" w:rsidR="00D54707" w:rsidRPr="00D54707" w:rsidRDefault="00D54707" w:rsidP="00692654">
      <w:pPr>
        <w:numPr>
          <w:ilvl w:val="0"/>
          <w:numId w:val="76"/>
        </w:numPr>
        <w:spacing w:before="100" w:beforeAutospacing="1" w:after="100" w:afterAutospacing="1" w:line="240" w:lineRule="auto"/>
        <w:rPr>
          <w:rFonts w:eastAsia="Times New Roman"/>
        </w:rPr>
      </w:pPr>
      <w:r w:rsidRPr="00D54707">
        <w:rPr>
          <w:rFonts w:eastAsia="Times New Roman"/>
        </w:rPr>
        <w:t xml:space="preserve">Accept that the system has collapsed </w:t>
      </w:r>
    </w:p>
    <w:p w14:paraId="684F6220" w14:textId="77777777" w:rsidR="00D54707" w:rsidRPr="00D54707" w:rsidRDefault="00D54707" w:rsidP="00692654">
      <w:pPr>
        <w:numPr>
          <w:ilvl w:val="0"/>
          <w:numId w:val="76"/>
        </w:numPr>
        <w:spacing w:before="100" w:beforeAutospacing="1" w:after="100" w:afterAutospacing="1" w:line="240" w:lineRule="auto"/>
        <w:rPr>
          <w:rFonts w:eastAsia="Times New Roman"/>
        </w:rPr>
      </w:pPr>
      <w:r w:rsidRPr="00D54707">
        <w:rPr>
          <w:rFonts w:eastAsia="Times New Roman"/>
        </w:rPr>
        <w:t xml:space="preserve">The COVID-19 disaster is a symptom not a cause </w:t>
      </w:r>
    </w:p>
    <w:p w14:paraId="4874598A" w14:textId="77777777" w:rsidR="00D54707" w:rsidRPr="00D54707" w:rsidRDefault="00D54707" w:rsidP="00692654">
      <w:pPr>
        <w:numPr>
          <w:ilvl w:val="0"/>
          <w:numId w:val="76"/>
        </w:numPr>
        <w:spacing w:before="100" w:beforeAutospacing="1" w:after="100" w:afterAutospacing="1" w:line="240" w:lineRule="auto"/>
        <w:rPr>
          <w:rFonts w:eastAsia="Times New Roman"/>
        </w:rPr>
      </w:pPr>
      <w:r w:rsidRPr="00D54707">
        <w:rPr>
          <w:rFonts w:eastAsia="Times New Roman"/>
        </w:rPr>
        <w:t xml:space="preserve">It needs to be fixed to have a safe and effective Return to Life system </w:t>
      </w:r>
    </w:p>
    <w:p w14:paraId="329BDCE6" w14:textId="77777777" w:rsidR="00D54707" w:rsidRPr="00D54707" w:rsidRDefault="00D54707" w:rsidP="00692654">
      <w:pPr>
        <w:numPr>
          <w:ilvl w:val="0"/>
          <w:numId w:val="76"/>
        </w:numPr>
        <w:spacing w:before="100" w:beforeAutospacing="1" w:after="100" w:afterAutospacing="1" w:line="240" w:lineRule="auto"/>
        <w:rPr>
          <w:rFonts w:eastAsia="Times New Roman"/>
        </w:rPr>
      </w:pPr>
      <w:r w:rsidRPr="00D54707">
        <w:rPr>
          <w:rFonts w:eastAsia="Times New Roman"/>
        </w:rPr>
        <w:t xml:space="preserve">The cracks in the system were visible for decades </w:t>
      </w:r>
    </w:p>
    <w:p w14:paraId="20762E43" w14:textId="77777777" w:rsidR="00D54707" w:rsidRPr="00D54707" w:rsidRDefault="00D54707" w:rsidP="00692654">
      <w:pPr>
        <w:numPr>
          <w:ilvl w:val="0"/>
          <w:numId w:val="76"/>
        </w:numPr>
        <w:spacing w:before="100" w:beforeAutospacing="1" w:after="100" w:afterAutospacing="1" w:line="240" w:lineRule="auto"/>
        <w:rPr>
          <w:rFonts w:eastAsia="Times New Roman"/>
        </w:rPr>
      </w:pPr>
      <w:r w:rsidRPr="00D54707">
        <w:rPr>
          <w:rFonts w:eastAsia="Times New Roman"/>
        </w:rPr>
        <w:t xml:space="preserve">Current approaches to correct the system are not working </w:t>
      </w:r>
    </w:p>
    <w:p w14:paraId="70D9777C" w14:textId="77777777" w:rsidR="00D54707" w:rsidRPr="00D54707" w:rsidRDefault="00D54707" w:rsidP="00D54707">
      <w:pPr>
        <w:spacing w:before="100" w:beforeAutospacing="1" w:after="100" w:afterAutospacing="1" w:line="240" w:lineRule="auto"/>
        <w:rPr>
          <w:rFonts w:eastAsia="Times New Roman"/>
        </w:rPr>
      </w:pPr>
      <w:r w:rsidRPr="00D54707">
        <w:rPr>
          <w:rFonts w:eastAsia="Times New Roman"/>
        </w:rPr>
        <w:t xml:space="preserve">There is a broader root cause analysis that includes analysis of the US government and its transformation as part of privatization </w:t>
      </w:r>
    </w:p>
    <w:p w14:paraId="61C9C442" w14:textId="77777777" w:rsidR="00D54707" w:rsidRPr="00D54707" w:rsidRDefault="00D54707" w:rsidP="00692654">
      <w:pPr>
        <w:numPr>
          <w:ilvl w:val="0"/>
          <w:numId w:val="77"/>
        </w:numPr>
        <w:spacing w:before="100" w:beforeAutospacing="1" w:after="100" w:afterAutospacing="1" w:line="240" w:lineRule="auto"/>
        <w:rPr>
          <w:rFonts w:eastAsia="Times New Roman"/>
        </w:rPr>
      </w:pPr>
      <w:r w:rsidRPr="00D54707">
        <w:rPr>
          <w:rFonts w:eastAsia="Times New Roman"/>
        </w:rPr>
        <w:t xml:space="preserve">Privatization has changed the role of government </w:t>
      </w:r>
    </w:p>
    <w:p w14:paraId="147B0DB1" w14:textId="77777777" w:rsidR="00D54707" w:rsidRPr="00D54707" w:rsidRDefault="00D54707" w:rsidP="00692654">
      <w:pPr>
        <w:numPr>
          <w:ilvl w:val="0"/>
          <w:numId w:val="77"/>
        </w:numPr>
        <w:spacing w:before="100" w:beforeAutospacing="1" w:after="100" w:afterAutospacing="1" w:line="240" w:lineRule="auto"/>
        <w:rPr>
          <w:rFonts w:eastAsia="Times New Roman"/>
        </w:rPr>
      </w:pPr>
      <w:r w:rsidRPr="00D54707">
        <w:rPr>
          <w:rFonts w:eastAsia="Times New Roman"/>
        </w:rPr>
        <w:t xml:space="preserve">The government is hands off and relies on the market to solve problems </w:t>
      </w:r>
    </w:p>
    <w:p w14:paraId="4FC9007D" w14:textId="7CC5A7FD" w:rsidR="00D54707" w:rsidRPr="00D54707" w:rsidRDefault="00D54707" w:rsidP="00692654">
      <w:pPr>
        <w:numPr>
          <w:ilvl w:val="0"/>
          <w:numId w:val="77"/>
        </w:numPr>
        <w:spacing w:before="100" w:beforeAutospacing="1" w:after="100" w:afterAutospacing="1" w:line="240" w:lineRule="auto"/>
        <w:rPr>
          <w:rFonts w:eastAsia="Times New Roman"/>
        </w:rPr>
      </w:pPr>
      <w:r w:rsidRPr="00D54707">
        <w:rPr>
          <w:rFonts w:eastAsia="Times New Roman"/>
        </w:rPr>
        <w:t xml:space="preserve">The government does not marshal resources like in the </w:t>
      </w:r>
      <w:r w:rsidR="00226CD3" w:rsidRPr="00D54707">
        <w:rPr>
          <w:rFonts w:eastAsia="Times New Roman"/>
        </w:rPr>
        <w:t>pre-1980</w:t>
      </w:r>
      <w:r w:rsidRPr="00D54707">
        <w:rPr>
          <w:rFonts w:eastAsia="Times New Roman"/>
        </w:rPr>
        <w:t xml:space="preserve">'s era </w:t>
      </w:r>
    </w:p>
    <w:p w14:paraId="6D24964C" w14:textId="77777777" w:rsidR="00D54707" w:rsidRPr="00D54707" w:rsidRDefault="00D54707" w:rsidP="00692654">
      <w:pPr>
        <w:numPr>
          <w:ilvl w:val="0"/>
          <w:numId w:val="77"/>
        </w:numPr>
        <w:spacing w:before="100" w:beforeAutospacing="1" w:after="100" w:afterAutospacing="1" w:line="240" w:lineRule="auto"/>
        <w:rPr>
          <w:rFonts w:eastAsia="Times New Roman"/>
        </w:rPr>
      </w:pPr>
      <w:r w:rsidRPr="00D54707">
        <w:rPr>
          <w:rFonts w:eastAsia="Times New Roman"/>
        </w:rPr>
        <w:t xml:space="preserve">No one realizes the system of government has changed, even elected officials </w:t>
      </w:r>
    </w:p>
    <w:p w14:paraId="2FA6C81D" w14:textId="77777777" w:rsidR="00D54707" w:rsidRPr="00D54707" w:rsidRDefault="00D54707" w:rsidP="00D54707">
      <w:pPr>
        <w:spacing w:before="100" w:beforeAutospacing="1" w:after="100" w:afterAutospacing="1" w:line="240" w:lineRule="auto"/>
        <w:rPr>
          <w:rFonts w:eastAsia="Times New Roman"/>
        </w:rPr>
      </w:pPr>
      <w:r w:rsidRPr="00D54707">
        <w:rPr>
          <w:rFonts w:eastAsia="Times New Roman"/>
        </w:rPr>
        <w:t xml:space="preserve">There is a harsh and unfortunate finding. </w:t>
      </w:r>
    </w:p>
    <w:p w14:paraId="2C57C698" w14:textId="77777777" w:rsidR="00D54707" w:rsidRPr="00D54707" w:rsidRDefault="00D54707" w:rsidP="00692654">
      <w:pPr>
        <w:numPr>
          <w:ilvl w:val="0"/>
          <w:numId w:val="78"/>
        </w:numPr>
        <w:spacing w:before="100" w:beforeAutospacing="1" w:after="100" w:afterAutospacing="1" w:line="240" w:lineRule="auto"/>
        <w:rPr>
          <w:rFonts w:eastAsia="Times New Roman"/>
        </w:rPr>
      </w:pPr>
      <w:r w:rsidRPr="00D54707">
        <w:rPr>
          <w:rFonts w:eastAsia="Times New Roman"/>
        </w:rPr>
        <w:t xml:space="preserve">There is no question that after 1945 the US led the world in dealing with massive crisis situations and the world became dependent on the US </w:t>
      </w:r>
    </w:p>
    <w:p w14:paraId="3E6A88B0" w14:textId="77777777" w:rsidR="00D54707" w:rsidRPr="00D54707" w:rsidRDefault="00D54707" w:rsidP="00692654">
      <w:pPr>
        <w:numPr>
          <w:ilvl w:val="0"/>
          <w:numId w:val="78"/>
        </w:numPr>
        <w:spacing w:before="100" w:beforeAutospacing="1" w:after="100" w:afterAutospacing="1" w:line="240" w:lineRule="auto"/>
        <w:rPr>
          <w:rFonts w:eastAsia="Times New Roman"/>
        </w:rPr>
      </w:pPr>
      <w:r w:rsidRPr="00D54707">
        <w:rPr>
          <w:rFonts w:eastAsia="Times New Roman"/>
        </w:rPr>
        <w:t xml:space="preserve">Is it possible that because of the poor US response when COVID-19 first surfaced that the rest of the world was late to deal with this terrible event </w:t>
      </w:r>
    </w:p>
    <w:p w14:paraId="180AAF1E" w14:textId="77777777" w:rsidR="00D54707" w:rsidRPr="00D54707" w:rsidRDefault="00D54707" w:rsidP="00692654">
      <w:pPr>
        <w:numPr>
          <w:ilvl w:val="0"/>
          <w:numId w:val="78"/>
        </w:numPr>
        <w:spacing w:before="100" w:beforeAutospacing="1" w:after="100" w:afterAutospacing="1" w:line="240" w:lineRule="auto"/>
        <w:rPr>
          <w:rFonts w:eastAsia="Times New Roman"/>
        </w:rPr>
      </w:pPr>
      <w:r w:rsidRPr="00D54707">
        <w:rPr>
          <w:rFonts w:eastAsia="Times New Roman"/>
        </w:rPr>
        <w:t xml:space="preserve">Would it have been contained early if the US had a different attitude and policy towards threats like COVID-19 </w:t>
      </w:r>
    </w:p>
    <w:p w14:paraId="6CECC9F1" w14:textId="77777777" w:rsidR="00D54707" w:rsidRPr="00D54707" w:rsidRDefault="00D54707" w:rsidP="00692654">
      <w:pPr>
        <w:numPr>
          <w:ilvl w:val="0"/>
          <w:numId w:val="78"/>
        </w:numPr>
        <w:spacing w:before="100" w:beforeAutospacing="1" w:after="100" w:afterAutospacing="1" w:line="240" w:lineRule="auto"/>
        <w:rPr>
          <w:rFonts w:eastAsia="Times New Roman"/>
        </w:rPr>
      </w:pPr>
      <w:r w:rsidRPr="00D54707">
        <w:rPr>
          <w:rFonts w:eastAsia="Times New Roman"/>
        </w:rPr>
        <w:t xml:space="preserve">History will figure that out, but my guess is that it will be a very harsh accounting </w:t>
      </w:r>
    </w:p>
    <w:p w14:paraId="530C1DA8" w14:textId="77777777" w:rsidR="00D54707" w:rsidRPr="00D54707" w:rsidRDefault="00D54707" w:rsidP="00692654">
      <w:pPr>
        <w:numPr>
          <w:ilvl w:val="0"/>
          <w:numId w:val="78"/>
        </w:numPr>
        <w:spacing w:before="100" w:beforeAutospacing="1" w:after="100" w:afterAutospacing="1" w:line="240" w:lineRule="auto"/>
        <w:rPr>
          <w:rFonts w:eastAsia="Times New Roman"/>
        </w:rPr>
      </w:pPr>
      <w:r w:rsidRPr="00D54707">
        <w:rPr>
          <w:rFonts w:eastAsia="Times New Roman"/>
        </w:rPr>
        <w:t xml:space="preserve">Just like the states depended on the Federal Government to detect and marshal resources, the world depended on the US to detect and alert the world to the threat </w:t>
      </w:r>
    </w:p>
    <w:p w14:paraId="12DAA0A8" w14:textId="77777777" w:rsidR="00D54707" w:rsidRPr="00D54707" w:rsidRDefault="00D54707" w:rsidP="00D54707">
      <w:pPr>
        <w:spacing w:before="100" w:beforeAutospacing="1" w:after="100" w:afterAutospacing="1" w:line="240" w:lineRule="auto"/>
        <w:rPr>
          <w:rFonts w:eastAsia="Times New Roman"/>
        </w:rPr>
      </w:pPr>
      <w:r w:rsidRPr="00D54707">
        <w:rPr>
          <w:rFonts w:eastAsia="Times New Roman"/>
        </w:rPr>
        <w:t xml:space="preserve">We are in bigger trouble than we realize because we have a fundamental structural problem in our system that surfaced with privatization of government beginning in the 1980's. </w:t>
      </w:r>
    </w:p>
    <w:p w14:paraId="685212B6" w14:textId="77777777" w:rsidR="00D54707" w:rsidRPr="00D54707" w:rsidRDefault="00D54707" w:rsidP="00692654">
      <w:pPr>
        <w:numPr>
          <w:ilvl w:val="0"/>
          <w:numId w:val="79"/>
        </w:numPr>
        <w:spacing w:before="100" w:beforeAutospacing="1" w:after="100" w:afterAutospacing="1" w:line="240" w:lineRule="auto"/>
        <w:rPr>
          <w:rFonts w:eastAsia="Times New Roman"/>
        </w:rPr>
      </w:pPr>
      <w:r w:rsidRPr="00D54707">
        <w:rPr>
          <w:rFonts w:eastAsia="Times New Roman"/>
        </w:rPr>
        <w:t xml:space="preserve">The Federal Government is not the same government that we were born into and learned about in school </w:t>
      </w:r>
    </w:p>
    <w:p w14:paraId="2FA4CD79" w14:textId="77777777" w:rsidR="00D54707" w:rsidRPr="00D54707" w:rsidRDefault="00D54707" w:rsidP="00692654">
      <w:pPr>
        <w:numPr>
          <w:ilvl w:val="0"/>
          <w:numId w:val="79"/>
        </w:numPr>
        <w:spacing w:before="100" w:beforeAutospacing="1" w:after="100" w:afterAutospacing="1" w:line="240" w:lineRule="auto"/>
        <w:rPr>
          <w:rFonts w:eastAsia="Times New Roman"/>
        </w:rPr>
      </w:pPr>
      <w:r w:rsidRPr="00D54707">
        <w:rPr>
          <w:rFonts w:eastAsia="Times New Roman"/>
          <w:u w:val="single"/>
        </w:rPr>
        <w:t>It has been transformed into something else and no one is aware of it, not even the people who are doing massive damage</w:t>
      </w:r>
      <w:r w:rsidRPr="00D54707">
        <w:rPr>
          <w:rFonts w:eastAsia="Times New Roman"/>
        </w:rPr>
        <w:t xml:space="preserve"> </w:t>
      </w:r>
    </w:p>
    <w:p w14:paraId="606B7060" w14:textId="77777777" w:rsidR="00D54707" w:rsidRPr="00D54707" w:rsidRDefault="00D54707" w:rsidP="00692654">
      <w:pPr>
        <w:numPr>
          <w:ilvl w:val="0"/>
          <w:numId w:val="79"/>
        </w:numPr>
        <w:spacing w:before="100" w:beforeAutospacing="1" w:after="100" w:afterAutospacing="1" w:line="240" w:lineRule="auto"/>
        <w:rPr>
          <w:rFonts w:eastAsia="Times New Roman"/>
        </w:rPr>
      </w:pPr>
      <w:r w:rsidRPr="00D54707">
        <w:rPr>
          <w:rFonts w:eastAsia="Times New Roman"/>
        </w:rPr>
        <w:t xml:space="preserve">This is a terrifying example of unintended system consequences </w:t>
      </w:r>
    </w:p>
    <w:p w14:paraId="14C2EF6A" w14:textId="77777777" w:rsidR="00D54707" w:rsidRPr="00D54707" w:rsidRDefault="00D54707" w:rsidP="00692654">
      <w:pPr>
        <w:numPr>
          <w:ilvl w:val="0"/>
          <w:numId w:val="79"/>
        </w:numPr>
        <w:spacing w:before="100" w:beforeAutospacing="1" w:after="100" w:afterAutospacing="1" w:line="240" w:lineRule="auto"/>
        <w:rPr>
          <w:rFonts w:eastAsia="Times New Roman"/>
        </w:rPr>
      </w:pPr>
      <w:r w:rsidRPr="00D54707">
        <w:rPr>
          <w:rFonts w:eastAsia="Times New Roman"/>
        </w:rPr>
        <w:t xml:space="preserve">We can study this further but that will only delay actions that need to happen immediately, we can let history decide </w:t>
      </w:r>
    </w:p>
    <w:p w14:paraId="15677580" w14:textId="77777777" w:rsidR="00D54707" w:rsidRPr="00D54707" w:rsidRDefault="00D54707" w:rsidP="00692654">
      <w:pPr>
        <w:numPr>
          <w:ilvl w:val="0"/>
          <w:numId w:val="79"/>
        </w:numPr>
        <w:spacing w:before="100" w:beforeAutospacing="1" w:after="100" w:afterAutospacing="1" w:line="240" w:lineRule="auto"/>
        <w:rPr>
          <w:rFonts w:eastAsia="Times New Roman"/>
        </w:rPr>
      </w:pPr>
      <w:r w:rsidRPr="00D54707">
        <w:rPr>
          <w:rFonts w:eastAsia="Times New Roman"/>
        </w:rPr>
        <w:t xml:space="preserve">It is clear that something has shut down the Federal Government and it needs to be restarted </w:t>
      </w:r>
    </w:p>
    <w:p w14:paraId="3D13679F" w14:textId="77777777" w:rsidR="00D54707" w:rsidRPr="00D54707" w:rsidRDefault="00D54707" w:rsidP="00692654">
      <w:pPr>
        <w:numPr>
          <w:ilvl w:val="0"/>
          <w:numId w:val="79"/>
        </w:numPr>
        <w:spacing w:before="100" w:beforeAutospacing="1" w:after="100" w:afterAutospacing="1" w:line="240" w:lineRule="auto"/>
        <w:rPr>
          <w:rFonts w:eastAsia="Times New Roman"/>
        </w:rPr>
      </w:pPr>
      <w:r w:rsidRPr="00D54707">
        <w:rPr>
          <w:rFonts w:eastAsia="Times New Roman"/>
        </w:rPr>
        <w:t xml:space="preserve">The State Governments are attempting to do this in realtime </w:t>
      </w:r>
    </w:p>
    <w:p w14:paraId="2C7B1A7A" w14:textId="77777777" w:rsidR="00D54707" w:rsidRPr="00D54707" w:rsidRDefault="00D54707" w:rsidP="00692654">
      <w:pPr>
        <w:numPr>
          <w:ilvl w:val="0"/>
          <w:numId w:val="79"/>
        </w:numPr>
        <w:spacing w:before="100" w:beforeAutospacing="1" w:after="100" w:afterAutospacing="1" w:line="240" w:lineRule="auto"/>
        <w:rPr>
          <w:rFonts w:eastAsia="Times New Roman"/>
        </w:rPr>
      </w:pPr>
      <w:r w:rsidRPr="00D54707">
        <w:rPr>
          <w:rFonts w:eastAsia="Times New Roman"/>
        </w:rPr>
        <w:t xml:space="preserve">Meanwhile a return to life system needs to be developed everywhere and this will require our best and brightest to be at the table to make the right decisions and direct proper actions </w:t>
      </w:r>
    </w:p>
    <w:p w14:paraId="5EB61B28" w14:textId="19A08723" w:rsidR="00D969A5" w:rsidRPr="00CC2449" w:rsidRDefault="00226CD3" w:rsidP="00D969A5">
      <w:pPr>
        <w:pStyle w:val="Heading3"/>
      </w:pPr>
      <w:bookmarkStart w:id="346" w:name="_Toc65656815"/>
      <w:r>
        <w:t xml:space="preserve">Government </w:t>
      </w:r>
      <w:r w:rsidR="00D969A5" w:rsidRPr="00CC2449">
        <w:t>Privatization</w:t>
      </w:r>
      <w:bookmarkEnd w:id="346"/>
      <w:r w:rsidR="00D969A5" w:rsidRPr="00CC2449">
        <w:t xml:space="preserve"> </w:t>
      </w:r>
    </w:p>
    <w:p w14:paraId="2D0C6F6E" w14:textId="77777777" w:rsidR="00226CD3" w:rsidRDefault="00226CD3" w:rsidP="00226CD3">
      <w:pPr>
        <w:pStyle w:val="NormalWeb"/>
      </w:pPr>
      <w:r>
        <w:t xml:space="preserve">All systems analysis begins with identifying the system stakeholders and their needs. The stakeholders that matter must be addressed in a systems analysis. Who are all the system stakeholders? Why are some left out of the discussion? Why do some stakeholders have no voice? </w:t>
      </w:r>
    </w:p>
    <w:p w14:paraId="511BA008" w14:textId="77777777" w:rsidR="00226CD3" w:rsidRDefault="00226CD3" w:rsidP="00226CD3">
      <w:pPr>
        <w:pStyle w:val="NormalWeb"/>
      </w:pPr>
      <w:r>
        <w:t xml:space="preserve">Sometimes the ideal system is in clear sight and the approach for developing the ideal system is clearly visible. The system even may be in place but not necessarily available for the stakeholders and the ideal system and its availability fade as ignorance grips the stakeholders who are in control and making all the decisions. The stakeholders that matter in this case are all the US Citizens. </w:t>
      </w:r>
    </w:p>
    <w:p w14:paraId="07AD5273" w14:textId="64CA48C1" w:rsidR="00D969A5" w:rsidRPr="00CC2449" w:rsidRDefault="00226CD3" w:rsidP="00226CD3">
      <w:pPr>
        <w:pStyle w:val="NormalWeb"/>
      </w:pPr>
      <w:r>
        <w:t>The tone and policy of the US between 1945 and 1980 was set when President Roosevelt requested a report from the Office of Scientific Research and Development on what can be done after the war. This resulted in the report Science the Endless Frontier [</w:t>
      </w:r>
      <w:hyperlink r:id="rId733" w:history="1">
        <w:r>
          <w:rPr>
            <w:rStyle w:val="Hyperlink"/>
          </w:rPr>
          <w:t>NSF</w:t>
        </w:r>
      </w:hyperlink>
      <w:r>
        <w:t>] [1]. The government architecture was as shown below: Pre-Privatization US Federal Government [2]</w:t>
      </w:r>
      <w:r w:rsidR="00D969A5" w:rsidRPr="00CC2449">
        <w:t xml:space="preserve">. </w:t>
      </w:r>
    </w:p>
    <w:p w14:paraId="1F40C7CB" w14:textId="77777777" w:rsidR="00D969A5" w:rsidRPr="00CC2449" w:rsidRDefault="00D969A5" w:rsidP="00D969A5">
      <w:pPr>
        <w:jc w:val="center"/>
      </w:pPr>
      <w:r w:rsidRPr="00CC2449">
        <w:rPr>
          <w:noProof/>
        </w:rPr>
        <w:drawing>
          <wp:inline distT="0" distB="0" distL="0" distR="0" wp14:anchorId="3C987D89" wp14:editId="4114BD6C">
            <wp:extent cx="5648325" cy="46577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734">
                      <a:extLst>
                        <a:ext uri="{28A0092B-C50C-407E-A947-70E740481C1C}">
                          <a14:useLocalDpi xmlns:a14="http://schemas.microsoft.com/office/drawing/2010/main" val="0"/>
                        </a:ext>
                      </a:extLst>
                    </a:blip>
                    <a:srcRect/>
                    <a:stretch>
                      <a:fillRect/>
                    </a:stretch>
                  </pic:blipFill>
                  <pic:spPr bwMode="auto">
                    <a:xfrm>
                      <a:off x="0" y="0"/>
                      <a:ext cx="5648325" cy="4657725"/>
                    </a:xfrm>
                    <a:prstGeom prst="rect">
                      <a:avLst/>
                    </a:prstGeom>
                    <a:noFill/>
                    <a:ln>
                      <a:noFill/>
                    </a:ln>
                  </pic:spPr>
                </pic:pic>
              </a:graphicData>
            </a:graphic>
          </wp:inline>
        </w:drawing>
      </w:r>
    </w:p>
    <w:p w14:paraId="133D6B33" w14:textId="02277F86" w:rsidR="00D969A5" w:rsidRDefault="00D969A5" w:rsidP="00D969A5">
      <w:pPr>
        <w:pStyle w:val="Caption"/>
      </w:pPr>
      <w:bookmarkStart w:id="347" w:name="_Toc65656984"/>
      <w:r>
        <w:t xml:space="preserve">Figure </w:t>
      </w:r>
      <w:r w:rsidR="001B0186">
        <w:fldChar w:fldCharType="begin"/>
      </w:r>
      <w:r w:rsidR="001B0186">
        <w:instrText xml:space="preserve"> SEQ Figure \* ARABIC </w:instrText>
      </w:r>
      <w:r w:rsidR="001B0186">
        <w:fldChar w:fldCharType="separate"/>
      </w:r>
      <w:r w:rsidR="007A6F6D">
        <w:rPr>
          <w:noProof/>
        </w:rPr>
        <w:t>52</w:t>
      </w:r>
      <w:r w:rsidR="001B0186">
        <w:rPr>
          <w:noProof/>
        </w:rPr>
        <w:fldChar w:fldCharType="end"/>
      </w:r>
      <w:r>
        <w:t xml:space="preserve"> - </w:t>
      </w:r>
      <w:r w:rsidRPr="006057BF">
        <w:t>Pre-Privatization US Federal Government</w:t>
      </w:r>
      <w:bookmarkEnd w:id="347"/>
    </w:p>
    <w:p w14:paraId="6C1C79A4" w14:textId="77777777" w:rsidR="00226CD3" w:rsidRDefault="00226CD3" w:rsidP="00226CD3">
      <w:pPr>
        <w:pStyle w:val="NormalWeb"/>
      </w:pPr>
      <w:r>
        <w:t xml:space="preserve">After 1980 there was a new set of policies that started to surface and became entrenched by 1987. Privatization of the US Government began in 1987 when President Reagan signed Executive Order 12607. This resulted in the report, Privatization Toward More Effective Government. This set the tone and policy in the US that still exists today [2]. In their day even Hughes and Sarnoff at RCA would have contacted the Federal Government to offer  help but they clearly would have stated that they could not deal with this challenge and that the </w:t>
      </w:r>
      <w:r>
        <w:rPr>
          <w:b/>
          <w:bCs/>
          <w:u w:val="single"/>
        </w:rPr>
        <w:t>Federal Government must step in to marshal the needed resources in a coordinated systematic way</w:t>
      </w:r>
      <w:r>
        <w:t xml:space="preserve">. Unfortunately the industrial base and the government architecture have changed as shown below: Post Privatization US Federal Government [2]. </w:t>
      </w:r>
    </w:p>
    <w:p w14:paraId="3F936935" w14:textId="1BD0DCCD" w:rsidR="00D969A5" w:rsidRPr="00CC2449" w:rsidRDefault="00226CD3" w:rsidP="00D969A5">
      <w:pPr>
        <w:pStyle w:val="NormalWeb"/>
      </w:pPr>
      <w:r>
        <w:t xml:space="preserve">Currently the </w:t>
      </w:r>
      <w:hyperlink r:id="rId735" w:history="1">
        <w:r>
          <w:rPr>
            <w:rStyle w:val="Hyperlink"/>
          </w:rPr>
          <w:t>National Governors Association</w:t>
        </w:r>
      </w:hyperlink>
      <w:r>
        <w:t> is the focal point for dealing with the US COVID-19 disaster [3</w:t>
      </w:r>
      <w:r w:rsidR="00D969A5">
        <w:t>]</w:t>
      </w:r>
      <w:r w:rsidR="00D969A5" w:rsidRPr="00CC2449">
        <w:t xml:space="preserve">. </w:t>
      </w:r>
    </w:p>
    <w:p w14:paraId="1537E95A" w14:textId="77777777" w:rsidR="00D969A5" w:rsidRPr="00CC2449" w:rsidRDefault="00D969A5" w:rsidP="00D969A5">
      <w:pPr>
        <w:jc w:val="center"/>
      </w:pPr>
      <w:r w:rsidRPr="00CC2449">
        <w:rPr>
          <w:noProof/>
        </w:rPr>
        <w:drawing>
          <wp:inline distT="0" distB="0" distL="0" distR="0" wp14:anchorId="53B3AB1B" wp14:editId="2EB8009A">
            <wp:extent cx="5648325" cy="46577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736">
                      <a:extLst>
                        <a:ext uri="{28A0092B-C50C-407E-A947-70E740481C1C}">
                          <a14:useLocalDpi xmlns:a14="http://schemas.microsoft.com/office/drawing/2010/main" val="0"/>
                        </a:ext>
                      </a:extLst>
                    </a:blip>
                    <a:srcRect/>
                    <a:stretch>
                      <a:fillRect/>
                    </a:stretch>
                  </pic:blipFill>
                  <pic:spPr bwMode="auto">
                    <a:xfrm>
                      <a:off x="0" y="0"/>
                      <a:ext cx="5648325" cy="4657725"/>
                    </a:xfrm>
                    <a:prstGeom prst="rect">
                      <a:avLst/>
                    </a:prstGeom>
                    <a:noFill/>
                    <a:ln>
                      <a:noFill/>
                    </a:ln>
                  </pic:spPr>
                </pic:pic>
              </a:graphicData>
            </a:graphic>
          </wp:inline>
        </w:drawing>
      </w:r>
    </w:p>
    <w:p w14:paraId="1CFFE608" w14:textId="5CC7532A" w:rsidR="00D969A5" w:rsidRDefault="00D969A5" w:rsidP="00D969A5">
      <w:pPr>
        <w:pStyle w:val="Caption"/>
      </w:pPr>
      <w:bookmarkStart w:id="348" w:name="_Toc65656985"/>
      <w:r>
        <w:t xml:space="preserve">Figure </w:t>
      </w:r>
      <w:r w:rsidR="001B0186">
        <w:fldChar w:fldCharType="begin"/>
      </w:r>
      <w:r w:rsidR="001B0186">
        <w:instrText xml:space="preserve"> SEQ Figure \* ARABIC </w:instrText>
      </w:r>
      <w:r w:rsidR="001B0186">
        <w:fldChar w:fldCharType="separate"/>
      </w:r>
      <w:r w:rsidR="007A6F6D">
        <w:rPr>
          <w:noProof/>
        </w:rPr>
        <w:t>53</w:t>
      </w:r>
      <w:r w:rsidR="001B0186">
        <w:rPr>
          <w:noProof/>
        </w:rPr>
        <w:fldChar w:fldCharType="end"/>
      </w:r>
      <w:r>
        <w:t xml:space="preserve"> - </w:t>
      </w:r>
      <w:r w:rsidRPr="00E3173F">
        <w:t>Post Privatization US Federal Government</w:t>
      </w:r>
      <w:bookmarkEnd w:id="348"/>
    </w:p>
    <w:p w14:paraId="20288D8F" w14:textId="288283D0" w:rsidR="00D969A5" w:rsidRPr="00CC2449" w:rsidRDefault="00AF052D" w:rsidP="00D969A5">
      <w:r>
        <w:t>There is now evidence suggesting that privatization has led to systemic government shutdowns and other negative unintended consequences including serious damage to the industrial base, colleges, universities, and the citizens of the United States [2]. Is this why the USA is struggling and performing so badly when dealing with the COVID-19 Pandemic</w:t>
      </w:r>
      <w:r w:rsidR="00D969A5" w:rsidRPr="00CC2449">
        <w:t xml:space="preserve">? </w:t>
      </w:r>
    </w:p>
    <w:p w14:paraId="4ECB79D2" w14:textId="77777777" w:rsidR="00D969A5" w:rsidRPr="00CC2449" w:rsidRDefault="00D969A5" w:rsidP="00D969A5">
      <w:pPr>
        <w:jc w:val="center"/>
      </w:pPr>
      <w:r w:rsidRPr="00CC2449">
        <w:rPr>
          <w:noProof/>
        </w:rPr>
        <w:drawing>
          <wp:inline distT="0" distB="0" distL="0" distR="0" wp14:anchorId="63FBECF5" wp14:editId="52BE6B1D">
            <wp:extent cx="4581525" cy="34385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737">
                      <a:extLst>
                        <a:ext uri="{28A0092B-C50C-407E-A947-70E740481C1C}">
                          <a14:useLocalDpi xmlns:a14="http://schemas.microsoft.com/office/drawing/2010/main" val="0"/>
                        </a:ext>
                      </a:extLst>
                    </a:blip>
                    <a:srcRect/>
                    <a:stretch>
                      <a:fillRect/>
                    </a:stretch>
                  </pic:blipFill>
                  <pic:spPr bwMode="auto">
                    <a:xfrm>
                      <a:off x="0" y="0"/>
                      <a:ext cx="4581525" cy="3438525"/>
                    </a:xfrm>
                    <a:prstGeom prst="rect">
                      <a:avLst/>
                    </a:prstGeom>
                    <a:noFill/>
                    <a:ln>
                      <a:noFill/>
                    </a:ln>
                  </pic:spPr>
                </pic:pic>
              </a:graphicData>
            </a:graphic>
          </wp:inline>
        </w:drawing>
      </w:r>
    </w:p>
    <w:p w14:paraId="6F0D4314" w14:textId="4428C5C9" w:rsidR="00D969A5" w:rsidRDefault="00D969A5" w:rsidP="00D969A5">
      <w:pPr>
        <w:pStyle w:val="Caption"/>
      </w:pPr>
      <w:bookmarkStart w:id="349" w:name="_Toc65656986"/>
      <w:r>
        <w:t xml:space="preserve">Figure </w:t>
      </w:r>
      <w:r w:rsidR="001B0186">
        <w:fldChar w:fldCharType="begin"/>
      </w:r>
      <w:r w:rsidR="001B0186">
        <w:instrText xml:space="preserve"> SEQ Figure \* ARABI</w:instrText>
      </w:r>
      <w:r w:rsidR="001B0186">
        <w:instrText xml:space="preserve">C </w:instrText>
      </w:r>
      <w:r w:rsidR="001B0186">
        <w:fldChar w:fldCharType="separate"/>
      </w:r>
      <w:r w:rsidR="007A6F6D">
        <w:rPr>
          <w:noProof/>
        </w:rPr>
        <w:t>54</w:t>
      </w:r>
      <w:r w:rsidR="001B0186">
        <w:rPr>
          <w:noProof/>
        </w:rPr>
        <w:fldChar w:fldCharType="end"/>
      </w:r>
      <w:r>
        <w:t xml:space="preserve"> - </w:t>
      </w:r>
      <w:r w:rsidRPr="00E3173F">
        <w:t>Systems Architecture Big Picture</w:t>
      </w:r>
      <w:bookmarkEnd w:id="349"/>
    </w:p>
    <w:p w14:paraId="15C2F2D0"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There is the big picture of the total system that includes both government and industry. When the big picture system is examined there are new insights that surface. </w:t>
      </w:r>
    </w:p>
    <w:p w14:paraId="72E9D2C7"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The big picture system has inputs and like all systems it has outputs based on a transfer function. The transfer function is based on laws, regulations, international agreements, enforcement, and available natural resources. As the transfer function changes, the outcomes change. This is a massive system so any changes in the transfer function have a large hysteresis. Most of the transfer function changes manifest themselves in the outcomes over years or decades. We also know that this is a complex system with massive internal dependencies, and it is difficult to predict the outcomes when there are changes. In most instances all we can really do is observe the outcomes. If the outcomes are bad, we can tweak the system in some direction until the outcomes move away from a bad condition. If the outcomes are good, we can still tweak the system to get even better outcomes. </w:t>
      </w:r>
    </w:p>
    <w:p w14:paraId="0F48057F"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The outcomes can be identified and tracked using quantitative and or qualitative data. The ultimate check comes with the citizens who control the system by votes and participation in the system. </w:t>
      </w:r>
    </w:p>
    <w:p w14:paraId="59078D83"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The system should respond to the outcomes in a causal loop, but it does not in all instances. If the outcomes are ignored for a very long period and the population suffers long enough the system self corrects with a revolution. The big issue is the outcome levels between an ideal system and a poor system. The citizens may suffer but not enough to move into a revolutionary state. </w:t>
      </w:r>
    </w:p>
    <w:p w14:paraId="4F05577F" w14:textId="6B016CE9" w:rsidR="00D969A5" w:rsidRPr="00D916D1" w:rsidRDefault="00D916D1" w:rsidP="00D916D1">
      <w:pPr>
        <w:spacing w:before="100" w:beforeAutospacing="1" w:after="100" w:afterAutospacing="1" w:line="240" w:lineRule="auto"/>
        <w:rPr>
          <w:rFonts w:eastAsia="Times New Roman"/>
        </w:rPr>
      </w:pPr>
      <w:r w:rsidRPr="00D916D1">
        <w:rPr>
          <w:rFonts w:eastAsia="Times New Roman"/>
        </w:rPr>
        <w:t>The transfer function in the system might be reasonable or even the same as in other high-performance systems but the system outcomes may be very poor. In this case the system is compromised and the transfer functions while written down and institutionalized may not be used by the actual system. Instead hidden stakeholders have implemented hidden transfer functions to game the system in their favor at the expense of everyone else. This is a compromised system [2</w:t>
      </w:r>
      <w:r w:rsidR="00D969A5">
        <w:t xml:space="preserve">]. </w:t>
      </w:r>
    </w:p>
    <w:p w14:paraId="1AFA9255" w14:textId="609D1E6B" w:rsidR="00D969A5" w:rsidRDefault="00226CD3" w:rsidP="00D969A5">
      <w:pPr>
        <w:pStyle w:val="Heading3"/>
      </w:pPr>
      <w:bookmarkStart w:id="350" w:name="_Toc65656816"/>
      <w:r>
        <w:t xml:space="preserve">Government </w:t>
      </w:r>
      <w:r w:rsidR="00D969A5" w:rsidRPr="00AC001F">
        <w:t>Privatization Background</w:t>
      </w:r>
      <w:bookmarkEnd w:id="350"/>
      <w:r w:rsidR="00D969A5">
        <w:t xml:space="preserve"> </w:t>
      </w:r>
    </w:p>
    <w:p w14:paraId="28C219FC" w14:textId="77777777" w:rsidR="00D916D1" w:rsidRDefault="00D916D1" w:rsidP="00D916D1">
      <w:pPr>
        <w:pStyle w:val="NormalWeb"/>
      </w:pPr>
      <w:r>
        <w:t xml:space="preserve">Privatization is the shifting of government functions into the private sector. The government either joins with private sector companies or shifts all responsibility to the private sector companies to provide services previously performed by the government. The forms of privatization are [2]: </w:t>
      </w:r>
    </w:p>
    <w:p w14:paraId="396B9EE8" w14:textId="77777777" w:rsidR="00D916D1" w:rsidRDefault="00D916D1" w:rsidP="00692654">
      <w:pPr>
        <w:pStyle w:val="NormalWeb"/>
        <w:numPr>
          <w:ilvl w:val="0"/>
          <w:numId w:val="80"/>
        </w:numPr>
      </w:pPr>
      <w:r>
        <w:t xml:space="preserve">Contract Labor, Outsourcing or Contracting Out: A private company supplies a service to the government using taxpayer money. </w:t>
      </w:r>
    </w:p>
    <w:p w14:paraId="70BBF342" w14:textId="77777777" w:rsidR="00D916D1" w:rsidRDefault="00D916D1" w:rsidP="00692654">
      <w:pPr>
        <w:pStyle w:val="NormalWeb"/>
        <w:numPr>
          <w:ilvl w:val="0"/>
          <w:numId w:val="80"/>
        </w:numPr>
      </w:pPr>
      <w:r>
        <w:t xml:space="preserve">Contracting Out: This is an award of monopoly privilege to a private company to supply a service, with price regulation by a government agency. </w:t>
      </w:r>
    </w:p>
    <w:p w14:paraId="75702807" w14:textId="77777777" w:rsidR="00D916D1" w:rsidRDefault="00D916D1" w:rsidP="00692654">
      <w:pPr>
        <w:pStyle w:val="NormalWeb"/>
        <w:numPr>
          <w:ilvl w:val="0"/>
          <w:numId w:val="80"/>
        </w:numPr>
      </w:pPr>
      <w:r>
        <w:t xml:space="preserve">Grants: The government provides financial assistance to a private company to perform a service using taxpayer money. </w:t>
      </w:r>
    </w:p>
    <w:p w14:paraId="6ABC9AE3" w14:textId="77777777" w:rsidR="00D916D1" w:rsidRDefault="00D916D1" w:rsidP="00692654">
      <w:pPr>
        <w:pStyle w:val="NormalWeb"/>
        <w:numPr>
          <w:ilvl w:val="0"/>
          <w:numId w:val="80"/>
        </w:numPr>
      </w:pPr>
      <w:r>
        <w:t xml:space="preserve">Vouchers: Consumers are subsidized by taxpayers and can spend the funds for a service provided by a private company. </w:t>
      </w:r>
    </w:p>
    <w:p w14:paraId="608EEA87" w14:textId="77777777" w:rsidR="00D916D1" w:rsidRDefault="00D916D1" w:rsidP="00692654">
      <w:pPr>
        <w:pStyle w:val="NormalWeb"/>
        <w:numPr>
          <w:ilvl w:val="0"/>
          <w:numId w:val="80"/>
        </w:numPr>
      </w:pPr>
      <w:r>
        <w:t xml:space="preserve">Franchise Agreements: The government grants monopoly rights to a private company to produce a given function or provide a service. </w:t>
      </w:r>
    </w:p>
    <w:p w14:paraId="65C824BE" w14:textId="77777777" w:rsidR="00D916D1" w:rsidRDefault="00D916D1" w:rsidP="00D916D1">
      <w:pPr>
        <w:pStyle w:val="NormalWeb"/>
      </w:pPr>
      <w:r>
        <w:t xml:space="preserve">The term "privatization" appeared in a book, Cutting Back City Hall in 1980 by Robert Poole. He co-founded the Reason Foundation, a libertarian organization, in 1978. The book provided support for Margaret Thatcher's privatization efforts in the United Kingdom. He advised the administrations of Ronald Reagan, George H.W. Bush, Bill Clinton, and George W. Bush on privatization and transportation policy. The Reason Foundation publishes the Annual Privatization Report (APR). The APR came from Reason Foundation Trustee David Koch. [2] </w:t>
      </w:r>
    </w:p>
    <w:p w14:paraId="4A3675D9" w14:textId="77777777" w:rsidR="00D916D1" w:rsidRDefault="00D916D1" w:rsidP="00D916D1">
      <w:pPr>
        <w:pStyle w:val="NormalWeb"/>
      </w:pPr>
      <w:r>
        <w:t xml:space="preserve">The roots of privatization appear to come from the libertarian movement. From an elected representative perspective, the libertarians are far from the mainstream electorate as suggested by election results. Yet the idea of privatization has had a huge impact on the makeup of US government. [2] </w:t>
      </w:r>
    </w:p>
    <w:p w14:paraId="2653E418" w14:textId="77777777" w:rsidR="00D916D1" w:rsidRDefault="00D916D1" w:rsidP="00D916D1">
      <w:pPr>
        <w:pStyle w:val="NormalWeb"/>
      </w:pPr>
      <w:r>
        <w:t xml:space="preserve">Privatization is an international trend impacting the entire planet. However, it is important to realize that privatization in another country may be very different than privatization in the US. For example, a country or system with no free market will experience the introduction of a free market commercial and industrial base with privatization. Privatization in a country or system with a free market commercial industrial base, like the US, will experience fundamental changes in its government functions and performance. Both US and international government privatization comes from the same source and its advocates appear to treat both systems the same way - privatize all government functions even in the US. [2] </w:t>
      </w:r>
    </w:p>
    <w:p w14:paraId="7B623386" w14:textId="77777777" w:rsidR="00D916D1" w:rsidRDefault="00D916D1" w:rsidP="00D916D1">
      <w:pPr>
        <w:pStyle w:val="NormalWeb"/>
      </w:pPr>
      <w:r>
        <w:t xml:space="preserve">References: </w:t>
      </w:r>
    </w:p>
    <w:p w14:paraId="015F8E79" w14:textId="3C7A89B5" w:rsidR="00D916D1" w:rsidRDefault="00D916D1" w:rsidP="00D916D1">
      <w:pPr>
        <w:pStyle w:val="NormalWeb"/>
      </w:pPr>
      <w:r>
        <w:t xml:space="preserve">[1] Science The Endless Frontier, A Report to the President by Vannevar Bush, Director of the Office of Scientific Research and Development, July 1945, (United States Government Printing Office, Washington: 1945). webpage https://www.nsf.gov/od/lpa/nsf50/vbush1945.htm. </w:t>
      </w:r>
      <w:hyperlink r:id="rId738" w:history="1">
        <w:r>
          <w:rPr>
            <w:rStyle w:val="Hyperlink"/>
          </w:rPr>
          <w:t>Science The Endless Frontier</w:t>
        </w:r>
      </w:hyperlink>
      <w:r>
        <w:t xml:space="preserve"> </w:t>
      </w:r>
    </w:p>
    <w:p w14:paraId="49E975EC" w14:textId="4401BA8C" w:rsidR="00D916D1" w:rsidRDefault="00D916D1" w:rsidP="00D916D1">
      <w:pPr>
        <w:pStyle w:val="NormalWeb"/>
      </w:pPr>
      <w:r>
        <w:t xml:space="preserve">[2] Privatization A Systems Perspective, Walter Sobkiw, 2019, ISBN 9780983253068. </w:t>
      </w:r>
      <w:hyperlink r:id="rId739" w:history="1">
        <w:r>
          <w:rPr>
            <w:rStyle w:val="Hyperlink"/>
          </w:rPr>
          <w:t>Privatization A Systems Perspective</w:t>
        </w:r>
      </w:hyperlink>
      <w:r>
        <w:t xml:space="preserve"> </w:t>
      </w:r>
    </w:p>
    <w:p w14:paraId="086C44CF" w14:textId="115E65E1" w:rsidR="00D969A5" w:rsidRPr="00CC2449" w:rsidRDefault="00D916D1" w:rsidP="00D969A5">
      <w:pPr>
        <w:pStyle w:val="NormalWeb"/>
      </w:pPr>
      <w:r>
        <w:t xml:space="preserve">[3] </w:t>
      </w:r>
      <w:hyperlink r:id="rId740" w:history="1">
        <w:r>
          <w:rPr>
            <w:rStyle w:val="Hyperlink"/>
          </w:rPr>
          <w:t>National Governors Association</w:t>
        </w:r>
      </w:hyperlink>
      <w:r>
        <w:t>, webpage https://www.nga.org, July 2020</w:t>
      </w:r>
      <w:r w:rsidR="00D969A5">
        <w:t>.</w:t>
      </w:r>
      <w:r w:rsidR="00D969A5" w:rsidRPr="00CC2449">
        <w:t xml:space="preserve"> </w:t>
      </w:r>
    </w:p>
    <w:p w14:paraId="6AF28C93" w14:textId="56F3CE80" w:rsidR="00CC2449" w:rsidRPr="00CC2449" w:rsidRDefault="00CC2449" w:rsidP="004E0A02">
      <w:pPr>
        <w:pStyle w:val="Heading3"/>
      </w:pPr>
      <w:bookmarkStart w:id="351" w:name="_Toc65656817"/>
      <w:r w:rsidRPr="00CC2449">
        <w:t>Key Requirements to Fix the Existing System</w:t>
      </w:r>
      <w:bookmarkEnd w:id="351"/>
      <w:r w:rsidRPr="00CC2449">
        <w:t xml:space="preserve"> </w:t>
      </w:r>
    </w:p>
    <w:p w14:paraId="148DA98E"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It is clear that the system is broken. The issue is does it need to be fixed in order to have a safe and effective Return to Life system. </w:t>
      </w:r>
    </w:p>
    <w:p w14:paraId="19AE63D0"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1. The US industrial base needs to be immediately infused with massive capability and money to manufacture </w:t>
      </w:r>
      <w:r w:rsidRPr="0007413F">
        <w:rPr>
          <w:rFonts w:eastAsia="Times New Roman"/>
          <w:b/>
          <w:bCs/>
          <w:u w:val="single"/>
        </w:rPr>
        <w:t>billions</w:t>
      </w:r>
      <w:r w:rsidRPr="0007413F">
        <w:rPr>
          <w:rFonts w:eastAsia="Times New Roman"/>
        </w:rPr>
        <w:t xml:space="preserve"> of test kits in the next 12 months to support multiple testing events of individuals over the next 2 - 3 years. That was written on April 5, 2020 when it was still possible to contain the virus. It is no longer enough. The virus has spread everywhere. </w:t>
      </w:r>
    </w:p>
    <w:p w14:paraId="5237D104" w14:textId="049F0026"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2. There needs to be a proper education program on social distancing and mask use with performance numbers provided to the people. As of November 2020 there have only been statements to practice social distancing and use masks but there have been no performance numbers provided to the people. The performance numbers are simple to present: 6 ft social distance reduces virus exposure by 36 times, 1 typical mask reduces virus exposure by 4 times, 2 masks by 16 times, social distance + 2 masks is 36 X 16 or 576 times.  With the performance numbers the guidance cannot be </w:t>
      </w:r>
      <w:r w:rsidR="008D1E40" w:rsidRPr="0007413F">
        <w:rPr>
          <w:rFonts w:eastAsia="Times New Roman"/>
        </w:rPr>
        <w:t>politicized</w:t>
      </w:r>
      <w:r w:rsidRPr="0007413F">
        <w:rPr>
          <w:rFonts w:eastAsia="Times New Roman"/>
        </w:rPr>
        <w:t xml:space="preserve"> or negated by morally bankrupt stakeholders. The people can quickly use their common sense to determine their plight in different scenarios. </w:t>
      </w:r>
    </w:p>
    <w:p w14:paraId="425A77F8" w14:textId="0AC0B1EB"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3. There needs to be an education program on various indoor versus proper outside venues with performance numbers provided to the people. This will clearly show why indoor systems need to be addressed. It will also show why people are getting infected. The venues include small indoor spaces, large indoor spaces, transportation systems and, various outside settings. In the absence of the </w:t>
      </w:r>
      <w:r w:rsidR="008D1E40" w:rsidRPr="0007413F">
        <w:rPr>
          <w:rFonts w:eastAsia="Times New Roman"/>
        </w:rPr>
        <w:t>proposed</w:t>
      </w:r>
      <w:r w:rsidRPr="0007413F">
        <w:rPr>
          <w:rFonts w:eastAsia="Times New Roman"/>
        </w:rPr>
        <w:t xml:space="preserve"> legislation provided by this analysis on July 3, 2020, this analysis provides these numbers for various venues. </w:t>
      </w:r>
    </w:p>
    <w:p w14:paraId="23B9460E" w14:textId="4ACC7800"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4. As of November 2020 it is obvious that the virus can no longer be contained and now the following is needed to eradicate the virus: multiple vaccines, massive deployment of room based UV systems, massive upgrades of building HVAC systems, massive education programs on why room based UV systems and building HVAC upgrades are needed, and massive education programs on proper use of UV and HVAC systems. There needs to be an education program on room based UV and building HVAC performance numbers that are provided to the people. This information exists but it is </w:t>
      </w:r>
      <w:r w:rsidR="008D1E40" w:rsidRPr="0007413F">
        <w:rPr>
          <w:rFonts w:eastAsia="Times New Roman"/>
        </w:rPr>
        <w:t>buried</w:t>
      </w:r>
      <w:r w:rsidRPr="0007413F">
        <w:rPr>
          <w:rFonts w:eastAsia="Times New Roman"/>
        </w:rPr>
        <w:t xml:space="preserve"> in Government literature. </w:t>
      </w:r>
    </w:p>
    <w:p w14:paraId="15C13C37"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5. The manufacturing need includes test kits, vaccination delivery systems, ventilators, personal protection equipment, treatment drugs, UV systems, upgraded HVAC systems and everything else that is needed to address this grave citizen need. </w:t>
      </w:r>
    </w:p>
    <w:p w14:paraId="312FB524"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6. The manufacturing challenge is an engineering problem and ineffective managers, narrow marketing, and irrelevant fast money people need to be pushed aside so that work can begin immediately. It cannot be solved with talking points, damage control, promoters, services, outsourcing, venture capital, sharks, or other techniques that are not associated directly with producing physical products on a massive scale. Extremely skilled and dedicated people with very high levels of character must rise and fast. </w:t>
      </w:r>
    </w:p>
    <w:p w14:paraId="0E44F189"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7. The Federal Government is the only entity that has access to the data to identify companies to retool to support the manufacturing of what is needed. </w:t>
      </w:r>
    </w:p>
    <w:p w14:paraId="05F2C4E1"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8. The Federal Government is the only entity that has the power to redirect and organize the industrial base to respond to this grave citizen need. </w:t>
      </w:r>
    </w:p>
    <w:p w14:paraId="4D779061"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9. The citizens must hold the Federal Government accountable by letting them know in NO uncertain terms that the Federal Government must take responsibility and properly lead this effort immediately. </w:t>
      </w:r>
    </w:p>
    <w:p w14:paraId="7EEAAC41"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10. Everyone needs to work with existing people in positions of authority with access to government to communicate these key requirements. </w:t>
      </w:r>
    </w:p>
    <w:p w14:paraId="0BDF43B6"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11. The lobbyists and money machine in Washington D.C. will not go away so it must be shutdown by the people using new techniques. </w:t>
      </w:r>
    </w:p>
    <w:p w14:paraId="0F35479B"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12. The people must understand that social media is not effective in getting the Federal Government to change its policy of do nothing. </w:t>
      </w:r>
    </w:p>
    <w:p w14:paraId="0A08B86A"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13. Relying on the magic hand of the market is not appropriate, there is no time and no room for error because all random missteps will lead to massive death. </w:t>
      </w:r>
    </w:p>
    <w:p w14:paraId="0B976957" w14:textId="77777777" w:rsidR="0007413F" w:rsidRPr="0007413F" w:rsidRDefault="0007413F" w:rsidP="0007413F">
      <w:pPr>
        <w:spacing w:before="100" w:beforeAutospacing="1" w:after="100" w:afterAutospacing="1" w:line="240" w:lineRule="auto"/>
        <w:rPr>
          <w:rFonts w:eastAsia="Times New Roman"/>
        </w:rPr>
      </w:pPr>
      <w:r w:rsidRPr="0007413F">
        <w:rPr>
          <w:rFonts w:eastAsia="Times New Roman"/>
        </w:rPr>
        <w:t xml:space="preserve">14. There needs to be a massive physical mail campaign where millions of letters and postcards are set to Washington D.C. to demand that they step up and use citizen tax money and their resources locked in the Federal Government to redirect the US manufacturing industrial base to address this horrible disastrous and economically catastrophic pandemic. (see note 1) </w:t>
      </w:r>
    </w:p>
    <w:p w14:paraId="7656E049" w14:textId="124259BC" w:rsidR="00D916D1" w:rsidRPr="00D916D1" w:rsidRDefault="0007413F" w:rsidP="00D916D1">
      <w:pPr>
        <w:spacing w:before="100" w:beforeAutospacing="1" w:after="100" w:afterAutospacing="1" w:line="240" w:lineRule="auto"/>
        <w:rPr>
          <w:rFonts w:eastAsia="Times New Roman"/>
        </w:rPr>
      </w:pPr>
      <w:r w:rsidRPr="0007413F">
        <w:rPr>
          <w:rFonts w:eastAsia="Times New Roman"/>
        </w:rPr>
        <w:t xml:space="preserve">15. It is clear that any Return to Life system needs to include a root cause analysis of how and why we got here so that the system can be corrected moving forward. (see note 2) </w:t>
      </w:r>
    </w:p>
    <w:p w14:paraId="7DE74ED8"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Note 1: It is understood that the mail is held up and not delivered to Congress and the President in a timely way. However when literally tons of mail is sitting in warehouses to be processed it sends a clear message. That is what happened with the Nixon impeachment. It sat in warehouses, the politicians and others were aware of it, and it made people in positions of power fearful of what can happen. Yes the mail was displayed on the nightly news for everyone to see. This is what happens with all citizen engagement that uses physical mail. It is the best metric that politicians understand and will respond to out of fear when it is clear that the citizens are very upset with their leadership. </w:t>
      </w:r>
      <w:r w:rsidRPr="00D916D1">
        <w:rPr>
          <w:rFonts w:eastAsia="Times New Roman"/>
          <w:b/>
          <w:bCs/>
          <w:u w:val="single"/>
        </w:rPr>
        <w:t>There is no physical evidence with any electronic communications mechanisms. It is about the physical evidence, period.</w:t>
      </w:r>
      <w:r w:rsidRPr="00D916D1">
        <w:rPr>
          <w:rFonts w:eastAsia="Times New Roman"/>
        </w:rPr>
        <w:t xml:space="preserve"> </w:t>
      </w:r>
    </w:p>
    <w:p w14:paraId="413AA4AD" w14:textId="1E4A7B47" w:rsidR="00CC2449" w:rsidRPr="00D916D1" w:rsidRDefault="00D916D1" w:rsidP="00D916D1">
      <w:pPr>
        <w:spacing w:before="100" w:beforeAutospacing="1" w:after="100" w:afterAutospacing="1" w:line="240" w:lineRule="auto"/>
        <w:rPr>
          <w:rFonts w:eastAsia="Times New Roman"/>
        </w:rPr>
      </w:pPr>
      <w:r w:rsidRPr="00D916D1">
        <w:rPr>
          <w:rFonts w:eastAsia="Times New Roman"/>
        </w:rPr>
        <w:t>Note 2: It is clear that the system has collapsed and we are trying to recover it so that life can resume. The problem is we need to understand why it collapsed so that it can be modified to prevent this from continuing to get worse. It can get worse and we can find this civilization entering a dark age that may last for hundreds of years</w:t>
      </w:r>
      <w:r w:rsidR="00CC2449" w:rsidRPr="00CC2449">
        <w:t xml:space="preserve">. </w:t>
      </w:r>
    </w:p>
    <w:p w14:paraId="01CC69E7" w14:textId="633D1DC3" w:rsidR="00CC2449" w:rsidRPr="00CC2449" w:rsidRDefault="00CC2449" w:rsidP="004E0A02">
      <w:pPr>
        <w:pStyle w:val="Heading3"/>
      </w:pPr>
      <w:bookmarkStart w:id="352" w:name="mozTocId103796"/>
      <w:bookmarkStart w:id="353" w:name="_Toc65656818"/>
      <w:bookmarkEnd w:id="352"/>
      <w:r w:rsidRPr="00CC2449">
        <w:t>Root Cause Analysis</w:t>
      </w:r>
      <w:bookmarkEnd w:id="353"/>
      <w:r w:rsidRPr="00CC2449">
        <w:t xml:space="preserve"> </w:t>
      </w:r>
    </w:p>
    <w:p w14:paraId="48F472CE"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The COVID-19 pandemic is not a cause, it is a symptom. </w:t>
      </w:r>
    </w:p>
    <w:p w14:paraId="64E519D5"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Our system has been in serious trouble for decades. There were massive fissures in the system that were clearly visible. The COVID-19 disaster is a symptom not a cause. </w:t>
      </w:r>
    </w:p>
    <w:p w14:paraId="441CE7C8"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There is no question that after 1945 the US led the world in dealing with massive crisis situations and the world became dependent on the US. Is it possible that because of the poor US response when COVID-19 first surfaced that the rest of the world was late to deal with this terrible event. Would it have been contained early if the US had a different attitude and policy towards threats like COVID-19. History will figure that out, but my guess is that it will be a very harsh accounting. Just like the states depended on the Federal Government to detect and marshal resources the world depended on the US to detect and alert the world to the threat. </w:t>
      </w:r>
    </w:p>
    <w:p w14:paraId="23F4B09C"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1. It is clear that the Republican party has collapsed and is not meeting the needs of the people as they only respond to narrow sets of stakeholders with access while ignoring the largest and most important stakeholders, all the people everywhere, beginning in the US. </w:t>
      </w:r>
    </w:p>
    <w:p w14:paraId="7D28190D"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2. It is clear that the Democratic party has collapsed because they were there when the system was being modified to meet the needs of only narrow sets of stakeholders. They compromised with the Republicans to negotiate small elements for their narrow stakeholders with access rather than supporting the most important stakeholders, all the people everywhere, beginning in the US. </w:t>
      </w:r>
    </w:p>
    <w:p w14:paraId="0655F366"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3. Both the Republicans and Democrats will not change and they will continue to only respond to their narrow interests unless the people get engaged in a meaningful way that is effective. (see note 1). </w:t>
      </w:r>
    </w:p>
    <w:p w14:paraId="2A674448"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4. The USA is one of the rare nation states that has avoided a revolution. It has come close, but it did not happen. The reason was because of the separation of powers, the distributed form of government (fed, state, local), and a free and </w:t>
      </w:r>
      <w:r w:rsidRPr="00D916D1">
        <w:rPr>
          <w:rFonts w:eastAsia="Times New Roman"/>
          <w:b/>
          <w:bCs/>
          <w:u w:val="single"/>
        </w:rPr>
        <w:t>effective press.</w:t>
      </w:r>
      <w:r w:rsidRPr="00D916D1">
        <w:rPr>
          <w:rFonts w:eastAsia="Times New Roman"/>
        </w:rPr>
        <w:t xml:space="preserve"> (see note 1) </w:t>
      </w:r>
    </w:p>
    <w:p w14:paraId="56B348C9"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5. Extremely skilled and dedicated people with very high levels of character  have been pushed aside as the system erroneously shifted away from a production economy to a services and wealth management economy. (see note 2) </w:t>
      </w:r>
    </w:p>
    <w:p w14:paraId="36FC1D90" w14:textId="77777777" w:rsidR="00D916D1" w:rsidRPr="00D916D1" w:rsidRDefault="00D916D1" w:rsidP="00D916D1">
      <w:pPr>
        <w:spacing w:before="100" w:beforeAutospacing="1" w:after="100" w:afterAutospacing="1" w:line="240" w:lineRule="auto"/>
        <w:rPr>
          <w:rFonts w:eastAsia="Times New Roman"/>
        </w:rPr>
      </w:pPr>
      <w:r w:rsidRPr="00D916D1">
        <w:rPr>
          <w:rFonts w:eastAsia="Times New Roman"/>
        </w:rPr>
        <w:t xml:space="preserve">Note 1: Prior to any revolution there is usually physical evidence of extreme stakeholder damage. Tons of physical mail sitting in warehouses to be processed sends a clear message. During the Nixon impeachment it sat in warehouses, the politicians and others were aware of it, and it made people in positions of power fearful of what can happen. Yes the mail was displayed on the nightly news for everyone to see. This is what happens with all citizen engagement that uses physical mail. It is the best metric that politicians understand and will respond to out of fear when it is clear that the citizens are very upset with their leadership. There is no physical evidence with any electronic communications mechanisms. It is about the physical evidence, period. </w:t>
      </w:r>
    </w:p>
    <w:p w14:paraId="558D80AA" w14:textId="7F236803" w:rsidR="00CC2449" w:rsidRPr="00D916D1" w:rsidRDefault="00D916D1" w:rsidP="00D916D1">
      <w:pPr>
        <w:spacing w:before="100" w:beforeAutospacing="1" w:after="100" w:afterAutospacing="1" w:line="240" w:lineRule="auto"/>
        <w:rPr>
          <w:rFonts w:eastAsia="Times New Roman"/>
        </w:rPr>
      </w:pPr>
      <w:r w:rsidRPr="00D916D1">
        <w:rPr>
          <w:rFonts w:eastAsia="Times New Roman"/>
        </w:rPr>
        <w:t>Note 2: The people who think an economy is based on services and financial mechanisms of concentrating money as stakeholders must have their voices reduced in the system. The system stakeholders in the economy include all the stakeholders and they all must be at the table. The engineers have been pushed away from the table and are in the corner of the room hiding out in fear as they see the extremely stupid and morally bankrupt stakeholders destroy the system. This began circa 1987 with the rise of predatory capitalism that translated into corporate takeovers and the extraction of massive wealth from healthy and very viable companies</w:t>
      </w:r>
      <w:r w:rsidR="00CC2449" w:rsidRPr="00CC2449">
        <w:t xml:space="preserve">. </w:t>
      </w:r>
    </w:p>
    <w:p w14:paraId="6FFE3DB7" w14:textId="77777777" w:rsidR="00094899" w:rsidRDefault="00094899" w:rsidP="00094899">
      <w:pPr>
        <w:pStyle w:val="Heading2"/>
      </w:pPr>
      <w:bookmarkStart w:id="354" w:name="mozTocId610565"/>
      <w:bookmarkStart w:id="355" w:name="mozTocId150009"/>
      <w:bookmarkStart w:id="356" w:name="_Toc65656819"/>
      <w:bookmarkEnd w:id="354"/>
      <w:bookmarkEnd w:id="355"/>
      <w:r>
        <w:t>Management Failure</w:t>
      </w:r>
      <w:bookmarkEnd w:id="356"/>
      <w:r>
        <w:t xml:space="preserve"> </w:t>
      </w:r>
    </w:p>
    <w:p w14:paraId="21986381" w14:textId="77777777" w:rsidR="00BA3AB3" w:rsidRDefault="00BA3AB3" w:rsidP="00BA3AB3">
      <w:pPr>
        <w:pStyle w:val="NormalWeb"/>
      </w:pPr>
      <w:r>
        <w:t xml:space="preserve">Everyone that engages in systems development knows that humans are always the weakest link and the source of most system failures. So the systems are structured to deal with the human condition. As of August 2020 we see that most management in the US has ignored human behavior and structured systems that do not account for failures because of non-compliant human behavior. For example, not all people will wear masks, but more importantly people that will wear masks are unable to wear them 100% of the time. The analysis clearly shows that just 1 hour of not wearing a mask in a small indoor space with inadequate ventilation, such as during a meal or an 8 hour work shift will lead to infection. Management has failed to communicate the differences between small indoor spaces, large indoor spaces, and outside venues. Applying the same approach to these radically different settings is completely inappropriate and has caused the disaster to get worse. </w:t>
      </w:r>
    </w:p>
    <w:p w14:paraId="6E2E081A" w14:textId="77777777" w:rsidR="00BA3AB3" w:rsidRDefault="00BA3AB3" w:rsidP="00BA3AB3">
      <w:pPr>
        <w:pStyle w:val="NormalWeb"/>
      </w:pPr>
      <w:r>
        <w:t xml:space="preserve">It appears that most management has taken the approach of damage control and minimizing liability risks rather than solving the problem. Masks were issued, hand sanitizers were provide, plexiglass barriers were installed, and directives were sent to people of how they are to behave and check their symptoms when returning to work or school. As of August 2020 no institution, like a major university, has taken any action to update their facility ventilation systems or move activities outdoors prior to calling for students and workers to return. Only small businesses like restaurants, bars, hair dressers, and small retail shops have made these attempts with no help or guidance from the government or role models from universities or large companies. As of August 2020 there is no engineering paper analysis and or physical test and evaluations to see if plexiglass barriers provide any reduction in virus infection risk. However, they look good. </w:t>
      </w:r>
    </w:p>
    <w:p w14:paraId="76F9CF25" w14:textId="77777777" w:rsidR="00BA3AB3" w:rsidRDefault="00BA3AB3" w:rsidP="00BA3AB3">
      <w:pPr>
        <w:pStyle w:val="NormalWeb"/>
      </w:pPr>
      <w:r>
        <w:t xml:space="preserve">Organizations that are able to telecommute have chosen that path. The issue with this approach is that the root cause of the problem is not being sought and workable solutions are not being developed. This is a long term problem and not everyone can telecommute [1]. For example Google has 200,000 employees. This is a massive organization with massive capabilities. Instead of applying those resources to help address how people can return back to work including the small indoor spaces, they took the non-systems perspective approach and just addressed their narrow interests with the answer being we can telecommute so we will telecommute. It is not just Google, but Facebook and Microsoft have made similar decisions [2]. </w:t>
      </w:r>
    </w:p>
    <w:p w14:paraId="688CA876" w14:textId="77777777" w:rsidR="00BA3AB3" w:rsidRDefault="00BA3AB3" w:rsidP="00BA3AB3">
      <w:pPr>
        <w:pStyle w:val="NormalWeb"/>
      </w:pPr>
      <w:r>
        <w:t xml:space="preserve">Major universities known for their engineering programs have ignored all the analysis associated with small indoor spaces. Instead they developed unworkable plans for students to return back to campus. As students started to return to schools across the country and COVID-19 infections started to take root some have decided to shut down in person classes for the Fall [3]. This wait and see attitude is not coming from the perspective of systems engineering managers or engineering managers. This is coming from managers that only maximize the benefits of a narrow set of stakeholders and engage in damage control when things go wrong. </w:t>
      </w:r>
    </w:p>
    <w:p w14:paraId="7727B7F7" w14:textId="77777777" w:rsidR="00BA3AB3" w:rsidRDefault="00BA3AB3" w:rsidP="00BA3AB3">
      <w:pPr>
        <w:pStyle w:val="NormalWeb"/>
      </w:pPr>
      <w:r>
        <w:t xml:space="preserve">This is a clear sign that the systems perspective has been removed from the culture and that we no longer have systems engineering managers or engineering managers. We have managers driven by narrow interests trying to maximize the outcomes of the narrow interests. Unless the pandemic subsides, the system that is our civilization will begin to self-correct [4] and that self-correction will be chaotic until stability is reestablished. That instability may be quick or long, easy or painful - but the natural system will self-correct. </w:t>
      </w:r>
    </w:p>
    <w:p w14:paraId="49C97DA9" w14:textId="15DF60ED" w:rsidR="00BA3AB3" w:rsidRDefault="00BA3AB3" w:rsidP="00BA3AB3">
      <w:pPr>
        <w:pStyle w:val="NormalWeb"/>
      </w:pPr>
      <w:r>
        <w:t xml:space="preserve">Management in the US changed from what existed before 1980 </w:t>
      </w:r>
      <w:r w:rsidR="00783E4B">
        <w:t>to</w:t>
      </w:r>
      <w:r>
        <w:t xml:space="preserve"> what exists today. Today management is lacking a systems perspective and this has led to disaster. Prior to 1980 there were many managers that had a systems perspective that they gained from formal education and or real world experience. Rebuilding after the disaster of the Great Depression and World War II led to a new way of management. This new way of management was fully demonstrated in the late 1960's when Walter Cronkite during a historic interview specifically asked President Johnson his thoughts on the new Management Techniques and Systems Engineering that were developed and how they might be applied broader to industry [5]. Having lived through that time I know that they were adopted and used across the spectrum of industry but then abandoned by the mid 1990's. This is coincident with the new generation of MBAs that started to enter into all the executive positions and eventually board rooms of the major corporations. Stories were written and movies were made about this massive movement and the resulting damage [6]. </w:t>
      </w:r>
    </w:p>
    <w:p w14:paraId="51E68AD8" w14:textId="53CCF4FB" w:rsidR="00BA3AB3" w:rsidRDefault="00BA3AB3" w:rsidP="00BA3AB3">
      <w:pPr>
        <w:pStyle w:val="NormalWeb"/>
      </w:pPr>
      <w:r>
        <w:t xml:space="preserve">So what is the difference between the systems engineering or engineering management approach and the MBA management approach? The movies and stories in the last century tried to show the difference but the messages were ignored. Fundamentally the MBA management approach is compromised because it is unable to see the broader picture. It connects all systems success with financial success as the only systems metric that matters. The financial metrics will look great but when the system performs badly for the stakeholders that must use the system, damage control is used to hide the bad system performance. Some of the differences </w:t>
      </w:r>
      <w:r w:rsidR="002F2BF2">
        <w:t xml:space="preserve">between the vastly different management approaches </w:t>
      </w:r>
      <w:r>
        <w:t xml:space="preserve">are humbly offered as follows. </w:t>
      </w:r>
    </w:p>
    <w:p w14:paraId="14696121" w14:textId="77777777" w:rsidR="00BA3AB3" w:rsidRDefault="00BA3AB3" w:rsidP="00BA3AB3">
      <w:pPr>
        <w:pStyle w:val="NormalWeb"/>
      </w:pPr>
      <w:r>
        <w:t xml:space="preserve">Compromised Management Organization [6]: </w:t>
      </w:r>
    </w:p>
    <w:p w14:paraId="29BFEE9B" w14:textId="77777777" w:rsidR="00BA3AB3" w:rsidRDefault="00BA3AB3" w:rsidP="00692654">
      <w:pPr>
        <w:numPr>
          <w:ilvl w:val="0"/>
          <w:numId w:val="81"/>
        </w:numPr>
        <w:spacing w:before="100" w:beforeAutospacing="1" w:after="100" w:afterAutospacing="1" w:line="240" w:lineRule="auto"/>
      </w:pPr>
      <w:r>
        <w:t xml:space="preserve">Management always has the power of final say regardless of the science, engineering, findings, and tradeoffs </w:t>
      </w:r>
    </w:p>
    <w:p w14:paraId="43316BF4" w14:textId="77777777" w:rsidR="00BA3AB3" w:rsidRDefault="00BA3AB3" w:rsidP="00692654">
      <w:pPr>
        <w:numPr>
          <w:ilvl w:val="0"/>
          <w:numId w:val="81"/>
        </w:numPr>
        <w:spacing w:before="100" w:beforeAutospacing="1" w:after="100" w:afterAutospacing="1" w:line="240" w:lineRule="auto"/>
      </w:pPr>
      <w:r>
        <w:t xml:space="preserve">Decisions are made by management driven only by self interest </w:t>
      </w:r>
    </w:p>
    <w:p w14:paraId="5A073998" w14:textId="77777777" w:rsidR="00BA3AB3" w:rsidRDefault="00BA3AB3" w:rsidP="00692654">
      <w:pPr>
        <w:numPr>
          <w:ilvl w:val="0"/>
          <w:numId w:val="81"/>
        </w:numPr>
        <w:spacing w:before="100" w:beforeAutospacing="1" w:after="100" w:afterAutospacing="1" w:line="240" w:lineRule="auto"/>
      </w:pPr>
      <w:r>
        <w:t xml:space="preserve">Decisions are hidden and can include any agenda including those that devastate the solution that will work </w:t>
      </w:r>
    </w:p>
    <w:p w14:paraId="623960C5" w14:textId="77777777" w:rsidR="00BA3AB3" w:rsidRDefault="00BA3AB3" w:rsidP="00692654">
      <w:pPr>
        <w:numPr>
          <w:ilvl w:val="0"/>
          <w:numId w:val="81"/>
        </w:numPr>
        <w:spacing w:before="100" w:beforeAutospacing="1" w:after="100" w:afterAutospacing="1" w:line="240" w:lineRule="auto"/>
      </w:pPr>
      <w:r>
        <w:t xml:space="preserve">Always rejects the systems perspective because it gets in the way </w:t>
      </w:r>
    </w:p>
    <w:p w14:paraId="4E425CA0" w14:textId="77777777" w:rsidR="00BA3AB3" w:rsidRDefault="00BA3AB3" w:rsidP="00692654">
      <w:pPr>
        <w:numPr>
          <w:ilvl w:val="0"/>
          <w:numId w:val="81"/>
        </w:numPr>
        <w:spacing w:before="100" w:beforeAutospacing="1" w:after="100" w:afterAutospacing="1" w:line="240" w:lineRule="auto"/>
      </w:pPr>
      <w:r>
        <w:t xml:space="preserve">Empowerment of the individual is removed </w:t>
      </w:r>
    </w:p>
    <w:p w14:paraId="62E85804" w14:textId="77777777" w:rsidR="00BA3AB3" w:rsidRDefault="00BA3AB3" w:rsidP="00692654">
      <w:pPr>
        <w:numPr>
          <w:ilvl w:val="0"/>
          <w:numId w:val="81"/>
        </w:numPr>
        <w:spacing w:before="100" w:beforeAutospacing="1" w:after="100" w:afterAutospacing="1" w:line="240" w:lineRule="auto"/>
      </w:pPr>
      <w:r>
        <w:t xml:space="preserve">Reject all requests to facilitate and coordinate (because it requires work and may lead to an undesired effect) </w:t>
      </w:r>
    </w:p>
    <w:p w14:paraId="06856EE4" w14:textId="77777777" w:rsidR="00BA3AB3" w:rsidRDefault="00BA3AB3" w:rsidP="00692654">
      <w:pPr>
        <w:numPr>
          <w:ilvl w:val="0"/>
          <w:numId w:val="81"/>
        </w:numPr>
        <w:spacing w:before="100" w:beforeAutospacing="1" w:after="100" w:afterAutospacing="1" w:line="240" w:lineRule="auto"/>
      </w:pPr>
      <w:r>
        <w:t xml:space="preserve">Reject all requests to engage with all reasonable stakeholders </w:t>
      </w:r>
    </w:p>
    <w:p w14:paraId="47FBE7B6" w14:textId="77777777" w:rsidR="00BA3AB3" w:rsidRDefault="00BA3AB3" w:rsidP="00692654">
      <w:pPr>
        <w:numPr>
          <w:ilvl w:val="0"/>
          <w:numId w:val="81"/>
        </w:numPr>
        <w:spacing w:before="100" w:beforeAutospacing="1" w:after="100" w:afterAutospacing="1" w:line="240" w:lineRule="auto"/>
      </w:pPr>
      <w:r>
        <w:t xml:space="preserve">Reject root cause analysis requests and findings </w:t>
      </w:r>
    </w:p>
    <w:p w14:paraId="25F50484" w14:textId="77777777" w:rsidR="00BA3AB3" w:rsidRDefault="00BA3AB3" w:rsidP="00692654">
      <w:pPr>
        <w:numPr>
          <w:ilvl w:val="0"/>
          <w:numId w:val="81"/>
        </w:numPr>
        <w:spacing w:before="100" w:beforeAutospacing="1" w:after="100" w:afterAutospacing="1" w:line="240" w:lineRule="auto"/>
      </w:pPr>
      <w:r>
        <w:t xml:space="preserve">Reject the identification of problems </w:t>
      </w:r>
    </w:p>
    <w:p w14:paraId="43BAF5CC" w14:textId="6D90FF6F" w:rsidR="00BA3AB3" w:rsidRDefault="00BA3AB3" w:rsidP="00692654">
      <w:pPr>
        <w:numPr>
          <w:ilvl w:val="0"/>
          <w:numId w:val="81"/>
        </w:numPr>
        <w:spacing w:before="100" w:beforeAutospacing="1" w:after="100" w:afterAutospacing="1" w:line="240" w:lineRule="auto"/>
      </w:pPr>
      <w:r>
        <w:t>All messengers outside the party line are silenced or fired</w:t>
      </w:r>
      <w:r w:rsidR="00FE7004">
        <w:t xml:space="preserve"> (you better be a team player)</w:t>
      </w:r>
      <w:r>
        <w:t xml:space="preserve"> </w:t>
      </w:r>
    </w:p>
    <w:p w14:paraId="767475A3" w14:textId="77777777" w:rsidR="00BA3AB3" w:rsidRDefault="00BA3AB3" w:rsidP="00692654">
      <w:pPr>
        <w:numPr>
          <w:ilvl w:val="0"/>
          <w:numId w:val="81"/>
        </w:numPr>
        <w:spacing w:before="100" w:beforeAutospacing="1" w:after="100" w:afterAutospacing="1" w:line="240" w:lineRule="auto"/>
      </w:pPr>
      <w:r>
        <w:t xml:space="preserve">Reject solutions unless they have clear self-interest benefits </w:t>
      </w:r>
    </w:p>
    <w:p w14:paraId="6CD1E8F2" w14:textId="77777777" w:rsidR="00BA3AB3" w:rsidRDefault="00BA3AB3" w:rsidP="00692654">
      <w:pPr>
        <w:numPr>
          <w:ilvl w:val="0"/>
          <w:numId w:val="81"/>
        </w:numPr>
        <w:spacing w:before="100" w:beforeAutospacing="1" w:after="100" w:afterAutospacing="1" w:line="240" w:lineRule="auto"/>
      </w:pPr>
      <w:r>
        <w:t xml:space="preserve">Stop the free flow of information </w:t>
      </w:r>
    </w:p>
    <w:p w14:paraId="4BE27A22" w14:textId="77777777" w:rsidR="00BA3AB3" w:rsidRDefault="00BA3AB3" w:rsidP="00692654">
      <w:pPr>
        <w:numPr>
          <w:ilvl w:val="0"/>
          <w:numId w:val="81"/>
        </w:numPr>
        <w:spacing w:before="100" w:beforeAutospacing="1" w:after="100" w:afterAutospacing="1" w:line="240" w:lineRule="auto"/>
      </w:pPr>
      <w:r>
        <w:t xml:space="preserve">Do not care about even the appearance of a conflict of interest </w:t>
      </w:r>
    </w:p>
    <w:p w14:paraId="4A744BAF" w14:textId="77777777" w:rsidR="00BA3AB3" w:rsidRDefault="00BA3AB3" w:rsidP="00692654">
      <w:pPr>
        <w:numPr>
          <w:ilvl w:val="0"/>
          <w:numId w:val="81"/>
        </w:numPr>
        <w:spacing w:before="100" w:beforeAutospacing="1" w:after="100" w:afterAutospacing="1" w:line="240" w:lineRule="auto"/>
      </w:pPr>
      <w:r>
        <w:t xml:space="preserve">Engage in micro management to spy on individuals that might not follow the party line </w:t>
      </w:r>
    </w:p>
    <w:p w14:paraId="6A88508A" w14:textId="77777777" w:rsidR="00BA3AB3" w:rsidRDefault="00BA3AB3" w:rsidP="00692654">
      <w:pPr>
        <w:numPr>
          <w:ilvl w:val="0"/>
          <w:numId w:val="81"/>
        </w:numPr>
        <w:spacing w:before="100" w:beforeAutospacing="1" w:after="100" w:afterAutospacing="1" w:line="240" w:lineRule="auto"/>
      </w:pPr>
      <w:r>
        <w:t xml:space="preserve">Polarize and divide to maintain control and push a toxic hidden agenda </w:t>
      </w:r>
    </w:p>
    <w:p w14:paraId="0A86A16B" w14:textId="77777777" w:rsidR="00BA3AB3" w:rsidRDefault="00BA3AB3" w:rsidP="00692654">
      <w:pPr>
        <w:numPr>
          <w:ilvl w:val="0"/>
          <w:numId w:val="81"/>
        </w:numPr>
        <w:spacing w:before="100" w:beforeAutospacing="1" w:after="100" w:afterAutospacing="1" w:line="240" w:lineRule="auto"/>
      </w:pPr>
      <w:r>
        <w:t xml:space="preserve">Engage in damage control to hide poor decisions </w:t>
      </w:r>
    </w:p>
    <w:p w14:paraId="69EB2CD5" w14:textId="77777777" w:rsidR="00BA3AB3" w:rsidRDefault="00BA3AB3" w:rsidP="00692654">
      <w:pPr>
        <w:numPr>
          <w:ilvl w:val="0"/>
          <w:numId w:val="81"/>
        </w:numPr>
        <w:spacing w:before="100" w:beforeAutospacing="1" w:after="100" w:afterAutospacing="1" w:line="240" w:lineRule="auto"/>
      </w:pPr>
      <w:r>
        <w:t xml:space="preserve">Lie and Bullshit [7] </w:t>
      </w:r>
    </w:p>
    <w:p w14:paraId="7E23D299" w14:textId="77777777" w:rsidR="00BA3AB3" w:rsidRDefault="00BA3AB3" w:rsidP="00692654">
      <w:pPr>
        <w:numPr>
          <w:ilvl w:val="0"/>
          <w:numId w:val="81"/>
        </w:numPr>
        <w:spacing w:before="100" w:beforeAutospacing="1" w:after="100" w:afterAutospacing="1" w:line="240" w:lineRule="auto"/>
      </w:pPr>
      <w:r>
        <w:t xml:space="preserve">Delay, distract, and deflect </w:t>
      </w:r>
    </w:p>
    <w:p w14:paraId="3F533503" w14:textId="77777777" w:rsidR="00BA3AB3" w:rsidRDefault="00BA3AB3" w:rsidP="00692654">
      <w:pPr>
        <w:numPr>
          <w:ilvl w:val="0"/>
          <w:numId w:val="81"/>
        </w:numPr>
        <w:spacing w:before="100" w:beforeAutospacing="1" w:after="100" w:afterAutospacing="1" w:line="240" w:lineRule="auto"/>
      </w:pPr>
      <w:r>
        <w:t xml:space="preserve">Use non-disclosure agreements to hide liability judgments and criminal activity </w:t>
      </w:r>
    </w:p>
    <w:p w14:paraId="762590A0" w14:textId="77777777" w:rsidR="00BA3AB3" w:rsidRDefault="00BA3AB3" w:rsidP="00BA3AB3">
      <w:pPr>
        <w:pStyle w:val="NormalWeb"/>
      </w:pPr>
      <w:r>
        <w:t xml:space="preserve">Systems Engineering Management Organization [8]: </w:t>
      </w:r>
    </w:p>
    <w:p w14:paraId="1A2A307B" w14:textId="77777777" w:rsidR="00BA3AB3" w:rsidRDefault="00BA3AB3" w:rsidP="00692654">
      <w:pPr>
        <w:numPr>
          <w:ilvl w:val="0"/>
          <w:numId w:val="82"/>
        </w:numPr>
        <w:spacing w:before="100" w:beforeAutospacing="1" w:after="100" w:afterAutospacing="1" w:line="240" w:lineRule="auto"/>
      </w:pPr>
      <w:r>
        <w:t xml:space="preserve">Do the opposite of the compromised management organization </w:t>
      </w:r>
    </w:p>
    <w:p w14:paraId="5F9296F4" w14:textId="77777777" w:rsidR="00BA3AB3" w:rsidRDefault="00BA3AB3" w:rsidP="00692654">
      <w:pPr>
        <w:numPr>
          <w:ilvl w:val="0"/>
          <w:numId w:val="82"/>
        </w:numPr>
        <w:spacing w:before="100" w:beforeAutospacing="1" w:after="100" w:afterAutospacing="1" w:line="240" w:lineRule="auto"/>
      </w:pPr>
      <w:r>
        <w:t xml:space="preserve">Concentrate on whole system as distinct from the parts </w:t>
      </w:r>
    </w:p>
    <w:p w14:paraId="15B5F84B" w14:textId="77777777" w:rsidR="00BA3AB3" w:rsidRDefault="00BA3AB3" w:rsidP="00692654">
      <w:pPr>
        <w:numPr>
          <w:ilvl w:val="0"/>
          <w:numId w:val="82"/>
        </w:numPr>
        <w:spacing w:before="100" w:beforeAutospacing="1" w:after="100" w:afterAutospacing="1" w:line="240" w:lineRule="auto"/>
      </w:pPr>
      <w:r>
        <w:t xml:space="preserve">Look at the problem in its entirety </w:t>
      </w:r>
    </w:p>
    <w:p w14:paraId="01030D12" w14:textId="77777777" w:rsidR="00BA3AB3" w:rsidRDefault="00BA3AB3" w:rsidP="00692654">
      <w:pPr>
        <w:numPr>
          <w:ilvl w:val="0"/>
          <w:numId w:val="82"/>
        </w:numPr>
        <w:spacing w:before="100" w:beforeAutospacing="1" w:after="100" w:afterAutospacing="1" w:line="240" w:lineRule="auto"/>
      </w:pPr>
      <w:r>
        <w:t xml:space="preserve">Take into account all the facets and all the variables </w:t>
      </w:r>
    </w:p>
    <w:p w14:paraId="6D192B60" w14:textId="77777777" w:rsidR="00BA3AB3" w:rsidRDefault="00BA3AB3" w:rsidP="00692654">
      <w:pPr>
        <w:numPr>
          <w:ilvl w:val="0"/>
          <w:numId w:val="82"/>
        </w:numPr>
        <w:spacing w:before="100" w:beforeAutospacing="1" w:after="100" w:afterAutospacing="1" w:line="240" w:lineRule="auto"/>
      </w:pPr>
      <w:r>
        <w:t xml:space="preserve">Relate the social to the technical aspect </w:t>
      </w:r>
    </w:p>
    <w:p w14:paraId="79A1F8C9" w14:textId="6D77141F" w:rsidR="00BA3AB3" w:rsidRDefault="00BA3AB3" w:rsidP="00692654">
      <w:pPr>
        <w:numPr>
          <w:ilvl w:val="0"/>
          <w:numId w:val="82"/>
        </w:numPr>
        <w:spacing w:before="100" w:beforeAutospacing="1" w:after="100" w:afterAutospacing="1" w:line="240" w:lineRule="auto"/>
      </w:pPr>
      <w:r>
        <w:t xml:space="preserve">See section </w:t>
      </w:r>
      <w:hyperlink r:id="rId741" w:history="1">
        <w:r>
          <w:rPr>
            <w:rStyle w:val="Hyperlink"/>
          </w:rPr>
          <w:t>Systems Perspective</w:t>
        </w:r>
      </w:hyperlink>
      <w:r>
        <w:t xml:space="preserve"> </w:t>
      </w:r>
    </w:p>
    <w:p w14:paraId="55D22696" w14:textId="10B43411" w:rsidR="00BA3AB3" w:rsidRDefault="00BA3AB3" w:rsidP="00BA3AB3">
      <w:pPr>
        <w:pStyle w:val="NormalWeb"/>
      </w:pPr>
      <w:r>
        <w:t xml:space="preserve">This is a critical time in history for the US. There are University level systems engineering and engineering management programs across the US. It is important that these people are not targeted and their careers not sidelined as we move into this </w:t>
      </w:r>
      <w:r w:rsidR="00783E4B">
        <w:t>very</w:t>
      </w:r>
      <w:r>
        <w:t xml:space="preserve"> unstable future. What took generations (1980 to 2020) to develop will take years to correct. </w:t>
      </w:r>
    </w:p>
    <w:p w14:paraId="7A1F3429" w14:textId="77777777" w:rsidR="00BA3AB3" w:rsidRDefault="00BA3AB3" w:rsidP="00BA3AB3">
      <w:pPr>
        <w:pStyle w:val="NormalWeb"/>
      </w:pPr>
      <w:r>
        <w:t xml:space="preserve">References: </w:t>
      </w:r>
    </w:p>
    <w:p w14:paraId="1A2109C6" w14:textId="0C4BC99F" w:rsidR="00BA3AB3" w:rsidRDefault="00BA3AB3" w:rsidP="00BA3AB3">
      <w:pPr>
        <w:pStyle w:val="NormalWeb"/>
      </w:pPr>
      <w:r>
        <w:t xml:space="preserve">[1] Google employees will work from home until at least summer 2021, Washington Post, July 27, 2020. webpage https://www.washingtonpost.com/business/2020/07/27/google-remote-workers-july-2021, August 2020. </w:t>
      </w:r>
      <w:hyperlink r:id="rId742" w:history="1">
        <w:r>
          <w:rPr>
            <w:rStyle w:val="Hyperlink"/>
          </w:rPr>
          <w:t>Google employees will work from home until at least summer 2021</w:t>
        </w:r>
      </w:hyperlink>
      <w:r>
        <w:t xml:space="preserve"> </w:t>
      </w:r>
    </w:p>
    <w:p w14:paraId="0080B498" w14:textId="5282A304" w:rsidR="00BA3AB3" w:rsidRDefault="00BA3AB3" w:rsidP="00BA3AB3">
      <w:pPr>
        <w:pStyle w:val="NormalWeb"/>
      </w:pPr>
      <w:r>
        <w:t xml:space="preserve">[2] Big Tech was first to send workers home. Now it’s in no rush to bring them back, Washington Post, May 18, 2020. webpage https://www.washingtonpost.com/technology/2020/05/18/facebook-google-work-from-home, August 2020. </w:t>
      </w:r>
      <w:hyperlink r:id="rId743" w:history="1">
        <w:r>
          <w:rPr>
            <w:rStyle w:val="Hyperlink"/>
          </w:rPr>
          <w:t>Big Tech was first to send workers home. Now it’s in no rush to bring them back</w:t>
        </w:r>
      </w:hyperlink>
      <w:r>
        <w:t xml:space="preserve"> </w:t>
      </w:r>
    </w:p>
    <w:p w14:paraId="649CDF84" w14:textId="78B4AA84" w:rsidR="00BA3AB3" w:rsidRDefault="00BA3AB3" w:rsidP="00BA3AB3">
      <w:pPr>
        <w:pStyle w:val="NormalWeb"/>
      </w:pPr>
      <w:r>
        <w:t xml:space="preserve">[3] August Wave of Campus Reopening Reversals, www.insidehighered.com, August 12, 2020. webpage https://www.insidehighered.com/news/2020/08/12/colleges-walk-back-fall-reopening-plans-and-opt-online-only-instruction, August 2020. </w:t>
      </w:r>
      <w:hyperlink r:id="rId744" w:history="1">
        <w:r>
          <w:rPr>
            <w:rStyle w:val="Hyperlink"/>
          </w:rPr>
          <w:t>August Wave of Campus Reopening Reversals</w:t>
        </w:r>
      </w:hyperlink>
      <w:r>
        <w:t xml:space="preserve"> </w:t>
      </w:r>
    </w:p>
    <w:p w14:paraId="7137C2E9" w14:textId="45FE7088" w:rsidR="00BA3AB3" w:rsidRDefault="00BA3AB3" w:rsidP="00BA3AB3">
      <w:pPr>
        <w:pStyle w:val="NormalWeb"/>
      </w:pPr>
      <w:r>
        <w:t xml:space="preserve">[4] NYC Reveals Outdoor School Plan Amid Backlash; 21% of NJ Districts Choose All-Remote Start, NBC New York www.nbcnewyork.com, August 25, 2020. webpage https://www.nbcnewyork.com/news/local/ny-gyms-outside-city-museums-return-as-schools-count-down-to-contested-reopening/2581839, August 2020. </w:t>
      </w:r>
      <w:hyperlink r:id="rId745" w:history="1">
        <w:r>
          <w:rPr>
            <w:rStyle w:val="Hyperlink"/>
          </w:rPr>
          <w:t>NYC Reveals Outdoor School Plan Amid Backlash; 21% of NJ Districts Choose All-Remote Start</w:t>
        </w:r>
      </w:hyperlink>
      <w:r>
        <w:t xml:space="preserve"> </w:t>
      </w:r>
    </w:p>
    <w:p w14:paraId="033D68E6" w14:textId="4D2FDE82" w:rsidR="00BA3AB3" w:rsidRDefault="00BA3AB3" w:rsidP="00BA3AB3">
      <w:pPr>
        <w:pStyle w:val="NormalWeb"/>
      </w:pPr>
      <w:r>
        <w:t xml:space="preserve">[5] CBS NEWS Coverage of the Launch of Apollo 11 Part 10, www.youtube.com, October, 2009. webpage https://www.youtube.com/watch?v=CdgV4o_KLpc, August 2020. </w:t>
      </w:r>
      <w:hyperlink r:id="rId746" w:history="1">
        <w:r>
          <w:rPr>
            <w:rStyle w:val="Hyperlink"/>
          </w:rPr>
          <w:t>CBS NEWS Coverage of the Launch of Apollo 11 Part 10</w:t>
        </w:r>
      </w:hyperlink>
      <w:r>
        <w:t xml:space="preserve"> </w:t>
      </w:r>
    </w:p>
    <w:p w14:paraId="65EDE398" w14:textId="77777777" w:rsidR="00BA3AB3" w:rsidRDefault="00BA3AB3" w:rsidP="00BA3AB3">
      <w:pPr>
        <w:pStyle w:val="NormalWeb"/>
      </w:pPr>
      <w:r>
        <w:t xml:space="preserve">[6] Sustainable development Possible with Creative Systems Engineering, Walter Sobkiw, 2008. ISBN 9780615216300. </w:t>
      </w:r>
    </w:p>
    <w:p w14:paraId="72412638" w14:textId="77777777" w:rsidR="00BA3AB3" w:rsidRDefault="00BA3AB3" w:rsidP="00BA3AB3">
      <w:pPr>
        <w:pStyle w:val="NormalWeb"/>
      </w:pPr>
      <w:r>
        <w:t xml:space="preserve">[7] On Bullshit Hardcover, Harry G. Frankfurt, Princeton University Press, ISBN: 978-0691122946, January 30, 2005. </w:t>
      </w:r>
    </w:p>
    <w:p w14:paraId="04AA9160" w14:textId="4077F78B" w:rsidR="00094899" w:rsidRDefault="00BA3AB3" w:rsidP="00094899">
      <w:pPr>
        <w:pStyle w:val="NormalWeb"/>
      </w:pPr>
      <w:r>
        <w:t xml:space="preserve">[8] Privatization A Systems Perspective, Walter Sobkiw, 2019, ISBN 9780983253068. </w:t>
      </w:r>
      <w:hyperlink r:id="rId747" w:history="1">
        <w:r>
          <w:rPr>
            <w:rStyle w:val="Hyperlink"/>
          </w:rPr>
          <w:t>Privatization A Systems Perspective</w:t>
        </w:r>
      </w:hyperlink>
      <w:r>
        <w:t xml:space="preserve"> </w:t>
      </w:r>
    </w:p>
    <w:p w14:paraId="5D516AA4" w14:textId="77777777" w:rsidR="002A3868" w:rsidRDefault="002A3868" w:rsidP="003902F2">
      <w:pPr>
        <w:pStyle w:val="Heading2"/>
      </w:pPr>
      <w:bookmarkStart w:id="357" w:name="_Toc65656820"/>
      <w:r>
        <w:t>Industrial Base Failure</w:t>
      </w:r>
      <w:bookmarkEnd w:id="357"/>
      <w:r>
        <w:t xml:space="preserve"> </w:t>
      </w:r>
    </w:p>
    <w:p w14:paraId="1774FD0F" w14:textId="77777777" w:rsidR="002A3868" w:rsidRDefault="002A3868" w:rsidP="002A3868">
      <w:pPr>
        <w:pStyle w:val="NormalWeb"/>
      </w:pPr>
      <w:r>
        <w:t xml:space="preserve">The following is a scenario of how this massive disaster would have been approached circa 1981 at Hughes Aircraft. Hughes was owned 100% by the Howard Hughes Medical Institute. It was organized and run like an institute with systems engineering as the core for solving problems. They addressed all problems except for those related to health because they did not want the appearance of a conflict of interest. Hughes was part of a short list of systems engineering companies. I was once told by someone from Martin Marietta that at the time there were only 6 systems engineering companies and Hughes was number 1 on that list. </w:t>
      </w:r>
    </w:p>
    <w:p w14:paraId="7E1CD601" w14:textId="77777777" w:rsidR="002A3868" w:rsidRDefault="002A3868" w:rsidP="002A3868">
      <w:pPr>
        <w:pStyle w:val="NormalWeb"/>
      </w:pPr>
      <w:r>
        <w:t xml:space="preserve">Based on my experience on a program very similar to this challenge, this is what would have happened. It is offered as guidance for this new generation who I firmly believe don't know what to do after decades of extreme self-interest and the total removal from the culture of the systems perspective and its approach to solving grave complex problems. </w:t>
      </w:r>
    </w:p>
    <w:p w14:paraId="334ACEFD" w14:textId="77777777" w:rsidR="002A3868" w:rsidRDefault="002A3868" w:rsidP="002A3868">
      <w:pPr>
        <w:pStyle w:val="NormalWeb"/>
      </w:pPr>
      <w:r>
        <w:t xml:space="preserve">In November 2019 US intelligence reported that something serious was happening in China. The intelligence was in the form of communications intercepts and overhead images showing increased activity at health facilities. The intelligence was distributed to some federal public health officials in the form of a situation report in late November 2019. Current and former officials say there was no formal assessment in November 2019 but that there was raw intelligence data that was part of formal assessments in December 2019 [1]. In late December, doctors in Wuhan were puzzled by many pneumonia cases of unknown cause. On December 30, 2019 the Wuhan CDC sent out an internal memo to all Wuhan hospitals to be alerted and started an investigation into the exact cause of the pneumonia. So here is what would have happened at Hughes circa 1981: </w:t>
      </w:r>
    </w:p>
    <w:p w14:paraId="57F385AB" w14:textId="77777777" w:rsidR="002A3868" w:rsidRDefault="002A3868" w:rsidP="00692654">
      <w:pPr>
        <w:pStyle w:val="NormalWeb"/>
        <w:numPr>
          <w:ilvl w:val="0"/>
          <w:numId w:val="172"/>
        </w:numPr>
      </w:pPr>
      <w:r>
        <w:t xml:space="preserve">November 2019, Some staff at Hughes would have been aware of the intelligence data. They would have alerted the company to prepare for something significant. </w:t>
      </w:r>
    </w:p>
    <w:p w14:paraId="345BCF15" w14:textId="77777777" w:rsidR="002A3868" w:rsidRDefault="002A3868" w:rsidP="00692654">
      <w:pPr>
        <w:pStyle w:val="NormalWeb"/>
        <w:numPr>
          <w:ilvl w:val="0"/>
          <w:numId w:val="172"/>
        </w:numPr>
      </w:pPr>
      <w:r>
        <w:t xml:space="preserve">December 2019, a small systems team would have formally formed from the informal team that started in November 2019. The team would be about 10 systems engineers where one would be the technical director. There might be a shared program manager. They would have already started informal analysis. </w:t>
      </w:r>
    </w:p>
    <w:p w14:paraId="412429ED" w14:textId="77777777" w:rsidR="002A3868" w:rsidRDefault="002A3868" w:rsidP="00692654">
      <w:pPr>
        <w:pStyle w:val="NormalWeb"/>
        <w:numPr>
          <w:ilvl w:val="0"/>
          <w:numId w:val="172"/>
        </w:numPr>
      </w:pPr>
      <w:r>
        <w:t xml:space="preserve">December 2019, the systems team would have started the formal analysis on topics similar to what is found in this analysis. </w:t>
      </w:r>
    </w:p>
    <w:p w14:paraId="23694603" w14:textId="77777777" w:rsidR="002A3868" w:rsidRDefault="002A3868" w:rsidP="00692654">
      <w:pPr>
        <w:pStyle w:val="NormalWeb"/>
        <w:numPr>
          <w:ilvl w:val="0"/>
          <w:numId w:val="172"/>
        </w:numPr>
      </w:pPr>
      <w:r>
        <w:t xml:space="preserve">January 2020, the small systems team would have been augmented with perhaps 50 others representing different specialty areas. In 2 months they would have produced all the findings in this report plus more than this lone system engineer produced between March 2020 and January 2021 - 11 months. </w:t>
      </w:r>
    </w:p>
    <w:p w14:paraId="18AF9D8F" w14:textId="77777777" w:rsidR="002A3868" w:rsidRDefault="002A3868" w:rsidP="00692654">
      <w:pPr>
        <w:pStyle w:val="NormalWeb"/>
        <w:numPr>
          <w:ilvl w:val="0"/>
          <w:numId w:val="172"/>
        </w:numPr>
      </w:pPr>
      <w:r>
        <w:t xml:space="preserve">February 2020, I would have been flying to China to examine UV production facilities and to Washington DC with the systems team to brief our total systems findings. I also would be providing analysis similar to this analysis. My focus would eventually be Architecture. I would be part of a small team of perhaps 3 systems architects. </w:t>
      </w:r>
    </w:p>
    <w:p w14:paraId="243C40D5" w14:textId="77777777" w:rsidR="002A3868" w:rsidRDefault="002A3868" w:rsidP="00692654">
      <w:pPr>
        <w:pStyle w:val="NormalWeb"/>
        <w:numPr>
          <w:ilvl w:val="0"/>
          <w:numId w:val="172"/>
        </w:numPr>
      </w:pPr>
      <w:r>
        <w:t xml:space="preserve">March 2020, Hughes would have started to coordinate with the industrial base to develop strategies to roll out upgraded HVAC systems and UV systems. The Hughes ILS organization that included facilities experts would be working with the systems team that now might number between 50-75 systems engineers. The project team might now number 200 people. </w:t>
      </w:r>
    </w:p>
    <w:p w14:paraId="368FE29A" w14:textId="77777777" w:rsidR="002A3868" w:rsidRDefault="002A3868" w:rsidP="00692654">
      <w:pPr>
        <w:pStyle w:val="NormalWeb"/>
        <w:numPr>
          <w:ilvl w:val="0"/>
          <w:numId w:val="172"/>
        </w:numPr>
      </w:pPr>
      <w:r>
        <w:t xml:space="preserve">September 2020, Hughes would have perhaps 1500 people on the project team. There would be new HVAC standards for roll out to the country and all schools would have been upgraded with appropriate HVAC and UV systems. The reason this would happen is because there would be massive analysis and data to support this policy coming from the most qualified organizations in the US with Hughes driving the systems perspective. </w:t>
      </w:r>
    </w:p>
    <w:p w14:paraId="48F502C4" w14:textId="77777777" w:rsidR="002A3868" w:rsidRDefault="002A3868" w:rsidP="00692654">
      <w:pPr>
        <w:pStyle w:val="NormalWeb"/>
        <w:numPr>
          <w:ilvl w:val="0"/>
          <w:numId w:val="172"/>
        </w:numPr>
      </w:pPr>
      <w:r>
        <w:t xml:space="preserve">September 2020, the undisputed solid findings from the respected Hughes organization and a functioning US Federal Government would have rolled out proper airplane and airport guidance along with appropriate UV and HVAC systems so that the expected Holiday Travel would not lead to disaster. </w:t>
      </w:r>
    </w:p>
    <w:p w14:paraId="7A77E45A" w14:textId="77777777" w:rsidR="002A3868" w:rsidRDefault="002A3868" w:rsidP="002A3868">
      <w:pPr>
        <w:pStyle w:val="NormalWeb"/>
      </w:pPr>
      <w:r>
        <w:t xml:space="preserve">The above scenario represents what should have been. It is based on capabilities that no longer exist in the US. The challenge now is to recognize the massive loss of capabilities, recover, and then properly and effectively perform in 2021. I am not sure how to do that without entities like Hughes Aircraft and the collection of companies that previously solved massive problems using systems practices based on engineering, science, and the arts. It took decades and thousands of people to develop those cultures. The closest entity is MITRE, but MITRE does not implement. This requires entities like MITRE working with MITRE and others but also knows how to implement and get infrastructure into the society. The Pharmaceutical companies only know how to produce medicine and this is not just a medicine problem. </w:t>
      </w:r>
    </w:p>
    <w:p w14:paraId="64805804" w14:textId="77777777" w:rsidR="002A3868" w:rsidRDefault="002A3868" w:rsidP="002A3868">
      <w:pPr>
        <w:pStyle w:val="NormalWeb"/>
      </w:pPr>
      <w:r>
        <w:t xml:space="preserve">Just so I am clear - none of the new privatized services companies can do this, they have no capability other than bodies. None of the product based companies can do this. Their focus is protecting their business product base. None of the aerospace companies can do this because once again they are driven by protecting their markets and products. The new Internet companies, obviously no. </w:t>
      </w:r>
    </w:p>
    <w:p w14:paraId="2ABD6D18" w14:textId="77777777" w:rsidR="002A3868" w:rsidRDefault="002A3868" w:rsidP="002A3868">
      <w:pPr>
        <w:pStyle w:val="NormalWeb"/>
      </w:pPr>
      <w:r>
        <w:t xml:space="preserve">I am trying to avoid mentioning names in this dialog but in this case I have no choice but to mention a name - Disney. Disney might actually be able to rise to the occasion to work with the Federal Government to address this problem. Their business closely aligns with what needs to happen - upgraded facilities, safe air travel, and a healthy happy population. Because they are so good at what they do, they are no foreigner to technology and perhaps even the systems perspective. </w:t>
      </w:r>
    </w:p>
    <w:p w14:paraId="400EEAD0" w14:textId="77777777" w:rsidR="002A3868" w:rsidRDefault="002A3868" w:rsidP="002A3868">
      <w:pPr>
        <w:pStyle w:val="NormalWeb"/>
      </w:pPr>
      <w:r>
        <w:t xml:space="preserve">Who would have thought we would be at this point and that we would call on our beloved Mickey Mouse for help. This is not meant to be disrespectful. To the contrary it is at extreme respect for the massive losses that this out of the box suggestion is offered. The status quo failed. </w:t>
      </w:r>
    </w:p>
    <w:p w14:paraId="17531724" w14:textId="77777777" w:rsidR="002A3868" w:rsidRDefault="002A3868" w:rsidP="002A3868">
      <w:pPr>
        <w:pStyle w:val="NormalWeb"/>
      </w:pPr>
      <w:r>
        <w:t xml:space="preserve">References: </w:t>
      </w:r>
    </w:p>
    <w:p w14:paraId="64F87F6D" w14:textId="556072ED" w:rsidR="002A3868" w:rsidRDefault="002A3868" w:rsidP="00094899">
      <w:pPr>
        <w:pStyle w:val="NormalWeb"/>
      </w:pPr>
      <w:r>
        <w:t xml:space="preserve">[1] U.S. spy agencies collected raw intelligence hinting at public health crisis in Wuhan, China, in November. NBC News, April 9, 2020. webpage, https://www.nbcnews.com/politics/national-security/u-s-spy-agencies-collected-raw-intel-hinting-public-health-n1180646, January 2021. </w:t>
      </w:r>
      <w:hyperlink r:id="rId748" w:history="1">
        <w:r>
          <w:rPr>
            <w:rStyle w:val="Hyperlink"/>
          </w:rPr>
          <w:t>U.S. spy agencies collected raw intelligence hinting at public health crisis in Wuhan, China</w:t>
        </w:r>
      </w:hyperlink>
      <w:r>
        <w:t xml:space="preserve"> </w:t>
      </w:r>
    </w:p>
    <w:p w14:paraId="755901FA" w14:textId="77777777" w:rsidR="00B460E1" w:rsidRDefault="00B460E1" w:rsidP="00B460E1">
      <w:pPr>
        <w:pStyle w:val="Heading2"/>
        <w:rPr>
          <w:sz w:val="27"/>
          <w:szCs w:val="27"/>
        </w:rPr>
      </w:pPr>
      <w:bookmarkStart w:id="358" w:name="_Toc65656821"/>
      <w:r>
        <w:t>Second Wave Accountability</w:t>
      </w:r>
      <w:bookmarkEnd w:id="358"/>
      <w:r>
        <w:t xml:space="preserve"> </w:t>
      </w:r>
    </w:p>
    <w:p w14:paraId="72ADB8D2" w14:textId="77777777" w:rsidR="00B460E1" w:rsidRDefault="00B460E1" w:rsidP="00B460E1">
      <w:pPr>
        <w:pStyle w:val="NormalWeb"/>
      </w:pPr>
      <w:r>
        <w:t xml:space="preserve">It is clear as of December 12, 2020 that there is a massive second wave in the US. We have the science and engineering that could have avoided this second wave. Instead those in positions of authority made the wrong choices. It is time for accountability to be documented. </w:t>
      </w:r>
    </w:p>
    <w:p w14:paraId="0D984ACD" w14:textId="77777777" w:rsidR="00B460E1" w:rsidRDefault="00B460E1" w:rsidP="00B460E1">
      <w:pPr>
        <w:pStyle w:val="NormalWeb"/>
      </w:pPr>
      <w:r>
        <w:rPr>
          <w:noProof/>
        </w:rPr>
        <w:drawing>
          <wp:inline distT="0" distB="0" distL="0" distR="0" wp14:anchorId="3B496C68" wp14:editId="0AD098BE">
            <wp:extent cx="191135" cy="95885"/>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President of the United States: Management has attempted to push the problem to the people that refused to wear masks and engage in social distancing. However, they are victims of propaganda and disinformation. The President of the United States and Republican elements of the US political establishment are clearly at fault, not the victims of their talking points that embodied propaganda and disinformation. </w:t>
      </w:r>
    </w:p>
    <w:p w14:paraId="267A4D5A" w14:textId="77777777" w:rsidR="00B460E1" w:rsidRDefault="00B460E1" w:rsidP="00B460E1">
      <w:pPr>
        <w:pStyle w:val="NormalWeb"/>
      </w:pPr>
      <w:r>
        <w:rPr>
          <w:noProof/>
        </w:rPr>
        <w:drawing>
          <wp:inline distT="0" distB="0" distL="0" distR="0" wp14:anchorId="7F806505" wp14:editId="7BB07343">
            <wp:extent cx="191135" cy="95885"/>
            <wp:effectExtent l="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The Federal Aviation Administration: The FAA should have enacted emergency regulations to limit the assigned seating in all airplanes. Having people sit shoulder to shoulder on a flight was a severe act of disregard for human life. The seating should have followed the guidance of 6 or more feet. Further the DHS passenger screening should have been changed to pre-2001 levels to allow for social distancing in airports. The massive spike as a result of the Thanksgiving Holiday is a direct result of this grave negligent inaction. </w:t>
      </w:r>
    </w:p>
    <w:p w14:paraId="3CF635FC" w14:textId="77777777" w:rsidR="00B460E1" w:rsidRDefault="00B460E1" w:rsidP="00B460E1">
      <w:pPr>
        <w:pStyle w:val="NormalWeb"/>
      </w:pPr>
      <w:r>
        <w:rPr>
          <w:noProof/>
        </w:rPr>
        <w:drawing>
          <wp:inline distT="0" distB="0" distL="0" distR="0" wp14:anchorId="3B42DAAF" wp14:editId="0ECC4378">
            <wp:extent cx="191135" cy="95885"/>
            <wp:effectExtent l="0" t="0" r="0"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Airline Company Executives: The airline company executives should have voluntarily done what the FAA refused to force them to do. Their morally bankrupt leadership and actions has led to death and massive disruption in the US. Aside from the deaths they are responsible for causing massive indirect costs to be forced on the society totaling in the trillions of dollars. When the virus first surfaced their inaction could have been excused because of disinformation and propaganda that the virus was not airborne. By the Thanksgiving Holiday it was accepted everywhere that the virus was airborne and that the information was suppressed by a compromised US Federal Government. </w:t>
      </w:r>
    </w:p>
    <w:p w14:paraId="4C81D88B" w14:textId="77777777" w:rsidR="00B460E1" w:rsidRDefault="00B460E1" w:rsidP="00B460E1">
      <w:pPr>
        <w:pStyle w:val="NormalWeb"/>
      </w:pPr>
      <w:r>
        <w:rPr>
          <w:noProof/>
        </w:rPr>
        <w:drawing>
          <wp:inline distT="0" distB="0" distL="0" distR="0" wp14:anchorId="4D45088B" wp14:editId="6C658DF1">
            <wp:extent cx="191135" cy="95885"/>
            <wp:effectExtent l="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School Boards and Local Government: By the start of the school year it was clearly known that the virus was airborne. Rather than upgrade their facilities with UV and upgraded HVAC systems to match what is found in elite settings they did nothing except open the school doors and provide relatively useless non airborne guidance to children unable to follow the guidance. Regardless of the management talking points that there have been few infections in the schools, those infections did come home to spread across the other members in the home and to the community. At this point the entire system is suspect and it is unclear if the virus tracing is being properly performed and reported. [1] [2]</w:t>
      </w:r>
    </w:p>
    <w:p w14:paraId="2C5D17BA" w14:textId="77777777" w:rsidR="00B460E1" w:rsidRDefault="00B460E1" w:rsidP="00B460E1">
      <w:pPr>
        <w:pStyle w:val="NormalWeb"/>
      </w:pPr>
      <w:r>
        <w:rPr>
          <w:noProof/>
        </w:rPr>
        <w:drawing>
          <wp:inline distT="0" distB="0" distL="0" distR="0" wp14:anchorId="0F034167" wp14:editId="0AF0C0CC">
            <wp:extent cx="191135" cy="95885"/>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Bars, Restaurants, Small Retail Shops: Although the small space establishments such as bars, restaurants and small retail shops did not take action to fix their unsafe facilities, they did not contribute to the massive spike associated with Thanksgiving Holiday Travel. In many ways they are also victims of the US Government. Massive funding and UV / HVAC guidance should have been provided to these establishments to properly upgrade their facilities. </w:t>
      </w:r>
    </w:p>
    <w:p w14:paraId="0A63FC23" w14:textId="77777777" w:rsidR="00B460E1" w:rsidRPr="00F24E21" w:rsidRDefault="00B460E1" w:rsidP="00B460E1">
      <w:pPr>
        <w:spacing w:before="100" w:beforeAutospacing="1" w:after="100" w:afterAutospacing="1" w:line="240" w:lineRule="auto"/>
        <w:rPr>
          <w:rFonts w:eastAsia="Times New Roman"/>
        </w:rPr>
      </w:pPr>
      <w:r w:rsidRPr="00F24E21">
        <w:rPr>
          <w:rFonts w:eastAsia="Times New Roman"/>
        </w:rPr>
        <w:t xml:space="preserve">People have died and whole economies and cultures have been disrupted and devastated. It is unclear what will happen after the COVID-19 World War is over. As of December 2020 there is massive political pressure from the Republicans to remove COVID-19 civil liability law suits. This may be the least of the problems for those that have caused great grave harm. After each war there are war criminals charged with Crimes Against Humanity. </w:t>
      </w:r>
    </w:p>
    <w:p w14:paraId="38CC7BB8" w14:textId="77777777" w:rsidR="00B460E1" w:rsidRDefault="00B460E1" w:rsidP="00B460E1">
      <w:pPr>
        <w:spacing w:before="100" w:beforeAutospacing="1" w:after="100" w:afterAutospacing="1" w:line="240" w:lineRule="auto"/>
        <w:jc w:val="center"/>
        <w:rPr>
          <w:rFonts w:eastAsia="Times New Roman"/>
        </w:rPr>
      </w:pPr>
      <w:r w:rsidRPr="00F24E21">
        <w:rPr>
          <w:rFonts w:eastAsia="Times New Roman"/>
          <w:noProof/>
        </w:rPr>
        <w:drawing>
          <wp:inline distT="0" distB="0" distL="0" distR="0" wp14:anchorId="51210450" wp14:editId="7AAF3F5C">
            <wp:extent cx="5114290" cy="3859530"/>
            <wp:effectExtent l="0" t="0" r="0" b="762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14290" cy="3859530"/>
                    </a:xfrm>
                    <a:prstGeom prst="rect">
                      <a:avLst/>
                    </a:prstGeom>
                    <a:noFill/>
                    <a:ln>
                      <a:noFill/>
                    </a:ln>
                  </pic:spPr>
                </pic:pic>
              </a:graphicData>
            </a:graphic>
          </wp:inline>
        </w:drawing>
      </w:r>
    </w:p>
    <w:p w14:paraId="17B313BE" w14:textId="4DB7793F" w:rsidR="00B460E1" w:rsidRPr="00F24E21" w:rsidRDefault="00B460E1" w:rsidP="00B460E1">
      <w:pPr>
        <w:pStyle w:val="Caption"/>
        <w:rPr>
          <w:rFonts w:eastAsia="Times New Roman"/>
        </w:rPr>
      </w:pPr>
      <w:bookmarkStart w:id="359" w:name="_Toc65656987"/>
      <w:r>
        <w:t xml:space="preserve">Figure </w:t>
      </w:r>
      <w:r w:rsidR="001B0186">
        <w:fldChar w:fldCharType="begin"/>
      </w:r>
      <w:r w:rsidR="001B0186">
        <w:instrText xml:space="preserve"> SEQ Figure \* ARABIC </w:instrText>
      </w:r>
      <w:r w:rsidR="001B0186">
        <w:fldChar w:fldCharType="separate"/>
      </w:r>
      <w:r w:rsidR="007A6F6D">
        <w:rPr>
          <w:noProof/>
        </w:rPr>
        <w:t>55</w:t>
      </w:r>
      <w:r w:rsidR="001B0186">
        <w:rPr>
          <w:noProof/>
        </w:rPr>
        <w:fldChar w:fldCharType="end"/>
      </w:r>
      <w:r>
        <w:t xml:space="preserve"> - </w:t>
      </w:r>
      <w:r>
        <w:rPr>
          <w:rFonts w:eastAsia="Times New Roman"/>
        </w:rPr>
        <w:t>Second Wave Accountability</w:t>
      </w:r>
      <w:bookmarkEnd w:id="359"/>
    </w:p>
    <w:p w14:paraId="4C0927F4" w14:textId="77777777" w:rsidR="00B460E1" w:rsidRPr="00F24E21" w:rsidRDefault="00B460E1" w:rsidP="00B460E1">
      <w:pPr>
        <w:spacing w:before="100" w:beforeAutospacing="1" w:after="100" w:afterAutospacing="1" w:line="240" w:lineRule="auto"/>
        <w:jc w:val="center"/>
        <w:rPr>
          <w:rFonts w:eastAsia="Times New Roman"/>
        </w:rPr>
      </w:pPr>
      <w:r w:rsidRPr="00F24E21">
        <w:rPr>
          <w:rFonts w:eastAsia="Times New Roman"/>
        </w:rPr>
        <w:t>Stability ignored, massive political pressure to open in October 2020.</w:t>
      </w:r>
      <w:r w:rsidRPr="00F24E21">
        <w:rPr>
          <w:rFonts w:eastAsia="Times New Roman"/>
        </w:rPr>
        <w:br/>
        <w:t>Some schools opened physical classes that started later than normal in 2020 !!!</w:t>
      </w:r>
      <w:r w:rsidRPr="00F24E21">
        <w:rPr>
          <w:rFonts w:eastAsia="Times New Roman"/>
        </w:rPr>
        <w:br/>
        <w:t>Thanksgiving Holiday travel via airplanes and airports 2020 !!!</w:t>
      </w:r>
      <w:r w:rsidRPr="00F24E21">
        <w:rPr>
          <w:rFonts w:eastAsia="Times New Roman"/>
        </w:rPr>
        <w:br/>
        <w:t>Based on Data up to December 10, 2020</w:t>
      </w:r>
    </w:p>
    <w:p w14:paraId="164EA3DE" w14:textId="77777777" w:rsidR="00B460E1" w:rsidRDefault="00B460E1" w:rsidP="00B460E1">
      <w:pPr>
        <w:pStyle w:val="NormalWeb"/>
      </w:pPr>
      <w:r>
        <w:t xml:space="preserve">The roots of the response go back to the start of the new administration under President Trump and the Republican controlled Senate: </w:t>
      </w:r>
    </w:p>
    <w:p w14:paraId="61F14886" w14:textId="77777777" w:rsidR="00B460E1" w:rsidRDefault="00B460E1" w:rsidP="00B460E1">
      <w:pPr>
        <w:pStyle w:val="NormalWeb"/>
      </w:pPr>
      <w:r>
        <w:rPr>
          <w:noProof/>
        </w:rPr>
        <w:drawing>
          <wp:inline distT="0" distB="0" distL="0" distR="0" wp14:anchorId="301EA582" wp14:editId="22C03416">
            <wp:extent cx="191135" cy="95885"/>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May 2018: The Administration disbands the White House pandemic response team. On March 19, 2020, former Vice President and Democratic presidential candidate Joe Biden called the changes elimination. He tweeted: “The Obama-Biden Administration set up the White House National Security Council Directorate for Global Health Security and Biodefense to prepare for future pandemics like COVID-19. Donald Trump eliminated it - and now we're paying the price.” [4] </w:t>
      </w:r>
    </w:p>
    <w:p w14:paraId="00782476" w14:textId="77777777" w:rsidR="00B460E1" w:rsidRDefault="00B460E1" w:rsidP="00B460E1">
      <w:pPr>
        <w:pStyle w:val="NormalWeb"/>
      </w:pPr>
      <w:r>
        <w:rPr>
          <w:noProof/>
        </w:rPr>
        <w:drawing>
          <wp:inline distT="0" distB="0" distL="0" distR="0" wp14:anchorId="429AEAE3" wp14:editId="4C31D776">
            <wp:extent cx="191135" cy="9588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July 2019: The Centers for Disease Control (CDC) epidemiologist embedded in China's disease control agency left her post, and the Administration decided to eliminate the role. [5] </w:t>
      </w:r>
    </w:p>
    <w:p w14:paraId="1C1B65F0" w14:textId="77777777" w:rsidR="00B460E1" w:rsidRDefault="00B460E1" w:rsidP="00B460E1">
      <w:pPr>
        <w:pStyle w:val="NormalWeb"/>
      </w:pPr>
      <w:r>
        <w:rPr>
          <w:noProof/>
        </w:rPr>
        <w:drawing>
          <wp:inline distT="0" distB="0" distL="0" distR="0" wp14:anchorId="2F23B145" wp14:editId="07547106">
            <wp:extent cx="191135" cy="95885"/>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1135" cy="95885"/>
                    </a:xfrm>
                    <a:prstGeom prst="rect">
                      <a:avLst/>
                    </a:prstGeom>
                    <a:noFill/>
                    <a:ln>
                      <a:noFill/>
                    </a:ln>
                  </pic:spPr>
                </pic:pic>
              </a:graphicData>
            </a:graphic>
          </wp:inline>
        </w:drawing>
      </w:r>
      <w:r>
        <w:t xml:space="preserve"> October 2019: The Crimson Contagion exercise concluded that there are insufficient federal government funds to use in response to a severe influenza pandemic. [6] </w:t>
      </w:r>
    </w:p>
    <w:p w14:paraId="62225BF6" w14:textId="77777777" w:rsidR="00B460E1" w:rsidRDefault="00B460E1" w:rsidP="00B460E1">
      <w:pPr>
        <w:pStyle w:val="NormalWeb"/>
      </w:pPr>
      <w:r>
        <w:t xml:space="preserve">The handling of the news that the Trump Administration disbanded the White House pandemic response team is a classic example of damage control using disinformation to deflect from the obvious. The focused team was eliminated, period. The remaining staff was dispersed into lower level organizations with less direct access to the White House. This loss of visibility was critical and there is a reason why the Obama-Biden Administration thought that this visibility was critical.  </w:t>
      </w:r>
    </w:p>
    <w:p w14:paraId="5B2EE56A" w14:textId="77777777" w:rsidR="00B460E1" w:rsidRDefault="00B460E1" w:rsidP="00B460E1">
      <w:pPr>
        <w:pStyle w:val="NormalWeb"/>
      </w:pPr>
      <w:r>
        <w:t xml:space="preserve">Once the COVID-19 disaster started this is the response that was provided at various points in time leading up to the second wave. The quotes are from President Trump. </w:t>
      </w:r>
    </w:p>
    <w:p w14:paraId="3123EB06" w14:textId="77777777" w:rsidR="00B460E1" w:rsidRDefault="00B460E1" w:rsidP="00692654">
      <w:pPr>
        <w:numPr>
          <w:ilvl w:val="0"/>
          <w:numId w:val="141"/>
        </w:numPr>
        <w:spacing w:before="100" w:beforeAutospacing="1" w:after="100" w:afterAutospacing="1" w:line="240" w:lineRule="auto"/>
      </w:pPr>
      <w:r>
        <w:t xml:space="preserve">January 22: "We have it totally under control. It's one person coming in from China. It's going to be just fine." </w:t>
      </w:r>
    </w:p>
    <w:p w14:paraId="49FC2503" w14:textId="77777777" w:rsidR="00B460E1" w:rsidRDefault="00B460E1" w:rsidP="00692654">
      <w:pPr>
        <w:numPr>
          <w:ilvl w:val="0"/>
          <w:numId w:val="141"/>
        </w:numPr>
        <w:spacing w:before="100" w:beforeAutospacing="1" w:after="100" w:afterAutospacing="1" w:line="240" w:lineRule="auto"/>
      </w:pPr>
      <w:r>
        <w:t xml:space="preserve">January 24: Trump praises China's handling of the coronavirus: "China has been working very hard to contain the Coronavirus. The United States greatly appreciates their efforts and transparency. It will all work out well. In particular, on behalf of the American People, I want to thank President Xi!" </w:t>
      </w:r>
    </w:p>
    <w:p w14:paraId="6924CA24" w14:textId="77777777" w:rsidR="00B460E1" w:rsidRDefault="00B460E1" w:rsidP="00692654">
      <w:pPr>
        <w:numPr>
          <w:ilvl w:val="0"/>
          <w:numId w:val="141"/>
        </w:numPr>
        <w:spacing w:before="100" w:beforeAutospacing="1" w:after="100" w:afterAutospacing="1" w:line="240" w:lineRule="auto"/>
      </w:pPr>
      <w:r>
        <w:t xml:space="preserve">January 28: "This will be the biggest national security threat you face in your presidency...This is going to be the roughest thing you face" Trump's National Security Advisor to Trump </w:t>
      </w:r>
    </w:p>
    <w:p w14:paraId="436BB00E" w14:textId="77777777" w:rsidR="00B460E1" w:rsidRDefault="00B460E1" w:rsidP="00692654">
      <w:pPr>
        <w:numPr>
          <w:ilvl w:val="0"/>
          <w:numId w:val="141"/>
        </w:numPr>
        <w:spacing w:before="100" w:beforeAutospacing="1" w:after="100" w:afterAutospacing="1" w:line="240" w:lineRule="auto"/>
      </w:pPr>
      <w:r>
        <w:t xml:space="preserve">January 30: "The lack of immune protection or an existing cure or vaccine would leave Americans defenseless in the case of a full-blown coronavirus outbreak on US soil,...This lack of protection elevates the risk of the coronavirus evolving into a full-blown pandemic, imperiling the lives of millions of Americans." [Memo from Trump Trade Advisor Peter Navarro] </w:t>
      </w:r>
    </w:p>
    <w:p w14:paraId="154DCEEC" w14:textId="77777777" w:rsidR="00B460E1" w:rsidRDefault="00B460E1" w:rsidP="00692654">
      <w:pPr>
        <w:numPr>
          <w:ilvl w:val="0"/>
          <w:numId w:val="141"/>
        </w:numPr>
        <w:spacing w:before="100" w:beforeAutospacing="1" w:after="100" w:afterAutospacing="1" w:line="240" w:lineRule="auto"/>
      </w:pPr>
      <w:r>
        <w:t xml:space="preserve">February 2: "We pretty much shut it down coming in from China." </w:t>
      </w:r>
    </w:p>
    <w:p w14:paraId="6507F24C" w14:textId="77777777" w:rsidR="00B460E1" w:rsidRDefault="00B460E1" w:rsidP="00692654">
      <w:pPr>
        <w:numPr>
          <w:ilvl w:val="0"/>
          <w:numId w:val="141"/>
        </w:numPr>
        <w:spacing w:before="100" w:beforeAutospacing="1" w:after="100" w:afterAutospacing="1" w:line="240" w:lineRule="auto"/>
      </w:pPr>
      <w:r>
        <w:t xml:space="preserve">February 7: "It's also more deadly than even your strenuous flu... This is deadly stuff" [Trump in a private taped interview with Bob Woodward, made public September 9] </w:t>
      </w:r>
    </w:p>
    <w:p w14:paraId="7CE74125" w14:textId="77777777" w:rsidR="00B460E1" w:rsidRDefault="00B460E1" w:rsidP="00692654">
      <w:pPr>
        <w:numPr>
          <w:ilvl w:val="0"/>
          <w:numId w:val="141"/>
        </w:numPr>
        <w:spacing w:before="100" w:beforeAutospacing="1" w:after="100" w:afterAutospacing="1" w:line="240" w:lineRule="auto"/>
      </w:pPr>
      <w:r>
        <w:t xml:space="preserve">February 10: "I think the virus is going to be - it's going to be fine." "Looks like by April, you know in theory when it gets a little warmer, it miraculously goes away." </w:t>
      </w:r>
    </w:p>
    <w:p w14:paraId="4EBB2C17" w14:textId="77777777" w:rsidR="00B460E1" w:rsidRDefault="00B460E1" w:rsidP="00692654">
      <w:pPr>
        <w:numPr>
          <w:ilvl w:val="0"/>
          <w:numId w:val="141"/>
        </w:numPr>
        <w:spacing w:before="100" w:beforeAutospacing="1" w:after="100" w:afterAutospacing="1" w:line="240" w:lineRule="auto"/>
      </w:pPr>
      <w:r>
        <w:t xml:space="preserve">February 24: "The Coronavirus is very much under control in the USA… Stock Market starting to look very good to me!" </w:t>
      </w:r>
    </w:p>
    <w:p w14:paraId="7D974DBC" w14:textId="77777777" w:rsidR="00B460E1" w:rsidRDefault="00B460E1" w:rsidP="00692654">
      <w:pPr>
        <w:numPr>
          <w:ilvl w:val="0"/>
          <w:numId w:val="141"/>
        </w:numPr>
        <w:spacing w:before="100" w:beforeAutospacing="1" w:after="100" w:afterAutospacing="1" w:line="240" w:lineRule="auto"/>
      </w:pPr>
      <w:r>
        <w:t xml:space="preserve">February 25: "CDC and my Administration are doing a GREAT job of handling Coronavirus." </w:t>
      </w:r>
    </w:p>
    <w:p w14:paraId="308E2E44" w14:textId="77777777" w:rsidR="00B460E1" w:rsidRDefault="00B460E1" w:rsidP="00692654">
      <w:pPr>
        <w:numPr>
          <w:ilvl w:val="0"/>
          <w:numId w:val="141"/>
        </w:numPr>
        <w:spacing w:before="100" w:beforeAutospacing="1" w:after="100" w:afterAutospacing="1" w:line="240" w:lineRule="auto"/>
      </w:pPr>
      <w:r>
        <w:t xml:space="preserve">February 25: "I think that's a problem that's going to go away… They have studied it. They know very much. In fact, we're very close to a vaccine." </w:t>
      </w:r>
    </w:p>
    <w:p w14:paraId="5991C20A" w14:textId="77777777" w:rsidR="00B460E1" w:rsidRDefault="00B460E1" w:rsidP="00692654">
      <w:pPr>
        <w:numPr>
          <w:ilvl w:val="0"/>
          <w:numId w:val="141"/>
        </w:numPr>
        <w:spacing w:before="100" w:beforeAutospacing="1" w:after="100" w:afterAutospacing="1" w:line="240" w:lineRule="auto"/>
      </w:pPr>
      <w:r>
        <w:t xml:space="preserve">February 26: "The 15 (cases in the US) within a couple of days is going to be down to close to zero." ... "We're going very substantially down, not up." ... "Well, we're testing everybody that we need to test. And we're finding very little problem. Very little problem." ... "This is a flu. This is like a flu." </w:t>
      </w:r>
    </w:p>
    <w:p w14:paraId="47CDE395" w14:textId="77777777" w:rsidR="00B460E1" w:rsidRDefault="00B460E1" w:rsidP="00692654">
      <w:pPr>
        <w:numPr>
          <w:ilvl w:val="0"/>
          <w:numId w:val="141"/>
        </w:numPr>
        <w:spacing w:before="100" w:beforeAutospacing="1" w:after="100" w:afterAutospacing="1" w:line="240" w:lineRule="auto"/>
      </w:pPr>
      <w:r>
        <w:t xml:space="preserve">February 27: "It's going to disappear. One day, it's like a miracle, it will disappear." </w:t>
      </w:r>
    </w:p>
    <w:p w14:paraId="40A09ED3" w14:textId="77777777" w:rsidR="00B460E1" w:rsidRDefault="00B460E1" w:rsidP="00692654">
      <w:pPr>
        <w:numPr>
          <w:ilvl w:val="0"/>
          <w:numId w:val="141"/>
        </w:numPr>
        <w:spacing w:before="100" w:beforeAutospacing="1" w:after="100" w:afterAutospacing="1" w:line="240" w:lineRule="auto"/>
      </w:pPr>
      <w:r>
        <w:t xml:space="preserve">February 28: "We're ordering a lot of supplies. We're ordering a lot of, uh, elements that frankly we wouldn't be ordering unless it was something like this. But we're ordering a lot of different elements of medical." </w:t>
      </w:r>
    </w:p>
    <w:p w14:paraId="6CF9DA5E" w14:textId="77777777" w:rsidR="00B460E1" w:rsidRDefault="00B460E1" w:rsidP="00692654">
      <w:pPr>
        <w:numPr>
          <w:ilvl w:val="0"/>
          <w:numId w:val="141"/>
        </w:numPr>
        <w:spacing w:before="100" w:beforeAutospacing="1" w:after="100" w:afterAutospacing="1" w:line="240" w:lineRule="auto"/>
      </w:pPr>
      <w:r>
        <w:t xml:space="preserve">March 2: "You take a solid flu vaccine, you don't think that could have an impact, or much of an impact, on corona?" ... "A lot of things are happening, a lot of very exciting things are happening and they're happening very rapidly." </w:t>
      </w:r>
    </w:p>
    <w:p w14:paraId="483B408F" w14:textId="77777777" w:rsidR="00B460E1" w:rsidRDefault="00B460E1" w:rsidP="00692654">
      <w:pPr>
        <w:numPr>
          <w:ilvl w:val="0"/>
          <w:numId w:val="141"/>
        </w:numPr>
        <w:spacing w:before="100" w:beforeAutospacing="1" w:after="100" w:afterAutospacing="1" w:line="240" w:lineRule="auto"/>
      </w:pPr>
      <w:r>
        <w:t xml:space="preserve">March 4: "Now, and this is just my hunch, and - but based on a lot of conversations with a lot of people that do this. Because a lot people will have this and it's very mild." ... "If we have thousands or hundreds of thousands of people that get better just by, you know, sitting around and even going to work - some of them go to work, but they get better." </w:t>
      </w:r>
    </w:p>
    <w:p w14:paraId="242883E5" w14:textId="77777777" w:rsidR="00B460E1" w:rsidRDefault="00B460E1" w:rsidP="00692654">
      <w:pPr>
        <w:numPr>
          <w:ilvl w:val="0"/>
          <w:numId w:val="141"/>
        </w:numPr>
        <w:spacing w:before="100" w:beforeAutospacing="1" w:after="100" w:afterAutospacing="1" w:line="240" w:lineRule="auto"/>
      </w:pPr>
      <w:r>
        <w:t xml:space="preserve">March 5: "I NEVER said people that are feeling sick should go to work." ... "The United States… has, as of now, only 129 cases… and 11 deaths. We are working very hard to keep these numbers as low as possible!" </w:t>
      </w:r>
    </w:p>
    <w:p w14:paraId="4158A8C8" w14:textId="77777777" w:rsidR="00B460E1" w:rsidRDefault="00B460E1" w:rsidP="00692654">
      <w:pPr>
        <w:numPr>
          <w:ilvl w:val="0"/>
          <w:numId w:val="141"/>
        </w:numPr>
        <w:spacing w:before="100" w:beforeAutospacing="1" w:after="100" w:afterAutospacing="1" w:line="240" w:lineRule="auto"/>
      </w:pPr>
      <w:r>
        <w:t xml:space="preserve">March 6: "I think we're doing a really good job in this country at keeping it down… a tremendous job at keeping it down." ... "You have to be calm. It'll go away." ... "Anybody right now, and yesterday, anybody that needs a test gets a test. They're there. And the tests are beautiful…. the tests are all perfect like the letter was perfect. The transcription was perfect. Right? This was not as perfect as that but pretty good." ... "I like this stuff. I really get it. People are surprised that I understand it… Every one of these doctors said, 'How do you know so much about this?' Maybe I have a natural ability. Maybe I should have done that instead of running for president." ... "I don't need to have the numbers double because of one ship that wasn't our fault." </w:t>
      </w:r>
    </w:p>
    <w:p w14:paraId="014FCA2A" w14:textId="77777777" w:rsidR="00B460E1" w:rsidRDefault="00B460E1" w:rsidP="00692654">
      <w:pPr>
        <w:numPr>
          <w:ilvl w:val="0"/>
          <w:numId w:val="141"/>
        </w:numPr>
        <w:spacing w:before="100" w:beforeAutospacing="1" w:after="100" w:afterAutospacing="1" w:line="240" w:lineRule="auto"/>
      </w:pPr>
      <w:r>
        <w:t xml:space="preserve">March 7: "When we get into April, in the warmer weather-that has a very negative effect on that, and that type of a virus." ... "No, I'm not concerned at all. </w:t>
      </w:r>
    </w:p>
    <w:p w14:paraId="6D0B6800" w14:textId="77777777" w:rsidR="00B460E1" w:rsidRDefault="00B460E1" w:rsidP="00692654">
      <w:pPr>
        <w:numPr>
          <w:ilvl w:val="0"/>
          <w:numId w:val="141"/>
        </w:numPr>
        <w:spacing w:before="100" w:beforeAutospacing="1" w:after="100" w:afterAutospacing="1" w:line="240" w:lineRule="auto"/>
      </w:pPr>
      <w:r>
        <w:t xml:space="preserve">March 8: "We have a perfectly coordinated and fine-tuned plan at the White House for our attack on CoronaVirus." </w:t>
      </w:r>
    </w:p>
    <w:p w14:paraId="69A1B16C" w14:textId="77777777" w:rsidR="00B460E1" w:rsidRDefault="00B460E1" w:rsidP="00692654">
      <w:pPr>
        <w:numPr>
          <w:ilvl w:val="0"/>
          <w:numId w:val="141"/>
        </w:numPr>
        <w:spacing w:before="100" w:beforeAutospacing="1" w:after="100" w:afterAutospacing="1" w:line="240" w:lineRule="auto"/>
      </w:pPr>
      <w:r>
        <w:t xml:space="preserve">March 9: During a news conference, White House officials say the U.S. will have tested one million people that week and thereafter would complete 4 million tests per week. By the end of the week, the CDC had only completed a paltry 4,000 tests. ... "This blindsided the world." </w:t>
      </w:r>
    </w:p>
    <w:p w14:paraId="7B20777D" w14:textId="77777777" w:rsidR="00B460E1" w:rsidRDefault="00B460E1" w:rsidP="00692654">
      <w:pPr>
        <w:numPr>
          <w:ilvl w:val="0"/>
          <w:numId w:val="141"/>
        </w:numPr>
        <w:spacing w:before="100" w:beforeAutospacing="1" w:after="100" w:afterAutospacing="1" w:line="240" w:lineRule="auto"/>
      </w:pPr>
      <w:r>
        <w:t xml:space="preserve">March 10: "Just stay calm. It will go away." </w:t>
      </w:r>
    </w:p>
    <w:p w14:paraId="2794EEE6" w14:textId="77777777" w:rsidR="00B460E1" w:rsidRDefault="00B460E1" w:rsidP="00692654">
      <w:pPr>
        <w:numPr>
          <w:ilvl w:val="0"/>
          <w:numId w:val="141"/>
        </w:numPr>
        <w:spacing w:before="100" w:beforeAutospacing="1" w:after="100" w:afterAutospacing="1" w:line="240" w:lineRule="auto"/>
      </w:pPr>
      <w:r>
        <w:t xml:space="preserve">March 11: "It goes away….It's going away. We want it to go away with very, very few deaths." </w:t>
      </w:r>
    </w:p>
    <w:p w14:paraId="179DA408" w14:textId="77777777" w:rsidR="00B460E1" w:rsidRDefault="00B460E1" w:rsidP="00692654">
      <w:pPr>
        <w:numPr>
          <w:ilvl w:val="0"/>
          <w:numId w:val="141"/>
        </w:numPr>
        <w:spacing w:before="100" w:beforeAutospacing="1" w:after="100" w:afterAutospacing="1" w:line="240" w:lineRule="auto"/>
      </w:pPr>
      <w:r>
        <w:t xml:space="preserve">March 12: Dr. Anthony Fauci, director of the National Institute of Allergy and Infectious Diseases, tells Congress that the country does not have sufficient testing. "The system is not really geared to what we need right now," he said. "That is a failing. Let's admit it." ... "You know, you see what's going on. And so I just wanted that to stop as it pertains to the United States. And that's what we've done. We've stopped it." </w:t>
      </w:r>
    </w:p>
    <w:p w14:paraId="15AA7C68" w14:textId="77777777" w:rsidR="00B460E1" w:rsidRDefault="00B460E1" w:rsidP="00692654">
      <w:pPr>
        <w:numPr>
          <w:ilvl w:val="0"/>
          <w:numId w:val="141"/>
        </w:numPr>
        <w:spacing w:before="100" w:beforeAutospacing="1" w:after="100" w:afterAutospacing="1" w:line="240" w:lineRule="auto"/>
      </w:pPr>
      <w:r>
        <w:t xml:space="preserve">March 13: "I don't take responsibility at all." ... The Atlantic reported that less than 14,000 tests had been done in the ten weeks since the administration had first been notified of the virus, though Mike Pence had promised the week prior that 1.5 million tests would be available by this time. </w:t>
      </w:r>
    </w:p>
    <w:p w14:paraId="48736FC8" w14:textId="77777777" w:rsidR="00B460E1" w:rsidRDefault="00B460E1" w:rsidP="00692654">
      <w:pPr>
        <w:numPr>
          <w:ilvl w:val="0"/>
          <w:numId w:val="141"/>
        </w:numPr>
        <w:spacing w:before="100" w:beforeAutospacing="1" w:after="100" w:afterAutospacing="1" w:line="240" w:lineRule="auto"/>
      </w:pPr>
      <w:r>
        <w:t xml:space="preserve">March 14: "I'd rate it a ten," [Trump's rating of his coronavirus response] </w:t>
      </w:r>
    </w:p>
    <w:p w14:paraId="0F9428DF" w14:textId="77777777" w:rsidR="00B460E1" w:rsidRDefault="00B460E1" w:rsidP="00692654">
      <w:pPr>
        <w:numPr>
          <w:ilvl w:val="0"/>
          <w:numId w:val="141"/>
        </w:numPr>
        <w:spacing w:before="100" w:beforeAutospacing="1" w:after="100" w:afterAutospacing="1" w:line="240" w:lineRule="auto"/>
      </w:pPr>
      <w:r>
        <w:t xml:space="preserve">March 15: "Relax" ... "This is a very contagious virus. It's incredible. But it's something that we have tremendous control over." </w:t>
      </w:r>
    </w:p>
    <w:p w14:paraId="41F0A4FD" w14:textId="77777777" w:rsidR="00B460E1" w:rsidRDefault="00B460E1" w:rsidP="00692654">
      <w:pPr>
        <w:numPr>
          <w:ilvl w:val="0"/>
          <w:numId w:val="141"/>
        </w:numPr>
        <w:spacing w:before="100" w:beforeAutospacing="1" w:after="100" w:afterAutospacing="1" w:line="240" w:lineRule="auto"/>
      </w:pPr>
      <w:r>
        <w:t xml:space="preserve">March 16: "Respirators, ventilators, all of the equipment - try getting it yourselves," </w:t>
      </w:r>
    </w:p>
    <w:p w14:paraId="47F65DAB" w14:textId="77777777" w:rsidR="00B460E1" w:rsidRDefault="00B460E1" w:rsidP="00692654">
      <w:pPr>
        <w:numPr>
          <w:ilvl w:val="0"/>
          <w:numId w:val="141"/>
        </w:numPr>
        <w:spacing w:before="100" w:beforeAutospacing="1" w:after="100" w:afterAutospacing="1" w:line="240" w:lineRule="auto"/>
      </w:pPr>
      <w:r>
        <w:t xml:space="preserve">March 17: "The only thing we haven't done well is get good press." ... "I felt like it was a pandemic long before it was called a pandemic." </w:t>
      </w:r>
    </w:p>
    <w:p w14:paraId="51744834" w14:textId="77777777" w:rsidR="00B460E1" w:rsidRDefault="00B460E1" w:rsidP="00692654">
      <w:pPr>
        <w:numPr>
          <w:ilvl w:val="0"/>
          <w:numId w:val="141"/>
        </w:numPr>
        <w:spacing w:before="100" w:beforeAutospacing="1" w:after="100" w:afterAutospacing="1" w:line="240" w:lineRule="auto"/>
      </w:pPr>
      <w:r>
        <w:t xml:space="preserve">March 19: I intended "to always play it down." [Trump in a private taped interview with Bob Woodward, made public September 9] </w:t>
      </w:r>
    </w:p>
    <w:p w14:paraId="7502DFFC" w14:textId="77777777" w:rsidR="00B460E1" w:rsidRDefault="00B460E1" w:rsidP="00692654">
      <w:pPr>
        <w:numPr>
          <w:ilvl w:val="0"/>
          <w:numId w:val="141"/>
        </w:numPr>
        <w:spacing w:before="100" w:beforeAutospacing="1" w:after="100" w:afterAutospacing="1" w:line="240" w:lineRule="auto"/>
      </w:pPr>
      <w:r>
        <w:t xml:space="preserve">March 20: "I say that you're a terrible reporter, that's what I say. I think it's a very nasty question, and I think it's a very bad signal that you're putting out to the American people." [Response to reporter's question: "What do you say to Americans who are watching you right now who are scared?"] </w:t>
      </w:r>
    </w:p>
    <w:p w14:paraId="0A57B25F" w14:textId="77777777" w:rsidR="00B460E1" w:rsidRDefault="00B460E1" w:rsidP="00692654">
      <w:pPr>
        <w:numPr>
          <w:ilvl w:val="0"/>
          <w:numId w:val="141"/>
        </w:numPr>
        <w:spacing w:before="100" w:beforeAutospacing="1" w:after="100" w:afterAutospacing="1" w:line="240" w:lineRule="auto"/>
      </w:pPr>
      <w:r>
        <w:t xml:space="preserve">March 22: "WE CANNOT LET THE CURE BE WORSE THAN THE PROBLEM ITSELF." </w:t>
      </w:r>
    </w:p>
    <w:p w14:paraId="6162A8AC" w14:textId="77777777" w:rsidR="00B460E1" w:rsidRDefault="00B460E1" w:rsidP="00692654">
      <w:pPr>
        <w:numPr>
          <w:ilvl w:val="0"/>
          <w:numId w:val="141"/>
        </w:numPr>
        <w:spacing w:before="100" w:beforeAutospacing="1" w:after="100" w:afterAutospacing="1" w:line="240" w:lineRule="auto"/>
      </w:pPr>
      <w:r>
        <w:t xml:space="preserve">March 24: "I'm also hopeful to have Americans working again by that Easter - that beautiful Easter day." ... "We've never closed down the country for the flu," Trump said. "So you say to yourself, what is this all about?" ..."They have to treat us well, also. They can't say, 'Oh, gee, we should get this, we should get that.'" </w:t>
      </w:r>
    </w:p>
    <w:p w14:paraId="20EDB73D" w14:textId="77777777" w:rsidR="00B460E1" w:rsidRDefault="00B460E1" w:rsidP="00692654">
      <w:pPr>
        <w:numPr>
          <w:ilvl w:val="0"/>
          <w:numId w:val="141"/>
        </w:numPr>
        <w:spacing w:before="100" w:beforeAutospacing="1" w:after="100" w:afterAutospacing="1" w:line="240" w:lineRule="auto"/>
      </w:pPr>
      <w:r>
        <w:t xml:space="preserve">March 25 : "The faster we go back, the better it's going to be." </w:t>
      </w:r>
    </w:p>
    <w:p w14:paraId="5A9B5016" w14:textId="77777777" w:rsidR="00B460E1" w:rsidRDefault="00B460E1" w:rsidP="00692654">
      <w:pPr>
        <w:numPr>
          <w:ilvl w:val="0"/>
          <w:numId w:val="141"/>
        </w:numPr>
        <w:spacing w:before="100" w:beforeAutospacing="1" w:after="100" w:afterAutospacing="1" w:line="240" w:lineRule="auto"/>
      </w:pPr>
      <w:r>
        <w:t xml:space="preserve">March 26: "Congratulations AMERICA!" [On Senate passage of third relief bill] ... "I don't believe you need 40,000 or 30,000 ventilators. You go into major hospitals sometimes, and they'll have two ventilators. And now all of a sudden they're saying, 'Can we order 30,000 ventilators?'" ... "We've had a big problem with the young, a woman governor from - you know who I'm talking about - from Michigan," </w:t>
      </w:r>
    </w:p>
    <w:p w14:paraId="135C4D49" w14:textId="77777777" w:rsidR="00B460E1" w:rsidRDefault="00B460E1" w:rsidP="00692654">
      <w:pPr>
        <w:numPr>
          <w:ilvl w:val="0"/>
          <w:numId w:val="141"/>
        </w:numPr>
        <w:spacing w:before="100" w:beforeAutospacing="1" w:after="100" w:afterAutospacing="1" w:line="240" w:lineRule="auto"/>
      </w:pPr>
      <w:r>
        <w:t xml:space="preserve">March 27: "I love Michigan, one of the reasons we are doing such a GREAT job for them during this horrible Pandemic. Yet your Governor, Gretchen "Half" Whitmer is way in over her head, she doesn't have a clue. Likes blaming everyone for her own ineptitude!" ... "Mike, don't call the governor of Washington. You're wasting your time with him…" ... "I want them to be appreciative. We've done a great job." ... "We're doing a great job for the state of Washington and I think the Governor...he's constantly chirping and I guess complaining would be a nice way of saying it." </w:t>
      </w:r>
    </w:p>
    <w:p w14:paraId="570DB592" w14:textId="77777777" w:rsidR="00B460E1" w:rsidRDefault="00B460E1" w:rsidP="00692654">
      <w:pPr>
        <w:numPr>
          <w:ilvl w:val="0"/>
          <w:numId w:val="141"/>
        </w:numPr>
        <w:spacing w:before="100" w:beforeAutospacing="1" w:after="100" w:afterAutospacing="1" w:line="240" w:lineRule="auto"/>
      </w:pPr>
      <w:r>
        <w:t xml:space="preserve">March 29: "Where are the masks going? Are they going out the back door? How do you go from 10,000 to 300,000?" ... "Unfortunately the enemy is death. It's death. A lot of people are dying. So it's very unpleasant." </w:t>
      </w:r>
    </w:p>
    <w:p w14:paraId="43FB89E4" w14:textId="77777777" w:rsidR="00B460E1" w:rsidRDefault="00B460E1" w:rsidP="00692654">
      <w:pPr>
        <w:numPr>
          <w:ilvl w:val="0"/>
          <w:numId w:val="141"/>
        </w:numPr>
        <w:spacing w:before="100" w:beforeAutospacing="1" w:after="100" w:afterAutospacing="1" w:line="240" w:lineRule="auto"/>
      </w:pPr>
      <w:r>
        <w:t xml:space="preserve">March 30: "Stay calm, it will go away. You know it -- you know it is going away, and it will go away, and we're going to have a great victory." ... "I think New York should be fine, based on the numbers that we see, they should have more than enough. I mean, I'm hearing stories that they're not used or they're not used right." ... "I haven't heard about testing in weeks. We're testing more than any other nation in the world. We've got these great tests...But I haven't heard about testing being a problem." ... "We inherited a broken test - the whole thing was broken." </w:t>
      </w:r>
    </w:p>
    <w:p w14:paraId="23E5C03A" w14:textId="77777777" w:rsidR="00B460E1" w:rsidRDefault="00B460E1" w:rsidP="00692654">
      <w:pPr>
        <w:numPr>
          <w:ilvl w:val="0"/>
          <w:numId w:val="141"/>
        </w:numPr>
        <w:spacing w:before="100" w:beforeAutospacing="1" w:after="100" w:afterAutospacing="1" w:line="240" w:lineRule="auto"/>
      </w:pPr>
      <w:r>
        <w:t xml:space="preserve">March 31: "...it's not the flu. It's vicious." </w:t>
      </w:r>
    </w:p>
    <w:p w14:paraId="400C4717" w14:textId="77777777" w:rsidR="00B460E1" w:rsidRDefault="00B460E1" w:rsidP="00692654">
      <w:pPr>
        <w:numPr>
          <w:ilvl w:val="0"/>
          <w:numId w:val="141"/>
        </w:numPr>
        <w:spacing w:before="100" w:beforeAutospacing="1" w:after="100" w:afterAutospacing="1" w:line="240" w:lineRule="auto"/>
      </w:pPr>
      <w:r>
        <w:t xml:space="preserve">April 1: "They have to treat us well, also. They can't say, 'Oh, gee, we should get this, we should get that.'" </w:t>
      </w:r>
    </w:p>
    <w:p w14:paraId="321004EA" w14:textId="77777777" w:rsidR="00B460E1" w:rsidRDefault="00B460E1" w:rsidP="00692654">
      <w:pPr>
        <w:numPr>
          <w:ilvl w:val="0"/>
          <w:numId w:val="141"/>
        </w:numPr>
        <w:spacing w:before="100" w:beforeAutospacing="1" w:after="100" w:afterAutospacing="1" w:line="240" w:lineRule="auto"/>
      </w:pPr>
      <w:r>
        <w:t xml:space="preserve">April 2: "Massive amounts of medical supplies... are being delivered directly to states...Some have insatiable appetites &amp; are never satisfied (politics?). The complainers should have been stocked up and ready long before this crisis hit." ... "...the Federal Government is merely a back-up for state governments." </w:t>
      </w:r>
    </w:p>
    <w:p w14:paraId="2B994A65" w14:textId="77777777" w:rsidR="00B460E1" w:rsidRDefault="00B460E1" w:rsidP="00692654">
      <w:pPr>
        <w:numPr>
          <w:ilvl w:val="0"/>
          <w:numId w:val="141"/>
        </w:numPr>
        <w:spacing w:before="100" w:beforeAutospacing="1" w:after="100" w:afterAutospacing="1" w:line="240" w:lineRule="auto"/>
      </w:pPr>
      <w:r>
        <w:t xml:space="preserve">April 3: "I'm feeling good. I just don't want to be doing -- somehow sitting in the Oval Office behind that beautiful resolute desk, the great resolute desk, I think wearing a face mask as I greet presidents, prime ministers, dictators, kings, queens, I don't know, somehow I don't see it for myself. I just don't. Maybe I'll change my mind." </w:t>
      </w:r>
    </w:p>
    <w:p w14:paraId="32C7BFD0" w14:textId="77777777" w:rsidR="00B460E1" w:rsidRDefault="00B460E1" w:rsidP="00692654">
      <w:pPr>
        <w:numPr>
          <w:ilvl w:val="0"/>
          <w:numId w:val="141"/>
        </w:numPr>
        <w:spacing w:before="100" w:beforeAutospacing="1" w:after="100" w:afterAutospacing="1" w:line="240" w:lineRule="auto"/>
      </w:pPr>
      <w:r>
        <w:t xml:space="preserve">April 5: "FEMA, the military - what they've done is a miracle...And you should be thanking them for what they've done, not always asking wise-guy questions." </w:t>
      </w:r>
    </w:p>
    <w:p w14:paraId="34164E1A" w14:textId="77777777" w:rsidR="00B460E1" w:rsidRDefault="00B460E1" w:rsidP="00692654">
      <w:pPr>
        <w:numPr>
          <w:ilvl w:val="0"/>
          <w:numId w:val="141"/>
        </w:numPr>
        <w:spacing w:before="100" w:beforeAutospacing="1" w:after="100" w:afterAutospacing="1" w:line="240" w:lineRule="auto"/>
      </w:pPr>
      <w:r>
        <w:t xml:space="preserve">April 6: "LIGHT AT THE END OF THE TUNNEL!" ... U.S. death toll passes 10,000 </w:t>
      </w:r>
    </w:p>
    <w:p w14:paraId="56BF167B" w14:textId="77777777" w:rsidR="00B460E1" w:rsidRDefault="00B460E1" w:rsidP="00692654">
      <w:pPr>
        <w:numPr>
          <w:ilvl w:val="0"/>
          <w:numId w:val="141"/>
        </w:numPr>
        <w:spacing w:before="100" w:beforeAutospacing="1" w:after="100" w:afterAutospacing="1" w:line="240" w:lineRule="auto"/>
      </w:pPr>
      <w:r>
        <w:t xml:space="preserve">April 7: "So, you know, things are happening. It's a -- it's -- I haven't seen bad. I've not seen bad." ... "You are not going to die from this pill...I really think it's a great thing to try." ... "That was a flu. OK. So you could say that I said it was a flu, or you could say the flu is nothing to -- sneeze at," [Regarding Spanish Flu] </w:t>
      </w:r>
    </w:p>
    <w:p w14:paraId="7BCE611E" w14:textId="77777777" w:rsidR="00B460E1" w:rsidRDefault="00B460E1" w:rsidP="00692654">
      <w:pPr>
        <w:numPr>
          <w:ilvl w:val="0"/>
          <w:numId w:val="141"/>
        </w:numPr>
        <w:spacing w:before="100" w:beforeAutospacing="1" w:after="100" w:afterAutospacing="1" w:line="240" w:lineRule="auto"/>
      </w:pPr>
      <w:r>
        <w:t xml:space="preserve">April 8: "I read about it maybe a day, two days ago,...It was a recommendation that he had, I think he told certain people on the staff, but it didn't matter. I didn't see it." [Regarding Peter Navarro's January warning] </w:t>
      </w:r>
    </w:p>
    <w:p w14:paraId="3770C671" w14:textId="77777777" w:rsidR="00B460E1" w:rsidRDefault="00B460E1" w:rsidP="00692654">
      <w:pPr>
        <w:numPr>
          <w:ilvl w:val="0"/>
          <w:numId w:val="141"/>
        </w:numPr>
        <w:spacing w:before="100" w:beforeAutospacing="1" w:after="100" w:afterAutospacing="1" w:line="240" w:lineRule="auto"/>
      </w:pPr>
      <w:r>
        <w:t xml:space="preserve">April 9: "I couldn't have done it any better," [When asked if his coronavirus response could have been better] </w:t>
      </w:r>
    </w:p>
    <w:p w14:paraId="7C79B157" w14:textId="77777777" w:rsidR="00B460E1" w:rsidRDefault="00B460E1" w:rsidP="00692654">
      <w:pPr>
        <w:numPr>
          <w:ilvl w:val="0"/>
          <w:numId w:val="141"/>
        </w:numPr>
        <w:spacing w:before="100" w:beforeAutospacing="1" w:after="100" w:afterAutospacing="1" w:line="240" w:lineRule="auto"/>
      </w:pPr>
      <w:r>
        <w:t xml:space="preserve">April 11: U.S. death toll passes 20,000 </w:t>
      </w:r>
    </w:p>
    <w:p w14:paraId="63956411" w14:textId="77777777" w:rsidR="00B460E1" w:rsidRDefault="00B460E1" w:rsidP="00692654">
      <w:pPr>
        <w:numPr>
          <w:ilvl w:val="0"/>
          <w:numId w:val="141"/>
        </w:numPr>
        <w:spacing w:before="100" w:beforeAutospacing="1" w:after="100" w:afterAutospacing="1" w:line="240" w:lineRule="auto"/>
      </w:pPr>
      <w:r>
        <w:t xml:space="preserve">April 13: "But I guess I'm doing OK, because, to the best of my knowledge, I'm the President of the United States, despite the things that are said." </w:t>
      </w:r>
    </w:p>
    <w:p w14:paraId="752CDDFA" w14:textId="77777777" w:rsidR="00B460E1" w:rsidRDefault="00B460E1" w:rsidP="00692654">
      <w:pPr>
        <w:numPr>
          <w:ilvl w:val="0"/>
          <w:numId w:val="141"/>
        </w:numPr>
        <w:spacing w:before="100" w:beforeAutospacing="1" w:after="100" w:afterAutospacing="1" w:line="240" w:lineRule="auto"/>
      </w:pPr>
      <w:r>
        <w:t xml:space="preserve">April 14: "Enough!" [When a reporter questioned his claim that his authority as president is "total"] ... "[w]hen somebody's the president of the United States, the authority is total." </w:t>
      </w:r>
    </w:p>
    <w:p w14:paraId="554CBF0C" w14:textId="77777777" w:rsidR="00B460E1" w:rsidRDefault="00B460E1" w:rsidP="00692654">
      <w:pPr>
        <w:numPr>
          <w:ilvl w:val="0"/>
          <w:numId w:val="141"/>
        </w:numPr>
        <w:spacing w:before="100" w:beforeAutospacing="1" w:after="100" w:afterAutospacing="1" w:line="240" w:lineRule="auto"/>
      </w:pPr>
      <w:r>
        <w:t xml:space="preserve">April 15: U.S. death toll passes 30,000 ... As Trump focuses on reopening, a leaked CDC and FEMA report warns of "significant risk of resurgence of the virus" with phased reopening. </w:t>
      </w:r>
    </w:p>
    <w:p w14:paraId="7C4A19AE" w14:textId="77777777" w:rsidR="00B460E1" w:rsidRDefault="00B460E1" w:rsidP="00692654">
      <w:pPr>
        <w:numPr>
          <w:ilvl w:val="0"/>
          <w:numId w:val="141"/>
        </w:numPr>
        <w:spacing w:before="100" w:beforeAutospacing="1" w:after="100" w:afterAutospacing="1" w:line="240" w:lineRule="auto"/>
      </w:pPr>
      <w:r>
        <w:t xml:space="preserve">April 19: "Now we're going toward 50, I'm hearing, or 60,000 people [dead from the coronavirus]" </w:t>
      </w:r>
    </w:p>
    <w:p w14:paraId="41C81EBF" w14:textId="77777777" w:rsidR="00B460E1" w:rsidRDefault="00B460E1" w:rsidP="00692654">
      <w:pPr>
        <w:numPr>
          <w:ilvl w:val="0"/>
          <w:numId w:val="141"/>
        </w:numPr>
        <w:spacing w:before="100" w:beforeAutospacing="1" w:after="100" w:afterAutospacing="1" w:line="240" w:lineRule="auto"/>
      </w:pPr>
      <w:r>
        <w:t xml:space="preserve">April 22: "If [coronavirus] comes back though, it won't be coming back in the form that it was, it will be coming back in smaller doses that we can contain….it's also possible it doesn't come back at all." </w:t>
      </w:r>
    </w:p>
    <w:p w14:paraId="35506D03" w14:textId="77777777" w:rsidR="00B460E1" w:rsidRDefault="00B460E1" w:rsidP="00692654">
      <w:pPr>
        <w:numPr>
          <w:ilvl w:val="0"/>
          <w:numId w:val="141"/>
        </w:numPr>
        <w:spacing w:before="100" w:beforeAutospacing="1" w:after="100" w:afterAutospacing="1" w:line="240" w:lineRule="auto"/>
      </w:pPr>
      <w:r>
        <w:t xml:space="preserve">April 23: "I see the disinfectant that knocks it out in a minute, one minute. And is there a way we can do something like that by injection inside or almost a cleaning? As you see, it gets in the lungs, it does a tremendous number on the lungs, so it would be interesting to check that." ... "So, supposing we hit the body with a tremendous, whether its ultraviolet or just very powerful light, and I think you said, that hasn't been checked but you're gonna test it. And then I said, supposing it brought the light inside the body, which you can either do either through the skin or some other way…" ... "You see states are starting to open up now, and it's very exciting to see," ... 26 million jobless claims </w:t>
      </w:r>
    </w:p>
    <w:p w14:paraId="6972EDF2" w14:textId="77777777" w:rsidR="00B460E1" w:rsidRDefault="00B460E1" w:rsidP="00692654">
      <w:pPr>
        <w:numPr>
          <w:ilvl w:val="0"/>
          <w:numId w:val="141"/>
        </w:numPr>
        <w:spacing w:before="100" w:beforeAutospacing="1" w:after="100" w:afterAutospacing="1" w:line="240" w:lineRule="auto"/>
      </w:pPr>
      <w:r>
        <w:t xml:space="preserve">April 24: U.S. death toll passes 50,000 </w:t>
      </w:r>
    </w:p>
    <w:p w14:paraId="791F3F4B" w14:textId="77777777" w:rsidR="00B460E1" w:rsidRDefault="00B460E1" w:rsidP="00692654">
      <w:pPr>
        <w:numPr>
          <w:ilvl w:val="0"/>
          <w:numId w:val="141"/>
        </w:numPr>
        <w:spacing w:before="100" w:beforeAutospacing="1" w:after="100" w:afterAutospacing="1" w:line="240" w:lineRule="auto"/>
      </w:pPr>
      <w:r>
        <w:t xml:space="preserve">April 26: "The people that know me and know the history of our Country say that I am the hardest working President in history." </w:t>
      </w:r>
    </w:p>
    <w:p w14:paraId="3ECC0D0B" w14:textId="77777777" w:rsidR="00B460E1" w:rsidRDefault="00B460E1" w:rsidP="00692654">
      <w:pPr>
        <w:numPr>
          <w:ilvl w:val="0"/>
          <w:numId w:val="141"/>
        </w:numPr>
        <w:spacing w:before="100" w:beforeAutospacing="1" w:after="100" w:afterAutospacing="1" w:line="240" w:lineRule="auto"/>
      </w:pPr>
      <w:r>
        <w:t xml:space="preserve">April 27: "I can't imagine why," [Regarding influx in poison control calls about disinfectant] </w:t>
      </w:r>
    </w:p>
    <w:p w14:paraId="351D2EF2" w14:textId="77777777" w:rsidR="00B460E1" w:rsidRDefault="00B460E1" w:rsidP="00692654">
      <w:pPr>
        <w:numPr>
          <w:ilvl w:val="0"/>
          <w:numId w:val="141"/>
        </w:numPr>
        <w:spacing w:before="100" w:beforeAutospacing="1" w:after="100" w:afterAutospacing="1" w:line="240" w:lineRule="auto"/>
      </w:pPr>
      <w:r>
        <w:t xml:space="preserve">April 29: "It's gonna go away, this is going to go away." </w:t>
      </w:r>
    </w:p>
    <w:p w14:paraId="3B9ECC7C" w14:textId="77777777" w:rsidR="00B460E1" w:rsidRDefault="00B460E1" w:rsidP="00692654">
      <w:pPr>
        <w:numPr>
          <w:ilvl w:val="0"/>
          <w:numId w:val="141"/>
        </w:numPr>
        <w:spacing w:before="100" w:beforeAutospacing="1" w:after="100" w:afterAutospacing="1" w:line="240" w:lineRule="auto"/>
      </w:pPr>
      <w:r>
        <w:t xml:space="preserve">May 3: "Look, we're going to lose anywhere from 75,000, 80,000 to 100,000 people," </w:t>
      </w:r>
    </w:p>
    <w:p w14:paraId="56179154" w14:textId="77777777" w:rsidR="00B460E1" w:rsidRDefault="00B460E1" w:rsidP="00692654">
      <w:pPr>
        <w:numPr>
          <w:ilvl w:val="0"/>
          <w:numId w:val="141"/>
        </w:numPr>
        <w:spacing w:before="100" w:beforeAutospacing="1" w:after="100" w:afterAutospacing="1" w:line="240" w:lineRule="auto"/>
      </w:pPr>
      <w:r>
        <w:t xml:space="preserve">May 5: U.S. death toll passes 70,000 ... Consumer debt hits an all-time high ... "Well run States should not be bailing out poorly run States, using CoronaVirus as the excuse!" ... "I always felt 60, 65, 70, as horrible as that is. I mean, you're talking about filling up Yankee Stadium with death! So I thought it was horrible. But it's probably going to be somewhat higher than that," ... "There'll be more death, that the virus will pass, with or without a vaccine. And I think we're doing very well on the vaccines but, with or without a vaccine, it's going to pass, and we're going to be back to normal," ... "I don't want to be Mr. Gloom-and-Doom. It's a very bad subject,...I'm not looking to tell the American people when nobody really knows what's happening yet, 'Oh, this is going to be so tragic.'" </w:t>
      </w:r>
    </w:p>
    <w:p w14:paraId="612F2D03" w14:textId="77777777" w:rsidR="00B460E1" w:rsidRDefault="00B460E1" w:rsidP="00692654">
      <w:pPr>
        <w:numPr>
          <w:ilvl w:val="0"/>
          <w:numId w:val="141"/>
        </w:numPr>
        <w:spacing w:before="100" w:beforeAutospacing="1" w:after="100" w:afterAutospacing="1" w:line="240" w:lineRule="auto"/>
      </w:pPr>
      <w:r>
        <w:t xml:space="preserve">May 6: Brookings reports that children were "experiencing food insecurity to an extent unprecedented in modern times" and "40.9 percent of mothers with children ages 12 and under reported household food insecurity since the onset of the COVID-19 pandemic." Republicans block proposals to expand food stamps. ... "Sporadic for you, but not sporadic for a lot of other people." [In response to a nurse telling him that equipment supply has been "sporadic"] </w:t>
      </w:r>
    </w:p>
    <w:p w14:paraId="69DEC2B3" w14:textId="77777777" w:rsidR="00B460E1" w:rsidRDefault="00B460E1" w:rsidP="00692654">
      <w:pPr>
        <w:numPr>
          <w:ilvl w:val="0"/>
          <w:numId w:val="141"/>
        </w:numPr>
        <w:spacing w:before="100" w:beforeAutospacing="1" w:after="100" w:afterAutospacing="1" w:line="240" w:lineRule="auto"/>
      </w:pPr>
      <w:r>
        <w:t xml:space="preserve">May 7: 33 million jobless claims </w:t>
      </w:r>
    </w:p>
    <w:p w14:paraId="21E03B79" w14:textId="77777777" w:rsidR="00B460E1" w:rsidRDefault="00B460E1" w:rsidP="00692654">
      <w:pPr>
        <w:numPr>
          <w:ilvl w:val="0"/>
          <w:numId w:val="141"/>
        </w:numPr>
        <w:spacing w:before="100" w:beforeAutospacing="1" w:after="100" w:afterAutospacing="1" w:line="240" w:lineRule="auto"/>
      </w:pPr>
      <w:r>
        <w:t xml:space="preserve">May 8: "This is going to go away without a vaccine. It is going to go away. We are not going to see it again." </w:t>
      </w:r>
    </w:p>
    <w:p w14:paraId="325660C2" w14:textId="77777777" w:rsidR="00B460E1" w:rsidRDefault="00B460E1" w:rsidP="00692654">
      <w:pPr>
        <w:numPr>
          <w:ilvl w:val="0"/>
          <w:numId w:val="141"/>
        </w:numPr>
        <w:spacing w:before="100" w:beforeAutospacing="1" w:after="100" w:afterAutospacing="1" w:line="240" w:lineRule="auto"/>
      </w:pPr>
      <w:r>
        <w:t xml:space="preserve">May 9: "This is going to go away without a vaccine." </w:t>
      </w:r>
    </w:p>
    <w:p w14:paraId="36CAB71D" w14:textId="77777777" w:rsidR="00B460E1" w:rsidRDefault="00B460E1" w:rsidP="00692654">
      <w:pPr>
        <w:numPr>
          <w:ilvl w:val="0"/>
          <w:numId w:val="141"/>
        </w:numPr>
        <w:spacing w:before="100" w:beforeAutospacing="1" w:after="100" w:afterAutospacing="1" w:line="240" w:lineRule="auto"/>
      </w:pPr>
      <w:r>
        <w:t xml:space="preserve">May 11: "Coronavirus numbers are looking MUCH better, going down almost everywhere. Big progress being made!" ... "We have met the moment and we have prevailed," </w:t>
      </w:r>
    </w:p>
    <w:p w14:paraId="19DF95B3" w14:textId="77777777" w:rsidR="00B460E1" w:rsidRDefault="00B460E1" w:rsidP="00692654">
      <w:pPr>
        <w:numPr>
          <w:ilvl w:val="0"/>
          <w:numId w:val="141"/>
        </w:numPr>
        <w:spacing w:before="100" w:beforeAutospacing="1" w:after="100" w:afterAutospacing="1" w:line="240" w:lineRule="auto"/>
      </w:pPr>
      <w:r>
        <w:t xml:space="preserve">May 14: "Could be that testing's, frankly, overrated. Maybe it is overrated." </w:t>
      </w:r>
    </w:p>
    <w:p w14:paraId="317EB66A" w14:textId="77777777" w:rsidR="00B460E1" w:rsidRDefault="00B460E1" w:rsidP="00692654">
      <w:pPr>
        <w:numPr>
          <w:ilvl w:val="0"/>
          <w:numId w:val="141"/>
        </w:numPr>
        <w:spacing w:before="100" w:beforeAutospacing="1" w:after="100" w:afterAutospacing="1" w:line="240" w:lineRule="auto"/>
      </w:pPr>
      <w:r>
        <w:t xml:space="preserve">May 14: "Don't forget, we have more cases than anybody in the world. But why? Because we do more testing," </w:t>
      </w:r>
    </w:p>
    <w:p w14:paraId="6528D7CC" w14:textId="77777777" w:rsidR="00B460E1" w:rsidRDefault="00B460E1" w:rsidP="00692654">
      <w:pPr>
        <w:numPr>
          <w:ilvl w:val="0"/>
          <w:numId w:val="141"/>
        </w:numPr>
        <w:spacing w:before="100" w:beforeAutospacing="1" w:after="100" w:afterAutospacing="1" w:line="240" w:lineRule="auto"/>
      </w:pPr>
      <w:r>
        <w:t xml:space="preserve">May 15: "Vaccine or no vaccine, we're back. And we're starting the process. In many cases, they don't have vaccines and a virus or a flu comes and you fight through it. </w:t>
      </w:r>
    </w:p>
    <w:p w14:paraId="6AEB9E66" w14:textId="77777777" w:rsidR="00B460E1" w:rsidRDefault="00B460E1" w:rsidP="00692654">
      <w:pPr>
        <w:numPr>
          <w:ilvl w:val="0"/>
          <w:numId w:val="141"/>
        </w:numPr>
        <w:spacing w:before="100" w:beforeAutospacing="1" w:after="100" w:afterAutospacing="1" w:line="240" w:lineRule="auto"/>
      </w:pPr>
      <w:r>
        <w:t xml:space="preserve">May 16: "We've done a GREAT job on Covid response, making all Governors look good, some fantastic (and that's OK), but the Lamestream Media doesn't want to go with that narrative, and the Do Nothing Dems talking point is to say only bad about "Trump". I made everybody look good, but me!" </w:t>
      </w:r>
    </w:p>
    <w:p w14:paraId="6C28A178" w14:textId="77777777" w:rsidR="00B460E1" w:rsidRDefault="00B460E1" w:rsidP="00692654">
      <w:pPr>
        <w:numPr>
          <w:ilvl w:val="0"/>
          <w:numId w:val="141"/>
        </w:numPr>
        <w:spacing w:before="100" w:beforeAutospacing="1" w:after="100" w:afterAutospacing="1" w:line="240" w:lineRule="auto"/>
      </w:pPr>
      <w:r>
        <w:t xml:space="preserve">May 18: U.S. death toll passes 90,000 </w:t>
      </w:r>
    </w:p>
    <w:p w14:paraId="6DC76084" w14:textId="77777777" w:rsidR="00B460E1" w:rsidRDefault="00B460E1" w:rsidP="00692654">
      <w:pPr>
        <w:numPr>
          <w:ilvl w:val="0"/>
          <w:numId w:val="141"/>
        </w:numPr>
        <w:spacing w:before="100" w:beforeAutospacing="1" w:after="100" w:afterAutospacing="1" w:line="240" w:lineRule="auto"/>
      </w:pPr>
      <w:r>
        <w:t xml:space="preserve">May 19: "When we have a lot of cases, I don't look at that as a bad thing, I look at that as, in a certain respect, as being a good thing,...Because it means our testing is much better. I view it as a badge of honor, really, it's a badge of honor." </w:t>
      </w:r>
    </w:p>
    <w:p w14:paraId="14CEA5C3" w14:textId="77777777" w:rsidR="00B460E1" w:rsidRDefault="00B460E1" w:rsidP="00692654">
      <w:pPr>
        <w:numPr>
          <w:ilvl w:val="0"/>
          <w:numId w:val="141"/>
        </w:numPr>
        <w:spacing w:before="100" w:beforeAutospacing="1" w:after="100" w:afterAutospacing="1" w:line="240" w:lineRule="auto"/>
      </w:pPr>
      <w:r>
        <w:t xml:space="preserve">May 21: USA Today reports that mortgage delinquencies surged by 1.6 million in April, the largest single-month jump in history. </w:t>
      </w:r>
    </w:p>
    <w:p w14:paraId="56B9DC6A" w14:textId="77777777" w:rsidR="00B460E1" w:rsidRDefault="00B460E1" w:rsidP="00692654">
      <w:pPr>
        <w:numPr>
          <w:ilvl w:val="0"/>
          <w:numId w:val="141"/>
        </w:numPr>
        <w:spacing w:before="100" w:beforeAutospacing="1" w:after="100" w:afterAutospacing="1" w:line="240" w:lineRule="auto"/>
      </w:pPr>
      <w:r>
        <w:t xml:space="preserve">May 22: 38 million jobless claims </w:t>
      </w:r>
    </w:p>
    <w:p w14:paraId="3349BFA7" w14:textId="77777777" w:rsidR="00B460E1" w:rsidRDefault="00B460E1" w:rsidP="00692654">
      <w:pPr>
        <w:numPr>
          <w:ilvl w:val="0"/>
          <w:numId w:val="141"/>
        </w:numPr>
        <w:spacing w:before="100" w:beforeAutospacing="1" w:after="100" w:afterAutospacing="1" w:line="240" w:lineRule="auto"/>
      </w:pPr>
      <w:r>
        <w:t xml:space="preserve">May 27: U.S. death toll passes 100,000 </w:t>
      </w:r>
    </w:p>
    <w:p w14:paraId="2F4A27C9" w14:textId="77777777" w:rsidR="00B460E1" w:rsidRDefault="00B460E1" w:rsidP="00692654">
      <w:pPr>
        <w:numPr>
          <w:ilvl w:val="0"/>
          <w:numId w:val="141"/>
        </w:numPr>
        <w:spacing w:before="100" w:beforeAutospacing="1" w:after="100" w:afterAutospacing="1" w:line="240" w:lineRule="auto"/>
      </w:pPr>
      <w:r>
        <w:t xml:space="preserve">May 29: "We will be today terminating our relationship with the World Health Organization" </w:t>
      </w:r>
    </w:p>
    <w:p w14:paraId="4AE513C0" w14:textId="77777777" w:rsidR="00B460E1" w:rsidRDefault="00B460E1" w:rsidP="00692654">
      <w:pPr>
        <w:numPr>
          <w:ilvl w:val="0"/>
          <w:numId w:val="141"/>
        </w:numPr>
        <w:spacing w:before="100" w:beforeAutospacing="1" w:after="100" w:afterAutospacing="1" w:line="240" w:lineRule="auto"/>
      </w:pPr>
      <w:r>
        <w:t xml:space="preserve">June 6: U.S death toll passes 110,000 ... "Hopefully George is looking down right now and saying this is a great thing that's happening for our country...This is a great day for him. It's a great day for everybody. This is a great day for everybody. This is a great, great day in terms of equality." </w:t>
      </w:r>
    </w:p>
    <w:p w14:paraId="51337C66" w14:textId="77777777" w:rsidR="00B460E1" w:rsidRDefault="00B460E1" w:rsidP="00692654">
      <w:pPr>
        <w:numPr>
          <w:ilvl w:val="0"/>
          <w:numId w:val="141"/>
        </w:numPr>
        <w:spacing w:before="100" w:beforeAutospacing="1" w:after="100" w:afterAutospacing="1" w:line="240" w:lineRule="auto"/>
      </w:pPr>
      <w:r>
        <w:t xml:space="preserve">June 15: "At some point this stuff goes away and it's going away." </w:t>
      </w:r>
    </w:p>
    <w:p w14:paraId="3F38321E" w14:textId="77777777" w:rsidR="00B460E1" w:rsidRDefault="00B460E1" w:rsidP="00692654">
      <w:pPr>
        <w:numPr>
          <w:ilvl w:val="0"/>
          <w:numId w:val="141"/>
        </w:numPr>
        <w:spacing w:before="100" w:beforeAutospacing="1" w:after="100" w:afterAutospacing="1" w:line="240" w:lineRule="auto"/>
      </w:pPr>
      <w:r>
        <w:t xml:space="preserve">June 17: "It's fading away. It's going to fade away." </w:t>
      </w:r>
    </w:p>
    <w:p w14:paraId="69E7734D" w14:textId="77777777" w:rsidR="00B460E1" w:rsidRDefault="00B460E1" w:rsidP="00692654">
      <w:pPr>
        <w:numPr>
          <w:ilvl w:val="0"/>
          <w:numId w:val="141"/>
        </w:numPr>
        <w:spacing w:before="100" w:beforeAutospacing="1" w:after="100" w:afterAutospacing="1" w:line="240" w:lineRule="auto"/>
      </w:pPr>
      <w:r>
        <w:t xml:space="preserve">June 18: "And it is dying out. The numbers are starting to get very good." </w:t>
      </w:r>
    </w:p>
    <w:p w14:paraId="6F3F38F8" w14:textId="77777777" w:rsidR="00B460E1" w:rsidRDefault="00B460E1" w:rsidP="00692654">
      <w:pPr>
        <w:numPr>
          <w:ilvl w:val="0"/>
          <w:numId w:val="141"/>
        </w:numPr>
        <w:spacing w:before="100" w:beforeAutospacing="1" w:after="100" w:afterAutospacing="1" w:line="240" w:lineRule="auto"/>
      </w:pPr>
      <w:r>
        <w:t xml:space="preserve">June 20: "Testing is a double-edged sword,...When you do testing to that extent, you're going to find more people, you're going to find more cases, so I said to my people, 'Slow the testing down, please.'" </w:t>
      </w:r>
    </w:p>
    <w:p w14:paraId="677986CA" w14:textId="77777777" w:rsidR="00B460E1" w:rsidRDefault="00B460E1" w:rsidP="00692654">
      <w:pPr>
        <w:numPr>
          <w:ilvl w:val="0"/>
          <w:numId w:val="141"/>
        </w:numPr>
        <w:spacing w:before="100" w:beforeAutospacing="1" w:after="100" w:afterAutospacing="1" w:line="240" w:lineRule="auto"/>
      </w:pPr>
      <w:r>
        <w:t xml:space="preserve">June 22: U.S death toll passes 120,000 </w:t>
      </w:r>
    </w:p>
    <w:p w14:paraId="3C34E799" w14:textId="77777777" w:rsidR="00B460E1" w:rsidRDefault="00B460E1" w:rsidP="00692654">
      <w:pPr>
        <w:numPr>
          <w:ilvl w:val="0"/>
          <w:numId w:val="141"/>
        </w:numPr>
        <w:spacing w:before="100" w:beforeAutospacing="1" w:after="100" w:afterAutospacing="1" w:line="240" w:lineRule="auto"/>
      </w:pPr>
      <w:r>
        <w:t xml:space="preserve">June 23: "Cases are going up in the U.S. because we are testing far more than any other country, and ever expanding. With smaller testing we would show fewer cases!" ... "It's going away," </w:t>
      </w:r>
    </w:p>
    <w:p w14:paraId="54A5A7DB" w14:textId="77777777" w:rsidR="00B460E1" w:rsidRDefault="00B460E1" w:rsidP="00692654">
      <w:pPr>
        <w:numPr>
          <w:ilvl w:val="0"/>
          <w:numId w:val="141"/>
        </w:numPr>
        <w:spacing w:before="100" w:beforeAutospacing="1" w:after="100" w:afterAutospacing="1" w:line="240" w:lineRule="auto"/>
      </w:pPr>
      <w:r>
        <w:t xml:space="preserve">June 25: "The number of ChinaVirus cases goes up, because of GREAT TESTING, while the number of deaths (mortality rate), goes way down. The Fake News doesn't like telling you that!" ... "Coronavirus deaths are way down. Mortality rate is one of the lowest in the World. Our Economy is roaring back and will NOT be shut down. "Embers" or flare ups will be put out, as necessary!" </w:t>
      </w:r>
    </w:p>
    <w:p w14:paraId="72255D23" w14:textId="77777777" w:rsidR="00B460E1" w:rsidRDefault="00B460E1" w:rsidP="00692654">
      <w:pPr>
        <w:numPr>
          <w:ilvl w:val="0"/>
          <w:numId w:val="141"/>
        </w:numPr>
        <w:spacing w:before="100" w:beforeAutospacing="1" w:after="100" w:afterAutospacing="1" w:line="240" w:lineRule="auto"/>
      </w:pPr>
      <w:r>
        <w:t xml:space="preserve">June 30: U.S. has just 4% of the global population, but 25% of global coronavirus cases and the second highest death rate per capita. </w:t>
      </w:r>
    </w:p>
    <w:p w14:paraId="1E730D17" w14:textId="77777777" w:rsidR="00B460E1" w:rsidRDefault="00B460E1" w:rsidP="00692654">
      <w:pPr>
        <w:numPr>
          <w:ilvl w:val="0"/>
          <w:numId w:val="141"/>
        </w:numPr>
        <w:spacing w:before="100" w:beforeAutospacing="1" w:after="100" w:afterAutospacing="1" w:line="240" w:lineRule="auto"/>
      </w:pPr>
      <w:r>
        <w:t xml:space="preserve">July 1: "I think we're going to be very good with the coronavirus." "I think that, at some point, that's going to sort of disappear, I hope." </w:t>
      </w:r>
    </w:p>
    <w:p w14:paraId="3EC9EB1F" w14:textId="77777777" w:rsidR="00B460E1" w:rsidRDefault="00B460E1" w:rsidP="00692654">
      <w:pPr>
        <w:numPr>
          <w:ilvl w:val="0"/>
          <w:numId w:val="141"/>
        </w:numPr>
        <w:spacing w:before="100" w:beforeAutospacing="1" w:after="100" w:afterAutospacing="1" w:line="240" w:lineRule="auto"/>
      </w:pPr>
      <w:r>
        <w:t xml:space="preserve">July 6: U.S. death toll passes 130,000 </w:t>
      </w:r>
    </w:p>
    <w:p w14:paraId="634DCDD7" w14:textId="77777777" w:rsidR="00B460E1" w:rsidRDefault="00B460E1" w:rsidP="00692654">
      <w:pPr>
        <w:numPr>
          <w:ilvl w:val="0"/>
          <w:numId w:val="141"/>
        </w:numPr>
        <w:spacing w:before="100" w:beforeAutospacing="1" w:after="100" w:afterAutospacing="1" w:line="240" w:lineRule="auto"/>
      </w:pPr>
      <w:r>
        <w:t xml:space="preserve">July 7: "I think we are in a good place." ... The president predicted that in the next two to four weeks, "I think we're going to be in very good shape." </w:t>
      </w:r>
    </w:p>
    <w:p w14:paraId="3ADE992E" w14:textId="77777777" w:rsidR="00B460E1" w:rsidRDefault="00B460E1" w:rsidP="00692654">
      <w:pPr>
        <w:numPr>
          <w:ilvl w:val="0"/>
          <w:numId w:val="141"/>
        </w:numPr>
        <w:spacing w:before="100" w:beforeAutospacing="1" w:after="100" w:afterAutospacing="1" w:line="240" w:lineRule="auto"/>
      </w:pPr>
      <w:r>
        <w:t xml:space="preserve">July 8: "In Germany, Denmark, Norway, Sweden, and many other countries, SCHOOLS ARE OPEN WITH NO PROBLEMS. The Dems think it would be bad for them politically if U.S. schools open before the November election, but it is important for the children &amp; families. May cut off funding if not open!" ... "I disagree with @CDCgov on their very tough &amp; expensive guidelines for opening schools. While they want them open, they are asking school [sic] to do very impractical things. I will be meeting with them!!!" </w:t>
      </w:r>
    </w:p>
    <w:p w14:paraId="08A75F05" w14:textId="77777777" w:rsidR="00B460E1" w:rsidRDefault="00B460E1" w:rsidP="00692654">
      <w:pPr>
        <w:numPr>
          <w:ilvl w:val="0"/>
          <w:numId w:val="141"/>
        </w:numPr>
        <w:spacing w:before="100" w:beforeAutospacing="1" w:after="100" w:afterAutospacing="1" w:line="240" w:lineRule="auto"/>
      </w:pPr>
      <w:r>
        <w:t xml:space="preserve">July 18: U.S. death toll passes 140,000 </w:t>
      </w:r>
    </w:p>
    <w:p w14:paraId="17F4E61C" w14:textId="77777777" w:rsidR="00B460E1" w:rsidRDefault="00B460E1" w:rsidP="00692654">
      <w:pPr>
        <w:numPr>
          <w:ilvl w:val="0"/>
          <w:numId w:val="141"/>
        </w:numPr>
        <w:spacing w:before="100" w:beforeAutospacing="1" w:after="100" w:afterAutospacing="1" w:line="240" w:lineRule="auto"/>
      </w:pPr>
      <w:r>
        <w:t xml:space="preserve">July 19: "I think we have one of the lowest mortality rates in the world" ... "Many of those cases are young people that would heal in a day" ... "They have the sniffles, and we put it down as a test" </w:t>
      </w:r>
    </w:p>
    <w:p w14:paraId="292C88DB" w14:textId="77777777" w:rsidR="00B460E1" w:rsidRDefault="00B460E1" w:rsidP="00692654">
      <w:pPr>
        <w:numPr>
          <w:ilvl w:val="0"/>
          <w:numId w:val="141"/>
        </w:numPr>
        <w:spacing w:before="100" w:beforeAutospacing="1" w:after="100" w:afterAutospacing="1" w:line="240" w:lineRule="auto"/>
      </w:pPr>
      <w:r>
        <w:t xml:space="preserve">July 21: "You will never hear this on the Fake News concerning the China Virus, but by comparison to most other countries, who are suffering greatly, we are doing very well - and we have done things that few other countries could have done!" </w:t>
      </w:r>
    </w:p>
    <w:p w14:paraId="2C8AF461" w14:textId="77777777" w:rsidR="00B460E1" w:rsidRDefault="00B460E1" w:rsidP="00692654">
      <w:pPr>
        <w:numPr>
          <w:ilvl w:val="0"/>
          <w:numId w:val="141"/>
        </w:numPr>
        <w:spacing w:before="100" w:beforeAutospacing="1" w:after="100" w:afterAutospacing="1" w:line="240" w:lineRule="auto"/>
      </w:pPr>
      <w:r>
        <w:t xml:space="preserve">July 27: "America will develop a vaccine very soon, and we will defeat the virus. We will have it delivered in record time." </w:t>
      </w:r>
    </w:p>
    <w:p w14:paraId="69CDF744" w14:textId="77777777" w:rsidR="00B460E1" w:rsidRDefault="00B460E1" w:rsidP="00692654">
      <w:pPr>
        <w:numPr>
          <w:ilvl w:val="0"/>
          <w:numId w:val="141"/>
        </w:numPr>
        <w:spacing w:before="100" w:beforeAutospacing="1" w:after="100" w:afterAutospacing="1" w:line="240" w:lineRule="auto"/>
      </w:pPr>
      <w:r>
        <w:t xml:space="preserve">July 28: U.S. death toll passes 150,000 ... "He's got this high approval rating. So why don't I have a high approval rating with respect -- and the administration -- with respect to the virus?" (Trump referring to Anthony Fauci) </w:t>
      </w:r>
    </w:p>
    <w:p w14:paraId="1D93D73A" w14:textId="77777777" w:rsidR="00B460E1" w:rsidRDefault="00B460E1" w:rsidP="00692654">
      <w:pPr>
        <w:numPr>
          <w:ilvl w:val="0"/>
          <w:numId w:val="141"/>
        </w:numPr>
        <w:spacing w:before="100" w:beforeAutospacing="1" w:after="100" w:afterAutospacing="1" w:line="240" w:lineRule="auto"/>
      </w:pPr>
      <w:r>
        <w:t xml:space="preserve">August 1: "Wrong! We have more cases because we have tested far more than any other country, 60,000,000. If we tested less, there would be less cases," (Donald Trump in a retweet of Anthony Fauci saying the U.S. has seen more cases than European countries because it only shut down a fraction of its economy amid the pandemic) </w:t>
      </w:r>
    </w:p>
    <w:p w14:paraId="4BB498A6" w14:textId="77777777" w:rsidR="00B460E1" w:rsidRDefault="00B460E1" w:rsidP="00692654">
      <w:pPr>
        <w:numPr>
          <w:ilvl w:val="0"/>
          <w:numId w:val="141"/>
        </w:numPr>
        <w:spacing w:before="100" w:beforeAutospacing="1" w:after="100" w:afterAutospacing="1" w:line="240" w:lineRule="auto"/>
      </w:pPr>
      <w:r>
        <w:t xml:space="preserve">August 3: "I think we are doing very well and I think ... as well as any nation," ... "They are dying. That's true. And you - it is what it is." ... "OPEN THE SCHOOLS!!!" ... "Right now I think it's under control." ... "You know, there are those that say you can test too much, you do know that." </w:t>
      </w:r>
    </w:p>
    <w:p w14:paraId="6A50E434" w14:textId="77777777" w:rsidR="00B460E1" w:rsidRDefault="00B460E1" w:rsidP="00692654">
      <w:pPr>
        <w:numPr>
          <w:ilvl w:val="0"/>
          <w:numId w:val="141"/>
        </w:numPr>
        <w:spacing w:before="100" w:beforeAutospacing="1" w:after="100" w:afterAutospacing="1" w:line="240" w:lineRule="auto"/>
      </w:pPr>
      <w:r>
        <w:t xml:space="preserve">August 4: "...we have among the lowest numbers." - White House Press Briefing </w:t>
      </w:r>
    </w:p>
    <w:p w14:paraId="3C4F9F2B" w14:textId="77777777" w:rsidR="00B460E1" w:rsidRDefault="00B460E1" w:rsidP="00692654">
      <w:pPr>
        <w:numPr>
          <w:ilvl w:val="0"/>
          <w:numId w:val="141"/>
        </w:numPr>
        <w:spacing w:before="100" w:beforeAutospacing="1" w:after="100" w:afterAutospacing="1" w:line="240" w:lineRule="auto"/>
      </w:pPr>
      <w:r>
        <w:t xml:space="preserve">August 5: "If you look at children, children are almost - and I would almost say definitely - but almost immune from this disease." ... "We're supplying the world now with ventilators. You go back four months, we didn't have any" - Fox and Friends ... "It will go away like things go away" </w:t>
      </w:r>
    </w:p>
    <w:p w14:paraId="559A0D43" w14:textId="77777777" w:rsidR="00B460E1" w:rsidRDefault="00B460E1" w:rsidP="00692654">
      <w:pPr>
        <w:numPr>
          <w:ilvl w:val="0"/>
          <w:numId w:val="141"/>
        </w:numPr>
        <w:spacing w:before="100" w:beforeAutospacing="1" w:after="100" w:afterAutospacing="1" w:line="240" w:lineRule="auto"/>
      </w:pPr>
      <w:r>
        <w:t xml:space="preserve">August 6: U.S. death toll passes 160,000 </w:t>
      </w:r>
    </w:p>
    <w:p w14:paraId="11FB989D" w14:textId="77777777" w:rsidR="00B460E1" w:rsidRDefault="00B460E1" w:rsidP="00692654">
      <w:pPr>
        <w:numPr>
          <w:ilvl w:val="0"/>
          <w:numId w:val="141"/>
        </w:numPr>
        <w:spacing w:before="100" w:beforeAutospacing="1" w:after="100" w:afterAutospacing="1" w:line="240" w:lineRule="auto"/>
      </w:pPr>
      <w:r>
        <w:t xml:space="preserve">August 12: U.S. reports highest number of COVID-19 deaths in one day since mid-May </w:t>
      </w:r>
    </w:p>
    <w:p w14:paraId="7C1A6745" w14:textId="77777777" w:rsidR="00B460E1" w:rsidRDefault="00B460E1" w:rsidP="00692654">
      <w:pPr>
        <w:numPr>
          <w:ilvl w:val="0"/>
          <w:numId w:val="141"/>
        </w:numPr>
        <w:spacing w:before="100" w:beforeAutospacing="1" w:after="100" w:afterAutospacing="1" w:line="240" w:lineRule="auto"/>
      </w:pPr>
      <w:r>
        <w:t xml:space="preserve">August 16: U.S. death toll passes 170,000 </w:t>
      </w:r>
    </w:p>
    <w:p w14:paraId="1BF8B0AA" w14:textId="77777777" w:rsidR="00B460E1" w:rsidRDefault="00B460E1" w:rsidP="00692654">
      <w:pPr>
        <w:numPr>
          <w:ilvl w:val="0"/>
          <w:numId w:val="141"/>
        </w:numPr>
        <w:spacing w:before="100" w:beforeAutospacing="1" w:after="100" w:afterAutospacing="1" w:line="240" w:lineRule="auto"/>
      </w:pPr>
      <w:r>
        <w:t xml:space="preserve">August 22: "Many doctors and studies disagree with this!" (Donald Trump in a quote tweet of a Twitter moment stating that the FDA is revoking hydroxychloroquine and chloroquine for COVID-19 treatment, as they are "unlikely to be effective") ... "The deep state, or whoever, over at the FDA is making it very difficult for drug companies to get people in order to test the vaccines and therapeutics. Obviously, they are hoping to delay the answer until after November 3rd. Must focus on speed, and saving lives!" </w:t>
      </w:r>
    </w:p>
    <w:p w14:paraId="2E9E2122" w14:textId="77777777" w:rsidR="00B460E1" w:rsidRDefault="00B460E1" w:rsidP="00692654">
      <w:pPr>
        <w:numPr>
          <w:ilvl w:val="0"/>
          <w:numId w:val="141"/>
        </w:numPr>
        <w:spacing w:before="100" w:beforeAutospacing="1" w:after="100" w:afterAutospacing="1" w:line="240" w:lineRule="auto"/>
      </w:pPr>
      <w:r>
        <w:t xml:space="preserve">August 23: The President claims that ballot drop boxes are a "voter security disaster" and a "big fraud," "possible for a person to vote multiple times" and that they aren't "Covid sanitized." </w:t>
      </w:r>
    </w:p>
    <w:p w14:paraId="0369D1BF" w14:textId="77777777" w:rsidR="00B460E1" w:rsidRDefault="00B460E1" w:rsidP="00692654">
      <w:pPr>
        <w:numPr>
          <w:ilvl w:val="0"/>
          <w:numId w:val="141"/>
        </w:numPr>
        <w:spacing w:before="100" w:beforeAutospacing="1" w:after="100" w:afterAutospacing="1" w:line="240" w:lineRule="auto"/>
      </w:pPr>
      <w:r>
        <w:t xml:space="preserve">August 26: U.S. death toll passes 180,000 </w:t>
      </w:r>
    </w:p>
    <w:p w14:paraId="0DA04F4D" w14:textId="77777777" w:rsidR="00B460E1" w:rsidRDefault="00B460E1" w:rsidP="00692654">
      <w:pPr>
        <w:numPr>
          <w:ilvl w:val="0"/>
          <w:numId w:val="141"/>
        </w:numPr>
        <w:spacing w:before="100" w:beforeAutospacing="1" w:after="100" w:afterAutospacing="1" w:line="240" w:lineRule="auto"/>
      </w:pPr>
      <w:r>
        <w:t xml:space="preserve">August 31: "We've done a great job in Covid but we don't get the credit." ... Six million Americans have now been infected by the coronavirus. </w:t>
      </w:r>
    </w:p>
    <w:p w14:paraId="5A0EF851" w14:textId="77777777" w:rsidR="00B460E1" w:rsidRDefault="00B460E1" w:rsidP="00692654">
      <w:pPr>
        <w:numPr>
          <w:ilvl w:val="0"/>
          <w:numId w:val="141"/>
        </w:numPr>
        <w:spacing w:before="100" w:beforeAutospacing="1" w:after="100" w:afterAutospacing="1" w:line="240" w:lineRule="auto"/>
      </w:pPr>
      <w:r>
        <w:t xml:space="preserve">September 4: There will be a vaccine "before the end of the year and maybe even before Nov. 1. I think we can probably have it sometime in October." </w:t>
      </w:r>
    </w:p>
    <w:p w14:paraId="0B590FE0" w14:textId="77777777" w:rsidR="00B460E1" w:rsidRDefault="00B460E1" w:rsidP="00692654">
      <w:pPr>
        <w:numPr>
          <w:ilvl w:val="0"/>
          <w:numId w:val="141"/>
        </w:numPr>
        <w:spacing w:before="100" w:beforeAutospacing="1" w:after="100" w:afterAutospacing="1" w:line="240" w:lineRule="auto"/>
      </w:pPr>
      <w:r>
        <w:t xml:space="preserve">September 9: U.S. death toll passes 190,000 </w:t>
      </w:r>
    </w:p>
    <w:p w14:paraId="72C2ACAF" w14:textId="77777777" w:rsidR="00B460E1" w:rsidRDefault="00B460E1" w:rsidP="00692654">
      <w:pPr>
        <w:numPr>
          <w:ilvl w:val="0"/>
          <w:numId w:val="141"/>
        </w:numPr>
        <w:spacing w:before="100" w:beforeAutospacing="1" w:after="100" w:afterAutospacing="1" w:line="240" w:lineRule="auto"/>
      </w:pPr>
      <w:r>
        <w:t xml:space="preserve">September 10: "I really do believe that we are rounding the corner. The vaccines are right there" ... "This is nobody's fault but China." ... "We've possibly done the best job" ... "We have rounded the final turn" ... "I think that we've probably done the best job of any country" </w:t>
      </w:r>
    </w:p>
    <w:p w14:paraId="3167AB23" w14:textId="77777777" w:rsidR="00B460E1" w:rsidRDefault="00B460E1" w:rsidP="00692654">
      <w:pPr>
        <w:numPr>
          <w:ilvl w:val="0"/>
          <w:numId w:val="141"/>
        </w:numPr>
        <w:spacing w:before="100" w:beforeAutospacing="1" w:after="100" w:afterAutospacing="1" w:line="240" w:lineRule="auto"/>
      </w:pPr>
      <w:r>
        <w:t xml:space="preserve">September 14: Trump, was asked if he is afraid of Coronavirus risk at his rallies: "I'm on a stage, it's very far away, so I'm not at all concerned." </w:t>
      </w:r>
    </w:p>
    <w:p w14:paraId="711D3767" w14:textId="77777777" w:rsidR="00B460E1" w:rsidRDefault="00B460E1" w:rsidP="00692654">
      <w:pPr>
        <w:numPr>
          <w:ilvl w:val="0"/>
          <w:numId w:val="141"/>
        </w:numPr>
        <w:spacing w:before="100" w:beforeAutospacing="1" w:after="100" w:afterAutospacing="1" w:line="240" w:lineRule="auto"/>
      </w:pPr>
      <w:r>
        <w:t xml:space="preserve">September 16: "If you take the blue states out, we're at a level I don't think anybody in the world would be at." ... Reporter: "[The head of the CDC] said that the vaccine for the general public wouldn't be available until next Summer or maybe even early fall. Are you comfortable with that timeline?" Trump: "I think he made a mistake when he said that. That's just incorrect information." </w:t>
      </w:r>
    </w:p>
    <w:p w14:paraId="08E35485" w14:textId="77777777" w:rsidR="00B460E1" w:rsidRDefault="00B460E1" w:rsidP="00692654">
      <w:pPr>
        <w:numPr>
          <w:ilvl w:val="0"/>
          <w:numId w:val="141"/>
        </w:numPr>
        <w:spacing w:before="100" w:beforeAutospacing="1" w:after="100" w:afterAutospacing="1" w:line="240" w:lineRule="auto"/>
      </w:pPr>
      <w:r>
        <w:t xml:space="preserve">September 19: U.S. death toll passes 200,000 </w:t>
      </w:r>
    </w:p>
    <w:p w14:paraId="142E2D96" w14:textId="77777777" w:rsidR="00B460E1" w:rsidRDefault="00B460E1" w:rsidP="00692654">
      <w:pPr>
        <w:numPr>
          <w:ilvl w:val="0"/>
          <w:numId w:val="141"/>
        </w:numPr>
        <w:spacing w:before="100" w:beforeAutospacing="1" w:after="100" w:afterAutospacing="1" w:line="240" w:lineRule="auto"/>
      </w:pPr>
      <w:r>
        <w:t xml:space="preserve">September 21: "Take your hat off to the young because they have a hell of an immune system. But [the virus] affects virtually nobody. It's an amazing thing. By the way, open your schools everybody, open your schools." ... "We're rounding the corner," "With or without a vaccine. They hate when I say that but that's the way it is. ... We've done a phenomenal job. Not just a good job, a phenomenal job. Other than public relations, but that's because I have fake news. On public relations, I give myself a D. On the job itself, we take an A+." ... "In some states, thousands of people - nobody young. Below the age of 18, like, nobody. They have a strong immune system, who knows? Take your hat off to the young, because they have a hell of an immune system. But it affects virtually nobody. It's an amazing thing." </w:t>
      </w:r>
    </w:p>
    <w:p w14:paraId="4A97A0F8" w14:textId="77777777" w:rsidR="00B460E1" w:rsidRDefault="00B460E1" w:rsidP="00692654">
      <w:pPr>
        <w:numPr>
          <w:ilvl w:val="0"/>
          <w:numId w:val="141"/>
        </w:numPr>
        <w:spacing w:before="100" w:beforeAutospacing="1" w:after="100" w:afterAutospacing="1" w:line="240" w:lineRule="auto"/>
      </w:pPr>
      <w:r>
        <w:t xml:space="preserve">September 23: "I think we're rounding the turn very much." </w:t>
      </w:r>
    </w:p>
    <w:p w14:paraId="36071CE4" w14:textId="77777777" w:rsidR="00B460E1" w:rsidRDefault="00B460E1" w:rsidP="00692654">
      <w:pPr>
        <w:numPr>
          <w:ilvl w:val="0"/>
          <w:numId w:val="141"/>
        </w:numPr>
        <w:spacing w:before="100" w:beforeAutospacing="1" w:after="100" w:afterAutospacing="1" w:line="240" w:lineRule="auto"/>
      </w:pPr>
      <w:r>
        <w:t xml:space="preserve">September 28: "And I say, and I'll say it all the time: We're rounding the corner. And, very importantly, vaccines are coming, but we're rounding the corner regardless. But vaccines are coming, and they're coming fast. " </w:t>
      </w:r>
    </w:p>
    <w:p w14:paraId="49EC25A7" w14:textId="77777777" w:rsidR="00B460E1" w:rsidRDefault="00B460E1" w:rsidP="00692654">
      <w:pPr>
        <w:numPr>
          <w:ilvl w:val="0"/>
          <w:numId w:val="141"/>
        </w:numPr>
        <w:spacing w:before="100" w:beforeAutospacing="1" w:after="100" w:afterAutospacing="1" w:line="240" w:lineRule="auto"/>
      </w:pPr>
      <w:r>
        <w:t xml:space="preserve">September 29: "Well, so far we have had no problem whatsoever. " (referring to crowds of thousands at rallies) "I don't wear a mask like him. Every time you see him, he's got a mask. He could be speaking 200 feet away from him and he shows up with the biggest mask I've ever seen." </w:t>
      </w:r>
    </w:p>
    <w:p w14:paraId="036D54CF" w14:textId="77777777" w:rsidR="00B460E1" w:rsidRDefault="00B460E1" w:rsidP="00692654">
      <w:pPr>
        <w:numPr>
          <w:ilvl w:val="0"/>
          <w:numId w:val="141"/>
        </w:numPr>
        <w:spacing w:before="100" w:beforeAutospacing="1" w:after="100" w:afterAutospacing="1" w:line="240" w:lineRule="auto"/>
      </w:pPr>
      <w:r>
        <w:t xml:space="preserve">October 2: Trump and First Lady test positive for Coronavirus. Also, more than a dozen White House staff and aides tested positive. </w:t>
      </w:r>
    </w:p>
    <w:p w14:paraId="145B3436" w14:textId="77777777" w:rsidR="00B460E1" w:rsidRDefault="00B460E1" w:rsidP="00692654">
      <w:pPr>
        <w:numPr>
          <w:ilvl w:val="0"/>
          <w:numId w:val="141"/>
        </w:numPr>
        <w:spacing w:before="100" w:beforeAutospacing="1" w:after="100" w:afterAutospacing="1" w:line="240" w:lineRule="auto"/>
      </w:pPr>
      <w:r>
        <w:t xml:space="preserve">October 5: U.S. death toll passes 210,000 ... "Don't be afraid of Covid." </w:t>
      </w:r>
    </w:p>
    <w:p w14:paraId="09EEB923" w14:textId="77777777" w:rsidR="00B460E1" w:rsidRDefault="00B460E1" w:rsidP="00692654">
      <w:pPr>
        <w:numPr>
          <w:ilvl w:val="0"/>
          <w:numId w:val="141"/>
        </w:numPr>
        <w:spacing w:before="100" w:beforeAutospacing="1" w:after="100" w:afterAutospacing="1" w:line="240" w:lineRule="auto"/>
      </w:pPr>
      <w:r>
        <w:t xml:space="preserve">October 6: "Many people every year, sometimes over 100,000, and despite the Vaccine, die from the Flu, Are we going to close down our Country? No, we have learned to live with it, just like we are learning to live with Covid, in most populations far less lethal!!!" - Trump post, taken down by Facebook and Twitter </w:t>
      </w:r>
    </w:p>
    <w:p w14:paraId="26412C10" w14:textId="77777777" w:rsidR="00B460E1" w:rsidRDefault="00B460E1" w:rsidP="00692654">
      <w:pPr>
        <w:numPr>
          <w:ilvl w:val="0"/>
          <w:numId w:val="141"/>
        </w:numPr>
        <w:spacing w:before="100" w:beforeAutospacing="1" w:after="100" w:afterAutospacing="1" w:line="240" w:lineRule="auto"/>
      </w:pPr>
      <w:r>
        <w:t xml:space="preserve">October 10: "But it's going to disappear; it is disappearing." </w:t>
      </w:r>
    </w:p>
    <w:p w14:paraId="2D442C11" w14:textId="77777777" w:rsidR="00B460E1" w:rsidRDefault="00B460E1" w:rsidP="00692654">
      <w:pPr>
        <w:numPr>
          <w:ilvl w:val="0"/>
          <w:numId w:val="141"/>
        </w:numPr>
        <w:spacing w:before="100" w:beforeAutospacing="1" w:after="100" w:afterAutospacing="1" w:line="240" w:lineRule="auto"/>
      </w:pPr>
      <w:r>
        <w:t xml:space="preserve">October 11: "...We have done a "phenomenal" job, according to certain governors. Many people agree...And now come the Vaccines &amp; Cures, long ahead of projections!" </w:t>
      </w:r>
    </w:p>
    <w:p w14:paraId="2B5B623E" w14:textId="77777777" w:rsidR="00B460E1" w:rsidRDefault="00B460E1" w:rsidP="00692654">
      <w:pPr>
        <w:numPr>
          <w:ilvl w:val="0"/>
          <w:numId w:val="141"/>
        </w:numPr>
        <w:spacing w:before="100" w:beforeAutospacing="1" w:after="100" w:afterAutospacing="1" w:line="240" w:lineRule="auto"/>
      </w:pPr>
      <w:r>
        <w:t xml:space="preserve">October 12: "Under my leadership, we're delivering a safe vaccine and a rapid recovery like nobody can even believe. And if you look at our upward path, no country in the world has recovered the way we've recovered economically or otherwise, not even close." </w:t>
      </w:r>
    </w:p>
    <w:p w14:paraId="6BD4A4BC" w14:textId="77777777" w:rsidR="00B460E1" w:rsidRDefault="00B460E1" w:rsidP="00692654">
      <w:pPr>
        <w:numPr>
          <w:ilvl w:val="0"/>
          <w:numId w:val="141"/>
        </w:numPr>
        <w:spacing w:before="100" w:beforeAutospacing="1" w:after="100" w:afterAutospacing="1" w:line="240" w:lineRule="auto"/>
      </w:pPr>
      <w:r>
        <w:t xml:space="preserve">October 12: "I went through it. Now, they say I'm immune. I can feel - I feel so powerful." ... "When this first came out, if we didn't do a good job, they predicted 2.2 million people would die, we're 210,000. We shouldn't be at, one, it's China's fault. They allowed this to happen." </w:t>
      </w:r>
    </w:p>
    <w:p w14:paraId="57C0B3AF" w14:textId="77777777" w:rsidR="00B460E1" w:rsidRDefault="00B460E1" w:rsidP="00692654">
      <w:pPr>
        <w:numPr>
          <w:ilvl w:val="0"/>
          <w:numId w:val="141"/>
        </w:numPr>
        <w:spacing w:before="100" w:beforeAutospacing="1" w:after="100" w:afterAutospacing="1" w:line="240" w:lineRule="auto"/>
      </w:pPr>
      <w:r>
        <w:t xml:space="preserve">October 15: "Excess mortality, we're a winner on the excess mortality. And what we've done has been amazing. And we have done an amazing job. And it's rounding the corner and we have the vaccines coming, and we have the therapies coming." </w:t>
      </w:r>
    </w:p>
    <w:p w14:paraId="16BA364A" w14:textId="77777777" w:rsidR="00B460E1" w:rsidRDefault="00B460E1" w:rsidP="00692654">
      <w:pPr>
        <w:numPr>
          <w:ilvl w:val="0"/>
          <w:numId w:val="141"/>
        </w:numPr>
        <w:spacing w:before="100" w:beforeAutospacing="1" w:after="100" w:afterAutospacing="1" w:line="240" w:lineRule="auto"/>
      </w:pPr>
      <w:r>
        <w:t xml:space="preserve">October 18: [On Biden] "He'll listen to the scientists... If I listened totally to the scientists, we would right now have a country that would be in a massive depression instead - we're like a rocket ship. Take a look at the numbers." </w:t>
      </w:r>
    </w:p>
    <w:p w14:paraId="00C17613" w14:textId="77777777" w:rsidR="00B460E1" w:rsidRDefault="00B460E1" w:rsidP="00692654">
      <w:pPr>
        <w:numPr>
          <w:ilvl w:val="0"/>
          <w:numId w:val="141"/>
        </w:numPr>
        <w:spacing w:before="100" w:beforeAutospacing="1" w:after="100" w:afterAutospacing="1" w:line="240" w:lineRule="auto"/>
      </w:pPr>
      <w:r>
        <w:t xml:space="preserve">October 19: U.S. death toll passes 220,000 ... "People are saying whatever. Just leave us alone. They're tired of it. People are tired of hearing Fauci and all these idiots...Fauci is a nice guy. He's been here for 500 years." ... "They are getting tired of the pandemic, aren't they? You turn on CNN, that's all they cover. 'Covid, Covid, Pandemic, Covid, Covid.' You know why? They're trying to talk everybody out of voting. People aren't buying it, CNN, you dumb bastards." </w:t>
      </w:r>
    </w:p>
    <w:p w14:paraId="18DB6B6E" w14:textId="77777777" w:rsidR="00B460E1" w:rsidRDefault="00B460E1" w:rsidP="00692654">
      <w:pPr>
        <w:numPr>
          <w:ilvl w:val="0"/>
          <w:numId w:val="141"/>
        </w:numPr>
        <w:spacing w:before="100" w:beforeAutospacing="1" w:after="100" w:afterAutospacing="1" w:line="240" w:lineRule="auto"/>
      </w:pPr>
      <w:r>
        <w:t xml:space="preserve">October 20: Politico reports that The White House is considering slashing millions of dollars for coronavirus relief, HIV treatment, screenings for newborns and other programs in Democratic led cities that President Donald Trump has deemed "anarchist jurisdictions." </w:t>
      </w:r>
    </w:p>
    <w:p w14:paraId="34B51B1A" w14:textId="77777777" w:rsidR="00B460E1" w:rsidRDefault="00B460E1" w:rsidP="00692654">
      <w:pPr>
        <w:numPr>
          <w:ilvl w:val="0"/>
          <w:numId w:val="141"/>
        </w:numPr>
        <w:spacing w:before="100" w:beforeAutospacing="1" w:after="100" w:afterAutospacing="1" w:line="240" w:lineRule="auto"/>
      </w:pPr>
      <w:r>
        <w:t xml:space="preserve">October 22: "We are rounding the turn (on coronavirus). We are rounding the corner." </w:t>
      </w:r>
    </w:p>
    <w:p w14:paraId="22DD8602" w14:textId="77777777" w:rsidR="00B460E1" w:rsidRDefault="00B460E1" w:rsidP="00692654">
      <w:pPr>
        <w:numPr>
          <w:ilvl w:val="0"/>
          <w:numId w:val="141"/>
        </w:numPr>
        <w:spacing w:before="100" w:beforeAutospacing="1" w:after="100" w:afterAutospacing="1" w:line="240" w:lineRule="auto"/>
      </w:pPr>
      <w:r>
        <w:t xml:space="preserve">October 24: "Turn on television: 'covid, covid, covid, covid, covid.' A plane goes down, 500 people dead, they don't talk about it - 'covid, covid, covid, covid,' "By the way, on November 4th, you won't hear about it anymore." </w:t>
      </w:r>
    </w:p>
    <w:p w14:paraId="276AB67C" w14:textId="77777777" w:rsidR="00B460E1" w:rsidRDefault="00B460E1" w:rsidP="00692654">
      <w:pPr>
        <w:numPr>
          <w:ilvl w:val="0"/>
          <w:numId w:val="141"/>
        </w:numPr>
        <w:spacing w:before="100" w:beforeAutospacing="1" w:after="100" w:afterAutospacing="1" w:line="240" w:lineRule="auto"/>
      </w:pPr>
      <w:r>
        <w:t xml:space="preserve">October 26: "Cases up because we TEST, TEST, TEST. A Fake News Media Conspiracy. Many young people who heal very fast. 99.9%. Corrupt Media conspiracy at all time high. On November 4th., topic will totally change. VOTE!" ... "We have made tremendous progress with the China Virus, but the Fake News refuses to talk about it this close to the Election. COVID, COVID, COVID is being used by them, in total coordination, in order to change our great early election numbers. Should be an election law violation!" </w:t>
      </w:r>
    </w:p>
    <w:p w14:paraId="43E77446" w14:textId="77777777" w:rsidR="00B460E1" w:rsidRDefault="00B460E1" w:rsidP="00692654">
      <w:pPr>
        <w:numPr>
          <w:ilvl w:val="0"/>
          <w:numId w:val="141"/>
        </w:numPr>
        <w:spacing w:before="100" w:beforeAutospacing="1" w:after="100" w:afterAutospacing="1" w:line="240" w:lineRule="auto"/>
      </w:pPr>
      <w:r>
        <w:t xml:space="preserve">October 27: "So they brought it down now, immunity, from life to four months. And you know now with them, you can't watch anything else. You turn on… COVID, COVID, COVID, COVID, COVID, COVID, COVID, COVID, COVID, COVID. Well, we have a spike in cases. You ever notice, they don't use the word death. They use the word cases, cases. Like, "Barron Trump is a case." He has sniffles. He was sniffling. One Kleenex, that's all he needed. One, and he was better. But he's a case" ... "November 4th. On November 4th, you'll hear, "It's getting better. It's getting better." You watch. No, no, they're doing heavy COVID because they want to scare people, and people get it." </w:t>
      </w:r>
    </w:p>
    <w:p w14:paraId="21646C9F" w14:textId="77777777" w:rsidR="00B460E1" w:rsidRDefault="00B460E1" w:rsidP="00692654">
      <w:pPr>
        <w:numPr>
          <w:ilvl w:val="0"/>
          <w:numId w:val="141"/>
        </w:numPr>
        <w:spacing w:before="100" w:beforeAutospacing="1" w:after="100" w:afterAutospacing="1" w:line="240" w:lineRule="auto"/>
      </w:pPr>
      <w:r>
        <w:t xml:space="preserve">October 28: "Covid, Covid, Covid is the unified chant of the Fake News Lamestream Media. They will talk about nothing else until November 4th., when the Election will be (hopefully!) over. Then the talk will be how low the death rate is, plenty of hospital rooms, &amp; many tests of young people." </w:t>
      </w:r>
    </w:p>
    <w:p w14:paraId="24A7E0FC" w14:textId="77777777" w:rsidR="00B460E1" w:rsidRDefault="00B460E1" w:rsidP="00692654">
      <w:pPr>
        <w:numPr>
          <w:ilvl w:val="0"/>
          <w:numId w:val="141"/>
        </w:numPr>
        <w:spacing w:before="100" w:beforeAutospacing="1" w:after="100" w:afterAutospacing="1" w:line="240" w:lineRule="auto"/>
      </w:pPr>
      <w:r>
        <w:t xml:space="preserve">October 30: "More Testing equals more Cases. We have best testing. Deaths WAY DOWN. Hospitals have great additional capacity! Doing much better than Europe. Therapeutics working!" ... Nine million Americans have now been infected by the coronavirus. ... "Our doctors get more money if someone dies from Covid," and so "when in doubt choose Covid." </w:t>
      </w:r>
    </w:p>
    <w:p w14:paraId="576EF97D" w14:textId="77777777" w:rsidR="00B460E1" w:rsidRDefault="00B460E1" w:rsidP="00692654">
      <w:pPr>
        <w:numPr>
          <w:ilvl w:val="0"/>
          <w:numId w:val="141"/>
        </w:numPr>
        <w:spacing w:before="100" w:beforeAutospacing="1" w:after="100" w:afterAutospacing="1" w:line="240" w:lineRule="auto"/>
      </w:pPr>
      <w:r>
        <w:t xml:space="preserve">November 1: U.S. death toll passes 230,000 ... "Biden wants to LOCKDOWN our Country, maybe for years. Crazy! There will be NO LOCKDOWNS. The great American Comeback is underway!!!" </w:t>
      </w:r>
    </w:p>
    <w:p w14:paraId="5766175C" w14:textId="77777777" w:rsidR="00B460E1" w:rsidRDefault="00B460E1" w:rsidP="00692654">
      <w:pPr>
        <w:numPr>
          <w:ilvl w:val="0"/>
          <w:numId w:val="141"/>
        </w:numPr>
        <w:spacing w:before="100" w:beforeAutospacing="1" w:after="100" w:afterAutospacing="1" w:line="240" w:lineRule="auto"/>
      </w:pPr>
      <w:r>
        <w:t xml:space="preserve">November 2: "Joe Biden is promising to delay the vaccine and turn America into a prison state-locking you in your home while letting far-left rioters roam free. The Biden Lockdown will mean no school, no graduations, no weddings, no Thanksgiving, no Christmas, no Fourth of July" ... "We have more Cases because we have more Testing!" </w:t>
      </w:r>
    </w:p>
    <w:p w14:paraId="029B144B" w14:textId="77777777" w:rsidR="00B460E1" w:rsidRDefault="00B460E1" w:rsidP="00692654">
      <w:pPr>
        <w:numPr>
          <w:ilvl w:val="0"/>
          <w:numId w:val="141"/>
        </w:numPr>
        <w:spacing w:before="100" w:beforeAutospacing="1" w:after="100" w:afterAutospacing="1" w:line="240" w:lineRule="auto"/>
      </w:pPr>
      <w:r>
        <w:t xml:space="preserve">November 9: "If Joe Biden were President, you wouldn't have the Vaccine for another four years, nor would the @US_FDA have ever approved it so quickly. The bureaucracy would have destroyed millions of lives" </w:t>
      </w:r>
    </w:p>
    <w:p w14:paraId="12663BFE" w14:textId="77777777" w:rsidR="00B460E1" w:rsidRDefault="00B460E1" w:rsidP="00692654">
      <w:pPr>
        <w:numPr>
          <w:ilvl w:val="0"/>
          <w:numId w:val="141"/>
        </w:numPr>
        <w:spacing w:before="100" w:beforeAutospacing="1" w:after="100" w:afterAutospacing="1" w:line="240" w:lineRule="auto"/>
      </w:pPr>
      <w:r>
        <w:t xml:space="preserve">November 10: U.S. death toll passes 240,000 </w:t>
      </w:r>
    </w:p>
    <w:p w14:paraId="77184255" w14:textId="77777777" w:rsidR="00B460E1" w:rsidRDefault="00B460E1" w:rsidP="00692654">
      <w:pPr>
        <w:numPr>
          <w:ilvl w:val="0"/>
          <w:numId w:val="141"/>
        </w:numPr>
        <w:spacing w:before="100" w:beforeAutospacing="1" w:after="100" w:afterAutospacing="1" w:line="240" w:lineRule="auto"/>
      </w:pPr>
      <w:r>
        <w:t xml:space="preserve">November 11: U.S. hits record 140,000 COVID-19 cases per day ... Texas hits 1 million COVID-19 cases </w:t>
      </w:r>
    </w:p>
    <w:p w14:paraId="78B5BD86" w14:textId="77777777" w:rsidR="00B460E1" w:rsidRDefault="00B460E1" w:rsidP="00692654">
      <w:pPr>
        <w:numPr>
          <w:ilvl w:val="0"/>
          <w:numId w:val="141"/>
        </w:numPr>
        <w:spacing w:before="100" w:beforeAutospacing="1" w:after="100" w:afterAutospacing="1" w:line="240" w:lineRule="auto"/>
      </w:pPr>
      <w:r>
        <w:t xml:space="preserve">November 18: U.S. death toll passes 250,000 </w:t>
      </w:r>
    </w:p>
    <w:p w14:paraId="6F34A740" w14:textId="77777777" w:rsidR="00B460E1" w:rsidRDefault="00B460E1" w:rsidP="00692654">
      <w:pPr>
        <w:numPr>
          <w:ilvl w:val="0"/>
          <w:numId w:val="141"/>
        </w:numPr>
        <w:spacing w:before="100" w:beforeAutospacing="1" w:after="100" w:afterAutospacing="1" w:line="240" w:lineRule="auto"/>
      </w:pPr>
      <w:r>
        <w:t xml:space="preserve">November 24: U.S. death toll passes 260,000 </w:t>
      </w:r>
    </w:p>
    <w:p w14:paraId="52013FE7" w14:textId="77777777" w:rsidR="00B460E1" w:rsidRDefault="00B460E1" w:rsidP="00692654">
      <w:pPr>
        <w:numPr>
          <w:ilvl w:val="0"/>
          <w:numId w:val="141"/>
        </w:numPr>
        <w:spacing w:before="100" w:beforeAutospacing="1" w:after="100" w:afterAutospacing="1" w:line="240" w:lineRule="auto"/>
      </w:pPr>
      <w:r>
        <w:t xml:space="preserve">December 2: U.S. death toll passes 270,000 </w:t>
      </w:r>
    </w:p>
    <w:p w14:paraId="14FD724A" w14:textId="77777777" w:rsidR="00B460E1" w:rsidRDefault="00B460E1" w:rsidP="00692654">
      <w:pPr>
        <w:numPr>
          <w:ilvl w:val="0"/>
          <w:numId w:val="141"/>
        </w:numPr>
        <w:spacing w:before="100" w:beforeAutospacing="1" w:after="100" w:afterAutospacing="1" w:line="240" w:lineRule="auto"/>
      </w:pPr>
      <w:r>
        <w:t xml:space="preserve">December 7: U.S. death toll passes 280,000 </w:t>
      </w:r>
    </w:p>
    <w:p w14:paraId="5A162D8A" w14:textId="77777777" w:rsidR="00B460E1" w:rsidRDefault="00B460E1" w:rsidP="00692654">
      <w:pPr>
        <w:numPr>
          <w:ilvl w:val="0"/>
          <w:numId w:val="141"/>
        </w:numPr>
        <w:spacing w:before="100" w:beforeAutospacing="1" w:after="100" w:afterAutospacing="1" w:line="240" w:lineRule="auto"/>
      </w:pPr>
      <w:r>
        <w:t xml:space="preserve">December 9: 3,103 U.S. COVID-19 deaths in one day </w:t>
      </w:r>
    </w:p>
    <w:p w14:paraId="1FDDEADD" w14:textId="77777777" w:rsidR="00B460E1" w:rsidRDefault="00B460E1" w:rsidP="00692654">
      <w:pPr>
        <w:numPr>
          <w:ilvl w:val="0"/>
          <w:numId w:val="141"/>
        </w:numPr>
        <w:spacing w:before="100" w:beforeAutospacing="1" w:after="100" w:afterAutospacing="1" w:line="240" w:lineRule="auto"/>
      </w:pPr>
      <w:r>
        <w:t xml:space="preserve">December 10: U.S. death toll passes 290,000 </w:t>
      </w:r>
    </w:p>
    <w:p w14:paraId="1F87F10F" w14:textId="77777777" w:rsidR="00B460E1" w:rsidRDefault="00B460E1" w:rsidP="00B460E1">
      <w:pPr>
        <w:pStyle w:val="NormalWeb"/>
      </w:pPr>
      <w:r>
        <w:t xml:space="preserve">Notice there is no policy to solve the problem. The only policy offered was to re-open and ignore the virus. Also there was no money allocated to solve the problem. Placing orders for a vaccine is not a policy [7]. The only money allocated was to continue with the current economy. There was no attempt to redirect resources to try and solve the problem. This is classic hands off government associated with deregulation and privatization that started circa 1980 and it has hit a new massive grave catastrophic failure in 2020. </w:t>
      </w:r>
    </w:p>
    <w:p w14:paraId="3D379EF2" w14:textId="77777777" w:rsidR="00B460E1" w:rsidRDefault="00B460E1" w:rsidP="00B460E1">
      <w:pPr>
        <w:pStyle w:val="NormalWeb"/>
      </w:pPr>
      <w:r>
        <w:t xml:space="preserve">It is unclear what will follow next in 2021. </w:t>
      </w:r>
    </w:p>
    <w:p w14:paraId="19D9833B" w14:textId="77777777" w:rsidR="00B460E1" w:rsidRDefault="00B460E1" w:rsidP="00B460E1">
      <w:pPr>
        <w:pStyle w:val="NormalWeb"/>
      </w:pPr>
      <w:r>
        <w:t xml:space="preserve">References: </w:t>
      </w:r>
    </w:p>
    <w:p w14:paraId="488C35B1" w14:textId="44D75F68" w:rsidR="00B460E1" w:rsidRDefault="00B460E1" w:rsidP="00B460E1">
      <w:pPr>
        <w:pStyle w:val="NormalWeb"/>
      </w:pPr>
      <w:r>
        <w:t xml:space="preserve">[1] Florida Scientist Says She Was Fired For Not Manipulating COVID-19 Data, NPR, June 29, 2020. webpage https://www.npr.org/2020/06/29/884551391/florida-scientist-says-she-was-fired-for-not-manipulating-covid-19-data, December 2020. </w:t>
      </w:r>
      <w:hyperlink r:id="rId749" w:history="1">
        <w:r>
          <w:rPr>
            <w:rStyle w:val="Hyperlink"/>
          </w:rPr>
          <w:t>Florida Scientist Says She Was Fired For Not Manipulating COVID-19 Data</w:t>
        </w:r>
      </w:hyperlink>
      <w:r>
        <w:t xml:space="preserve"> </w:t>
      </w:r>
    </w:p>
    <w:p w14:paraId="45F4972D" w14:textId="1573FF83" w:rsidR="00B460E1" w:rsidRDefault="00B460E1" w:rsidP="00B460E1">
      <w:pPr>
        <w:pStyle w:val="NormalWeb"/>
      </w:pPr>
      <w:r>
        <w:t xml:space="preserve">[2] Police raid home of Florida data scientist Rebekah Jones with guns out as dispute with DeSantis gets uglier, Orlando Weekly, December 9, 2020. webpage https://www.orlandoweekly.com/Blogs/archives/2020/12/09/police-raid-home-of-florida-data-scientist-rebekah-jones-with-guns-out-as-dispute-with-desantis-gets-uglier, December 2020. </w:t>
      </w:r>
      <w:hyperlink r:id="rId750" w:history="1">
        <w:r>
          <w:rPr>
            <w:rStyle w:val="Hyperlink"/>
          </w:rPr>
          <w:t>Police raid home of Florida data scientist Rebekah Jones with guns out as dispute with DeSantis gets uglier</w:t>
        </w:r>
      </w:hyperlink>
      <w:r>
        <w:t xml:space="preserve"> </w:t>
      </w:r>
    </w:p>
    <w:p w14:paraId="535864F3" w14:textId="7EED93E7" w:rsidR="00B460E1" w:rsidRDefault="00B460E1" w:rsidP="00B460E1">
      <w:pPr>
        <w:pStyle w:val="NormalWeb"/>
      </w:pPr>
      <w:r>
        <w:t xml:space="preserve">[3] Timeline of Trump’s Coronavirus Responses, US Congressman Lloyd Doggett, December 10, 2020. webpage https://doggett.house.gov/media-center/blog-posts/timeline-trump-s-coronavirus-responses, December 2020. </w:t>
      </w:r>
      <w:hyperlink r:id="rId751" w:history="1">
        <w:r>
          <w:rPr>
            <w:rStyle w:val="Hyperlink"/>
          </w:rPr>
          <w:t>Timeline of Trump’s Coronavirus Responses</w:t>
        </w:r>
      </w:hyperlink>
      <w:r>
        <w:t xml:space="preserve"> . </w:t>
      </w:r>
      <w:hyperlink r:id="rId752" w:history="1">
        <w:r>
          <w:rPr>
            <w:rStyle w:val="Hyperlink"/>
          </w:rPr>
          <w:t>local</w:t>
        </w:r>
      </w:hyperlink>
      <w:r>
        <w:t xml:space="preserve"> </w:t>
      </w:r>
    </w:p>
    <w:p w14:paraId="0125A2AF" w14:textId="7B501394" w:rsidR="00B460E1" w:rsidRDefault="00B460E1" w:rsidP="00B460E1">
      <w:pPr>
        <w:pStyle w:val="NormalWeb"/>
      </w:pPr>
      <w:r>
        <w:t xml:space="preserve">[4] Partly false claim: Trump fired entire pandemic response team in 2018, Reuters, March 25, 2020. webpage https://www.reuters.com/article/uk-factcheck-trump-fired-pandemic-team/partly-false-claim-trump-fired-entire-pandemic-response-team-in-2018-idUSKBN21C32M, December 2020. </w:t>
      </w:r>
      <w:hyperlink r:id="rId753" w:history="1">
        <w:r>
          <w:rPr>
            <w:rStyle w:val="Hyperlink"/>
          </w:rPr>
          <w:t>Partly false claim: Trump fired entire pandemic response team in 2018</w:t>
        </w:r>
      </w:hyperlink>
      <w:r>
        <w:t xml:space="preserve"> </w:t>
      </w:r>
    </w:p>
    <w:p w14:paraId="1BDED656" w14:textId="4A0C0EF9" w:rsidR="00B460E1" w:rsidRDefault="00B460E1" w:rsidP="00B460E1">
      <w:pPr>
        <w:pStyle w:val="NormalWeb"/>
      </w:pPr>
      <w:r>
        <w:t xml:space="preserve">[5] Exclusive: U.S. axed CDC expert job in China months before virus outbreak, Reuters March 22, 2020. webpage https://www.reuters.com/article/us-health-coronavirus-china-cdc-exclusiv/exclusive-u-s-axed-cdc-expert-job-in-china-months-before-virus-outbreak-idUSKBN21910S, December 2020. </w:t>
      </w:r>
      <w:hyperlink r:id="rId754" w:history="1">
        <w:r>
          <w:rPr>
            <w:rStyle w:val="Hyperlink"/>
          </w:rPr>
          <w:t>Exclusive: U.S. axed CDC expert job in China months before virus outbreak</w:t>
        </w:r>
      </w:hyperlink>
      <w:r>
        <w:t xml:space="preserve"> </w:t>
      </w:r>
    </w:p>
    <w:p w14:paraId="4ED17503" w14:textId="4BA74A30" w:rsidR="00B460E1" w:rsidRDefault="00B460E1" w:rsidP="00B460E1">
      <w:pPr>
        <w:pStyle w:val="NormalWeb"/>
      </w:pPr>
      <w:r>
        <w:t xml:space="preserve">[6] </w:t>
      </w:r>
      <w:hyperlink r:id="rId755" w:history="1">
        <w:r>
          <w:rPr>
            <w:rStyle w:val="Hyperlink"/>
          </w:rPr>
          <w:t>Crimson_Contagion</w:t>
        </w:r>
      </w:hyperlink>
      <w:r>
        <w:t xml:space="preserve"> https://en.wikipedia.org/wiki/Crimson_Contagion, December 2020. </w:t>
      </w:r>
    </w:p>
    <w:p w14:paraId="39907158" w14:textId="6BD5E435" w:rsidR="00B460E1" w:rsidRDefault="00B460E1" w:rsidP="00B460E1">
      <w:pPr>
        <w:pStyle w:val="NormalWeb"/>
      </w:pPr>
      <w:r>
        <w:t xml:space="preserve">[7] See section </w:t>
      </w:r>
      <w:hyperlink r:id="rId756" w:anchor="US-Government-Actions-to-Develop-Vaccine" w:history="1">
        <w:r>
          <w:rPr>
            <w:rStyle w:val="Hyperlink"/>
          </w:rPr>
          <w:t>US Government Actions to Develop Vaccine</w:t>
        </w:r>
      </w:hyperlink>
      <w:r>
        <w:t xml:space="preserve">  </w:t>
      </w:r>
    </w:p>
    <w:p w14:paraId="572B1B9F" w14:textId="77777777" w:rsidR="0041701A" w:rsidRDefault="0041701A" w:rsidP="0041701A">
      <w:pPr>
        <w:pStyle w:val="Heading1"/>
        <w:rPr>
          <w:sz w:val="27"/>
          <w:szCs w:val="27"/>
        </w:rPr>
      </w:pPr>
      <w:bookmarkStart w:id="360" w:name="_Toc65656822"/>
      <w:r>
        <w:t>US Insurrection 2021</w:t>
      </w:r>
      <w:bookmarkEnd w:id="360"/>
      <w:r>
        <w:t xml:space="preserve"> </w:t>
      </w:r>
    </w:p>
    <w:p w14:paraId="2BCF9434" w14:textId="6E2EB15E" w:rsidR="0041701A" w:rsidRDefault="00412A3D" w:rsidP="0041701A">
      <w:pPr>
        <w:pStyle w:val="NormalWeb"/>
      </w:pPr>
      <w:r>
        <w:t>On January 6, 2021 Congress met to certify the Presidential election results and declare Vice President Biden the new President of the United States while President Trump held a simultaneous rally.</w:t>
      </w:r>
      <w:r w:rsidR="0041701A">
        <w:t xml:space="preserve"> </w:t>
      </w:r>
      <w:r w:rsidR="00BE08DB" w:rsidRPr="00BE08DB">
        <w:t>President Trump spoke to the crowds at the rally and falsely claimed he had won the election [1</w:t>
      </w:r>
      <w:r w:rsidR="0041701A">
        <w:t xml:space="preserve">]. </w:t>
      </w:r>
    </w:p>
    <w:p w14:paraId="557568E1" w14:textId="25481709" w:rsidR="0041701A" w:rsidRDefault="0041701A" w:rsidP="00692654">
      <w:pPr>
        <w:numPr>
          <w:ilvl w:val="0"/>
          <w:numId w:val="164"/>
        </w:numPr>
        <w:spacing w:before="100" w:beforeAutospacing="1" w:after="100" w:afterAutospacing="1" w:line="240" w:lineRule="auto"/>
      </w:pPr>
      <w:r>
        <w:t xml:space="preserve">For most of </w:t>
      </w:r>
      <w:r w:rsidR="00BE08DB">
        <w:t>the</w:t>
      </w:r>
      <w:r>
        <w:t xml:space="preserve"> hour, he claimed that the election had been stolen, the claims were rejected as unfounded by 59 courts, including many headed by Trump-appointed judges </w:t>
      </w:r>
    </w:p>
    <w:p w14:paraId="14455F5A" w14:textId="77777777" w:rsidR="0041701A" w:rsidRDefault="0041701A" w:rsidP="00692654">
      <w:pPr>
        <w:numPr>
          <w:ilvl w:val="0"/>
          <w:numId w:val="164"/>
        </w:numPr>
        <w:spacing w:before="100" w:beforeAutospacing="1" w:after="100" w:afterAutospacing="1" w:line="240" w:lineRule="auto"/>
      </w:pPr>
      <w:r>
        <w:t xml:space="preserve">Repeatedly intimated that his followers should take action </w:t>
      </w:r>
    </w:p>
    <w:p w14:paraId="4467AA7B" w14:textId="77777777" w:rsidR="0041701A" w:rsidRDefault="0041701A" w:rsidP="00692654">
      <w:pPr>
        <w:numPr>
          <w:ilvl w:val="0"/>
          <w:numId w:val="164"/>
        </w:numPr>
        <w:spacing w:before="100" w:beforeAutospacing="1" w:after="100" w:afterAutospacing="1" w:line="240" w:lineRule="auto"/>
      </w:pPr>
      <w:r>
        <w:t xml:space="preserve">Made what appeared to be an indirect threat to Vice President Mike Pence, who, Trump incorrectly told his supporters, had the power to overturn the Nov. 3 election results </w:t>
      </w:r>
    </w:p>
    <w:p w14:paraId="5803FFA8" w14:textId="77777777" w:rsidR="0041701A" w:rsidRDefault="0041701A" w:rsidP="00692654">
      <w:pPr>
        <w:numPr>
          <w:ilvl w:val="0"/>
          <w:numId w:val="164"/>
        </w:numPr>
        <w:spacing w:before="100" w:beforeAutospacing="1" w:after="100" w:afterAutospacing="1" w:line="240" w:lineRule="auto"/>
      </w:pPr>
      <w:r>
        <w:t xml:space="preserve">As the speech continued, Trump called for direct action by his supporters: </w:t>
      </w:r>
    </w:p>
    <w:p w14:paraId="2C73BB1B" w14:textId="1780A389" w:rsidR="0041701A" w:rsidRDefault="0041701A" w:rsidP="00692654">
      <w:pPr>
        <w:numPr>
          <w:ilvl w:val="1"/>
          <w:numId w:val="164"/>
        </w:numPr>
        <w:spacing w:before="100" w:beforeAutospacing="1" w:after="100" w:afterAutospacing="1" w:line="240" w:lineRule="auto"/>
      </w:pPr>
      <w:r>
        <w:t xml:space="preserve">“We will never give up; we will never concede” </w:t>
      </w:r>
    </w:p>
    <w:p w14:paraId="6EDDC3F0" w14:textId="7E017812" w:rsidR="0041701A" w:rsidRDefault="0041701A" w:rsidP="00692654">
      <w:pPr>
        <w:numPr>
          <w:ilvl w:val="1"/>
          <w:numId w:val="164"/>
        </w:numPr>
        <w:spacing w:before="100" w:beforeAutospacing="1" w:after="100" w:afterAutospacing="1" w:line="240" w:lineRule="auto"/>
      </w:pPr>
      <w:r>
        <w:t xml:space="preserve">“We’re going to walk down Pennsylvania Avenue, and we’re going to the Capitol” </w:t>
      </w:r>
    </w:p>
    <w:p w14:paraId="4CB2B2D1" w14:textId="161F3106" w:rsidR="0041701A" w:rsidRDefault="0041701A" w:rsidP="00692654">
      <w:pPr>
        <w:numPr>
          <w:ilvl w:val="1"/>
          <w:numId w:val="164"/>
        </w:numPr>
        <w:spacing w:before="100" w:beforeAutospacing="1" w:after="100" w:afterAutospacing="1" w:line="240" w:lineRule="auto"/>
      </w:pPr>
      <w:r>
        <w:t xml:space="preserve">“We’re going to try and give our Republicans, the weak ones ... the kind of pride and boldness that they need to take back our country </w:t>
      </w:r>
    </w:p>
    <w:p w14:paraId="7E82D3AA" w14:textId="17F1A36C" w:rsidR="0041701A" w:rsidRDefault="00412A3D" w:rsidP="0041701A">
      <w:pPr>
        <w:pStyle w:val="NormalWeb"/>
      </w:pPr>
      <w:r>
        <w:t xml:space="preserve">Later the rally attendees marched on the Capital and </w:t>
      </w:r>
      <w:r w:rsidR="0041701A">
        <w:t xml:space="preserve">pushed past the police who were trying to block them from entering the </w:t>
      </w:r>
      <w:r w:rsidR="00A2348D" w:rsidRPr="00A2348D">
        <w:t xml:space="preserve">Capital Building </w:t>
      </w:r>
      <w:r w:rsidR="0041701A">
        <w:t xml:space="preserve">where lawmakers debated counting electoral college votes confirming Biden’s victory. They breached security and entered the building where they caused serious damage. Simultaneously 2 pipe bombs were found at other locations. The mob included members with weapons and hand ties used to restrain people when captured. Fortunately all the legislators and staff were evacuated before the mob entered the </w:t>
      </w:r>
      <w:r w:rsidR="00A2348D" w:rsidRPr="00A2348D">
        <w:t>Capital Building</w:t>
      </w:r>
      <w:r w:rsidR="0041701A">
        <w:t xml:space="preserve">. A capital police officer died and 3 others died during the mob riot. </w:t>
      </w:r>
    </w:p>
    <w:p w14:paraId="7BFF157E" w14:textId="59A86A97" w:rsidR="0041701A" w:rsidRDefault="0041701A" w:rsidP="0041701A">
      <w:pPr>
        <w:pStyle w:val="NormalWeb"/>
      </w:pPr>
      <w:r>
        <w:t xml:space="preserve">During the insurrection local leaders wanted to deploy National Guardsmen, but their requests were denied by the Federal Government. D.C. Council issued this statement via Twitter on January 6, 2021 [2]: </w:t>
      </w:r>
    </w:p>
    <w:p w14:paraId="03E882FB" w14:textId="77777777" w:rsidR="0041701A" w:rsidRDefault="0041701A" w:rsidP="0041701A">
      <w:pPr>
        <w:ind w:left="720"/>
      </w:pPr>
      <w:r>
        <w:t xml:space="preserve">"Today, the Department of Defense denied a request by Mayor Muriel Bowser to expand the responsibilities of the District of Columbia National Guard so that they would be authorized to protect and restore order at the Capitol Building. That request was denied." It continued to state that the Council "is in full support of the Mayor's request. We are appalled that this fundamental request was denied. We urge the Department of Defense to reconsider their decision, and to allow the National Guard to restore safety and sanctity to the Capitol, the cornerstone of our Democracy." </w:t>
      </w:r>
    </w:p>
    <w:p w14:paraId="09F58292" w14:textId="77777777" w:rsidR="0041701A" w:rsidRDefault="0041701A" w:rsidP="0041701A">
      <w:pPr>
        <w:pStyle w:val="NormalWeb"/>
      </w:pPr>
      <w:r>
        <w:t xml:space="preserve">Maryland Governor Hogan mobilized Maryland State Police troopers and the Maryland National Guard to help but that his requests were denied by the Federal Government. Governor Hogan said at a press conference Thursday [2]: </w:t>
      </w:r>
    </w:p>
    <w:p w14:paraId="2A9ED509" w14:textId="77777777" w:rsidR="0041701A" w:rsidRDefault="0041701A" w:rsidP="0041701A">
      <w:pPr>
        <w:ind w:left="720"/>
      </w:pPr>
      <w:r>
        <w:t xml:space="preserve">"However we were repeatedly denied approval to do so," ... "Under federal law the Mayor of the District of Columbia does not have authority over the Guard, and we must receive approval from the Secretary of Defense before we're able to send the Maryland National Guard across the border into the federal city into the District of Columbia." </w:t>
      </w:r>
    </w:p>
    <w:p w14:paraId="2A5F8460" w14:textId="4C743346" w:rsidR="0041701A" w:rsidRDefault="0041701A" w:rsidP="0041701A">
      <w:pPr>
        <w:pStyle w:val="NormalWeb"/>
      </w:pPr>
      <w:r>
        <w:t xml:space="preserve">An hour and a half passed as the insurrection riot was raging at the Capital building. Eventually a call came </w:t>
      </w:r>
      <w:r w:rsidR="00BE08DB">
        <w:t xml:space="preserve">from </w:t>
      </w:r>
      <w:r>
        <w:t xml:space="preserve">the secretary of the Army. It is unclear if this is a departure from the command chain which may have been issuing illegal orders to not respond. Maryland Governor Hogan stated: </w:t>
      </w:r>
    </w:p>
    <w:p w14:paraId="2D662301" w14:textId="77777777" w:rsidR="0041701A" w:rsidRDefault="0041701A" w:rsidP="0041701A">
      <w:pPr>
        <w:ind w:left="720"/>
      </w:pPr>
      <w:r>
        <w:t xml:space="preserve">"Approximately an hour and a half later, I got a call on my cell phone from the Secretary of the Army, Ryan McCarthy, who gave us the authority that we needed to be able to move into the city," </w:t>
      </w:r>
    </w:p>
    <w:p w14:paraId="4259A5D2" w14:textId="44F9E733" w:rsidR="0041701A" w:rsidRDefault="0041701A" w:rsidP="0041701A">
      <w:pPr>
        <w:pStyle w:val="NormalWeb"/>
      </w:pPr>
      <w:r>
        <w:t xml:space="preserve">Maryland Governor Hogan and Virginia Governor Northam were coordinating and both Maryland and Virginia deployed the guardsmen once the approval was provided by the secretary of the Army. Delaware Governor John Carney approved the Delaware National Guard to be sent down to Washington D.C. in support of local law enforcement and other state National </w:t>
      </w:r>
      <w:r w:rsidR="007A0A83">
        <w:t>Guards</w:t>
      </w:r>
      <w:r>
        <w:t xml:space="preserve"> who </w:t>
      </w:r>
      <w:r w:rsidR="00AD1107">
        <w:t>were</w:t>
      </w:r>
      <w:r>
        <w:t xml:space="preserve"> down there currently [2] [3]. By </w:t>
      </w:r>
      <w:r w:rsidR="007A0A83">
        <w:t>January</w:t>
      </w:r>
      <w:r>
        <w:t xml:space="preserve"> 9, 2021 New Jersey and Pennsylvania also deployed their national guard to Washington D.C. based on reports of future unrest. </w:t>
      </w:r>
    </w:p>
    <w:p w14:paraId="043B3592" w14:textId="17E24208" w:rsidR="0041701A" w:rsidRDefault="0041701A" w:rsidP="0041701A">
      <w:pPr>
        <w:pStyle w:val="NormalWeb"/>
      </w:pPr>
      <w:r>
        <w:t xml:space="preserve">President Trump rebuffed and resisted requests to mobilize the National Guard to stop violent protests at the </w:t>
      </w:r>
      <w:r w:rsidR="007A0A83" w:rsidRPr="007A0A83">
        <w:t>Capital Building</w:t>
      </w:r>
      <w:r>
        <w:t xml:space="preserve">. Defense and administration officials said that eventually Vice President Mike Pence approved the order to deploy. It was unclear why Mr. Trump, who is still technically the commander in chief, did not give the order. The mobilization was initiated with the help of the White House counsel, among other officials [4]. </w:t>
      </w:r>
    </w:p>
    <w:p w14:paraId="2090DE53" w14:textId="77777777" w:rsidR="0024057F" w:rsidRPr="0024057F" w:rsidRDefault="0024057F" w:rsidP="0024057F">
      <w:pPr>
        <w:spacing w:before="100" w:beforeAutospacing="1" w:after="100" w:afterAutospacing="1" w:line="240" w:lineRule="auto"/>
        <w:rPr>
          <w:rFonts w:eastAsia="Times New Roman"/>
        </w:rPr>
      </w:pPr>
      <w:r w:rsidRPr="0024057F">
        <w:rPr>
          <w:rFonts w:eastAsia="Times New Roman"/>
        </w:rPr>
        <w:t xml:space="preserve">The following discussion focuses on a potential Peace Scale that can be used to measure the level Conflict and System Instability [A]. It is based on measuring levels of: Happiness, Suffering, Conflict, and System Instability. The peace elements and their levels are: </w:t>
      </w:r>
    </w:p>
    <w:p w14:paraId="70ADD7A3" w14:textId="77777777" w:rsidR="0024057F" w:rsidRPr="0024057F" w:rsidRDefault="0024057F" w:rsidP="00692654">
      <w:pPr>
        <w:numPr>
          <w:ilvl w:val="0"/>
          <w:numId w:val="165"/>
        </w:numPr>
        <w:spacing w:before="100" w:beforeAutospacing="1" w:after="100" w:afterAutospacing="1" w:line="240" w:lineRule="auto"/>
        <w:rPr>
          <w:rFonts w:eastAsia="Times New Roman"/>
        </w:rPr>
      </w:pPr>
      <w:r w:rsidRPr="0024057F">
        <w:rPr>
          <w:rFonts w:eastAsia="Times New Roman"/>
          <w:b/>
          <w:bCs/>
        </w:rPr>
        <w:t>Happiness</w:t>
      </w:r>
      <w:r w:rsidRPr="0024057F">
        <w:rPr>
          <w:rFonts w:eastAsia="Times New Roman"/>
        </w:rPr>
        <w:t xml:space="preserve"> </w:t>
      </w:r>
    </w:p>
    <w:p w14:paraId="58367EFA"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1H All are Happy </w:t>
      </w:r>
    </w:p>
    <w:p w14:paraId="3DB212EA"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2H Most are Happy </w:t>
      </w:r>
    </w:p>
    <w:p w14:paraId="738C6988"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3H Some are Happy </w:t>
      </w:r>
    </w:p>
    <w:p w14:paraId="6CB96E08"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4H None are Happy </w:t>
      </w:r>
    </w:p>
    <w:p w14:paraId="20BF0AD7" w14:textId="77777777" w:rsidR="0024057F" w:rsidRPr="0024057F" w:rsidRDefault="0024057F" w:rsidP="00692654">
      <w:pPr>
        <w:numPr>
          <w:ilvl w:val="0"/>
          <w:numId w:val="165"/>
        </w:numPr>
        <w:spacing w:before="100" w:beforeAutospacing="1" w:after="100" w:afterAutospacing="1" w:line="240" w:lineRule="auto"/>
        <w:rPr>
          <w:rFonts w:eastAsia="Times New Roman"/>
        </w:rPr>
      </w:pPr>
      <w:r w:rsidRPr="0024057F">
        <w:rPr>
          <w:rFonts w:eastAsia="Times New Roman"/>
          <w:b/>
          <w:bCs/>
        </w:rPr>
        <w:t>Suffering</w:t>
      </w:r>
      <w:r w:rsidRPr="0024057F">
        <w:rPr>
          <w:rFonts w:eastAsia="Times New Roman"/>
        </w:rPr>
        <w:t xml:space="preserve"> </w:t>
      </w:r>
    </w:p>
    <w:p w14:paraId="5C0F9D2A"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1S No Suffering Detected </w:t>
      </w:r>
    </w:p>
    <w:p w14:paraId="5E0D43E6"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2S Rumors of Suffering </w:t>
      </w:r>
    </w:p>
    <w:p w14:paraId="3DF2C11F"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3S Suffering Detected </w:t>
      </w:r>
    </w:p>
    <w:p w14:paraId="24E791B0"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4S Massive Suffering </w:t>
      </w:r>
    </w:p>
    <w:p w14:paraId="62CCD517" w14:textId="77777777" w:rsidR="0024057F" w:rsidRPr="0024057F" w:rsidRDefault="0024057F" w:rsidP="00692654">
      <w:pPr>
        <w:numPr>
          <w:ilvl w:val="0"/>
          <w:numId w:val="165"/>
        </w:numPr>
        <w:spacing w:before="100" w:beforeAutospacing="1" w:after="100" w:afterAutospacing="1" w:line="240" w:lineRule="auto"/>
        <w:rPr>
          <w:rFonts w:eastAsia="Times New Roman"/>
        </w:rPr>
      </w:pPr>
      <w:r w:rsidRPr="0024057F">
        <w:rPr>
          <w:rFonts w:eastAsia="Times New Roman"/>
          <w:b/>
          <w:bCs/>
        </w:rPr>
        <w:t>Conflict</w:t>
      </w:r>
      <w:r w:rsidRPr="0024057F">
        <w:rPr>
          <w:rFonts w:eastAsia="Times New Roman"/>
        </w:rPr>
        <w:t xml:space="preserve"> </w:t>
      </w:r>
    </w:p>
    <w:p w14:paraId="6717D07C"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1C No Conflict Detected </w:t>
      </w:r>
    </w:p>
    <w:p w14:paraId="17A60BED"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2C Rumors of Conflict </w:t>
      </w:r>
    </w:p>
    <w:p w14:paraId="582445A2"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3C Conflict Detected </w:t>
      </w:r>
    </w:p>
    <w:p w14:paraId="02903D15"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4C Massive Conflict </w:t>
      </w:r>
    </w:p>
    <w:p w14:paraId="72841150" w14:textId="77777777" w:rsidR="0024057F" w:rsidRPr="0024057F" w:rsidRDefault="0024057F" w:rsidP="00692654">
      <w:pPr>
        <w:numPr>
          <w:ilvl w:val="0"/>
          <w:numId w:val="165"/>
        </w:numPr>
        <w:spacing w:before="100" w:beforeAutospacing="1" w:after="100" w:afterAutospacing="1" w:line="240" w:lineRule="auto"/>
        <w:rPr>
          <w:rFonts w:eastAsia="Times New Roman"/>
        </w:rPr>
      </w:pPr>
      <w:r w:rsidRPr="0024057F">
        <w:rPr>
          <w:rFonts w:eastAsia="Times New Roman"/>
          <w:b/>
          <w:bCs/>
        </w:rPr>
        <w:t>System Stability</w:t>
      </w:r>
      <w:r w:rsidRPr="0024057F">
        <w:rPr>
          <w:rFonts w:eastAsia="Times New Roman"/>
        </w:rPr>
        <w:t xml:space="preserve"> </w:t>
      </w:r>
    </w:p>
    <w:p w14:paraId="4F991D3B"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1PS Stable System </w:t>
      </w:r>
    </w:p>
    <w:p w14:paraId="400331E2"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2PS Unstable System </w:t>
      </w:r>
    </w:p>
    <w:p w14:paraId="559D6F96"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3PS Collapse Immanent </w:t>
      </w:r>
    </w:p>
    <w:p w14:paraId="13CEA815" w14:textId="77777777" w:rsidR="0024057F" w:rsidRPr="0024057F" w:rsidRDefault="0024057F" w:rsidP="00692654">
      <w:pPr>
        <w:numPr>
          <w:ilvl w:val="1"/>
          <w:numId w:val="165"/>
        </w:numPr>
        <w:spacing w:before="100" w:beforeAutospacing="1" w:after="100" w:afterAutospacing="1" w:line="240" w:lineRule="auto"/>
        <w:rPr>
          <w:rFonts w:eastAsia="Times New Roman"/>
        </w:rPr>
      </w:pPr>
      <w:r w:rsidRPr="0024057F">
        <w:rPr>
          <w:rFonts w:eastAsia="Times New Roman"/>
        </w:rPr>
        <w:t xml:space="preserve">4PS Collapsed System </w:t>
      </w:r>
    </w:p>
    <w:p w14:paraId="62A08A82" w14:textId="3CBEEAAD" w:rsidR="0041701A" w:rsidRPr="0024057F" w:rsidRDefault="0024057F" w:rsidP="0024057F">
      <w:pPr>
        <w:spacing w:before="100" w:beforeAutospacing="1" w:after="100" w:afterAutospacing="1" w:line="240" w:lineRule="auto"/>
        <w:rPr>
          <w:rFonts w:eastAsia="Times New Roman"/>
        </w:rPr>
      </w:pPr>
      <w:r w:rsidRPr="0024057F">
        <w:rPr>
          <w:rFonts w:eastAsia="Times New Roman"/>
        </w:rPr>
        <w:t>The following table attempts to predict the potential for conflict</w:t>
      </w:r>
      <w:r w:rsidR="0041701A">
        <w:t xml:space="preserve">: </w:t>
      </w:r>
    </w:p>
    <w:p w14:paraId="1DD24520" w14:textId="33AAE505" w:rsidR="0041701A" w:rsidRDefault="0041701A" w:rsidP="0041701A">
      <w:pPr>
        <w:pStyle w:val="Caption"/>
      </w:pPr>
      <w:bookmarkStart w:id="361" w:name="_Toc65656930"/>
      <w:r>
        <w:t xml:space="preserve">Table </w:t>
      </w:r>
      <w:r w:rsidR="001B0186">
        <w:fldChar w:fldCharType="begin"/>
      </w:r>
      <w:r w:rsidR="001B0186">
        <w:instrText xml:space="preserve"> SEQ Table \* ARABIC </w:instrText>
      </w:r>
      <w:r w:rsidR="001B0186">
        <w:fldChar w:fldCharType="separate"/>
      </w:r>
      <w:r w:rsidR="007A6F6D">
        <w:rPr>
          <w:noProof/>
        </w:rPr>
        <w:t>104</w:t>
      </w:r>
      <w:r w:rsidR="001B0186">
        <w:rPr>
          <w:noProof/>
        </w:rPr>
        <w:fldChar w:fldCharType="end"/>
      </w:r>
      <w:r>
        <w:t xml:space="preserve"> </w:t>
      </w:r>
      <w:r w:rsidR="00322414">
        <w:t>-</w:t>
      </w:r>
      <w:r>
        <w:t xml:space="preserve"> </w:t>
      </w:r>
      <w:r w:rsidR="0024057F">
        <w:t xml:space="preserve">Suffering and Happiness </w:t>
      </w:r>
      <w:r>
        <w:t>Potential for Conflict</w:t>
      </w:r>
      <w:bookmarkEnd w:id="361"/>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189"/>
        <w:gridCol w:w="1575"/>
        <w:gridCol w:w="1575"/>
        <w:gridCol w:w="1573"/>
        <w:gridCol w:w="1588"/>
      </w:tblGrid>
      <w:tr w:rsidR="0041701A" w14:paraId="5EDC1ED5" w14:textId="77777777" w:rsidTr="00EA659A">
        <w:trPr>
          <w:tblHeader/>
          <w:tblCellSpacing w:w="15" w:type="dxa"/>
        </w:trPr>
        <w:tc>
          <w:tcPr>
            <w:tcW w:w="1655" w:type="pct"/>
            <w:vAlign w:val="center"/>
            <w:hideMark/>
          </w:tcPr>
          <w:p w14:paraId="43EE9B08" w14:textId="77777777" w:rsidR="0041701A" w:rsidRDefault="0041701A">
            <w:pPr>
              <w:pStyle w:val="NormalWeb"/>
              <w:jc w:val="center"/>
            </w:pPr>
            <w:r>
              <w:rPr>
                <w:b/>
                <w:bCs/>
              </w:rPr>
              <w:t>Suffering / Happiness</w:t>
            </w:r>
          </w:p>
        </w:tc>
        <w:tc>
          <w:tcPr>
            <w:tcW w:w="813" w:type="pct"/>
            <w:vAlign w:val="center"/>
            <w:hideMark/>
          </w:tcPr>
          <w:p w14:paraId="33BE5AC6" w14:textId="77777777" w:rsidR="0041701A" w:rsidRDefault="0041701A">
            <w:pPr>
              <w:pStyle w:val="NormalWeb"/>
              <w:jc w:val="center"/>
            </w:pPr>
            <w:r>
              <w:rPr>
                <w:b/>
                <w:bCs/>
              </w:rPr>
              <w:t>1H</w:t>
            </w:r>
          </w:p>
        </w:tc>
        <w:tc>
          <w:tcPr>
            <w:tcW w:w="813" w:type="pct"/>
            <w:vAlign w:val="center"/>
            <w:hideMark/>
          </w:tcPr>
          <w:p w14:paraId="28AD21BE" w14:textId="77777777" w:rsidR="0041701A" w:rsidRDefault="0041701A">
            <w:pPr>
              <w:pStyle w:val="NormalWeb"/>
              <w:jc w:val="center"/>
            </w:pPr>
            <w:r>
              <w:rPr>
                <w:b/>
                <w:bCs/>
              </w:rPr>
              <w:t>2H</w:t>
            </w:r>
          </w:p>
        </w:tc>
        <w:tc>
          <w:tcPr>
            <w:tcW w:w="812" w:type="pct"/>
            <w:vAlign w:val="center"/>
            <w:hideMark/>
          </w:tcPr>
          <w:p w14:paraId="14F43843" w14:textId="77777777" w:rsidR="0041701A" w:rsidRDefault="0041701A">
            <w:pPr>
              <w:pStyle w:val="NormalWeb"/>
              <w:jc w:val="center"/>
            </w:pPr>
            <w:r>
              <w:rPr>
                <w:b/>
                <w:bCs/>
              </w:rPr>
              <w:t>3H</w:t>
            </w:r>
          </w:p>
        </w:tc>
        <w:tc>
          <w:tcPr>
            <w:tcW w:w="812" w:type="pct"/>
            <w:vAlign w:val="center"/>
            <w:hideMark/>
          </w:tcPr>
          <w:p w14:paraId="781F2BB1" w14:textId="77777777" w:rsidR="0041701A" w:rsidRDefault="0041701A">
            <w:pPr>
              <w:pStyle w:val="NormalWeb"/>
              <w:jc w:val="center"/>
            </w:pPr>
            <w:r>
              <w:rPr>
                <w:b/>
                <w:bCs/>
              </w:rPr>
              <w:t>4H</w:t>
            </w:r>
          </w:p>
        </w:tc>
      </w:tr>
      <w:tr w:rsidR="0041701A" w14:paraId="5FD8B234" w14:textId="77777777" w:rsidTr="00EA659A">
        <w:trPr>
          <w:tblCellSpacing w:w="15" w:type="dxa"/>
        </w:trPr>
        <w:tc>
          <w:tcPr>
            <w:tcW w:w="1655" w:type="pct"/>
            <w:vAlign w:val="center"/>
            <w:hideMark/>
          </w:tcPr>
          <w:p w14:paraId="3D97C332" w14:textId="77777777" w:rsidR="0041701A" w:rsidRDefault="0041701A">
            <w:pPr>
              <w:pStyle w:val="NormalWeb"/>
              <w:jc w:val="center"/>
            </w:pPr>
            <w:r>
              <w:rPr>
                <w:b/>
                <w:bCs/>
              </w:rPr>
              <w:t>1S</w:t>
            </w:r>
          </w:p>
        </w:tc>
        <w:tc>
          <w:tcPr>
            <w:tcW w:w="813" w:type="pct"/>
            <w:shd w:val="clear" w:color="auto" w:fill="00FF00"/>
            <w:vAlign w:val="center"/>
            <w:hideMark/>
          </w:tcPr>
          <w:p w14:paraId="02282BA3" w14:textId="77777777" w:rsidR="0041701A" w:rsidRDefault="0041701A">
            <w:pPr>
              <w:pStyle w:val="NormalWeb"/>
              <w:jc w:val="center"/>
            </w:pPr>
            <w:r>
              <w:t>1C Green</w:t>
            </w:r>
          </w:p>
        </w:tc>
        <w:tc>
          <w:tcPr>
            <w:tcW w:w="813" w:type="pct"/>
            <w:shd w:val="clear" w:color="auto" w:fill="00FF00"/>
            <w:vAlign w:val="center"/>
            <w:hideMark/>
          </w:tcPr>
          <w:p w14:paraId="5A1EB0DB" w14:textId="77777777" w:rsidR="0041701A" w:rsidRDefault="0041701A">
            <w:pPr>
              <w:pStyle w:val="NormalWeb"/>
              <w:jc w:val="center"/>
            </w:pPr>
            <w:r>
              <w:t>1C Green</w:t>
            </w:r>
          </w:p>
        </w:tc>
        <w:tc>
          <w:tcPr>
            <w:tcW w:w="812" w:type="pct"/>
            <w:shd w:val="clear" w:color="auto" w:fill="FFFF99"/>
            <w:vAlign w:val="center"/>
            <w:hideMark/>
          </w:tcPr>
          <w:p w14:paraId="66739494" w14:textId="77777777" w:rsidR="0041701A" w:rsidRDefault="0041701A">
            <w:pPr>
              <w:pStyle w:val="NormalWeb"/>
              <w:jc w:val="center"/>
            </w:pPr>
            <w:r>
              <w:t>2C Yellow</w:t>
            </w:r>
          </w:p>
        </w:tc>
        <w:tc>
          <w:tcPr>
            <w:tcW w:w="812" w:type="pct"/>
            <w:shd w:val="clear" w:color="auto" w:fill="FFFF99"/>
            <w:vAlign w:val="center"/>
            <w:hideMark/>
          </w:tcPr>
          <w:p w14:paraId="7B17EC7F" w14:textId="77777777" w:rsidR="0041701A" w:rsidRDefault="0041701A">
            <w:pPr>
              <w:pStyle w:val="NormalWeb"/>
              <w:jc w:val="center"/>
            </w:pPr>
            <w:r>
              <w:t>3C Yellow</w:t>
            </w:r>
          </w:p>
        </w:tc>
      </w:tr>
      <w:tr w:rsidR="0041701A" w14:paraId="6B808244" w14:textId="77777777" w:rsidTr="00EA659A">
        <w:trPr>
          <w:tblCellSpacing w:w="15" w:type="dxa"/>
        </w:trPr>
        <w:tc>
          <w:tcPr>
            <w:tcW w:w="1655" w:type="pct"/>
            <w:vAlign w:val="center"/>
            <w:hideMark/>
          </w:tcPr>
          <w:p w14:paraId="17396EA7" w14:textId="77777777" w:rsidR="0041701A" w:rsidRDefault="0041701A">
            <w:pPr>
              <w:pStyle w:val="NormalWeb"/>
              <w:jc w:val="center"/>
            </w:pPr>
            <w:r>
              <w:rPr>
                <w:b/>
                <w:bCs/>
              </w:rPr>
              <w:t>1S</w:t>
            </w:r>
          </w:p>
        </w:tc>
        <w:tc>
          <w:tcPr>
            <w:tcW w:w="813" w:type="pct"/>
            <w:shd w:val="clear" w:color="auto" w:fill="FFFF99"/>
            <w:vAlign w:val="center"/>
            <w:hideMark/>
          </w:tcPr>
          <w:p w14:paraId="1156B684" w14:textId="77777777" w:rsidR="0041701A" w:rsidRDefault="0041701A">
            <w:pPr>
              <w:pStyle w:val="NormalWeb"/>
              <w:jc w:val="center"/>
            </w:pPr>
            <w:r>
              <w:t>2C Yellow</w:t>
            </w:r>
          </w:p>
        </w:tc>
        <w:tc>
          <w:tcPr>
            <w:tcW w:w="813" w:type="pct"/>
            <w:shd w:val="clear" w:color="auto" w:fill="FFFF99"/>
            <w:vAlign w:val="center"/>
            <w:hideMark/>
          </w:tcPr>
          <w:p w14:paraId="46A4A21F" w14:textId="77777777" w:rsidR="0041701A" w:rsidRDefault="0041701A">
            <w:pPr>
              <w:pStyle w:val="NormalWeb"/>
              <w:jc w:val="center"/>
            </w:pPr>
            <w:r>
              <w:t>2C Yellow</w:t>
            </w:r>
          </w:p>
        </w:tc>
        <w:tc>
          <w:tcPr>
            <w:tcW w:w="812" w:type="pct"/>
            <w:shd w:val="clear" w:color="auto" w:fill="FFFF99"/>
            <w:vAlign w:val="center"/>
            <w:hideMark/>
          </w:tcPr>
          <w:p w14:paraId="34EC53A2" w14:textId="77777777" w:rsidR="0041701A" w:rsidRDefault="0041701A">
            <w:pPr>
              <w:pStyle w:val="NormalWeb"/>
              <w:jc w:val="center"/>
            </w:pPr>
            <w:r>
              <w:t>2C Yellow</w:t>
            </w:r>
          </w:p>
        </w:tc>
        <w:tc>
          <w:tcPr>
            <w:tcW w:w="812" w:type="pct"/>
            <w:shd w:val="clear" w:color="auto" w:fill="FFFF99"/>
            <w:vAlign w:val="center"/>
            <w:hideMark/>
          </w:tcPr>
          <w:p w14:paraId="6951358E" w14:textId="77777777" w:rsidR="0041701A" w:rsidRDefault="0041701A">
            <w:pPr>
              <w:pStyle w:val="NormalWeb"/>
              <w:jc w:val="center"/>
            </w:pPr>
            <w:r>
              <w:t>3C Yellow</w:t>
            </w:r>
          </w:p>
        </w:tc>
      </w:tr>
      <w:tr w:rsidR="0041701A" w14:paraId="560CEDC6" w14:textId="77777777" w:rsidTr="00EA659A">
        <w:trPr>
          <w:tblCellSpacing w:w="15" w:type="dxa"/>
        </w:trPr>
        <w:tc>
          <w:tcPr>
            <w:tcW w:w="1655" w:type="pct"/>
            <w:vAlign w:val="center"/>
            <w:hideMark/>
          </w:tcPr>
          <w:p w14:paraId="3C126A4E" w14:textId="77777777" w:rsidR="0041701A" w:rsidRDefault="0041701A">
            <w:pPr>
              <w:pStyle w:val="NormalWeb"/>
              <w:jc w:val="center"/>
            </w:pPr>
            <w:r>
              <w:rPr>
                <w:b/>
                <w:bCs/>
              </w:rPr>
              <w:t>3S</w:t>
            </w:r>
          </w:p>
        </w:tc>
        <w:tc>
          <w:tcPr>
            <w:tcW w:w="813" w:type="pct"/>
            <w:shd w:val="clear" w:color="auto" w:fill="FFFF99"/>
            <w:vAlign w:val="center"/>
            <w:hideMark/>
          </w:tcPr>
          <w:p w14:paraId="29851910" w14:textId="77777777" w:rsidR="0041701A" w:rsidRDefault="0041701A">
            <w:pPr>
              <w:pStyle w:val="NormalWeb"/>
              <w:jc w:val="center"/>
            </w:pPr>
            <w:r>
              <w:t>2C Yellow</w:t>
            </w:r>
          </w:p>
        </w:tc>
        <w:tc>
          <w:tcPr>
            <w:tcW w:w="813" w:type="pct"/>
            <w:shd w:val="clear" w:color="auto" w:fill="FFFF99"/>
            <w:vAlign w:val="center"/>
            <w:hideMark/>
          </w:tcPr>
          <w:p w14:paraId="721F55C6" w14:textId="77777777" w:rsidR="0041701A" w:rsidRDefault="0041701A">
            <w:pPr>
              <w:pStyle w:val="NormalWeb"/>
              <w:jc w:val="center"/>
            </w:pPr>
            <w:r>
              <w:t>2C Yellow</w:t>
            </w:r>
          </w:p>
        </w:tc>
        <w:tc>
          <w:tcPr>
            <w:tcW w:w="812" w:type="pct"/>
            <w:shd w:val="clear" w:color="auto" w:fill="FF7777"/>
            <w:vAlign w:val="center"/>
            <w:hideMark/>
          </w:tcPr>
          <w:p w14:paraId="372A7A67" w14:textId="77777777" w:rsidR="0041701A" w:rsidRDefault="0041701A">
            <w:pPr>
              <w:pStyle w:val="NormalWeb"/>
              <w:jc w:val="center"/>
            </w:pPr>
            <w:r>
              <w:t>3C Red</w:t>
            </w:r>
          </w:p>
        </w:tc>
        <w:tc>
          <w:tcPr>
            <w:tcW w:w="812" w:type="pct"/>
            <w:shd w:val="clear" w:color="auto" w:fill="FF7777"/>
            <w:vAlign w:val="center"/>
            <w:hideMark/>
          </w:tcPr>
          <w:p w14:paraId="73A6836D" w14:textId="77777777" w:rsidR="0041701A" w:rsidRDefault="0041701A">
            <w:pPr>
              <w:pStyle w:val="NormalWeb"/>
              <w:jc w:val="center"/>
            </w:pPr>
            <w:r>
              <w:t>3C Red</w:t>
            </w:r>
          </w:p>
        </w:tc>
      </w:tr>
      <w:tr w:rsidR="0041701A" w14:paraId="360B7A46" w14:textId="77777777" w:rsidTr="00EA659A">
        <w:trPr>
          <w:tblCellSpacing w:w="15" w:type="dxa"/>
        </w:trPr>
        <w:tc>
          <w:tcPr>
            <w:tcW w:w="1655" w:type="pct"/>
            <w:vAlign w:val="center"/>
            <w:hideMark/>
          </w:tcPr>
          <w:p w14:paraId="490AA477" w14:textId="77777777" w:rsidR="0041701A" w:rsidRDefault="0041701A">
            <w:pPr>
              <w:pStyle w:val="NormalWeb"/>
              <w:jc w:val="center"/>
            </w:pPr>
            <w:r>
              <w:rPr>
                <w:b/>
                <w:bCs/>
              </w:rPr>
              <w:t>4S</w:t>
            </w:r>
          </w:p>
        </w:tc>
        <w:tc>
          <w:tcPr>
            <w:tcW w:w="813" w:type="pct"/>
            <w:shd w:val="clear" w:color="auto" w:fill="FFFF99"/>
            <w:vAlign w:val="center"/>
            <w:hideMark/>
          </w:tcPr>
          <w:p w14:paraId="38543369" w14:textId="77777777" w:rsidR="0041701A" w:rsidRDefault="0041701A">
            <w:pPr>
              <w:pStyle w:val="NormalWeb"/>
              <w:jc w:val="center"/>
            </w:pPr>
            <w:r>
              <w:t>2C Yellow</w:t>
            </w:r>
          </w:p>
        </w:tc>
        <w:tc>
          <w:tcPr>
            <w:tcW w:w="813" w:type="pct"/>
            <w:shd w:val="clear" w:color="auto" w:fill="FF7777"/>
            <w:vAlign w:val="center"/>
            <w:hideMark/>
          </w:tcPr>
          <w:p w14:paraId="1145163E" w14:textId="77777777" w:rsidR="0041701A" w:rsidRDefault="0041701A">
            <w:pPr>
              <w:pStyle w:val="NormalWeb"/>
              <w:jc w:val="center"/>
            </w:pPr>
            <w:r>
              <w:t>3C Red</w:t>
            </w:r>
          </w:p>
        </w:tc>
        <w:tc>
          <w:tcPr>
            <w:tcW w:w="812" w:type="pct"/>
            <w:shd w:val="clear" w:color="auto" w:fill="FF7777"/>
            <w:vAlign w:val="center"/>
            <w:hideMark/>
          </w:tcPr>
          <w:p w14:paraId="22730CDC" w14:textId="77777777" w:rsidR="0041701A" w:rsidRDefault="0041701A">
            <w:pPr>
              <w:pStyle w:val="NormalWeb"/>
              <w:jc w:val="center"/>
            </w:pPr>
            <w:r>
              <w:t>4C Red</w:t>
            </w:r>
          </w:p>
        </w:tc>
        <w:tc>
          <w:tcPr>
            <w:tcW w:w="812" w:type="pct"/>
            <w:shd w:val="clear" w:color="auto" w:fill="FF7777"/>
            <w:vAlign w:val="center"/>
            <w:hideMark/>
          </w:tcPr>
          <w:p w14:paraId="32C12093" w14:textId="77777777" w:rsidR="0041701A" w:rsidRDefault="0041701A">
            <w:pPr>
              <w:pStyle w:val="NormalWeb"/>
              <w:jc w:val="center"/>
            </w:pPr>
            <w:r>
              <w:t>4C Red</w:t>
            </w:r>
          </w:p>
        </w:tc>
      </w:tr>
    </w:tbl>
    <w:p w14:paraId="3099748B" w14:textId="77777777" w:rsidR="00EA659A" w:rsidRDefault="00EA659A" w:rsidP="00EA659A"/>
    <w:p w14:paraId="3A65BC27" w14:textId="7156F8F3" w:rsidR="00EA659A" w:rsidRDefault="00EA659A" w:rsidP="00EA659A">
      <w:r>
        <w:t xml:space="preserve">This does not match the plight of the insurrectionists specifically 4S. </w:t>
      </w:r>
    </w:p>
    <w:p w14:paraId="7CF9814D" w14:textId="7B968EE5" w:rsidR="00322414" w:rsidRPr="00322414" w:rsidRDefault="00322414" w:rsidP="00322414">
      <w:pPr>
        <w:spacing w:before="100" w:beforeAutospacing="1" w:after="100" w:afterAutospacing="1" w:line="240" w:lineRule="auto"/>
        <w:rPr>
          <w:rFonts w:eastAsia="Times New Roman"/>
        </w:rPr>
      </w:pPr>
      <w:r>
        <w:rPr>
          <w:rFonts w:eastAsia="Times New Roman"/>
        </w:rPr>
        <w:t>T</w:t>
      </w:r>
      <w:r w:rsidRPr="00322414">
        <w:rPr>
          <w:rFonts w:eastAsia="Times New Roman"/>
        </w:rPr>
        <w:t xml:space="preserve">here are different levels of conflict. It ranges from friendly disagreement to armed conflict. The conflict includes: </w:t>
      </w:r>
    </w:p>
    <w:p w14:paraId="0AE25772" w14:textId="77777777" w:rsidR="00322414" w:rsidRPr="00322414" w:rsidRDefault="00322414" w:rsidP="00692654">
      <w:pPr>
        <w:numPr>
          <w:ilvl w:val="0"/>
          <w:numId w:val="166"/>
        </w:numPr>
        <w:spacing w:before="100" w:beforeAutospacing="1" w:after="100" w:afterAutospacing="1" w:line="240" w:lineRule="auto"/>
        <w:rPr>
          <w:rFonts w:eastAsia="Times New Roman"/>
        </w:rPr>
      </w:pPr>
      <w:r w:rsidRPr="00322414">
        <w:rPr>
          <w:rFonts w:eastAsia="Times New Roman"/>
        </w:rPr>
        <w:t xml:space="preserve">CA Friendly Words </w:t>
      </w:r>
    </w:p>
    <w:p w14:paraId="28415641" w14:textId="77777777" w:rsidR="00322414" w:rsidRPr="00322414" w:rsidRDefault="00322414" w:rsidP="00692654">
      <w:pPr>
        <w:numPr>
          <w:ilvl w:val="0"/>
          <w:numId w:val="166"/>
        </w:numPr>
        <w:spacing w:before="100" w:beforeAutospacing="1" w:after="100" w:afterAutospacing="1" w:line="240" w:lineRule="auto"/>
        <w:rPr>
          <w:rFonts w:eastAsia="Times New Roman"/>
        </w:rPr>
      </w:pPr>
      <w:r w:rsidRPr="00322414">
        <w:rPr>
          <w:rFonts w:eastAsia="Times New Roman"/>
        </w:rPr>
        <w:t xml:space="preserve">CB Hostile Words </w:t>
      </w:r>
    </w:p>
    <w:p w14:paraId="6D96CB09" w14:textId="77777777" w:rsidR="00322414" w:rsidRPr="00322414" w:rsidRDefault="00322414" w:rsidP="00692654">
      <w:pPr>
        <w:numPr>
          <w:ilvl w:val="0"/>
          <w:numId w:val="166"/>
        </w:numPr>
        <w:spacing w:before="100" w:beforeAutospacing="1" w:after="100" w:afterAutospacing="1" w:line="240" w:lineRule="auto"/>
        <w:rPr>
          <w:rFonts w:eastAsia="Times New Roman"/>
        </w:rPr>
      </w:pPr>
      <w:r w:rsidRPr="00322414">
        <w:rPr>
          <w:rFonts w:eastAsia="Times New Roman"/>
        </w:rPr>
        <w:t xml:space="preserve">CC Threats with Actions </w:t>
      </w:r>
    </w:p>
    <w:p w14:paraId="4CF806CA" w14:textId="77777777" w:rsidR="00322414" w:rsidRPr="00322414" w:rsidRDefault="00322414" w:rsidP="00692654">
      <w:pPr>
        <w:numPr>
          <w:ilvl w:val="0"/>
          <w:numId w:val="166"/>
        </w:numPr>
        <w:spacing w:before="100" w:beforeAutospacing="1" w:after="100" w:afterAutospacing="1" w:line="240" w:lineRule="auto"/>
        <w:rPr>
          <w:rFonts w:eastAsia="Times New Roman"/>
        </w:rPr>
      </w:pPr>
      <w:r w:rsidRPr="00322414">
        <w:rPr>
          <w:rFonts w:eastAsia="Times New Roman"/>
        </w:rPr>
        <w:t xml:space="preserve">CD Armed Conflict </w:t>
      </w:r>
    </w:p>
    <w:p w14:paraId="715EA538" w14:textId="51065924" w:rsidR="0041701A" w:rsidRPr="00322414" w:rsidRDefault="00322414" w:rsidP="00322414">
      <w:pPr>
        <w:spacing w:before="100" w:beforeAutospacing="1" w:after="100" w:afterAutospacing="1" w:line="240" w:lineRule="auto"/>
        <w:rPr>
          <w:rFonts w:eastAsia="Times New Roman"/>
        </w:rPr>
      </w:pPr>
      <w:r w:rsidRPr="00322414">
        <w:rPr>
          <w:rFonts w:eastAsia="Times New Roman"/>
        </w:rPr>
        <w:t>The following table attempts to predict the range of conflict based on the measures of Happiness and Suffering</w:t>
      </w:r>
      <w:r w:rsidR="0041701A">
        <w:t xml:space="preserve">. </w:t>
      </w:r>
    </w:p>
    <w:p w14:paraId="3067D6CE" w14:textId="3B86A4A4" w:rsidR="0024057F" w:rsidRDefault="00A7588F" w:rsidP="00A7588F">
      <w:pPr>
        <w:pStyle w:val="Caption"/>
      </w:pPr>
      <w:bookmarkStart w:id="362" w:name="_Toc65656931"/>
      <w:r>
        <w:t xml:space="preserve">Table </w:t>
      </w:r>
      <w:r w:rsidR="001B0186">
        <w:fldChar w:fldCharType="begin"/>
      </w:r>
      <w:r w:rsidR="001B0186">
        <w:instrText xml:space="preserve"> SEQ Table \* ARABIC </w:instrText>
      </w:r>
      <w:r w:rsidR="001B0186">
        <w:fldChar w:fldCharType="separate"/>
      </w:r>
      <w:r w:rsidR="007A6F6D">
        <w:rPr>
          <w:noProof/>
        </w:rPr>
        <w:t>105</w:t>
      </w:r>
      <w:r w:rsidR="001B0186">
        <w:rPr>
          <w:noProof/>
        </w:rPr>
        <w:fldChar w:fldCharType="end"/>
      </w:r>
      <w:r>
        <w:t xml:space="preserve"> - </w:t>
      </w:r>
      <w:r w:rsidR="0024057F">
        <w:t xml:space="preserve">Suffering and Happiness </w:t>
      </w:r>
      <w:r>
        <w:t xml:space="preserve">Potential Conflict </w:t>
      </w:r>
      <w:r w:rsidR="00322414">
        <w:t>Ranges</w:t>
      </w:r>
      <w:bookmarkEnd w:id="362"/>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2911"/>
        <w:gridCol w:w="1643"/>
        <w:gridCol w:w="1643"/>
        <w:gridCol w:w="1644"/>
        <w:gridCol w:w="1659"/>
      </w:tblGrid>
      <w:tr w:rsidR="0041701A" w14:paraId="1E1217A5" w14:textId="77777777" w:rsidTr="00322414">
        <w:trPr>
          <w:tblHeader/>
          <w:tblCellSpacing w:w="15" w:type="dxa"/>
        </w:trPr>
        <w:tc>
          <w:tcPr>
            <w:tcW w:w="1508" w:type="pct"/>
            <w:vAlign w:val="center"/>
            <w:hideMark/>
          </w:tcPr>
          <w:p w14:paraId="56F554B9" w14:textId="77777777" w:rsidR="0041701A" w:rsidRDefault="0041701A">
            <w:pPr>
              <w:pStyle w:val="NormalWeb"/>
              <w:jc w:val="center"/>
            </w:pPr>
            <w:r>
              <w:rPr>
                <w:b/>
                <w:bCs/>
              </w:rPr>
              <w:t>Suffering / Happiness</w:t>
            </w:r>
          </w:p>
        </w:tc>
        <w:tc>
          <w:tcPr>
            <w:tcW w:w="849" w:type="pct"/>
            <w:vAlign w:val="center"/>
            <w:hideMark/>
          </w:tcPr>
          <w:p w14:paraId="1CC00EF5" w14:textId="77777777" w:rsidR="0041701A" w:rsidRDefault="0041701A">
            <w:pPr>
              <w:pStyle w:val="NormalWeb"/>
              <w:jc w:val="center"/>
            </w:pPr>
            <w:r>
              <w:rPr>
                <w:b/>
                <w:bCs/>
              </w:rPr>
              <w:t>1H</w:t>
            </w:r>
          </w:p>
        </w:tc>
        <w:tc>
          <w:tcPr>
            <w:tcW w:w="849" w:type="pct"/>
            <w:vAlign w:val="center"/>
            <w:hideMark/>
          </w:tcPr>
          <w:p w14:paraId="0F0A8700" w14:textId="77777777" w:rsidR="0041701A" w:rsidRDefault="0041701A">
            <w:pPr>
              <w:pStyle w:val="NormalWeb"/>
              <w:jc w:val="center"/>
            </w:pPr>
            <w:r>
              <w:rPr>
                <w:b/>
                <w:bCs/>
              </w:rPr>
              <w:t>2H</w:t>
            </w:r>
          </w:p>
        </w:tc>
        <w:tc>
          <w:tcPr>
            <w:tcW w:w="849" w:type="pct"/>
            <w:vAlign w:val="center"/>
            <w:hideMark/>
          </w:tcPr>
          <w:p w14:paraId="21E9D51B" w14:textId="77777777" w:rsidR="0041701A" w:rsidRDefault="0041701A">
            <w:pPr>
              <w:pStyle w:val="NormalWeb"/>
              <w:jc w:val="center"/>
            </w:pPr>
            <w:r>
              <w:rPr>
                <w:b/>
                <w:bCs/>
              </w:rPr>
              <w:t>3H</w:t>
            </w:r>
          </w:p>
        </w:tc>
        <w:tc>
          <w:tcPr>
            <w:tcW w:w="849" w:type="pct"/>
            <w:vAlign w:val="center"/>
            <w:hideMark/>
          </w:tcPr>
          <w:p w14:paraId="22A138F0" w14:textId="77777777" w:rsidR="0041701A" w:rsidRDefault="0041701A">
            <w:pPr>
              <w:pStyle w:val="NormalWeb"/>
              <w:jc w:val="center"/>
            </w:pPr>
            <w:r>
              <w:rPr>
                <w:b/>
                <w:bCs/>
              </w:rPr>
              <w:t>4H</w:t>
            </w:r>
          </w:p>
        </w:tc>
      </w:tr>
      <w:tr w:rsidR="0041701A" w14:paraId="36C39619" w14:textId="77777777" w:rsidTr="00322414">
        <w:trPr>
          <w:tblCellSpacing w:w="15" w:type="dxa"/>
        </w:trPr>
        <w:tc>
          <w:tcPr>
            <w:tcW w:w="1508" w:type="pct"/>
            <w:vAlign w:val="center"/>
            <w:hideMark/>
          </w:tcPr>
          <w:p w14:paraId="3721E138" w14:textId="77777777" w:rsidR="0041701A" w:rsidRDefault="0041701A">
            <w:pPr>
              <w:pStyle w:val="NormalWeb"/>
              <w:jc w:val="center"/>
            </w:pPr>
            <w:r>
              <w:rPr>
                <w:b/>
                <w:bCs/>
              </w:rPr>
              <w:t>1S</w:t>
            </w:r>
          </w:p>
        </w:tc>
        <w:tc>
          <w:tcPr>
            <w:tcW w:w="849" w:type="pct"/>
            <w:shd w:val="clear" w:color="auto" w:fill="00FF00"/>
            <w:vAlign w:val="center"/>
            <w:hideMark/>
          </w:tcPr>
          <w:p w14:paraId="29C9F7BD" w14:textId="77777777" w:rsidR="0041701A" w:rsidRDefault="0041701A">
            <w:pPr>
              <w:pStyle w:val="NormalWeb"/>
              <w:jc w:val="center"/>
            </w:pPr>
            <w:r>
              <w:t>1C Green</w:t>
            </w:r>
          </w:p>
        </w:tc>
        <w:tc>
          <w:tcPr>
            <w:tcW w:w="849" w:type="pct"/>
            <w:shd w:val="clear" w:color="auto" w:fill="00FF00"/>
            <w:vAlign w:val="center"/>
            <w:hideMark/>
          </w:tcPr>
          <w:p w14:paraId="4431D1B2" w14:textId="77777777" w:rsidR="0041701A" w:rsidRDefault="0041701A">
            <w:pPr>
              <w:pStyle w:val="NormalWeb"/>
              <w:jc w:val="center"/>
            </w:pPr>
            <w:r>
              <w:t>1C Green</w:t>
            </w:r>
          </w:p>
        </w:tc>
        <w:tc>
          <w:tcPr>
            <w:tcW w:w="849" w:type="pct"/>
            <w:shd w:val="clear" w:color="auto" w:fill="FFFF99"/>
            <w:vAlign w:val="center"/>
            <w:hideMark/>
          </w:tcPr>
          <w:p w14:paraId="464670CE" w14:textId="77777777" w:rsidR="0041701A" w:rsidRDefault="0041701A">
            <w:pPr>
              <w:pStyle w:val="NormalWeb"/>
              <w:jc w:val="center"/>
            </w:pPr>
            <w:r>
              <w:t>2CA Yellow</w:t>
            </w:r>
          </w:p>
        </w:tc>
        <w:tc>
          <w:tcPr>
            <w:tcW w:w="849" w:type="pct"/>
            <w:shd w:val="clear" w:color="auto" w:fill="FFFF99"/>
            <w:vAlign w:val="center"/>
            <w:hideMark/>
          </w:tcPr>
          <w:p w14:paraId="17627232" w14:textId="77777777" w:rsidR="0041701A" w:rsidRDefault="0041701A">
            <w:pPr>
              <w:pStyle w:val="NormalWeb"/>
              <w:jc w:val="center"/>
            </w:pPr>
            <w:r>
              <w:t>3CA Yellow</w:t>
            </w:r>
          </w:p>
        </w:tc>
      </w:tr>
      <w:tr w:rsidR="0041701A" w14:paraId="6B96EFD4" w14:textId="77777777" w:rsidTr="00322414">
        <w:trPr>
          <w:tblCellSpacing w:w="15" w:type="dxa"/>
        </w:trPr>
        <w:tc>
          <w:tcPr>
            <w:tcW w:w="1508" w:type="pct"/>
            <w:vAlign w:val="center"/>
            <w:hideMark/>
          </w:tcPr>
          <w:p w14:paraId="0861FDD3" w14:textId="77777777" w:rsidR="0041701A" w:rsidRDefault="0041701A">
            <w:pPr>
              <w:pStyle w:val="NormalWeb"/>
              <w:jc w:val="center"/>
            </w:pPr>
            <w:r>
              <w:rPr>
                <w:b/>
                <w:bCs/>
              </w:rPr>
              <w:t>1S</w:t>
            </w:r>
          </w:p>
        </w:tc>
        <w:tc>
          <w:tcPr>
            <w:tcW w:w="849" w:type="pct"/>
            <w:shd w:val="clear" w:color="auto" w:fill="FFFF99"/>
            <w:vAlign w:val="center"/>
            <w:hideMark/>
          </w:tcPr>
          <w:p w14:paraId="325338BB" w14:textId="77777777" w:rsidR="0041701A" w:rsidRDefault="0041701A">
            <w:pPr>
              <w:pStyle w:val="NormalWeb"/>
              <w:jc w:val="center"/>
            </w:pPr>
            <w:r>
              <w:t>2CA Yellow</w:t>
            </w:r>
          </w:p>
        </w:tc>
        <w:tc>
          <w:tcPr>
            <w:tcW w:w="849" w:type="pct"/>
            <w:shd w:val="clear" w:color="auto" w:fill="FFFF99"/>
            <w:vAlign w:val="center"/>
            <w:hideMark/>
          </w:tcPr>
          <w:p w14:paraId="3DB436CD" w14:textId="77777777" w:rsidR="0041701A" w:rsidRDefault="0041701A">
            <w:pPr>
              <w:pStyle w:val="NormalWeb"/>
              <w:jc w:val="center"/>
            </w:pPr>
            <w:r>
              <w:t>2CA Yellow</w:t>
            </w:r>
          </w:p>
        </w:tc>
        <w:tc>
          <w:tcPr>
            <w:tcW w:w="849" w:type="pct"/>
            <w:shd w:val="clear" w:color="auto" w:fill="FFFF99"/>
            <w:vAlign w:val="center"/>
            <w:hideMark/>
          </w:tcPr>
          <w:p w14:paraId="45A71A48" w14:textId="77777777" w:rsidR="0041701A" w:rsidRDefault="0041701A">
            <w:pPr>
              <w:pStyle w:val="NormalWeb"/>
              <w:jc w:val="center"/>
            </w:pPr>
            <w:r>
              <w:t>2CB Yellow</w:t>
            </w:r>
          </w:p>
        </w:tc>
        <w:tc>
          <w:tcPr>
            <w:tcW w:w="849" w:type="pct"/>
            <w:shd w:val="clear" w:color="auto" w:fill="FFFF99"/>
            <w:vAlign w:val="center"/>
            <w:hideMark/>
          </w:tcPr>
          <w:p w14:paraId="36A824C2" w14:textId="77777777" w:rsidR="0041701A" w:rsidRDefault="0041701A">
            <w:pPr>
              <w:pStyle w:val="NormalWeb"/>
              <w:jc w:val="center"/>
            </w:pPr>
            <w:r>
              <w:t>3CB Yellow</w:t>
            </w:r>
          </w:p>
        </w:tc>
      </w:tr>
      <w:tr w:rsidR="0041701A" w14:paraId="5B556CE9" w14:textId="77777777" w:rsidTr="00322414">
        <w:trPr>
          <w:tblCellSpacing w:w="15" w:type="dxa"/>
        </w:trPr>
        <w:tc>
          <w:tcPr>
            <w:tcW w:w="1508" w:type="pct"/>
            <w:vAlign w:val="center"/>
            <w:hideMark/>
          </w:tcPr>
          <w:p w14:paraId="187B918D" w14:textId="77777777" w:rsidR="0041701A" w:rsidRDefault="0041701A">
            <w:pPr>
              <w:pStyle w:val="NormalWeb"/>
              <w:jc w:val="center"/>
            </w:pPr>
            <w:r>
              <w:rPr>
                <w:b/>
                <w:bCs/>
              </w:rPr>
              <w:t>3S</w:t>
            </w:r>
          </w:p>
        </w:tc>
        <w:tc>
          <w:tcPr>
            <w:tcW w:w="849" w:type="pct"/>
            <w:shd w:val="clear" w:color="auto" w:fill="FFFF99"/>
            <w:vAlign w:val="center"/>
            <w:hideMark/>
          </w:tcPr>
          <w:p w14:paraId="578B99AD" w14:textId="77777777" w:rsidR="0041701A" w:rsidRDefault="0041701A">
            <w:pPr>
              <w:pStyle w:val="NormalWeb"/>
              <w:jc w:val="center"/>
            </w:pPr>
            <w:r>
              <w:t>2CC Yellow</w:t>
            </w:r>
          </w:p>
        </w:tc>
        <w:tc>
          <w:tcPr>
            <w:tcW w:w="849" w:type="pct"/>
            <w:shd w:val="clear" w:color="auto" w:fill="FFFF99"/>
            <w:vAlign w:val="center"/>
            <w:hideMark/>
          </w:tcPr>
          <w:p w14:paraId="21935851" w14:textId="77777777" w:rsidR="0041701A" w:rsidRDefault="0041701A">
            <w:pPr>
              <w:pStyle w:val="NormalWeb"/>
              <w:jc w:val="center"/>
            </w:pPr>
            <w:r>
              <w:t>2CC Yellow</w:t>
            </w:r>
          </w:p>
        </w:tc>
        <w:tc>
          <w:tcPr>
            <w:tcW w:w="849" w:type="pct"/>
            <w:shd w:val="clear" w:color="auto" w:fill="FF7777"/>
            <w:vAlign w:val="center"/>
            <w:hideMark/>
          </w:tcPr>
          <w:p w14:paraId="2CAFE66E" w14:textId="77777777" w:rsidR="0041701A" w:rsidRDefault="0041701A">
            <w:pPr>
              <w:pStyle w:val="NormalWeb"/>
              <w:jc w:val="center"/>
            </w:pPr>
            <w:r>
              <w:t>3CC Red</w:t>
            </w:r>
          </w:p>
        </w:tc>
        <w:tc>
          <w:tcPr>
            <w:tcW w:w="849" w:type="pct"/>
            <w:shd w:val="clear" w:color="auto" w:fill="FF7777"/>
            <w:vAlign w:val="center"/>
            <w:hideMark/>
          </w:tcPr>
          <w:p w14:paraId="7327DCFB" w14:textId="77777777" w:rsidR="0041701A" w:rsidRDefault="0041701A">
            <w:pPr>
              <w:pStyle w:val="NormalWeb"/>
              <w:jc w:val="center"/>
            </w:pPr>
            <w:r>
              <w:t>3CC Red</w:t>
            </w:r>
          </w:p>
        </w:tc>
      </w:tr>
      <w:tr w:rsidR="0041701A" w14:paraId="65B4F592" w14:textId="77777777" w:rsidTr="00322414">
        <w:trPr>
          <w:tblCellSpacing w:w="15" w:type="dxa"/>
        </w:trPr>
        <w:tc>
          <w:tcPr>
            <w:tcW w:w="1508" w:type="pct"/>
            <w:vAlign w:val="center"/>
            <w:hideMark/>
          </w:tcPr>
          <w:p w14:paraId="77401DDA" w14:textId="77777777" w:rsidR="0041701A" w:rsidRDefault="0041701A">
            <w:pPr>
              <w:pStyle w:val="NormalWeb"/>
              <w:jc w:val="center"/>
            </w:pPr>
            <w:r>
              <w:rPr>
                <w:b/>
                <w:bCs/>
              </w:rPr>
              <w:t>4S</w:t>
            </w:r>
          </w:p>
        </w:tc>
        <w:tc>
          <w:tcPr>
            <w:tcW w:w="849" w:type="pct"/>
            <w:shd w:val="clear" w:color="auto" w:fill="FFFF99"/>
            <w:vAlign w:val="center"/>
            <w:hideMark/>
          </w:tcPr>
          <w:p w14:paraId="71C63405" w14:textId="77777777" w:rsidR="0041701A" w:rsidRDefault="0041701A">
            <w:pPr>
              <w:pStyle w:val="NormalWeb"/>
              <w:jc w:val="center"/>
            </w:pPr>
            <w:r>
              <w:t>2CC Yellow</w:t>
            </w:r>
          </w:p>
        </w:tc>
        <w:tc>
          <w:tcPr>
            <w:tcW w:w="849" w:type="pct"/>
            <w:shd w:val="clear" w:color="auto" w:fill="FF7777"/>
            <w:vAlign w:val="center"/>
            <w:hideMark/>
          </w:tcPr>
          <w:p w14:paraId="5BC69F86" w14:textId="77777777" w:rsidR="0041701A" w:rsidRDefault="0041701A">
            <w:pPr>
              <w:pStyle w:val="NormalWeb"/>
              <w:jc w:val="center"/>
            </w:pPr>
            <w:r>
              <w:t>3CD Red</w:t>
            </w:r>
          </w:p>
        </w:tc>
        <w:tc>
          <w:tcPr>
            <w:tcW w:w="849" w:type="pct"/>
            <w:shd w:val="clear" w:color="auto" w:fill="FF7777"/>
            <w:vAlign w:val="center"/>
            <w:hideMark/>
          </w:tcPr>
          <w:p w14:paraId="6DE2AD52" w14:textId="77777777" w:rsidR="0041701A" w:rsidRDefault="0041701A">
            <w:pPr>
              <w:pStyle w:val="NormalWeb"/>
              <w:jc w:val="center"/>
            </w:pPr>
            <w:r>
              <w:t>4CD Red</w:t>
            </w:r>
          </w:p>
        </w:tc>
        <w:tc>
          <w:tcPr>
            <w:tcW w:w="849" w:type="pct"/>
            <w:shd w:val="clear" w:color="auto" w:fill="FF7777"/>
            <w:vAlign w:val="center"/>
            <w:hideMark/>
          </w:tcPr>
          <w:p w14:paraId="2C20143B" w14:textId="77777777" w:rsidR="0041701A" w:rsidRDefault="0041701A">
            <w:pPr>
              <w:pStyle w:val="NormalWeb"/>
              <w:jc w:val="center"/>
            </w:pPr>
            <w:r>
              <w:t>4CD Red</w:t>
            </w:r>
          </w:p>
        </w:tc>
      </w:tr>
    </w:tbl>
    <w:p w14:paraId="6E3D2F84" w14:textId="77777777" w:rsidR="00EA659A" w:rsidRDefault="00EA659A" w:rsidP="00EA659A"/>
    <w:p w14:paraId="0A18D27D" w14:textId="587727C2" w:rsidR="00EA659A" w:rsidRDefault="00EA659A" w:rsidP="00EA659A">
      <w:r>
        <w:t xml:space="preserve">This does not match the plight of the insurrectionists specifically 4S. </w:t>
      </w:r>
    </w:p>
    <w:p w14:paraId="7FEE3AFB" w14:textId="77777777" w:rsidR="00322414" w:rsidRPr="00322414" w:rsidRDefault="00322414" w:rsidP="00322414">
      <w:pPr>
        <w:spacing w:before="100" w:beforeAutospacing="1" w:after="100" w:afterAutospacing="1" w:line="240" w:lineRule="auto"/>
        <w:rPr>
          <w:rFonts w:eastAsia="Times New Roman"/>
        </w:rPr>
      </w:pPr>
      <w:r w:rsidRPr="00322414">
        <w:rPr>
          <w:rFonts w:eastAsia="Times New Roman"/>
        </w:rPr>
        <w:t xml:space="preserve">The big question is at what point does a stable system move from a safe stable condition to an unstable condition. The levels of System Stability are: </w:t>
      </w:r>
    </w:p>
    <w:p w14:paraId="7159995B" w14:textId="77777777" w:rsidR="00322414" w:rsidRPr="00322414" w:rsidRDefault="00322414" w:rsidP="00692654">
      <w:pPr>
        <w:numPr>
          <w:ilvl w:val="0"/>
          <w:numId w:val="167"/>
        </w:numPr>
        <w:spacing w:before="100" w:beforeAutospacing="1" w:after="100" w:afterAutospacing="1" w:line="240" w:lineRule="auto"/>
        <w:rPr>
          <w:rFonts w:eastAsia="Times New Roman"/>
        </w:rPr>
      </w:pPr>
      <w:r w:rsidRPr="00322414">
        <w:rPr>
          <w:rFonts w:eastAsia="Times New Roman"/>
        </w:rPr>
        <w:t xml:space="preserve">1PS Stable System </w:t>
      </w:r>
    </w:p>
    <w:p w14:paraId="155D20BD" w14:textId="77777777" w:rsidR="00322414" w:rsidRPr="00322414" w:rsidRDefault="00322414" w:rsidP="00692654">
      <w:pPr>
        <w:numPr>
          <w:ilvl w:val="0"/>
          <w:numId w:val="167"/>
        </w:numPr>
        <w:spacing w:before="100" w:beforeAutospacing="1" w:after="100" w:afterAutospacing="1" w:line="240" w:lineRule="auto"/>
        <w:rPr>
          <w:rFonts w:eastAsia="Times New Roman"/>
        </w:rPr>
      </w:pPr>
      <w:r w:rsidRPr="00322414">
        <w:rPr>
          <w:rFonts w:eastAsia="Times New Roman"/>
        </w:rPr>
        <w:t xml:space="preserve">2PS Unstable System </w:t>
      </w:r>
    </w:p>
    <w:p w14:paraId="30BD9CB2" w14:textId="77777777" w:rsidR="00322414" w:rsidRPr="00322414" w:rsidRDefault="00322414" w:rsidP="00692654">
      <w:pPr>
        <w:numPr>
          <w:ilvl w:val="0"/>
          <w:numId w:val="167"/>
        </w:numPr>
        <w:spacing w:before="100" w:beforeAutospacing="1" w:after="100" w:afterAutospacing="1" w:line="240" w:lineRule="auto"/>
        <w:rPr>
          <w:rFonts w:eastAsia="Times New Roman"/>
        </w:rPr>
      </w:pPr>
      <w:r w:rsidRPr="00322414">
        <w:rPr>
          <w:rFonts w:eastAsia="Times New Roman"/>
        </w:rPr>
        <w:t xml:space="preserve">3PS Collapse Immanent </w:t>
      </w:r>
    </w:p>
    <w:p w14:paraId="75312EAE" w14:textId="77777777" w:rsidR="00322414" w:rsidRPr="00322414" w:rsidRDefault="00322414" w:rsidP="00692654">
      <w:pPr>
        <w:numPr>
          <w:ilvl w:val="0"/>
          <w:numId w:val="167"/>
        </w:numPr>
        <w:spacing w:before="100" w:beforeAutospacing="1" w:after="100" w:afterAutospacing="1" w:line="240" w:lineRule="auto"/>
        <w:rPr>
          <w:rFonts w:eastAsia="Times New Roman"/>
        </w:rPr>
      </w:pPr>
      <w:r w:rsidRPr="00322414">
        <w:rPr>
          <w:rFonts w:eastAsia="Times New Roman"/>
        </w:rPr>
        <w:t xml:space="preserve">4PS Collapsed System </w:t>
      </w:r>
    </w:p>
    <w:p w14:paraId="6A3DCF95" w14:textId="54216EA7" w:rsidR="0041701A" w:rsidRDefault="00322414" w:rsidP="00322414">
      <w:pPr>
        <w:spacing w:before="100" w:beforeAutospacing="1" w:after="100" w:afterAutospacing="1" w:line="240" w:lineRule="auto"/>
      </w:pPr>
      <w:r w:rsidRPr="00322414">
        <w:rPr>
          <w:rFonts w:eastAsia="Times New Roman"/>
        </w:rPr>
        <w:t>The following table attempts to predict the range of system instability based on the measures of Happiness and Suffering</w:t>
      </w:r>
      <w:r w:rsidR="0041701A">
        <w:t xml:space="preserve">. </w:t>
      </w:r>
    </w:p>
    <w:p w14:paraId="219ED9E2" w14:textId="0E24AA1B" w:rsidR="00322414" w:rsidRPr="00322414" w:rsidRDefault="00322414" w:rsidP="00322414">
      <w:pPr>
        <w:pStyle w:val="Caption"/>
        <w:rPr>
          <w:rFonts w:eastAsia="Times New Roman"/>
        </w:rPr>
      </w:pPr>
      <w:bookmarkStart w:id="363" w:name="_Toc65656932"/>
      <w:r>
        <w:t xml:space="preserve">Table </w:t>
      </w:r>
      <w:r w:rsidR="001B0186">
        <w:fldChar w:fldCharType="begin"/>
      </w:r>
      <w:r w:rsidR="001B0186">
        <w:instrText xml:space="preserve"> SEQ Table \* ARABIC </w:instrText>
      </w:r>
      <w:r w:rsidR="001B0186">
        <w:fldChar w:fldCharType="separate"/>
      </w:r>
      <w:r w:rsidR="007A6F6D">
        <w:rPr>
          <w:noProof/>
        </w:rPr>
        <w:t>106</w:t>
      </w:r>
      <w:r w:rsidR="001B0186">
        <w:rPr>
          <w:noProof/>
        </w:rPr>
        <w:fldChar w:fldCharType="end"/>
      </w:r>
      <w:r>
        <w:t xml:space="preserve"> - Suffering and Happiness Potential for System Instability</w:t>
      </w:r>
      <w:bookmarkEnd w:id="363"/>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3002"/>
        <w:gridCol w:w="1621"/>
        <w:gridCol w:w="1621"/>
        <w:gridCol w:w="1621"/>
        <w:gridCol w:w="1635"/>
      </w:tblGrid>
      <w:tr w:rsidR="0041701A" w14:paraId="0EBD5996" w14:textId="77777777" w:rsidTr="00EA659A">
        <w:trPr>
          <w:tblHeader/>
          <w:tblCellSpacing w:w="15" w:type="dxa"/>
        </w:trPr>
        <w:tc>
          <w:tcPr>
            <w:tcW w:w="1556" w:type="pct"/>
            <w:vAlign w:val="center"/>
            <w:hideMark/>
          </w:tcPr>
          <w:p w14:paraId="60517665" w14:textId="77777777" w:rsidR="0041701A" w:rsidRDefault="0041701A">
            <w:pPr>
              <w:pStyle w:val="NormalWeb"/>
              <w:jc w:val="center"/>
            </w:pPr>
            <w:r>
              <w:rPr>
                <w:b/>
                <w:bCs/>
              </w:rPr>
              <w:t>Suffering / Happiness</w:t>
            </w:r>
          </w:p>
        </w:tc>
        <w:tc>
          <w:tcPr>
            <w:tcW w:w="837" w:type="pct"/>
            <w:vAlign w:val="center"/>
            <w:hideMark/>
          </w:tcPr>
          <w:p w14:paraId="3037F6C8" w14:textId="77777777" w:rsidR="0041701A" w:rsidRDefault="0041701A">
            <w:pPr>
              <w:pStyle w:val="NormalWeb"/>
              <w:jc w:val="center"/>
            </w:pPr>
            <w:r>
              <w:rPr>
                <w:b/>
                <w:bCs/>
              </w:rPr>
              <w:t>1H</w:t>
            </w:r>
          </w:p>
        </w:tc>
        <w:tc>
          <w:tcPr>
            <w:tcW w:w="837" w:type="pct"/>
            <w:vAlign w:val="center"/>
            <w:hideMark/>
          </w:tcPr>
          <w:p w14:paraId="6E031452" w14:textId="77777777" w:rsidR="0041701A" w:rsidRDefault="0041701A">
            <w:pPr>
              <w:pStyle w:val="NormalWeb"/>
              <w:jc w:val="center"/>
            </w:pPr>
            <w:r>
              <w:rPr>
                <w:b/>
                <w:bCs/>
              </w:rPr>
              <w:t>2H</w:t>
            </w:r>
          </w:p>
        </w:tc>
        <w:tc>
          <w:tcPr>
            <w:tcW w:w="837" w:type="pct"/>
            <w:vAlign w:val="center"/>
            <w:hideMark/>
          </w:tcPr>
          <w:p w14:paraId="072F7A70" w14:textId="77777777" w:rsidR="0041701A" w:rsidRDefault="0041701A">
            <w:pPr>
              <w:pStyle w:val="NormalWeb"/>
              <w:jc w:val="center"/>
            </w:pPr>
            <w:r>
              <w:rPr>
                <w:b/>
                <w:bCs/>
              </w:rPr>
              <w:t>3H</w:t>
            </w:r>
          </w:p>
        </w:tc>
        <w:tc>
          <w:tcPr>
            <w:tcW w:w="837" w:type="pct"/>
            <w:vAlign w:val="center"/>
            <w:hideMark/>
          </w:tcPr>
          <w:p w14:paraId="4378DCD9" w14:textId="77777777" w:rsidR="0041701A" w:rsidRDefault="0041701A">
            <w:pPr>
              <w:pStyle w:val="NormalWeb"/>
              <w:jc w:val="center"/>
            </w:pPr>
            <w:r>
              <w:rPr>
                <w:b/>
                <w:bCs/>
              </w:rPr>
              <w:t>4H</w:t>
            </w:r>
          </w:p>
        </w:tc>
      </w:tr>
      <w:tr w:rsidR="0041701A" w14:paraId="5FBEDBAB" w14:textId="77777777" w:rsidTr="00EA659A">
        <w:trPr>
          <w:tblCellSpacing w:w="15" w:type="dxa"/>
        </w:trPr>
        <w:tc>
          <w:tcPr>
            <w:tcW w:w="1556" w:type="pct"/>
            <w:vAlign w:val="center"/>
            <w:hideMark/>
          </w:tcPr>
          <w:p w14:paraId="1122806C" w14:textId="77777777" w:rsidR="0041701A" w:rsidRDefault="0041701A">
            <w:pPr>
              <w:pStyle w:val="NormalWeb"/>
              <w:jc w:val="center"/>
            </w:pPr>
            <w:r>
              <w:rPr>
                <w:b/>
                <w:bCs/>
              </w:rPr>
              <w:t>1S</w:t>
            </w:r>
          </w:p>
        </w:tc>
        <w:tc>
          <w:tcPr>
            <w:tcW w:w="837" w:type="pct"/>
            <w:shd w:val="clear" w:color="auto" w:fill="00FF00"/>
            <w:vAlign w:val="center"/>
            <w:hideMark/>
          </w:tcPr>
          <w:p w14:paraId="73A57A29" w14:textId="77777777" w:rsidR="0041701A" w:rsidRDefault="0041701A">
            <w:pPr>
              <w:pStyle w:val="NormalWeb"/>
              <w:jc w:val="center"/>
            </w:pPr>
            <w:r>
              <w:t>1PS Green</w:t>
            </w:r>
          </w:p>
        </w:tc>
        <w:tc>
          <w:tcPr>
            <w:tcW w:w="837" w:type="pct"/>
            <w:shd w:val="clear" w:color="auto" w:fill="00FF00"/>
            <w:vAlign w:val="center"/>
            <w:hideMark/>
          </w:tcPr>
          <w:p w14:paraId="2E4C6950" w14:textId="77777777" w:rsidR="0041701A" w:rsidRDefault="0041701A">
            <w:pPr>
              <w:pStyle w:val="NormalWeb"/>
              <w:jc w:val="center"/>
            </w:pPr>
            <w:r>
              <w:t>1PS Green</w:t>
            </w:r>
          </w:p>
        </w:tc>
        <w:tc>
          <w:tcPr>
            <w:tcW w:w="837" w:type="pct"/>
            <w:shd w:val="clear" w:color="auto" w:fill="FFFF99"/>
            <w:vAlign w:val="center"/>
            <w:hideMark/>
          </w:tcPr>
          <w:p w14:paraId="4470E3A0" w14:textId="77777777" w:rsidR="0041701A" w:rsidRDefault="0041701A">
            <w:pPr>
              <w:pStyle w:val="NormalWeb"/>
              <w:jc w:val="center"/>
            </w:pPr>
            <w:r>
              <w:t>2PS Yellow</w:t>
            </w:r>
          </w:p>
        </w:tc>
        <w:tc>
          <w:tcPr>
            <w:tcW w:w="837" w:type="pct"/>
            <w:shd w:val="clear" w:color="auto" w:fill="FFFF99"/>
            <w:vAlign w:val="center"/>
            <w:hideMark/>
          </w:tcPr>
          <w:p w14:paraId="39D9487E" w14:textId="77777777" w:rsidR="0041701A" w:rsidRDefault="0041701A">
            <w:pPr>
              <w:pStyle w:val="NormalWeb"/>
              <w:jc w:val="center"/>
            </w:pPr>
            <w:r>
              <w:t>2PS Yellow</w:t>
            </w:r>
          </w:p>
        </w:tc>
      </w:tr>
      <w:tr w:rsidR="0041701A" w14:paraId="04632214" w14:textId="77777777" w:rsidTr="00EA659A">
        <w:trPr>
          <w:tblCellSpacing w:w="15" w:type="dxa"/>
        </w:trPr>
        <w:tc>
          <w:tcPr>
            <w:tcW w:w="1556" w:type="pct"/>
            <w:vAlign w:val="center"/>
            <w:hideMark/>
          </w:tcPr>
          <w:p w14:paraId="37FE1D6B" w14:textId="77777777" w:rsidR="0041701A" w:rsidRDefault="0041701A">
            <w:pPr>
              <w:pStyle w:val="NormalWeb"/>
              <w:jc w:val="center"/>
            </w:pPr>
            <w:r>
              <w:rPr>
                <w:b/>
                <w:bCs/>
              </w:rPr>
              <w:t>1S</w:t>
            </w:r>
          </w:p>
        </w:tc>
        <w:tc>
          <w:tcPr>
            <w:tcW w:w="837" w:type="pct"/>
            <w:shd w:val="clear" w:color="auto" w:fill="FFFF99"/>
            <w:vAlign w:val="center"/>
            <w:hideMark/>
          </w:tcPr>
          <w:p w14:paraId="2ABB53BC" w14:textId="77777777" w:rsidR="0041701A" w:rsidRDefault="0041701A">
            <w:pPr>
              <w:pStyle w:val="NormalWeb"/>
              <w:jc w:val="center"/>
            </w:pPr>
            <w:r>
              <w:t>2PS Yellow</w:t>
            </w:r>
          </w:p>
        </w:tc>
        <w:tc>
          <w:tcPr>
            <w:tcW w:w="837" w:type="pct"/>
            <w:shd w:val="clear" w:color="auto" w:fill="FFFF99"/>
            <w:vAlign w:val="center"/>
            <w:hideMark/>
          </w:tcPr>
          <w:p w14:paraId="6F88202C" w14:textId="77777777" w:rsidR="0041701A" w:rsidRDefault="0041701A">
            <w:pPr>
              <w:pStyle w:val="NormalWeb"/>
              <w:jc w:val="center"/>
            </w:pPr>
            <w:r>
              <w:t>2PS Yellow</w:t>
            </w:r>
          </w:p>
        </w:tc>
        <w:tc>
          <w:tcPr>
            <w:tcW w:w="837" w:type="pct"/>
            <w:shd w:val="clear" w:color="auto" w:fill="FFFF99"/>
            <w:vAlign w:val="center"/>
            <w:hideMark/>
          </w:tcPr>
          <w:p w14:paraId="54471FC2" w14:textId="77777777" w:rsidR="0041701A" w:rsidRDefault="0041701A">
            <w:pPr>
              <w:pStyle w:val="NormalWeb"/>
              <w:jc w:val="center"/>
            </w:pPr>
            <w:r>
              <w:t>2PS Yellow</w:t>
            </w:r>
          </w:p>
        </w:tc>
        <w:tc>
          <w:tcPr>
            <w:tcW w:w="837" w:type="pct"/>
            <w:shd w:val="clear" w:color="auto" w:fill="FFFF99"/>
            <w:vAlign w:val="center"/>
            <w:hideMark/>
          </w:tcPr>
          <w:p w14:paraId="479A4558" w14:textId="77777777" w:rsidR="0041701A" w:rsidRDefault="0041701A">
            <w:pPr>
              <w:pStyle w:val="NormalWeb"/>
              <w:jc w:val="center"/>
            </w:pPr>
            <w:r>
              <w:t>2PS Yellow</w:t>
            </w:r>
          </w:p>
        </w:tc>
      </w:tr>
      <w:tr w:rsidR="0041701A" w14:paraId="23B0A572" w14:textId="77777777" w:rsidTr="00EA659A">
        <w:trPr>
          <w:tblCellSpacing w:w="15" w:type="dxa"/>
        </w:trPr>
        <w:tc>
          <w:tcPr>
            <w:tcW w:w="1556" w:type="pct"/>
            <w:vAlign w:val="center"/>
            <w:hideMark/>
          </w:tcPr>
          <w:p w14:paraId="6A1F1C53" w14:textId="77777777" w:rsidR="0041701A" w:rsidRDefault="0041701A">
            <w:pPr>
              <w:pStyle w:val="NormalWeb"/>
              <w:jc w:val="center"/>
            </w:pPr>
            <w:r>
              <w:rPr>
                <w:b/>
                <w:bCs/>
              </w:rPr>
              <w:t>3S</w:t>
            </w:r>
          </w:p>
        </w:tc>
        <w:tc>
          <w:tcPr>
            <w:tcW w:w="837" w:type="pct"/>
            <w:shd w:val="clear" w:color="auto" w:fill="FF7777"/>
            <w:vAlign w:val="center"/>
            <w:hideMark/>
          </w:tcPr>
          <w:p w14:paraId="468E8BCC" w14:textId="77777777" w:rsidR="0041701A" w:rsidRDefault="0041701A">
            <w:pPr>
              <w:pStyle w:val="NormalWeb"/>
              <w:jc w:val="center"/>
            </w:pPr>
            <w:r>
              <w:t>3PS Yellow</w:t>
            </w:r>
          </w:p>
        </w:tc>
        <w:tc>
          <w:tcPr>
            <w:tcW w:w="837" w:type="pct"/>
            <w:shd w:val="clear" w:color="auto" w:fill="FF7777"/>
            <w:vAlign w:val="center"/>
            <w:hideMark/>
          </w:tcPr>
          <w:p w14:paraId="6595DD4F" w14:textId="77777777" w:rsidR="0041701A" w:rsidRDefault="0041701A">
            <w:pPr>
              <w:pStyle w:val="NormalWeb"/>
              <w:jc w:val="center"/>
            </w:pPr>
            <w:r>
              <w:t>3PS Yellow</w:t>
            </w:r>
          </w:p>
        </w:tc>
        <w:tc>
          <w:tcPr>
            <w:tcW w:w="837" w:type="pct"/>
            <w:shd w:val="clear" w:color="auto" w:fill="FF7777"/>
            <w:vAlign w:val="center"/>
            <w:hideMark/>
          </w:tcPr>
          <w:p w14:paraId="4158157D" w14:textId="77777777" w:rsidR="0041701A" w:rsidRDefault="0041701A">
            <w:pPr>
              <w:pStyle w:val="NormalWeb"/>
              <w:jc w:val="center"/>
            </w:pPr>
            <w:r>
              <w:t>3PS Red</w:t>
            </w:r>
          </w:p>
        </w:tc>
        <w:tc>
          <w:tcPr>
            <w:tcW w:w="837" w:type="pct"/>
            <w:shd w:val="clear" w:color="auto" w:fill="FF7777"/>
            <w:vAlign w:val="center"/>
            <w:hideMark/>
          </w:tcPr>
          <w:p w14:paraId="6B3D2490" w14:textId="77777777" w:rsidR="0041701A" w:rsidRDefault="0041701A">
            <w:pPr>
              <w:pStyle w:val="NormalWeb"/>
              <w:jc w:val="center"/>
            </w:pPr>
            <w:r>
              <w:t>3PS Red</w:t>
            </w:r>
          </w:p>
        </w:tc>
      </w:tr>
      <w:tr w:rsidR="0041701A" w14:paraId="3655C661" w14:textId="77777777" w:rsidTr="00EA659A">
        <w:trPr>
          <w:tblCellSpacing w:w="15" w:type="dxa"/>
        </w:trPr>
        <w:tc>
          <w:tcPr>
            <w:tcW w:w="1556" w:type="pct"/>
            <w:vAlign w:val="center"/>
            <w:hideMark/>
          </w:tcPr>
          <w:p w14:paraId="4AC7C714" w14:textId="77777777" w:rsidR="0041701A" w:rsidRDefault="0041701A">
            <w:pPr>
              <w:pStyle w:val="NormalWeb"/>
              <w:jc w:val="center"/>
            </w:pPr>
            <w:r>
              <w:rPr>
                <w:b/>
                <w:bCs/>
              </w:rPr>
              <w:t>4S</w:t>
            </w:r>
          </w:p>
        </w:tc>
        <w:tc>
          <w:tcPr>
            <w:tcW w:w="837" w:type="pct"/>
            <w:shd w:val="clear" w:color="auto" w:fill="FF7777"/>
            <w:vAlign w:val="center"/>
            <w:hideMark/>
          </w:tcPr>
          <w:p w14:paraId="6D2D1ABC" w14:textId="77777777" w:rsidR="0041701A" w:rsidRDefault="0041701A">
            <w:pPr>
              <w:pStyle w:val="NormalWeb"/>
              <w:jc w:val="center"/>
            </w:pPr>
            <w:r>
              <w:t>4PS Yellow</w:t>
            </w:r>
          </w:p>
        </w:tc>
        <w:tc>
          <w:tcPr>
            <w:tcW w:w="837" w:type="pct"/>
            <w:shd w:val="clear" w:color="auto" w:fill="FF7777"/>
            <w:vAlign w:val="center"/>
            <w:hideMark/>
          </w:tcPr>
          <w:p w14:paraId="7667A1A5" w14:textId="77777777" w:rsidR="0041701A" w:rsidRDefault="0041701A">
            <w:pPr>
              <w:pStyle w:val="NormalWeb"/>
              <w:jc w:val="center"/>
            </w:pPr>
            <w:r>
              <w:t>4PS Red</w:t>
            </w:r>
          </w:p>
        </w:tc>
        <w:tc>
          <w:tcPr>
            <w:tcW w:w="837" w:type="pct"/>
            <w:shd w:val="clear" w:color="auto" w:fill="FF7777"/>
            <w:vAlign w:val="center"/>
            <w:hideMark/>
          </w:tcPr>
          <w:p w14:paraId="00B120D2" w14:textId="77777777" w:rsidR="0041701A" w:rsidRDefault="0041701A">
            <w:pPr>
              <w:pStyle w:val="NormalWeb"/>
              <w:jc w:val="center"/>
            </w:pPr>
            <w:r>
              <w:t>4PS Red</w:t>
            </w:r>
          </w:p>
        </w:tc>
        <w:tc>
          <w:tcPr>
            <w:tcW w:w="837" w:type="pct"/>
            <w:shd w:val="clear" w:color="auto" w:fill="FF7777"/>
            <w:vAlign w:val="center"/>
            <w:hideMark/>
          </w:tcPr>
          <w:p w14:paraId="2644BEBB" w14:textId="77777777" w:rsidR="0041701A" w:rsidRDefault="0041701A">
            <w:pPr>
              <w:pStyle w:val="NormalWeb"/>
              <w:jc w:val="center"/>
            </w:pPr>
            <w:r>
              <w:t>4PS Red</w:t>
            </w:r>
          </w:p>
        </w:tc>
      </w:tr>
    </w:tbl>
    <w:p w14:paraId="5FF5D4FB" w14:textId="6A8B7BB6" w:rsidR="00EA659A" w:rsidRDefault="00EA659A" w:rsidP="0041701A">
      <w:pPr>
        <w:pStyle w:val="NormalWeb"/>
      </w:pPr>
      <w:r>
        <w:t>Insurrectionists have introduced massive instability but are not 4S.</w:t>
      </w:r>
    </w:p>
    <w:p w14:paraId="13A8504B" w14:textId="1FD5965B" w:rsidR="0041701A" w:rsidRDefault="0041701A" w:rsidP="0041701A">
      <w:pPr>
        <w:pStyle w:val="NormalWeb"/>
      </w:pPr>
      <w:r>
        <w:t xml:space="preserve">The system instability result departs from the conflict prediction table. This is based on the observation that if there is truly legitimate suffering it does not matter what the happiness level is at that moment. An example of this are all the movements in the US that expanded the Bill of Rights and Constitution to those that were previously denied the rights embodied in those documents, specifically the Women's Suffrage movement that led to </w:t>
      </w:r>
      <w:r w:rsidR="00322414">
        <w:t xml:space="preserve">the </w:t>
      </w:r>
      <w:r>
        <w:t xml:space="preserve">right for women to vote and the social unrest in the 1960's where an entire segment of the population was forced to live in a very segregated, toxic, and lethal society. </w:t>
      </w:r>
      <w:r w:rsidR="00322414" w:rsidRPr="00322414">
        <w:t>The society is still struggling with the fact that people whose skin color is different are still being murdered by authorities charged with protecting those very same people.</w:t>
      </w:r>
    </w:p>
    <w:p w14:paraId="2D376AE5" w14:textId="7AEFF547" w:rsidR="002E7C54" w:rsidRPr="002E7C54" w:rsidRDefault="002E7C54" w:rsidP="002E7C54">
      <w:pPr>
        <w:spacing w:before="100" w:beforeAutospacing="1" w:after="100" w:afterAutospacing="1" w:line="240" w:lineRule="auto"/>
        <w:rPr>
          <w:rFonts w:eastAsia="Times New Roman"/>
        </w:rPr>
      </w:pPr>
      <w:r w:rsidRPr="002E7C54">
        <w:rPr>
          <w:rFonts w:eastAsia="Times New Roman"/>
        </w:rPr>
        <w:t xml:space="preserve">The US Insurrection of 2021 was an attempted coup not for the express purpose of expanding freedom and working towards a more perfect union. Instead it was about a group of people who hate freedom and liberty because it gets in the way of their extreme toxic self-interest. It is not just about the mob that stormed the </w:t>
      </w:r>
      <w:r w:rsidR="007A0A83" w:rsidRPr="007A0A83">
        <w:rPr>
          <w:rFonts w:eastAsia="Times New Roman"/>
        </w:rPr>
        <w:t>Capital Building</w:t>
      </w:r>
      <w:r w:rsidRPr="002E7C54">
        <w:rPr>
          <w:rFonts w:eastAsia="Times New Roman"/>
        </w:rPr>
        <w:t xml:space="preserve">. It is about a very large group of people in the US who will do anything to maintain their own narrow interests and the elected representatives who are severely compromised  by that group. </w:t>
      </w:r>
    </w:p>
    <w:p w14:paraId="420CA59D" w14:textId="00C955A3" w:rsidR="002E7C54" w:rsidRPr="002E7C54" w:rsidRDefault="002E7C54" w:rsidP="002E7C54">
      <w:pPr>
        <w:spacing w:before="100" w:beforeAutospacing="1" w:after="100" w:afterAutospacing="1" w:line="240" w:lineRule="auto"/>
        <w:rPr>
          <w:rFonts w:eastAsia="Times New Roman"/>
        </w:rPr>
      </w:pPr>
      <w:r w:rsidRPr="002E7C54">
        <w:rPr>
          <w:rFonts w:eastAsia="Times New Roman"/>
        </w:rPr>
        <w:t xml:space="preserve">This system of extreme self-interest started to surface shortly after the Reagan Revolution to deregulate and privatize the Government. That system showed series cracks by 1987 as represented by movies, magazine articles, newspaper reports, books, TV, etc. from that time. Unfortunately rather than perform a minor system correction </w:t>
      </w:r>
      <w:r w:rsidR="00A2348D" w:rsidRPr="00A2348D">
        <w:rPr>
          <w:rFonts w:eastAsia="Times New Roman"/>
        </w:rPr>
        <w:t>when the problem was detected</w:t>
      </w:r>
      <w:r w:rsidRPr="002E7C54">
        <w:rPr>
          <w:rFonts w:eastAsia="Times New Roman"/>
        </w:rPr>
        <w:t xml:space="preserve">, those that gamed the system in their favor refused to change and eventually just started to lie and bullshit [5] the citizens who were essentially their pawns. </w:t>
      </w:r>
    </w:p>
    <w:p w14:paraId="3A3E55F6" w14:textId="77777777" w:rsidR="00A2348D" w:rsidRPr="00A2348D" w:rsidRDefault="00A2348D" w:rsidP="00A2348D">
      <w:pPr>
        <w:spacing w:before="100" w:beforeAutospacing="1" w:after="100" w:afterAutospacing="1" w:line="240" w:lineRule="auto"/>
        <w:rPr>
          <w:rFonts w:eastAsia="Times New Roman"/>
        </w:rPr>
      </w:pPr>
      <w:r w:rsidRPr="00A2348D">
        <w:rPr>
          <w:rFonts w:eastAsia="Times New Roman"/>
        </w:rPr>
        <w:t xml:space="preserve">The people engaged in the US Insurrection of 2021 are the same people that caused the COVID-19 virus to spread and become one of the worst disasters in human history. We failed to contain the virus because of this group. This group is also preventing the roll out of effective measures to contain and eventually remove the COVID-19 virus. </w:t>
      </w:r>
    </w:p>
    <w:p w14:paraId="047498F6"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Refused to wear masks as a political stance </w:t>
      </w:r>
    </w:p>
    <w:p w14:paraId="081CB9A3"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Refused to practice social distancing as a political stance </w:t>
      </w:r>
    </w:p>
    <w:p w14:paraId="510A5265"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Refused to close businesses at the height of infection rates </w:t>
      </w:r>
    </w:p>
    <w:p w14:paraId="1407BEAA"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Refused to close schools at the height of infection rates </w:t>
      </w:r>
    </w:p>
    <w:p w14:paraId="082A4EA9"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Forced people to sign COVID-19 waivers </w:t>
      </w:r>
    </w:p>
    <w:p w14:paraId="5A186722"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Ordered successfully teleworking privatized workers back into government facilities </w:t>
      </w:r>
    </w:p>
    <w:p w14:paraId="753976F7" w14:textId="26B13A78" w:rsidR="00A2348D" w:rsidRPr="00A2348D" w:rsidRDefault="00A2348D" w:rsidP="00692654">
      <w:pPr>
        <w:numPr>
          <w:ilvl w:val="1"/>
          <w:numId w:val="168"/>
        </w:numPr>
        <w:spacing w:before="100" w:beforeAutospacing="1" w:after="100" w:afterAutospacing="1" w:line="240" w:lineRule="auto"/>
        <w:rPr>
          <w:rFonts w:eastAsia="Times New Roman"/>
        </w:rPr>
      </w:pPr>
      <w:r w:rsidRPr="00A2348D">
        <w:rPr>
          <w:rFonts w:eastAsia="Times New Roman"/>
        </w:rPr>
        <w:t>October 2, 202</w:t>
      </w:r>
      <w:r>
        <w:rPr>
          <w:rFonts w:eastAsia="Times New Roman"/>
        </w:rPr>
        <w:t>0</w:t>
      </w:r>
      <w:r w:rsidRPr="00A2348D">
        <w:rPr>
          <w:rFonts w:eastAsia="Times New Roman"/>
        </w:rPr>
        <w:t xml:space="preserve"> timing was coincident with the upcoming election </w:t>
      </w:r>
    </w:p>
    <w:p w14:paraId="3895C5FC" w14:textId="77777777" w:rsidR="00A2348D" w:rsidRPr="00A2348D" w:rsidRDefault="00A2348D" w:rsidP="00692654">
      <w:pPr>
        <w:numPr>
          <w:ilvl w:val="1"/>
          <w:numId w:val="168"/>
        </w:numPr>
        <w:spacing w:before="100" w:beforeAutospacing="1" w:after="100" w:afterAutospacing="1" w:line="240" w:lineRule="auto"/>
        <w:rPr>
          <w:rFonts w:eastAsia="Times New Roman"/>
        </w:rPr>
      </w:pPr>
      <w:r w:rsidRPr="00A2348D">
        <w:rPr>
          <w:rFonts w:eastAsia="Times New Roman"/>
        </w:rPr>
        <w:t xml:space="preserve">They were to sit in their office areas regardless of if there was any work </w:t>
      </w:r>
    </w:p>
    <w:p w14:paraId="64D92FE2" w14:textId="77777777" w:rsidR="00A2348D" w:rsidRPr="00A2348D" w:rsidRDefault="00A2348D" w:rsidP="00692654">
      <w:pPr>
        <w:numPr>
          <w:ilvl w:val="1"/>
          <w:numId w:val="168"/>
        </w:numPr>
        <w:spacing w:before="100" w:beforeAutospacing="1" w:after="100" w:afterAutospacing="1" w:line="240" w:lineRule="auto"/>
        <w:rPr>
          <w:rFonts w:eastAsia="Times New Roman"/>
        </w:rPr>
      </w:pPr>
      <w:r w:rsidRPr="00A2348D">
        <w:rPr>
          <w:rFonts w:eastAsia="Times New Roman"/>
        </w:rPr>
        <w:t xml:space="preserve">Accommodation to continue telework for COVID-19 vulnerable was refused </w:t>
      </w:r>
    </w:p>
    <w:p w14:paraId="7B0EDB0C" w14:textId="77777777" w:rsidR="00A2348D" w:rsidRPr="00A2348D" w:rsidRDefault="00A2348D" w:rsidP="00692654">
      <w:pPr>
        <w:numPr>
          <w:ilvl w:val="1"/>
          <w:numId w:val="168"/>
        </w:numPr>
        <w:spacing w:before="100" w:beforeAutospacing="1" w:after="100" w:afterAutospacing="1" w:line="240" w:lineRule="auto"/>
        <w:rPr>
          <w:rFonts w:eastAsia="Times New Roman"/>
        </w:rPr>
      </w:pPr>
      <w:r w:rsidRPr="00A2348D">
        <w:rPr>
          <w:rFonts w:eastAsia="Times New Roman"/>
        </w:rPr>
        <w:t xml:space="preserve">Vacation, Sick, and Leave without pay were all refused </w:t>
      </w:r>
    </w:p>
    <w:p w14:paraId="03F6556C" w14:textId="77777777" w:rsidR="00A2348D" w:rsidRPr="00A2348D" w:rsidRDefault="00A2348D" w:rsidP="00692654">
      <w:pPr>
        <w:numPr>
          <w:ilvl w:val="1"/>
          <w:numId w:val="168"/>
        </w:numPr>
        <w:spacing w:before="100" w:beforeAutospacing="1" w:after="100" w:afterAutospacing="1" w:line="240" w:lineRule="auto"/>
        <w:rPr>
          <w:rFonts w:eastAsia="Times New Roman"/>
        </w:rPr>
      </w:pPr>
      <w:r w:rsidRPr="00A2348D">
        <w:rPr>
          <w:rFonts w:eastAsia="Times New Roman"/>
        </w:rPr>
        <w:t xml:space="preserve">Company(s) forced to terminate employees and find new employees via contract violations threats </w:t>
      </w:r>
    </w:p>
    <w:p w14:paraId="1C37BFAB"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Attended large parties in direct violation of state orders at the height of infection rates </w:t>
      </w:r>
    </w:p>
    <w:p w14:paraId="21C0B5C6"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Sabotaged efforts to vaccinate the people including destroying vaccines at facilities </w:t>
      </w:r>
    </w:p>
    <w:p w14:paraId="790A3EAC"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Deliberately provided disinformation on what was happening in hospitals as people were dying and staff was collapsing from stress </w:t>
      </w:r>
    </w:p>
    <w:p w14:paraId="19135335"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Refused to ensure and enforce social distancing in airports </w:t>
      </w:r>
    </w:p>
    <w:p w14:paraId="156BE283" w14:textId="77777777" w:rsidR="00A2348D" w:rsidRPr="00A2348D" w:rsidRDefault="00A2348D" w:rsidP="00692654">
      <w:pPr>
        <w:numPr>
          <w:ilvl w:val="0"/>
          <w:numId w:val="168"/>
        </w:numPr>
        <w:spacing w:before="100" w:beforeAutospacing="1" w:after="100" w:afterAutospacing="1" w:line="240" w:lineRule="auto"/>
        <w:rPr>
          <w:rFonts w:eastAsia="Times New Roman"/>
        </w:rPr>
      </w:pPr>
      <w:r w:rsidRPr="00A2348D">
        <w:rPr>
          <w:rFonts w:eastAsia="Times New Roman"/>
        </w:rPr>
        <w:t xml:space="preserve">Refused to ensure and enforce social distancing in airplanes </w:t>
      </w:r>
    </w:p>
    <w:p w14:paraId="66DD6F4A" w14:textId="77777777" w:rsidR="00A2348D" w:rsidRPr="00A2348D" w:rsidRDefault="00A2348D" w:rsidP="00A2348D">
      <w:pPr>
        <w:spacing w:before="100" w:beforeAutospacing="1" w:after="100" w:afterAutospacing="1" w:line="240" w:lineRule="auto"/>
        <w:rPr>
          <w:rFonts w:eastAsia="Times New Roman"/>
        </w:rPr>
      </w:pPr>
      <w:r w:rsidRPr="00A2348D">
        <w:rPr>
          <w:rFonts w:eastAsia="Times New Roman"/>
        </w:rPr>
        <w:t xml:space="preserve">The broken gamed system that evolved in the past 40 years now needs massive change. During this time of instability the change can go in either direction. The official spin has already started, January 09, 2021, to suggest that the attempted coup from this insurrection was not that serious. </w:t>
      </w:r>
    </w:p>
    <w:p w14:paraId="3815CC2C" w14:textId="3DF0A671" w:rsidR="0041701A" w:rsidRPr="002E7C54" w:rsidRDefault="002E7C54" w:rsidP="002E7C54">
      <w:pPr>
        <w:spacing w:before="100" w:beforeAutospacing="1" w:after="100" w:afterAutospacing="1" w:line="240" w:lineRule="auto"/>
        <w:rPr>
          <w:rFonts w:eastAsia="Times New Roman"/>
        </w:rPr>
      </w:pPr>
      <w:r w:rsidRPr="002E7C54">
        <w:rPr>
          <w:rFonts w:eastAsia="Times New Roman"/>
        </w:rPr>
        <w:t>Now we sit with the COVID-19 disaster and the US Insurrection of 2021</w:t>
      </w:r>
      <w:r w:rsidR="0041701A">
        <w:t xml:space="preserve">. </w:t>
      </w:r>
    </w:p>
    <w:p w14:paraId="52A9B45B" w14:textId="77777777" w:rsidR="00EA659A" w:rsidRDefault="00EA659A" w:rsidP="00EA659A">
      <w:pPr>
        <w:pStyle w:val="Heading2"/>
        <w:rPr>
          <w:sz w:val="27"/>
          <w:szCs w:val="27"/>
        </w:rPr>
      </w:pPr>
      <w:bookmarkStart w:id="364" w:name="_Toc65656823"/>
      <w:bookmarkStart w:id="365" w:name="_Hlk63551578"/>
      <w:r>
        <w:t>Propaganda and Disinformation</w:t>
      </w:r>
      <w:bookmarkEnd w:id="364"/>
      <w:r>
        <w:t xml:space="preserve"> </w:t>
      </w:r>
    </w:p>
    <w:p w14:paraId="1594A892" w14:textId="48F777FE" w:rsidR="00BC21F2" w:rsidRDefault="00EA659A" w:rsidP="00EA659A">
      <w:r>
        <w:t xml:space="preserve">The peace scale analysis does not match the plight of the insurrectionists. </w:t>
      </w:r>
      <w:r w:rsidR="00BF32E4">
        <w:t xml:space="preserve">The insurrectionist mob should have been people who have had their lives disrupted by the massive COVID-19 disaster not those in denial of the COVID-19 disaster. </w:t>
      </w:r>
      <w:r>
        <w:t xml:space="preserve">There is a serious disconnect and that disconnect can only be attributed to propaganda and disinformation. </w:t>
      </w:r>
    </w:p>
    <w:p w14:paraId="05155DEC" w14:textId="77777777" w:rsidR="00BC21F2" w:rsidRDefault="00EA659A" w:rsidP="00EA659A">
      <w:r>
        <w:t xml:space="preserve">Without worldwide communications and an effective free press there is a serious peace system collapse. Worldwide communications and press is part of a peaceful stable system. However, communications has changed. The Internet has displaced previous communications and press mechanisms. </w:t>
      </w:r>
    </w:p>
    <w:p w14:paraId="73699955" w14:textId="77777777" w:rsidR="00BC21F2" w:rsidRDefault="00EA659A" w:rsidP="00EA659A">
      <w:r>
        <w:t xml:space="preserve">The previous mechanisms had a few hundred years of evolution and were difficult to compromise on a worldwide scale. There were always opposing views even if propaganda or disinformation was spread. This would prevent the spread of propaganda and disinformation unless the communications and press was shut down in a particular region like in a totalitarian regime. </w:t>
      </w:r>
    </w:p>
    <w:p w14:paraId="5378D85B" w14:textId="682F2349" w:rsidR="00EA659A" w:rsidRDefault="00EA659A" w:rsidP="00EA659A">
      <w:r>
        <w:t xml:space="preserve">The Internet with its current structure that feeds users a certain profile of information is exactly the same as a press that has been shut down and only communicates propaganda and disinformation. What happens with the Internet may determine what happens with world peace or with policy in a country. In this case the Internet played a significant role in the COVID-19 disaster and the US Insurrection of 2021. </w:t>
      </w:r>
    </w:p>
    <w:p w14:paraId="4B2523C4" w14:textId="77777777" w:rsidR="00BC21F2" w:rsidRDefault="00EA659A" w:rsidP="00EA659A">
      <w:r>
        <w:t xml:space="preserve">The other factor that cannot be ignored is the rise of ignorance in a population. The source of the ignorance can be denial of access to education or self-inflicted where the individual rejects education because of some serious character flaw. There always will be some segment of population in this category. However, the culture may influence the numbers in this category. For example a shift to extreme self-interest may lead to increasing the numbers of ignorant people; it is just too hard to learn and stay abreast of current events because it gets in the way of other pleasurable daily activities and my world view where I believe I benefit. For example, the insurrectionists could have turned off their talk radio, stopped visiting their lunatic fringe websites, and just bought a newspaper or turned on the nightly news on TV. However, they were told that this was liberal media and that all liberal media was filled with lies. At some point common sense needs to surface unless once again there is some character flaw in the person. </w:t>
      </w:r>
    </w:p>
    <w:p w14:paraId="5E10F7F8" w14:textId="684F7414" w:rsidR="00EA659A" w:rsidRDefault="00EA659A" w:rsidP="00EA659A">
      <w:r>
        <w:t xml:space="preserve">This is as serious mega trend and there needs to be a root cause analysis. In the previous century when President Roosevelt was dealing with a collapsing civilization they knew that education was key to uplifting humanity. Systems were established so that education was available to everyone and it came in many forms. What happened with these systems? Are we seeing the effects of No Child Left behind policies established in  previous decades? Or is this nothing more than a culture of extreme self-interest which led to isolation from the society of those that were able to benefit from the extreme self-interest actual or perceived financial gains? </w:t>
      </w:r>
    </w:p>
    <w:p w14:paraId="4C05C7EC" w14:textId="77777777" w:rsidR="00EA659A" w:rsidRDefault="00EA659A" w:rsidP="00EA659A">
      <w:r>
        <w:t xml:space="preserve">It is an extremely serious problem when the people are fed Propaganda, Disinformation, and Lies. This led to the rise of brutal totalitarian regimes in the previous century. Millions of people died. </w:t>
      </w:r>
    </w:p>
    <w:p w14:paraId="5B98C93C" w14:textId="77777777" w:rsidR="00BF32E4" w:rsidRDefault="00BF32E4" w:rsidP="00BF32E4">
      <w:pPr>
        <w:pStyle w:val="Heading2"/>
        <w:rPr>
          <w:sz w:val="27"/>
          <w:szCs w:val="27"/>
        </w:rPr>
      </w:pPr>
      <w:bookmarkStart w:id="366" w:name="_Toc65656824"/>
      <w:bookmarkEnd w:id="365"/>
      <w:r>
        <w:t>Presidential Impeachments</w:t>
      </w:r>
      <w:bookmarkEnd w:id="366"/>
      <w:r>
        <w:t xml:space="preserve"> </w:t>
      </w:r>
    </w:p>
    <w:p w14:paraId="0F6CDF90" w14:textId="73BBECD8" w:rsidR="00BF32E4" w:rsidRDefault="00BF32E4" w:rsidP="00947BE8">
      <w:r>
        <w:t xml:space="preserve">Science and engineering are only as good as the political system in which they must function. As soon as the political system starts to fail the civilization suffers and the science and engineering is suppressed and made ineffective or eliminated. The COVID-19 virus became a disaster because of the US compromised political system which started to walk away from its rule of law foundations. The first presidential impeachment failed. It is unclear if the Vice President would have behaved the same way as the President during the initial stages of the COVID-19 virus spread. It is reasonable to expect that the answer is NO. Common sense and reason would have overcome self-interest and the dogma of privatization and deregulation would not have been used to stop the Federal Government from applying the resources to stop the virus before it became a disaster. The specific actions might </w:t>
      </w:r>
      <w:r w:rsidR="00E86C25">
        <w:t>have</w:t>
      </w:r>
      <w:r>
        <w:t xml:space="preserve"> included: </w:t>
      </w:r>
    </w:p>
    <w:p w14:paraId="5EC945D7" w14:textId="7875ACA7" w:rsidR="00BF32E4" w:rsidRDefault="00BF32E4" w:rsidP="00266A85">
      <w:pPr>
        <w:numPr>
          <w:ilvl w:val="0"/>
          <w:numId w:val="186"/>
        </w:numPr>
        <w:spacing w:before="100" w:beforeAutospacing="1" w:after="100" w:afterAutospacing="1" w:line="240" w:lineRule="auto"/>
      </w:pPr>
      <w:r>
        <w:t xml:space="preserve">Not removing CDC epidemiologist disease specialists from China </w:t>
      </w:r>
    </w:p>
    <w:p w14:paraId="6A894196" w14:textId="77777777" w:rsidR="00BF32E4" w:rsidRDefault="00BF32E4" w:rsidP="00266A85">
      <w:pPr>
        <w:numPr>
          <w:ilvl w:val="0"/>
          <w:numId w:val="186"/>
        </w:numPr>
        <w:spacing w:before="100" w:beforeAutospacing="1" w:after="100" w:afterAutospacing="1" w:line="240" w:lineRule="auto"/>
      </w:pPr>
      <w:r>
        <w:t xml:space="preserve">Immediately admitting that the virus was airborne </w:t>
      </w:r>
    </w:p>
    <w:p w14:paraId="2EA61AB1" w14:textId="77777777" w:rsidR="00BF32E4" w:rsidRDefault="00BF32E4" w:rsidP="00266A85">
      <w:pPr>
        <w:numPr>
          <w:ilvl w:val="0"/>
          <w:numId w:val="186"/>
        </w:numPr>
        <w:spacing w:before="100" w:beforeAutospacing="1" w:after="100" w:afterAutospacing="1" w:line="240" w:lineRule="auto"/>
      </w:pPr>
      <w:r>
        <w:t xml:space="preserve">Not equating the virus with the everyday flu but instead equating it with the deadly MERS and SARS-1 outbreaks. </w:t>
      </w:r>
    </w:p>
    <w:p w14:paraId="355AD42A" w14:textId="77777777" w:rsidR="00BF32E4" w:rsidRDefault="00BF32E4" w:rsidP="00947BE8">
      <w:r>
        <w:t xml:space="preserve">The failure to impeach the President in 2019 is an example of massive cause and effect with massive negative consequences. In this case the consequences were not unanticipated. History will have a harsh judgment. </w:t>
      </w:r>
    </w:p>
    <w:p w14:paraId="788A1D41" w14:textId="13310342" w:rsidR="00BF32E4" w:rsidRDefault="00BF32E4" w:rsidP="00BF32E4">
      <w:pPr>
        <w:pStyle w:val="NormalWeb"/>
      </w:pPr>
      <w:r>
        <w:rPr>
          <w:b/>
          <w:bCs/>
          <w:u w:val="single"/>
        </w:rPr>
        <w:t xml:space="preserve">Impeachment </w:t>
      </w:r>
      <w:r w:rsidR="005339A7">
        <w:rPr>
          <w:b/>
          <w:bCs/>
          <w:u w:val="single"/>
        </w:rPr>
        <w:t>2021</w:t>
      </w:r>
      <w:r w:rsidR="005339A7">
        <w:t xml:space="preserve"> </w:t>
      </w:r>
      <w:r>
        <w:rPr>
          <w:b/>
          <w:bCs/>
          <w:u w:val="single"/>
        </w:rPr>
        <w:t xml:space="preserve">Summary </w:t>
      </w:r>
    </w:p>
    <w:p w14:paraId="65914A2F" w14:textId="77777777" w:rsidR="00BF32E4" w:rsidRDefault="00BF32E4" w:rsidP="00BF32E4">
      <w:pPr>
        <w:pStyle w:val="NormalWeb"/>
      </w:pPr>
      <w:r>
        <w:t xml:space="preserve">Passed House (01/13/2021) </w:t>
      </w:r>
    </w:p>
    <w:p w14:paraId="11D7EBC8" w14:textId="77777777" w:rsidR="00BF32E4" w:rsidRDefault="00BF32E4" w:rsidP="00BF32E4">
      <w:pPr>
        <w:pStyle w:val="NormalWeb"/>
      </w:pPr>
      <w:r>
        <w:t xml:space="preserve">This resolution impeaches President Donald John Trump for high crimes and misdemeanors. </w:t>
      </w:r>
    </w:p>
    <w:p w14:paraId="237D110E" w14:textId="77777777" w:rsidR="00BF32E4" w:rsidRDefault="00BF32E4" w:rsidP="00BF32E4">
      <w:pPr>
        <w:pStyle w:val="NormalWeb"/>
      </w:pPr>
      <w:r>
        <w:t xml:space="preserve">Specifically, the resolution sets forth an article of impeachment stating that President Trump incited an insurrection against the government of the United States. </w:t>
      </w:r>
    </w:p>
    <w:p w14:paraId="1003FECF" w14:textId="77777777" w:rsidR="00BF32E4" w:rsidRDefault="00BF32E4" w:rsidP="00BF32E4">
      <w:pPr>
        <w:pStyle w:val="NormalWeb"/>
      </w:pPr>
      <w:r>
        <w:t xml:space="preserve">The article states that </w:t>
      </w:r>
    </w:p>
    <w:p w14:paraId="045311EF" w14:textId="77777777" w:rsidR="00BF32E4" w:rsidRDefault="00BF32E4" w:rsidP="00266A85">
      <w:pPr>
        <w:numPr>
          <w:ilvl w:val="0"/>
          <w:numId w:val="187"/>
        </w:numPr>
        <w:spacing w:before="100" w:beforeAutospacing="1" w:after="100" w:afterAutospacing="1" w:line="240" w:lineRule="auto"/>
      </w:pPr>
      <w:r>
        <w:t xml:space="preserve">prior to the joint session of Congress held on January 6, 2021, to count the votes of the electoral college, President Trump repeatedly issued false statements asserting that the presidential election results were fraudulent and should not be accepted by the American people or certified by state or federal officials; </w:t>
      </w:r>
    </w:p>
    <w:p w14:paraId="01E3C349" w14:textId="77777777" w:rsidR="00BF32E4" w:rsidRDefault="00BF32E4" w:rsidP="00266A85">
      <w:pPr>
        <w:numPr>
          <w:ilvl w:val="0"/>
          <w:numId w:val="187"/>
        </w:numPr>
        <w:spacing w:before="100" w:beforeAutospacing="1" w:after="100" w:afterAutospacing="1" w:line="240" w:lineRule="auto"/>
      </w:pPr>
      <w:r>
        <w:t xml:space="preserve">shortly before the joint session commenced, President Trump reiterated false claims to a crowd near the White House and willfully made statements to the crowd that encouraged and foreseeably resulted in lawless action at the Capitol; </w:t>
      </w:r>
    </w:p>
    <w:p w14:paraId="19C7899C" w14:textId="77777777" w:rsidR="00BF32E4" w:rsidRDefault="00BF32E4" w:rsidP="00266A85">
      <w:pPr>
        <w:numPr>
          <w:ilvl w:val="0"/>
          <w:numId w:val="187"/>
        </w:numPr>
        <w:spacing w:before="100" w:beforeAutospacing="1" w:after="100" w:afterAutospacing="1" w:line="240" w:lineRule="auto"/>
      </w:pPr>
      <w:r>
        <w:t xml:space="preserve">members of the crowd, incited by President Trump, unlawfully breached and vandalized the Capitol and engaged in other violent, destructive, and seditious acts, including the killing of a law enforcement officer; </w:t>
      </w:r>
    </w:p>
    <w:p w14:paraId="16F6E118" w14:textId="77777777" w:rsidR="00BF32E4" w:rsidRDefault="00BF32E4" w:rsidP="00266A85">
      <w:pPr>
        <w:numPr>
          <w:ilvl w:val="0"/>
          <w:numId w:val="187"/>
        </w:numPr>
        <w:spacing w:before="100" w:beforeAutospacing="1" w:after="100" w:afterAutospacing="1" w:line="240" w:lineRule="auto"/>
      </w:pPr>
      <w:r>
        <w:t xml:space="preserve">President Trump's conduct on January 6, 2021, followed his prior efforts to subvert and obstruct the certification of the presidential election, which included a threatening phone call to the Secretary of State of Georgia on January 2, 2021; </w:t>
      </w:r>
    </w:p>
    <w:p w14:paraId="182621C6" w14:textId="77777777" w:rsidR="00BF32E4" w:rsidRDefault="00BF32E4" w:rsidP="00266A85">
      <w:pPr>
        <w:numPr>
          <w:ilvl w:val="0"/>
          <w:numId w:val="187"/>
        </w:numPr>
        <w:spacing w:before="100" w:beforeAutospacing="1" w:after="100" w:afterAutospacing="1" w:line="240" w:lineRule="auto"/>
      </w:pPr>
      <w:r>
        <w:t xml:space="preserve">President Trump gravely endangered the security of the United States and its institutions of government, threatened the integrity of the democratic system, interfered with the peaceful transition of power, and imperiled a coequal branch of government; and </w:t>
      </w:r>
    </w:p>
    <w:p w14:paraId="09EA6A6C" w14:textId="77777777" w:rsidR="00BF32E4" w:rsidRDefault="00BF32E4" w:rsidP="00266A85">
      <w:pPr>
        <w:numPr>
          <w:ilvl w:val="0"/>
          <w:numId w:val="187"/>
        </w:numPr>
        <w:spacing w:before="100" w:beforeAutospacing="1" w:after="100" w:afterAutospacing="1" w:line="240" w:lineRule="auto"/>
      </w:pPr>
      <w:r>
        <w:t xml:space="preserve">by such conduct, President Trump warrants impeachment and trial, removal from office, and disqualification to hold U.S. office. </w:t>
      </w:r>
    </w:p>
    <w:p w14:paraId="01015B46" w14:textId="7803D385" w:rsidR="00BF32E4" w:rsidRDefault="00BF32E4" w:rsidP="00BF32E4">
      <w:pPr>
        <w:pStyle w:val="NormalWeb"/>
      </w:pPr>
      <w:r>
        <w:rPr>
          <w:b/>
          <w:bCs/>
          <w:u w:val="single"/>
        </w:rPr>
        <w:t xml:space="preserve">Impeachment </w:t>
      </w:r>
      <w:r w:rsidR="005339A7">
        <w:rPr>
          <w:b/>
          <w:bCs/>
          <w:u w:val="single"/>
        </w:rPr>
        <w:t>2019</w:t>
      </w:r>
      <w:r w:rsidR="005339A7">
        <w:t xml:space="preserve"> </w:t>
      </w:r>
      <w:r>
        <w:rPr>
          <w:b/>
          <w:bCs/>
          <w:u w:val="single"/>
        </w:rPr>
        <w:t xml:space="preserve">Summary </w:t>
      </w:r>
    </w:p>
    <w:p w14:paraId="2C173C16" w14:textId="77777777" w:rsidR="00BF32E4" w:rsidRDefault="00BF32E4" w:rsidP="00BF32E4">
      <w:pPr>
        <w:pStyle w:val="NormalWeb"/>
      </w:pPr>
      <w:r>
        <w:t xml:space="preserve">Passed House (12/18/2019) </w:t>
      </w:r>
    </w:p>
    <w:p w14:paraId="1268DF8E" w14:textId="77777777" w:rsidR="00BF32E4" w:rsidRDefault="00BF32E4" w:rsidP="00BF32E4">
      <w:pPr>
        <w:pStyle w:val="NormalWeb"/>
      </w:pPr>
      <w:r>
        <w:t xml:space="preserve">This resolution impeaches President Donald J. Trump for high crimes and misdemeanors. </w:t>
      </w:r>
    </w:p>
    <w:p w14:paraId="5C54F51B" w14:textId="77777777" w:rsidR="00BF32E4" w:rsidRDefault="00BF32E4" w:rsidP="00BF32E4">
      <w:pPr>
        <w:pStyle w:val="NormalWeb"/>
      </w:pPr>
      <w:r>
        <w:t xml:space="preserve">The resolution sets forth two articles of impeachment of the President: (1) abuse of power by soliciting the interference of Ukraine in the 2020 U.S. presidential election, and (2) obstruction of Congress by directing defiance of certain subpoenas issued by the House of Representatives. </w:t>
      </w:r>
    </w:p>
    <w:p w14:paraId="424BFCF0" w14:textId="32140789" w:rsidR="00BF32E4" w:rsidRDefault="00BF32E4" w:rsidP="00BF32E4">
      <w:pPr>
        <w:pStyle w:val="NormalWeb"/>
      </w:pPr>
      <w:r>
        <w:rPr>
          <w:b/>
          <w:bCs/>
          <w:u w:val="single"/>
        </w:rPr>
        <w:t xml:space="preserve">Impeachment </w:t>
      </w:r>
      <w:r w:rsidR="005339A7">
        <w:rPr>
          <w:b/>
          <w:bCs/>
          <w:u w:val="single"/>
        </w:rPr>
        <w:t>2021</w:t>
      </w:r>
      <w:r w:rsidR="005339A7">
        <w:t xml:space="preserve"> </w:t>
      </w:r>
      <w:r>
        <w:rPr>
          <w:b/>
          <w:bCs/>
          <w:u w:val="single"/>
        </w:rPr>
        <w:t xml:space="preserve">Full Text </w:t>
      </w:r>
    </w:p>
    <w:p w14:paraId="78336989" w14:textId="77777777" w:rsidR="00BF32E4" w:rsidRDefault="00BF32E4" w:rsidP="00BF32E4">
      <w:pPr>
        <w:pStyle w:val="NormalWeb"/>
      </w:pPr>
      <w:r>
        <w:t xml:space="preserve">Engrossed in House (01/13/2021) </w:t>
      </w:r>
      <w:r>
        <w:br/>
        <w:t xml:space="preserve">[Congressional Bills 117th Congress] </w:t>
      </w:r>
      <w:r>
        <w:br/>
        <w:t xml:space="preserve">[From the U.S. Government Publishing Office] </w:t>
      </w:r>
      <w:r>
        <w:br/>
        <w:t xml:space="preserve">[H. Res. 24 Engrossed in House (EH)] </w:t>
      </w:r>
    </w:p>
    <w:p w14:paraId="6764B19E" w14:textId="77777777" w:rsidR="00BF32E4" w:rsidRDefault="00BF32E4" w:rsidP="00BF32E4">
      <w:pPr>
        <w:pStyle w:val="NormalWeb"/>
      </w:pPr>
      <w:r>
        <w:t xml:space="preserve">H. Res. 24 </w:t>
      </w:r>
    </w:p>
    <w:p w14:paraId="1CFED630" w14:textId="77777777" w:rsidR="00BF32E4" w:rsidRDefault="00BF32E4" w:rsidP="00BF32E4">
      <w:pPr>
        <w:pStyle w:val="NormalWeb"/>
        <w:jc w:val="center"/>
      </w:pPr>
      <w:r>
        <w:rPr>
          <w:b/>
          <w:bCs/>
        </w:rPr>
        <w:t>In the House of Representatives, U. S.,</w:t>
      </w:r>
      <w:r>
        <w:t xml:space="preserve"> </w:t>
      </w:r>
    </w:p>
    <w:p w14:paraId="776BB677" w14:textId="77777777" w:rsidR="00BF32E4" w:rsidRDefault="00BF32E4" w:rsidP="00BF32E4">
      <w:pPr>
        <w:pStyle w:val="NormalWeb"/>
      </w:pPr>
      <w:r>
        <w:t xml:space="preserve">January 13, 2021. </w:t>
      </w:r>
    </w:p>
    <w:p w14:paraId="7A43FAEC" w14:textId="77777777" w:rsidR="00BF32E4" w:rsidRPr="00947BE8" w:rsidRDefault="00BF32E4" w:rsidP="00BF32E4">
      <w:pPr>
        <w:pStyle w:val="NormalWeb"/>
        <w:rPr>
          <w:b/>
        </w:rPr>
      </w:pPr>
      <w:r w:rsidRPr="00947BE8">
        <w:rPr>
          <w:b/>
        </w:rPr>
        <w:t xml:space="preserve">Impeaching Donald John Trump, President of the United States, for high crimes and misdemeanors. </w:t>
      </w:r>
    </w:p>
    <w:p w14:paraId="1CFE2E24" w14:textId="77777777" w:rsidR="00BF32E4" w:rsidRDefault="00BF32E4" w:rsidP="00BF32E4">
      <w:pPr>
        <w:pStyle w:val="NormalWeb"/>
      </w:pPr>
      <w:r>
        <w:rPr>
          <w:i/>
          <w:iCs/>
        </w:rPr>
        <w:t>Resolved</w:t>
      </w:r>
      <w:r>
        <w:t xml:space="preserve">, That Donald John Trump, President of the United States, is impeached for high crimes and misdemeanors and that the following article of impeachment be exhibited to the United States Senate: Article of impeachment exhibited by the House of Representatives of the United States of America in the name of itself and of the people of the United States of America, against Donald John Trump, President of the United States of America, in maintenance and support of its impeachment against him for high crimes and misdemeanors. </w:t>
      </w:r>
    </w:p>
    <w:p w14:paraId="5E3CDF09" w14:textId="77777777" w:rsidR="00BF32E4" w:rsidRPr="005339A7" w:rsidRDefault="00BF32E4" w:rsidP="00BF32E4">
      <w:pPr>
        <w:pStyle w:val="NormalWeb"/>
        <w:jc w:val="center"/>
        <w:rPr>
          <w:b/>
        </w:rPr>
      </w:pPr>
      <w:r w:rsidRPr="005339A7">
        <w:rPr>
          <w:b/>
        </w:rPr>
        <w:t xml:space="preserve">ARTICLE I: INCITEMENT OF INSURRECTION </w:t>
      </w:r>
    </w:p>
    <w:p w14:paraId="604552CE" w14:textId="77777777" w:rsidR="00BF32E4" w:rsidRDefault="00BF32E4" w:rsidP="00BF32E4">
      <w:pPr>
        <w:pStyle w:val="NormalWeb"/>
      </w:pPr>
      <w:r>
        <w:t xml:space="preserve">The Constitution provides that the House of Representatives "shall have the sole Power of Impeachment" and that the President "shall be removed from Office on Impeachment for, and Conviction of, Treason, Bribery, or other high Crimes and Misdemeanors". Further, section 3 of the 14th Amendment to the Constitution prohibits any person who has "engaged in insurrection or rebellion against" the United States from "hold[ing] any office . . . under the United States". In his conduct while President of the United States--and in violation of his constitutional oath faithfully to execute the office of President of the United States and, to the best of his ability, preserve, protect, and defend the Constitution of the United States, and in violation of his constitutional duty to take care that the laws be faithfully executed--Donald John Trump engaged in high Crimes and Misdemeanors by inciting violence against the Government of the United States, in that: </w:t>
      </w:r>
    </w:p>
    <w:p w14:paraId="5E86904F" w14:textId="77777777" w:rsidR="00BF32E4" w:rsidRDefault="00BF32E4" w:rsidP="00BF32E4">
      <w:pPr>
        <w:pStyle w:val="NormalWeb"/>
      </w:pPr>
      <w:r>
        <w:t xml:space="preserve">On January 6, 2021, pursuant to the 12th Amendment to the Constitution of the United States, the Vice President of the United States, the House of Representatives, and the Senate met at the United States Capitol for a Joint Session of Congress to count the votes of the Electoral College. In the months preceding the Joint Session, President Trump repeatedly issued false statements asserting that the Presidential election results were the product of widespread fraud and should not be accepted by the American people or certified by State or Federal officials. Shortly before the Joint Session commenced, President Trump, addressed a crowd at the Ellipse in Washington, DC. There, he reiterated false claims that "we won this election, and we won it by a landslide". He also willfully made statements that, in context, encouraged--and foreseeably resulted in--lawless action at the Capitol, such as: "if you don't fight like hell you're not going to have a country anymore". Thus incited by President Trump, members of the crowd he had addressed, in an attempt to, among other objectives, interfere with the Joint Session's solemn constitutional duty to certify the results of the 2020 Presidential election, unlawfully breached and vandalized the Capitol, injured and killed law enforcement personnel, menaced Members of Congress, the Vice President, and Congressional personnel, and engaged in other violent, deadly, destructive, and seditious acts. </w:t>
      </w:r>
    </w:p>
    <w:p w14:paraId="6B5B20FB" w14:textId="77777777" w:rsidR="00BF32E4" w:rsidRDefault="00BF32E4" w:rsidP="00BF32E4">
      <w:pPr>
        <w:pStyle w:val="NormalWeb"/>
      </w:pPr>
      <w:r>
        <w:t xml:space="preserve">President Trump's conduct on January 6, 2021, followed his prior efforts to subvert and obstruct the certification of the results of the 2020 Presidential election. Those prior efforts included a phone call on January 2, 2021, during which President Trump urged the secretary of state of Georgia, Brad Raffensperger, to "find" enough votes to overturn the Georgia Presidential election results and threatened Secretary Raffensperger if he failed to do so. </w:t>
      </w:r>
    </w:p>
    <w:p w14:paraId="220D27CF" w14:textId="77777777" w:rsidR="00BF32E4" w:rsidRDefault="00BF32E4" w:rsidP="00BF32E4">
      <w:pPr>
        <w:pStyle w:val="NormalWeb"/>
      </w:pPr>
      <w:r>
        <w:t xml:space="preserve">In all this, President Trump gravely endangered the security of the United States and its institutions of Government. He threatened the integrity of the democratic system, interfered with the peaceful transition of power, and imperiled a coequal branch of Government. He thereby betrayed his trust as President, to the manifest injury of the people of the United States. </w:t>
      </w:r>
    </w:p>
    <w:p w14:paraId="6DBCF5F4" w14:textId="77777777" w:rsidR="00BF32E4" w:rsidRDefault="00BF32E4" w:rsidP="00BF32E4">
      <w:pPr>
        <w:pStyle w:val="NormalWeb"/>
      </w:pPr>
      <w:r>
        <w:t xml:space="preserve">Wherefore, Donald John Trump, by such conduct, has demonstrated that he will remain a threat to national security, democracy, and the Constitution if allowed to remain in office, and has acted in a manner grossly incompatible with self- governance and the rule of law. Donald John Trump thus warrants impeachment and trial, removal from office, and disqualification to hold and enjoy any office of honor, trust, or profit under the United States. </w:t>
      </w:r>
    </w:p>
    <w:p w14:paraId="053495F8" w14:textId="77777777" w:rsidR="00BF32E4" w:rsidRDefault="00BF32E4" w:rsidP="00BF32E4">
      <w:pPr>
        <w:pStyle w:val="NormalWeb"/>
      </w:pPr>
      <w:r>
        <w:rPr>
          <w:i/>
          <w:iCs/>
        </w:rPr>
        <w:t>Speaker of the House of Representatives.</w:t>
      </w:r>
      <w:r>
        <w:t xml:space="preserve"> </w:t>
      </w:r>
    </w:p>
    <w:p w14:paraId="4D69F62D" w14:textId="77777777" w:rsidR="00BF32E4" w:rsidRDefault="00BF32E4" w:rsidP="00BF32E4">
      <w:pPr>
        <w:pStyle w:val="NormalWeb"/>
      </w:pPr>
      <w:r>
        <w:t xml:space="preserve">Attest: </w:t>
      </w:r>
    </w:p>
    <w:p w14:paraId="75160731" w14:textId="77777777" w:rsidR="00BF32E4" w:rsidRDefault="00BF32E4" w:rsidP="00BF32E4">
      <w:pPr>
        <w:pStyle w:val="NormalWeb"/>
      </w:pPr>
      <w:r>
        <w:rPr>
          <w:i/>
          <w:iCs/>
        </w:rPr>
        <w:t>Clerk.</w:t>
      </w:r>
      <w:r>
        <w:t xml:space="preserve"> </w:t>
      </w:r>
    </w:p>
    <w:p w14:paraId="691EE3C0" w14:textId="44373CA1" w:rsidR="00BF32E4" w:rsidRDefault="00BF32E4" w:rsidP="00BF32E4">
      <w:pPr>
        <w:pStyle w:val="NormalWeb"/>
      </w:pPr>
      <w:r>
        <w:rPr>
          <w:b/>
          <w:bCs/>
          <w:u w:val="single"/>
        </w:rPr>
        <w:t xml:space="preserve">Impeachment </w:t>
      </w:r>
      <w:r w:rsidR="005339A7">
        <w:rPr>
          <w:b/>
          <w:bCs/>
          <w:u w:val="single"/>
        </w:rPr>
        <w:t>2019</w:t>
      </w:r>
      <w:r w:rsidR="005339A7">
        <w:t xml:space="preserve"> </w:t>
      </w:r>
      <w:r>
        <w:rPr>
          <w:b/>
          <w:bCs/>
          <w:u w:val="single"/>
        </w:rPr>
        <w:t xml:space="preserve">Full Text </w:t>
      </w:r>
    </w:p>
    <w:p w14:paraId="61142DD1" w14:textId="77777777" w:rsidR="00BF32E4" w:rsidRDefault="00BF32E4" w:rsidP="00BF32E4">
      <w:pPr>
        <w:pStyle w:val="NormalWeb"/>
      </w:pPr>
      <w:r>
        <w:t xml:space="preserve">[Congressional Bills 116th Congress] </w:t>
      </w:r>
      <w:r>
        <w:br/>
        <w:t xml:space="preserve">[From the U.S. Government Publishing Office] </w:t>
      </w:r>
      <w:r>
        <w:br/>
        <w:t xml:space="preserve">[H. Res. 755 Enrolled Bill (ENR)] </w:t>
      </w:r>
    </w:p>
    <w:p w14:paraId="5E2E886F" w14:textId="77777777" w:rsidR="00BF32E4" w:rsidRDefault="00BF32E4" w:rsidP="00BF32E4">
      <w:pPr>
        <w:pStyle w:val="NormalWeb"/>
      </w:pPr>
      <w:r>
        <w:t xml:space="preserve">Articles of Impeachment Against Donald John Trump {House Resolution 755, One Hundred Sixteenth Congress, First Session} </w:t>
      </w:r>
    </w:p>
    <w:p w14:paraId="3A34FE8A" w14:textId="77777777" w:rsidR="00BF32E4" w:rsidRDefault="00BF32E4" w:rsidP="00BF32E4">
      <w:pPr>
        <w:pStyle w:val="NormalWeb"/>
      </w:pPr>
      <w:r>
        <w:t xml:space="preserve">CONGRESS OF THE UNITED STATES OF AMERICA, IN THE HOUSE OF REPRESENTATIVES, December 18, 2019. </w:t>
      </w:r>
    </w:p>
    <w:p w14:paraId="1E15C369" w14:textId="77777777" w:rsidR="00BF32E4" w:rsidRDefault="00BF32E4" w:rsidP="00BF32E4">
      <w:pPr>
        <w:pStyle w:val="NormalWeb"/>
        <w:jc w:val="center"/>
      </w:pPr>
      <w:r>
        <w:rPr>
          <w:b/>
          <w:bCs/>
        </w:rPr>
        <w:t>RESOLUTION</w:t>
      </w:r>
      <w:r>
        <w:t xml:space="preserve"> </w:t>
      </w:r>
    </w:p>
    <w:p w14:paraId="43F64D5D" w14:textId="77777777" w:rsidR="00BF32E4" w:rsidRDefault="00BF32E4" w:rsidP="00BF32E4">
      <w:pPr>
        <w:pStyle w:val="NormalWeb"/>
      </w:pPr>
      <w:r>
        <w:t xml:space="preserve">Resolved, That Donald John Trump, President of the United States, is impeached for high crimes and misdemeanors and that the following articles of impeachment be exhibited to the United States Senate: </w:t>
      </w:r>
    </w:p>
    <w:p w14:paraId="5B02C7CB" w14:textId="77777777" w:rsidR="00BF32E4" w:rsidRDefault="00BF32E4" w:rsidP="00BF32E4">
      <w:pPr>
        <w:pStyle w:val="NormalWeb"/>
      </w:pPr>
      <w:r>
        <w:t xml:space="preserve">Articles of impeachment exhibited by the House of Representatives of the United States of America in the name of itself and of the people of the United States of America, against Donald John Trump, President of the United States of America, in maintenance and support of its impeachment against him for high crimes and misdemeanors. </w:t>
      </w:r>
    </w:p>
    <w:p w14:paraId="14B79CE0" w14:textId="77777777" w:rsidR="00BF32E4" w:rsidRDefault="00BF32E4" w:rsidP="00BF32E4">
      <w:pPr>
        <w:pStyle w:val="NormalWeb"/>
        <w:jc w:val="center"/>
      </w:pPr>
      <w:r>
        <w:rPr>
          <w:b/>
          <w:bCs/>
        </w:rPr>
        <w:t>ARTICLE I: ABUSE OF POWER</w:t>
      </w:r>
      <w:r>
        <w:t xml:space="preserve"> </w:t>
      </w:r>
    </w:p>
    <w:p w14:paraId="630A06F4" w14:textId="77777777" w:rsidR="00BF32E4" w:rsidRDefault="00BF32E4" w:rsidP="00BF32E4">
      <w:pPr>
        <w:pStyle w:val="NormalWeb"/>
      </w:pPr>
      <w:r>
        <w:t xml:space="preserve">The Constitution provides that the House of Representatives "shall have the sole Power of Impeachment" and that the President "shall be removed from Office on Impeachment for, and Conviction of, Treason, Bribery, or other high Crimes and Misdemeanors". In his conduct of the office of President of the United States--and in violation of his constitutional oath faithfully to execute the office of President of the United States and, to the best of his ability, preserve, protect, and defend the Constitution of the United States, and in violation of his constitutional duty to take care that the laws be faithfully executed--Donald J. Trump has abused the powers of the Presidency, in that: </w:t>
      </w:r>
    </w:p>
    <w:p w14:paraId="12B9A6B8" w14:textId="77777777" w:rsidR="00BF32E4" w:rsidRDefault="00BF32E4" w:rsidP="00BF32E4">
      <w:pPr>
        <w:pStyle w:val="NormalWeb"/>
      </w:pPr>
      <w:r>
        <w:t xml:space="preserve">Using the powers of his high office, President Trump solicited the interference of a foreign government, Ukraine, in the 2020 United States Presidential election. He did so through a scheme or course of conduct that included soliciting the Government of Ukraine to publicly announce investigations that would benefit his reelection, harm the election prospects of a political opponent, and influence the 2020 United States Presidential election to his advantage. President Trump also sought to pressure the Government of Ukraine to take these steps by conditioning official United States Government acts of significant value to Ukraine on its public announcement of the investigations. President Trump engaged in this scheme or course of conduct for corrupt purposes in pursuit of personal political benefit. In so doing, President Trump used the powers of the Presidency in a manner that compromised the national security of the United States and undermined the integrity of the United States democratic process. He thus ignored and injured the interests of the Nation. </w:t>
      </w:r>
    </w:p>
    <w:p w14:paraId="773D9FC8" w14:textId="77777777" w:rsidR="00BF32E4" w:rsidRDefault="00BF32E4" w:rsidP="00BF32E4">
      <w:pPr>
        <w:pStyle w:val="NormalWeb"/>
      </w:pPr>
      <w:r>
        <w:t xml:space="preserve">President Trump engaged in this scheme or course of conduct through the following means: </w:t>
      </w:r>
    </w:p>
    <w:p w14:paraId="1227ABAD" w14:textId="77777777" w:rsidR="00BF32E4" w:rsidRDefault="00BF32E4" w:rsidP="00BF32E4">
      <w:pPr>
        <w:pStyle w:val="NormalWeb"/>
      </w:pPr>
      <w:r>
        <w:t xml:space="preserve">(1) President Trump--acting both directly and through his agents within and outside the United States Government--corruptly solicited the Government of Ukraine to publicly announce investigations into-- </w:t>
      </w:r>
    </w:p>
    <w:p w14:paraId="16F1D49B" w14:textId="77777777" w:rsidR="00BF32E4" w:rsidRDefault="00BF32E4" w:rsidP="00BF32E4">
      <w:pPr>
        <w:pStyle w:val="NormalWeb"/>
      </w:pPr>
      <w:r>
        <w:t xml:space="preserve">(A) a political opponent, former Vice President Joseph R. Biden, Jr.; and (B) a discredited theory promoted by Russia alleging that Ukraine--rather than Russia--interfered in the 2016 United States Presidential election. </w:t>
      </w:r>
    </w:p>
    <w:p w14:paraId="56760018" w14:textId="77777777" w:rsidR="00BF32E4" w:rsidRDefault="00BF32E4" w:rsidP="00BF32E4">
      <w:pPr>
        <w:pStyle w:val="NormalWeb"/>
      </w:pPr>
      <w:r>
        <w:t xml:space="preserve">(2) With the same corrupt motives, President Trump--acting both directly and through his agents within and outside the United States Government--conditioned two official acts on the public announcements that he had requested-- </w:t>
      </w:r>
    </w:p>
    <w:p w14:paraId="07EE84FE" w14:textId="77777777" w:rsidR="00BF32E4" w:rsidRDefault="00BF32E4" w:rsidP="00BF32E4">
      <w:pPr>
        <w:pStyle w:val="NormalWeb"/>
      </w:pPr>
      <w:r>
        <w:t xml:space="preserve">(A) the release of $391 million of United States taxpayer funds that Congress had appropriated on a bipartisan basis for the purpose of providing vital military and security assistance to Ukraine to oppose Russian aggression and which President Trump had ordered suspended; and </w:t>
      </w:r>
    </w:p>
    <w:p w14:paraId="6470C9CE" w14:textId="77777777" w:rsidR="00BF32E4" w:rsidRDefault="00BF32E4" w:rsidP="00BF32E4">
      <w:pPr>
        <w:pStyle w:val="NormalWeb"/>
      </w:pPr>
      <w:r>
        <w:t xml:space="preserve">(B) a head of state meeting at the White House, which the President of Ukraine sought to demonstrate continued United States support for the Government of Ukraine in the face of Russian aggression. </w:t>
      </w:r>
    </w:p>
    <w:p w14:paraId="55FAD341" w14:textId="77777777" w:rsidR="00BF32E4" w:rsidRDefault="00BF32E4" w:rsidP="00BF32E4">
      <w:pPr>
        <w:pStyle w:val="NormalWeb"/>
      </w:pPr>
      <w:r>
        <w:t xml:space="preserve">(3) Faced with the public revelation of his actions, President Trump ultimately released the military and security assistance to the Government of Ukraine, but has persisted in openly and corruptly urging and soliciting Ukraine to undertake investigations for his personal political benefit. These actions were consistent with President Trump's previous invitations of foreign interference in United States elections. </w:t>
      </w:r>
    </w:p>
    <w:p w14:paraId="12874247" w14:textId="77777777" w:rsidR="00BF32E4" w:rsidRDefault="00BF32E4" w:rsidP="00BF32E4">
      <w:pPr>
        <w:pStyle w:val="NormalWeb"/>
      </w:pPr>
      <w:r>
        <w:t xml:space="preserve">In all of this, President Trump abused the powers of the Presidency by ignoring and injuring national security and other vital national interests to obtain an improper personal political benefit. He has also betrayed the Nation by abusing his high office to enlist a foreign power in corrupting democratic elections. </w:t>
      </w:r>
    </w:p>
    <w:p w14:paraId="6A065337" w14:textId="77777777" w:rsidR="00BF32E4" w:rsidRDefault="00BF32E4" w:rsidP="00BF32E4">
      <w:pPr>
        <w:pStyle w:val="NormalWeb"/>
      </w:pPr>
      <w:r>
        <w:t xml:space="preserve">Wherefore President Trump, by such conduct, has demonstrated that he will remain a threat to national security and the Constitution if allowed to remain in office, and has acted in a manner grossly incompatible with self-governance and the rule of law. President Trump thus warrants impeachment and trial, removal from office, and disqualification to hold and enjoy any office of honor, trust, or profit under the United States. </w:t>
      </w:r>
    </w:p>
    <w:p w14:paraId="0FB35261" w14:textId="77777777" w:rsidR="00BF32E4" w:rsidRDefault="00BF32E4" w:rsidP="00BF32E4">
      <w:pPr>
        <w:pStyle w:val="NormalWeb"/>
        <w:jc w:val="center"/>
      </w:pPr>
      <w:r>
        <w:rPr>
          <w:b/>
          <w:bCs/>
        </w:rPr>
        <w:t>ARTICLE II: OBSTRUCTION OF CONGRESS</w:t>
      </w:r>
      <w:r>
        <w:t xml:space="preserve"> </w:t>
      </w:r>
    </w:p>
    <w:p w14:paraId="6D6C0E34" w14:textId="77777777" w:rsidR="00BF32E4" w:rsidRDefault="00BF32E4" w:rsidP="00BF32E4">
      <w:pPr>
        <w:pStyle w:val="NormalWeb"/>
      </w:pPr>
      <w:r>
        <w:t xml:space="preserve">The Constitution provides that the House of Representatives "shall have the sole Power of Impeachment" and that the President "shall be removed from Office on Impeachment for, and Conviction of, Treason, Bribery, or other high Crimes and Misdemeanors". In his conduct of the office of President of the United States--and in violation of his constitutional oath faithfully to execute the office of President of the United States and, to the best of his ability, preserve, protect, and defend the Constitution of the United States, and in violation of his constitutional duty to take care that the laws be faithfully executed--Donald J. Trump has directed the unprecedented, categorical, and indiscriminate defiance of subpoenas issued by the House of Representatives pursuant to its "sole Power of Impeachment". President Trump has abused the powers of the Presidency in a manner offensive to, and subversive of, the Constitution, in that: </w:t>
      </w:r>
    </w:p>
    <w:p w14:paraId="6569DF38" w14:textId="77777777" w:rsidR="00BF32E4" w:rsidRDefault="00BF32E4" w:rsidP="00BF32E4">
      <w:pPr>
        <w:pStyle w:val="NormalWeb"/>
      </w:pPr>
      <w:r>
        <w:t xml:space="preserve">The House of Representatives has engaged in an impeachment inquiry focused on President Trump's corrupt solicitation of the Government of Ukraine to interfere in the 2020 United States Presidential election. As part of this impeachment inquiry, the Committees undertaking the investigation served subpoenas seeking documents and testimony deemed vital to the inquiry from various Executive Branch agencies and offices, and current and former officials. </w:t>
      </w:r>
    </w:p>
    <w:p w14:paraId="29A54AC6" w14:textId="77777777" w:rsidR="00BF32E4" w:rsidRDefault="00BF32E4" w:rsidP="00BF32E4">
      <w:pPr>
        <w:pStyle w:val="NormalWeb"/>
      </w:pPr>
      <w:r>
        <w:t xml:space="preserve">In response, without lawful cause or excuse, President Trump directed Executive Branch agencies, offices, and officials not to comply with those subpoenas. President Trump thus interposed the powers of the Presidency against the lawful subpoenas of the House of Representatives, and assumed to himself functions and judgments necessary to the exercise of the "sole Power of Impeachment" vested by the Constitution in the House of Representatives. </w:t>
      </w:r>
    </w:p>
    <w:p w14:paraId="45326931" w14:textId="77777777" w:rsidR="00BF32E4" w:rsidRDefault="00BF32E4" w:rsidP="00BF32E4">
      <w:pPr>
        <w:pStyle w:val="NormalWeb"/>
      </w:pPr>
      <w:r>
        <w:t xml:space="preserve">President Trump abused the powers of his high office through the following means: </w:t>
      </w:r>
    </w:p>
    <w:p w14:paraId="39FA5FC8" w14:textId="77777777" w:rsidR="00BF32E4" w:rsidRDefault="00BF32E4" w:rsidP="00BF32E4">
      <w:pPr>
        <w:pStyle w:val="NormalWeb"/>
      </w:pPr>
      <w:r>
        <w:t xml:space="preserve">(1) Directing the White House to defy a lawful subpoena by withholding the production of documents sought therein by the Committees. </w:t>
      </w:r>
    </w:p>
    <w:p w14:paraId="55395379" w14:textId="77777777" w:rsidR="00BF32E4" w:rsidRDefault="00BF32E4" w:rsidP="00BF32E4">
      <w:pPr>
        <w:pStyle w:val="NormalWeb"/>
      </w:pPr>
      <w:r>
        <w:t xml:space="preserve">(2) Directing other Executive Branch agencies and offices to defy lawful subpoenas and withhold the production of documents and records from the Committees--in response to which the Department of State, Office of Management and Budget, Department of Energy, and Department of Defense refused to produce a single document or record. </w:t>
      </w:r>
    </w:p>
    <w:p w14:paraId="13441E4E" w14:textId="77777777" w:rsidR="00BF32E4" w:rsidRDefault="00BF32E4" w:rsidP="00BF32E4">
      <w:pPr>
        <w:pStyle w:val="NormalWeb"/>
      </w:pPr>
      <w:r>
        <w:t xml:space="preserve">(3) Directing current and former Executive Branch officials not to cooperate with the Committees--in response to which nine Administration officials defied subpoenas for testimony, namely John Michael "Mick" Mulvaney, Robert B. Blair, John A. Eisenberg, Michael Ellis, Preston Wells Griffith, Russell T. Vought, Michael Duffey, Brian McCormack, and T. Ulrich Brechbuhl. </w:t>
      </w:r>
    </w:p>
    <w:p w14:paraId="374B458B" w14:textId="77777777" w:rsidR="00BF32E4" w:rsidRDefault="00BF32E4" w:rsidP="00BF32E4">
      <w:pPr>
        <w:pStyle w:val="NormalWeb"/>
      </w:pPr>
      <w:r>
        <w:t xml:space="preserve">These actions were consistent with President Trump's previous efforts to undermine United States Government investigations into foreign interference in United States elections. </w:t>
      </w:r>
    </w:p>
    <w:p w14:paraId="5DB7A99B" w14:textId="77777777" w:rsidR="00BF32E4" w:rsidRDefault="00BF32E4" w:rsidP="00BF32E4">
      <w:pPr>
        <w:pStyle w:val="NormalWeb"/>
      </w:pPr>
      <w:r>
        <w:t xml:space="preserve">Through these actions, President Trump sought to arrogate to himself the right to determine the propriety, scope, and nature of an impeachment inquiry into his own conduct, as well as the unilateral prerogative to deny any and all information to the House of Representatives in the exercise of its "sole Power of Impeachment". In the history of the Republic, no President has ever ordered the complete defiance of an impeachment inquiry or sought to obstruct and impede so comprehensively the ability of the House of Representatives to investigate "high Crimes and Misdemeanors". This abuse of office served to cover up the President's own repeated misconduct and to seize and control the power of impeachment--and thus to nullify a vital constitutional safeguard vested solely in the House of Representatives. </w:t>
      </w:r>
    </w:p>
    <w:p w14:paraId="69F27D6B" w14:textId="77777777" w:rsidR="00BF32E4" w:rsidRDefault="00BF32E4" w:rsidP="00BF32E4">
      <w:pPr>
        <w:pStyle w:val="NormalWeb"/>
      </w:pPr>
      <w:r>
        <w:t xml:space="preserve">In all of this, President Trump has acted in a manner contrary to his trust as President and subversive of constitutional government, to the great prejudice of the cause of law and justice, and to the manifest injury of the people of the United States. </w:t>
      </w:r>
    </w:p>
    <w:p w14:paraId="16C2511C" w14:textId="77777777" w:rsidR="00BF32E4" w:rsidRDefault="00BF32E4" w:rsidP="00BF32E4">
      <w:pPr>
        <w:pStyle w:val="NormalWeb"/>
      </w:pPr>
      <w:r>
        <w:t xml:space="preserve">Wherefore, President Trump, by such conduct, has demonstrated that he will remain a threat to the Constitution if allowed to remain in office, and has acted in a manner grossly incompatible with self-governance and the rule of law. President Trump thus warrants impeachment and trial, removal from office, and disqualification to hold and enjoy any office of honor, trust, or profit under the United States. </w:t>
      </w:r>
    </w:p>
    <w:p w14:paraId="37AE4D7A" w14:textId="77777777" w:rsidR="00BF32E4" w:rsidRDefault="00BF32E4" w:rsidP="00BF32E4">
      <w:pPr>
        <w:pStyle w:val="NormalWeb"/>
      </w:pPr>
      <w:r>
        <w:rPr>
          <w:i/>
          <w:iCs/>
        </w:rPr>
        <w:t>Speaker of the House of Representatives.</w:t>
      </w:r>
      <w:r>
        <w:t xml:space="preserve"> </w:t>
      </w:r>
    </w:p>
    <w:p w14:paraId="34DF24E7" w14:textId="77777777" w:rsidR="00BF32E4" w:rsidRDefault="00BF32E4" w:rsidP="00BF32E4">
      <w:pPr>
        <w:pStyle w:val="NormalWeb"/>
      </w:pPr>
      <w:r>
        <w:t xml:space="preserve">Attest: </w:t>
      </w:r>
    </w:p>
    <w:p w14:paraId="6F9774C0" w14:textId="77777777" w:rsidR="00BF32E4" w:rsidRDefault="00BF32E4" w:rsidP="00BF32E4">
      <w:pPr>
        <w:pStyle w:val="NormalWeb"/>
      </w:pPr>
      <w:r>
        <w:rPr>
          <w:i/>
          <w:iCs/>
        </w:rPr>
        <w:t>Clerk.</w:t>
      </w:r>
      <w:r>
        <w:t xml:space="preserve"> </w:t>
      </w:r>
    </w:p>
    <w:p w14:paraId="3746897A" w14:textId="77777777" w:rsidR="0041701A" w:rsidRDefault="0041701A" w:rsidP="0041701A">
      <w:pPr>
        <w:pStyle w:val="NormalWeb"/>
      </w:pPr>
      <w:r>
        <w:t xml:space="preserve">References: </w:t>
      </w:r>
    </w:p>
    <w:p w14:paraId="2814F0D4" w14:textId="1E6C0B2C" w:rsidR="0041701A" w:rsidRDefault="0041701A" w:rsidP="0041701A">
      <w:pPr>
        <w:pStyle w:val="NormalWeb"/>
      </w:pPr>
      <w:r>
        <w:t xml:space="preserve">[1] We will never concede’: How Donald Trump incited an attack on America, Fortune, January 7, 2021. webpage https://fortune.com/2021/01/07/trump-speech-capitol-attack-riots-pence-we-will-never-concede-maga-rally, January 2021. </w:t>
      </w:r>
      <w:hyperlink r:id="rId757" w:history="1">
        <w:r>
          <w:rPr>
            <w:rStyle w:val="Hyperlink"/>
          </w:rPr>
          <w:t>We will never concede’: How Donald Trump incited an attack on America</w:t>
        </w:r>
      </w:hyperlink>
      <w:r>
        <w:t xml:space="preserve"> </w:t>
      </w:r>
    </w:p>
    <w:p w14:paraId="4667B0E2" w14:textId="77777777" w:rsidR="0041701A" w:rsidRDefault="0041701A" w:rsidP="0041701A">
      <w:pPr>
        <w:pStyle w:val="NormalWeb"/>
      </w:pPr>
      <w:r>
        <w:t xml:space="preserve">[2] VERIFY: Who controls the National Guard and how are they deployed?, TV WUSA9, January 8, 2021. webpage https://www.wusa9.com/article/news/verify/who-is-in-charge-of-deploying-the-national-guard-dc-police-explainer-how-many-are-in-the-national-guard/ 65-78800366-10c7-480b-af62-8773af4f29e0, January 2021. </w:t>
      </w:r>
    </w:p>
    <w:p w14:paraId="12F9ACF7" w14:textId="31F54D75" w:rsidR="0041701A" w:rsidRDefault="0041701A" w:rsidP="0041701A">
      <w:pPr>
        <w:pStyle w:val="NormalWeb"/>
      </w:pPr>
      <w:r>
        <w:t xml:space="preserve">[3] Delaware National Guard deployed to D.C. amid insurrection, January 7, 2021. webpage https://www.delawarepublic.org/post/delaware-national-guard-deployed-dc-amid-insurrection, January 2021. </w:t>
      </w:r>
      <w:hyperlink r:id="rId758" w:history="1">
        <w:r>
          <w:rPr>
            <w:rStyle w:val="Hyperlink"/>
          </w:rPr>
          <w:t>Delaware National Guard deployed to D.C. amid insurrection</w:t>
        </w:r>
      </w:hyperlink>
      <w:r>
        <w:t xml:space="preserve"> </w:t>
      </w:r>
    </w:p>
    <w:p w14:paraId="0F6D3190" w14:textId="2AA95D5E" w:rsidR="0041701A" w:rsidRDefault="0041701A" w:rsidP="0041701A">
      <w:pPr>
        <w:pStyle w:val="NormalWeb"/>
      </w:pPr>
      <w:r>
        <w:t xml:space="preserve">[4] Today’s Rampage at the Capitol, as It Happened, The New York Times, January 7, 2021. webpage https://www.nytimes.com/live/2021/01/06/us/washington-dc-protests, January 2021. </w:t>
      </w:r>
      <w:hyperlink r:id="rId759" w:history="1">
        <w:r>
          <w:rPr>
            <w:rStyle w:val="Hyperlink"/>
          </w:rPr>
          <w:t>Today’s Rampage at the Capitol, as It Happened, The New York Times</w:t>
        </w:r>
      </w:hyperlink>
      <w:r>
        <w:t xml:space="preserve"> </w:t>
      </w:r>
    </w:p>
    <w:p w14:paraId="6B130CC5" w14:textId="77777777" w:rsidR="0041701A" w:rsidRDefault="0041701A" w:rsidP="0041701A">
      <w:pPr>
        <w:pStyle w:val="NormalWeb"/>
      </w:pPr>
      <w:r>
        <w:t xml:space="preserve">[5] On Bullshit Hardcover, Harry G. Frankfurt, Princeton University Press, ISBN: 978-0691122946, January 30, 2005. </w:t>
      </w:r>
    </w:p>
    <w:p w14:paraId="798B2373" w14:textId="3E6FAD26" w:rsidR="0041701A" w:rsidRDefault="0041701A" w:rsidP="0041701A">
      <w:pPr>
        <w:pStyle w:val="NormalWeb"/>
      </w:pPr>
      <w:r>
        <w:t xml:space="preserve">[A] Systems Engineering For Peace - Presentation, January 21 2017. </w:t>
      </w:r>
      <w:hyperlink r:id="rId760" w:history="1">
        <w:r>
          <w:rPr>
            <w:rStyle w:val="Hyperlink"/>
          </w:rPr>
          <w:t>local</w:t>
        </w:r>
      </w:hyperlink>
      <w:r>
        <w:t xml:space="preserve"> </w:t>
      </w:r>
    </w:p>
    <w:p w14:paraId="2012651A" w14:textId="77777777" w:rsidR="00180CA1" w:rsidRPr="00180CA1" w:rsidRDefault="00180CA1" w:rsidP="0003089B">
      <w:pPr>
        <w:pStyle w:val="Heading1"/>
      </w:pPr>
      <w:bookmarkStart w:id="367" w:name="_Toc65656825"/>
      <w:r w:rsidRPr="00180CA1">
        <w:t>New Administration In Washington DC</w:t>
      </w:r>
      <w:bookmarkEnd w:id="367"/>
      <w:r w:rsidRPr="00180CA1">
        <w:t xml:space="preserve"> </w:t>
      </w:r>
    </w:p>
    <w:p w14:paraId="489C469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There was a White House Press Briefing by Press Secretary Jen Psaki, February 3, 2021. That press briefing is a snapshot in time but it indicates much of the serious systemic problems in the US. </w:t>
      </w:r>
    </w:p>
    <w:p w14:paraId="2E4DBEB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There were very few questions from the press on the COVID-19 disaster yet the country is basically in a horrible state because of the disaster. The COVID-19 questions that were asked were superficial suggesting that the press is ignorant of the details of the disaster. The country just went through an insurrection in an attempt to pull off a coup for a previous administration that was so entrenched in the dogma of privatization and deregulation that the country is now in a collapsing state. A majority of the questions should have been centered on the COVID-19 disaster. The questions should have included the mistakes from the previous administration and the relationship of those mistakes to the official policy and platform of the Republican party, which is currently in chaos. The questions then should have moved on to how this administration intends to undue the massive damage that occurred from that failed political platform and resulting policies. Earlier in this analysis there was an evaluation of a conceptual virus defense system and the press was marked as a failed subsystem. The press is still in a failed state. </w:t>
      </w:r>
    </w:p>
    <w:p w14:paraId="779954F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press briefing had 71 questions. These are the number of COVID-19 related questions: </w:t>
      </w:r>
    </w:p>
    <w:p w14:paraId="505E025D" w14:textId="77777777" w:rsidR="001859F3" w:rsidRPr="001859F3" w:rsidRDefault="001859F3" w:rsidP="00266A85">
      <w:pPr>
        <w:numPr>
          <w:ilvl w:val="0"/>
          <w:numId w:val="184"/>
        </w:numPr>
        <w:spacing w:before="100" w:beforeAutospacing="1" w:after="100" w:afterAutospacing="1" w:line="240" w:lineRule="auto"/>
        <w:rPr>
          <w:rFonts w:eastAsia="Times New Roman"/>
        </w:rPr>
      </w:pPr>
      <w:r w:rsidRPr="001859F3">
        <w:rPr>
          <w:rFonts w:eastAsia="Times New Roman"/>
        </w:rPr>
        <w:t xml:space="preserve">4 Vaccines </w:t>
      </w:r>
    </w:p>
    <w:p w14:paraId="418D9A41" w14:textId="77777777" w:rsidR="001859F3" w:rsidRPr="001859F3" w:rsidRDefault="001859F3" w:rsidP="00266A85">
      <w:pPr>
        <w:numPr>
          <w:ilvl w:val="0"/>
          <w:numId w:val="184"/>
        </w:numPr>
        <w:spacing w:before="100" w:beforeAutospacing="1" w:after="100" w:afterAutospacing="1" w:line="240" w:lineRule="auto"/>
        <w:rPr>
          <w:rFonts w:eastAsia="Times New Roman"/>
        </w:rPr>
      </w:pPr>
      <w:r w:rsidRPr="001859F3">
        <w:rPr>
          <w:rFonts w:eastAsia="Times New Roman"/>
        </w:rPr>
        <w:t xml:space="preserve">2 School Ventilation </w:t>
      </w:r>
    </w:p>
    <w:p w14:paraId="70637BB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Only 6 out of 71 questions were asked or just 8%. </w:t>
      </w:r>
    </w:p>
    <w:p w14:paraId="338EF07B"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were no follow up questions to responses like: </w:t>
      </w:r>
      <w:r w:rsidRPr="001859F3">
        <w:rPr>
          <w:rFonts w:eastAsia="Times New Roman"/>
          <w:b/>
          <w:bCs/>
        </w:rPr>
        <w:t>benefit of tuition and things along those lines --- need to have proper ventilation.</w:t>
      </w:r>
      <w:r w:rsidRPr="001859F3">
        <w:rPr>
          <w:rFonts w:eastAsia="Times New Roman"/>
        </w:rPr>
        <w:t xml:space="preserve">. The next set of questions should have been: </w:t>
      </w:r>
    </w:p>
    <w:p w14:paraId="0DAC6B0A" w14:textId="77777777" w:rsidR="001859F3" w:rsidRPr="001859F3" w:rsidRDefault="001859F3" w:rsidP="00266A85">
      <w:pPr>
        <w:numPr>
          <w:ilvl w:val="0"/>
          <w:numId w:val="185"/>
        </w:numPr>
        <w:spacing w:before="100" w:beforeAutospacing="1" w:after="100" w:afterAutospacing="1" w:line="240" w:lineRule="auto"/>
        <w:rPr>
          <w:rFonts w:eastAsia="Times New Roman"/>
        </w:rPr>
      </w:pPr>
      <w:r w:rsidRPr="001859F3">
        <w:rPr>
          <w:rFonts w:eastAsia="Times New Roman"/>
        </w:rPr>
        <w:t xml:space="preserve">Do you mean some schools are more safe because of the systems they are able to afford? </w:t>
      </w:r>
    </w:p>
    <w:p w14:paraId="2A9315A2" w14:textId="77777777" w:rsidR="001859F3" w:rsidRPr="001859F3" w:rsidRDefault="001859F3" w:rsidP="00266A85">
      <w:pPr>
        <w:numPr>
          <w:ilvl w:val="0"/>
          <w:numId w:val="185"/>
        </w:numPr>
        <w:spacing w:before="100" w:beforeAutospacing="1" w:after="100" w:afterAutospacing="1" w:line="240" w:lineRule="auto"/>
        <w:rPr>
          <w:rFonts w:eastAsia="Times New Roman"/>
        </w:rPr>
      </w:pPr>
      <w:r w:rsidRPr="001859F3">
        <w:rPr>
          <w:rFonts w:eastAsia="Times New Roman"/>
        </w:rPr>
        <w:t xml:space="preserve">What is the nature of the systems in the schools with better ventilation, are they installing UV ventilation systems? </w:t>
      </w:r>
    </w:p>
    <w:p w14:paraId="67B1A7C3" w14:textId="77777777" w:rsidR="001859F3" w:rsidRPr="001859F3" w:rsidRDefault="001859F3" w:rsidP="00266A85">
      <w:pPr>
        <w:numPr>
          <w:ilvl w:val="0"/>
          <w:numId w:val="185"/>
        </w:numPr>
        <w:spacing w:before="100" w:beforeAutospacing="1" w:after="100" w:afterAutospacing="1" w:line="240" w:lineRule="auto"/>
        <w:rPr>
          <w:rFonts w:eastAsia="Times New Roman"/>
        </w:rPr>
      </w:pPr>
      <w:r w:rsidRPr="001859F3">
        <w:rPr>
          <w:rFonts w:eastAsia="Times New Roman"/>
        </w:rPr>
        <w:t xml:space="preserve">How many schools have already done this and where are they? </w:t>
      </w:r>
    </w:p>
    <w:p w14:paraId="257DE1B9" w14:textId="77777777" w:rsidR="001859F3" w:rsidRPr="001859F3" w:rsidRDefault="001859F3" w:rsidP="00266A85">
      <w:pPr>
        <w:numPr>
          <w:ilvl w:val="0"/>
          <w:numId w:val="185"/>
        </w:numPr>
        <w:spacing w:before="100" w:beforeAutospacing="1" w:after="100" w:afterAutospacing="1" w:line="240" w:lineRule="auto"/>
        <w:rPr>
          <w:rFonts w:eastAsia="Times New Roman"/>
        </w:rPr>
      </w:pPr>
      <w:r w:rsidRPr="001859F3">
        <w:rPr>
          <w:rFonts w:eastAsia="Times New Roman"/>
        </w:rPr>
        <w:t xml:space="preserve">How long have we known about these systems and why did the previous administration not act? </w:t>
      </w:r>
    </w:p>
    <w:p w14:paraId="69492FAD" w14:textId="77777777" w:rsidR="001859F3" w:rsidRPr="001859F3" w:rsidRDefault="001859F3" w:rsidP="00266A85">
      <w:pPr>
        <w:numPr>
          <w:ilvl w:val="0"/>
          <w:numId w:val="185"/>
        </w:numPr>
        <w:spacing w:before="100" w:beforeAutospacing="1" w:after="100" w:afterAutospacing="1" w:line="240" w:lineRule="auto"/>
        <w:rPr>
          <w:rFonts w:eastAsia="Times New Roman"/>
        </w:rPr>
      </w:pPr>
      <w:r w:rsidRPr="001859F3">
        <w:rPr>
          <w:rFonts w:eastAsia="Times New Roman"/>
        </w:rPr>
        <w:t xml:space="preserve">In the past you mentioned that the previous administration had no plan for vaccine distribution, does this fall into the same category? </w:t>
      </w:r>
    </w:p>
    <w:p w14:paraId="37B6E5E7" w14:textId="77777777" w:rsidR="001859F3" w:rsidRPr="001859F3" w:rsidRDefault="001859F3" w:rsidP="00266A85">
      <w:pPr>
        <w:numPr>
          <w:ilvl w:val="0"/>
          <w:numId w:val="185"/>
        </w:numPr>
        <w:spacing w:before="100" w:beforeAutospacing="1" w:after="100" w:afterAutospacing="1" w:line="240" w:lineRule="auto"/>
        <w:rPr>
          <w:rFonts w:eastAsia="Times New Roman"/>
        </w:rPr>
      </w:pPr>
      <w:r w:rsidRPr="001859F3">
        <w:rPr>
          <w:rFonts w:eastAsia="Times New Roman"/>
        </w:rPr>
        <w:t xml:space="preserve">Why did the previous administration essentially have no plans to deal with this disaster other than let the States handle it? </w:t>
      </w:r>
    </w:p>
    <w:p w14:paraId="7E9E9187" w14:textId="77777777" w:rsidR="001859F3" w:rsidRPr="001859F3" w:rsidRDefault="001859F3" w:rsidP="00266A85">
      <w:pPr>
        <w:numPr>
          <w:ilvl w:val="0"/>
          <w:numId w:val="185"/>
        </w:numPr>
        <w:spacing w:before="100" w:beforeAutospacing="1" w:after="100" w:afterAutospacing="1" w:line="240" w:lineRule="auto"/>
        <w:rPr>
          <w:rFonts w:eastAsia="Times New Roman"/>
        </w:rPr>
      </w:pPr>
      <w:r w:rsidRPr="001859F3">
        <w:rPr>
          <w:rFonts w:eastAsia="Times New Roman"/>
        </w:rPr>
        <w:t xml:space="preserve">Do you think it is associated with their platform of reduced government, deregulation, and privatization? </w:t>
      </w:r>
    </w:p>
    <w:p w14:paraId="2441D43E" w14:textId="77777777" w:rsidR="001859F3" w:rsidRPr="001859F3" w:rsidRDefault="001859F3" w:rsidP="00266A85">
      <w:pPr>
        <w:numPr>
          <w:ilvl w:val="0"/>
          <w:numId w:val="185"/>
        </w:numPr>
        <w:spacing w:before="100" w:beforeAutospacing="1" w:after="100" w:afterAutospacing="1" w:line="240" w:lineRule="auto"/>
        <w:rPr>
          <w:rFonts w:eastAsia="Times New Roman"/>
        </w:rPr>
      </w:pPr>
      <w:r w:rsidRPr="001859F3">
        <w:rPr>
          <w:rFonts w:eastAsia="Times New Roman"/>
        </w:rPr>
        <w:t xml:space="preserve">Do you think the COVID-19 disaster will cause the Republicans to reflect on their platform of reduced government, deregulation, and privatization? </w:t>
      </w:r>
    </w:p>
    <w:p w14:paraId="0C780D18" w14:textId="77777777" w:rsidR="001859F3" w:rsidRPr="001859F3" w:rsidRDefault="001859F3" w:rsidP="00266A85">
      <w:pPr>
        <w:numPr>
          <w:ilvl w:val="0"/>
          <w:numId w:val="185"/>
        </w:numPr>
        <w:spacing w:before="100" w:beforeAutospacing="1" w:after="100" w:afterAutospacing="1" w:line="240" w:lineRule="auto"/>
        <w:rPr>
          <w:rFonts w:eastAsia="Times New Roman"/>
        </w:rPr>
      </w:pPr>
      <w:r w:rsidRPr="001859F3">
        <w:rPr>
          <w:rFonts w:eastAsia="Times New Roman"/>
        </w:rPr>
        <w:t xml:space="preserve">How will President Biden deal with the Republicans that refuse to change what appears to be a massive platform and policy failure? </w:t>
      </w:r>
    </w:p>
    <w:p w14:paraId="749AF88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u w:val="single"/>
        </w:rPr>
        <w:t>Press Briefing by Press Secretary Jen Psaki, February 3, 2021</w:t>
      </w:r>
      <w:r w:rsidRPr="001859F3">
        <w:rPr>
          <w:rFonts w:eastAsia="Times New Roman"/>
        </w:rPr>
        <w:t xml:space="preserve"> </w:t>
      </w:r>
    </w:p>
    <w:p w14:paraId="783D56B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1:44 P.M. EST </w:t>
      </w:r>
    </w:p>
    <w:p w14:paraId="6433A3A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Good afternoon. I just have a couple of items for you all at the top. I was a little worried about getting that mask off with the earrings. Okay, successful. Good start. </w:t>
      </w:r>
    </w:p>
    <w:p w14:paraId="2C1B5342"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Today, President Biden joined the House Democratic Caucus meeting by phone to discuss the American Rescue Plan. The President made clear that the American Rescue Plan was designed to meet the stakes of the public health and economic crisis. And the President and caucus agreed that a final package must address the crises facing working families, including housing and food insecurity and reopening schools. </w:t>
      </w:r>
    </w:p>
    <w:p w14:paraId="2F55C6E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President Biden said the cost of inaction and doing too little is greater than the cost of doing too much. </w:t>
      </w:r>
    </w:p>
    <w:p w14:paraId="08BD0B3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President also had the opportunity to meet in the Oval Office just a few minutes ago with Leader Schumer and the Democratic chairs of the Senate committees with jurisdiction over the American Rescue Plan as part of his ongoing engagement with lawmakers with --- from both sides of the aisle. </w:t>
      </w:r>
    </w:p>
    <w:p w14:paraId="5763779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During the meeting, they had a productive conversation on the status of legislative proceedings on the package. They were in agreement over the need to move swiftly to ensure that we get $1,400 direct payments to middle --- and working-class Americans as soon as possible; that we need to take steps to get immediate relief to the Americans who are struggling with food insecurity or facing eviction; and that we need to provide more resources to get shots into arms faster. </w:t>
      </w:r>
    </w:p>
    <w:p w14:paraId="1DEFFAC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President and the senators were also in agreement over the need to go big and to meet the challenges we face with a response that will get the job done: in beating this virus and in protecting our economy from long-term damage. </w:t>
      </w:r>
    </w:p>
    <w:p w14:paraId="1A74881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During the conversation, the President and Democratic leaders also agreed to continue working to find areas of bipartisan agreement in an effort to integrate ideas and make the process as bipartisan as possible. </w:t>
      </w:r>
    </w:p>
    <w:p w14:paraId="0395FED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There have been lots of questions from some of you and others about the differences between the Presidents' plan, the Democratic plan, and the plan that has been proposed by 10 Republican senators. So I wanted to outline some of those specifics here for you. </w:t>
      </w:r>
    </w:p>
    <w:p w14:paraId="2C5DB30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President's plan would fulfill his pledge to finish getting $2,000 checks to hard-hit Americans, and ensure that, for example, a kindergarten teacher making $60,000 a year isn't left without additional support. Their plan wouldn't provide that teacher with direct relief. </w:t>
      </w:r>
    </w:p>
    <w:p w14:paraId="21A9ED3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President's plan would give Americans who are out of work, through no fault of their own, a $400 weekly supplement and the certainty that it would last through the worst of the pandemic. Their plan would give unemployed Americans less money and, therefore, less certainty. </w:t>
      </w:r>
    </w:p>
    <w:p w14:paraId="0EFEDA8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President's plan would keep hundreds of thousands of teachers, cops, firefighters, paramedics, and other public servants on the job. Their plan offers no money to state and local governments to keep people on the frontlines of this fight employed. </w:t>
      </w:r>
    </w:p>
    <w:p w14:paraId="6212750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President's plan would assist the millions of families who are faced --- who are behind on their rent and facing potentional --- potential eviction. Their plan wouldn't offer any support to these families. </w:t>
      </w:r>
    </w:p>
    <w:p w14:paraId="7920CE1B"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President's plan would provide targeted, immediate relief to families with children and essential workers through an emergency expansion of the Child Tax Credit and the EITC. Their plan would deny relief to 15 million lower-income essential workers. </w:t>
      </w:r>
    </w:p>
    <w:p w14:paraId="7A8FDAF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President's plan together would reduce the number of kids living in poverty by 5 million this year and cut child poverty in half. Their plan would likely leave millions of additional kids out. </w:t>
      </w:r>
    </w:p>
    <w:p w14:paraId="7BD02AF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Just as importantly, the President's plan would make sure we have every resource we need to defeat this virus and get life back to normal,</w:t>
      </w:r>
      <w:r w:rsidRPr="001859F3">
        <w:rPr>
          <w:rFonts w:eastAsia="Times New Roman"/>
          <w:b/>
          <w:bCs/>
        </w:rPr>
        <w:t xml:space="preserve"> including $130 billion to help ensure our kids can go back to school safely; $20 billion to mount a nationwide vaccination campaign; $50 billion for more and better testing; and critical funding to improve our ability to track and defeat emerging COVID-19 strains.</w:t>
      </w:r>
      <w:r w:rsidRPr="001859F3">
        <w:rPr>
          <w:rFonts w:eastAsia="Times New Roman"/>
        </w:rPr>
        <w:t xml:space="preserve"> </w:t>
      </w:r>
    </w:p>
    <w:p w14:paraId="7C0E367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I know that was a lot, but there's a lot of interest in this issue. </w:t>
      </w:r>
    </w:p>
    <w:p w14:paraId="484BD46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 Josh.</w:t>
      </w:r>
      <w:r w:rsidRPr="001859F3">
        <w:rPr>
          <w:rFonts w:eastAsia="Times New Roman"/>
        </w:rPr>
        <w:t xml:space="preserve"> </w:t>
      </w:r>
    </w:p>
    <w:p w14:paraId="20218D8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Thanks so much, Jen. Two questions. President Biden told House Democrats today that he considered the $1,400 direct payment a promise that he can't break. At the same time, a new analysis from the Penn Wharton Budget Model suggests that 73 percent of those payments would go into savings instead of be spent in ways that could boost growth. I'm wondering, what's more important: to keep the promise, or to ensure that the package does all it can to maximize growth? </w:t>
      </w:r>
    </w:p>
    <w:p w14:paraId="423E45E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first, on the Penn Wharton analysis, we've seen that analysis, and I've talked to our economic team about it, and frankly feel it's way out of step with the majority of studies on this plan, including independent analysis from the Wall Street firm, Moody's; JPMorgan Chase; and the Brookings Institution. And the analysis concludes that our economy is near capacity, which would be news to the millions of Americans who are out of work or facing reduced hours and reduced paychecks. So this starting place means their model is way off. </w:t>
      </w:r>
    </w:p>
    <w:p w14:paraId="6A0CD06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So our view is we're going to listen to governors; we're going to listen to a broad range of economists; we're going to listen to health experts on what is needed, what the American people need at this point in time. And when one in seven American families don't have enough food to eat, it's clear that there is a great deal of need for assistance. </w:t>
      </w:r>
    </w:p>
    <w:p w14:paraId="08A3508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Secondly, the President is set to speak to the State Department tomorrow. How does he expect to change the tone with regard to refugees, China, and Russia, relative to his predecessor? </w:t>
      </w:r>
    </w:p>
    <w:p w14:paraId="7C5496A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first, I would say the President's visit tomorrow, which we rescheduled because of snow, is largely focused on his desire to thank the men and women who are us --- who are Foreign Service officers, civil servants, who are the heart and soul of that institution and, frankly, our government. And I worked there for two and a half years; it's an incredible place. And they've had --- many of them have had a challenging couple of years. </w:t>
      </w:r>
    </w:p>
    <w:p w14:paraId="5424F93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But he will also, of course, talk broadly about foreign policy --- how could he not? --- if he is there. This will not be a laydown of his vision for every issue and every foreign policy issue. He will have plenty of time to do that. So I just want to, kind of, expectation-set on what to expect for tomorrow. </w:t>
      </w:r>
    </w:p>
    <w:p w14:paraId="297A47D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But you were also asking about the difference between his approach on Russia and China. You know, I think, on Russia, you know, his call to President Putin is --- a couple of weeks ago --- two weeks ago? --- is clear evidence of exactly that. When he called President Putin, he did not hold back. He made clear that while there are areas where we can work together --- say, New START, which is in the interest of the security of the United States --- he has concerns about a number of areas of their reported interference, whether it's in elections; in the hacking of the United States --- the SolarWinds hacking, I should say; reports of bounties on American troops. There's an ongoing review that's happening, which he also stated in that --- in that conversation. </w:t>
      </w:r>
    </w:p>
    <w:p w14:paraId="5322E32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So his engagement, even directly with President Putin, tells you a bit about the difference alone. </w:t>
      </w:r>
    </w:p>
    <w:p w14:paraId="7C7196D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And on China, you know, the President's view and the administration's view is that we need to work with our allies, we need to work with our partners to align on how we're going to approach our relationship with China. And we need to approach that relationship from a position of strength. There are obviously key components of that relationship; there are economic, there are strategic. </w:t>
      </w:r>
    </w:p>
    <w:p w14:paraId="2CB505C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And --- but we are going to work closely with our allies --- he's having those engagements now; we've done a lot of call readouts, of course --- and also with partners on the Hill, Democrats and Republicans, on the best path forward. </w:t>
      </w:r>
    </w:p>
    <w:p w14:paraId="37AC9D2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7415E1E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Thanks, Jen. The Republican plan matches you guys up on the national vaccine top line and also the testing top line, but you ticked through some pretty significant differences between the two proposals. And I know we ask this seemingly daily at this point, but where is the --- </w:t>
      </w:r>
    </w:p>
    <w:p w14:paraId="0687EA4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It's okay. It's your job. </w:t>
      </w:r>
    </w:p>
    <w:p w14:paraId="273388C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Where is the space for bipartisan agreement when the differences are that significant across major components of what the President wants? </w:t>
      </w:r>
    </w:p>
    <w:p w14:paraId="7F12EBB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you know, an area where there's agreement to work together on is funding for small business, and that's something, of course, Democrats and Republicans want to do. </w:t>
      </w:r>
    </w:p>
    <w:p w14:paraId="13EAD3B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Our view is that this bill itself is bipartisan; 74 percent of the public support it --- Republicans and Democrats, independents across the country. And there is agreement that it's important to work with many Republicans and Democrats who fall in different --- different parts of the political spectrum to put their ideas forward and consider them. And that's part of the conversation and part of the process now happening on the Hill. We will see. We will see what proposals that improve the bill, that make it better. And there's certainly an openness to that. </w:t>
      </w:r>
    </w:p>
    <w:p w14:paraId="32C9829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Just one more on COVID relief. Several Republican senators have said publicly that they believe the President is in a different place than his staff on this issue in particular, and he's more willing to deal perhaps than his staff. Is there daylight between the President and his staff on the $1.9 trillion proposal? </w:t>
      </w:r>
    </w:p>
    <w:p w14:paraId="77A332D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Absolutely not. I've seen some of those reports. Some --- many of them are ludicrous. I've sat in a lot of meetings with the President of the United States in the last few weeks and even before then. There is no one who's going to tell him what to do or hold him back from his commitment to delivering relief to the American people. </w:t>
      </w:r>
    </w:p>
    <w:p w14:paraId="4AE2627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And I would point you to the fact that he talked about the importance of going big on a package, back to the campaign. He talked about the importance of meeting this moment, back to the campaign. So that is certainly his commitment, and that's exactly what he's working to deliver on. </w:t>
      </w:r>
    </w:p>
    <w:p w14:paraId="69E8022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then, just one quick one on vaccines, and circling back to something you guys talked about last week, I believe: Defense Production Act. I know you've said all options are on the table, you guys are working through, and that it has been launched in at least a couple of areas. </w:t>
      </w:r>
    </w:p>
    <w:p w14:paraId="04A8C38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On vaccine supply, is the Defense Production Act being utilized on that front? And if not, is there a timeline? Is that something that remains on the table right now to bolster, I think, one of the issues that you guys have identified as being the biggest problem right now? </w:t>
      </w:r>
    </w:p>
    <w:p w14:paraId="5962E97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Absolutely, it's on the table. And, you know, the reason the President invoked the Defense Production Act was because he wanted to have a range of options for any moment where there was a reduction in supply on --- on, you know, materials on PPE, on syringes. And at the appropriate time, we can certainly use it for that. </w:t>
      </w:r>
    </w:p>
    <w:p w14:paraId="42A2592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But, right now, our focus is working with Pfizer and Moderna. We have confidence in their ability to produce the number of vaccines that the government has ordered on the timeline that we have committed to. And so --- and that means that we would have enough vaccines here to be able to vaccinate every American by the summer. </w:t>
      </w:r>
    </w:p>
    <w:p w14:paraId="69425952"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So our focus is really more on evaluating our team, evaluating where there are needs for supplies and materials that would help deliver the vaccines into the arms of Americans. </w:t>
      </w:r>
    </w:p>
    <w:p w14:paraId="3169952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 Ed.</w:t>
      </w:r>
      <w:r w:rsidRPr="001859F3">
        <w:rPr>
          <w:rFonts w:eastAsia="Times New Roman"/>
        </w:rPr>
        <w:t xml:space="preserve"> </w:t>
      </w:r>
    </w:p>
    <w:p w14:paraId="3A8CB8E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You saw the President say earlier he's still confident he can get some Republican support. Mitt Romney was asked about that a little while ago, and he said, "Well, if they're not going to budge off the $1.9 trillion number, it's not going to happen." He was then asked, "Well, is there --- can you give us a specific example of something that demonstrates the differences?" You didn't mention it. He says the $360 billion or so for states and localities. Is that something that is considered negotiable by the White House? </w:t>
      </w:r>
    </w:p>
    <w:p w14:paraId="439DB8A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I'd be interested, because I didn't see --- so now I guess I'm asking you a question --- what Senator Romney said about whether they would propose any funding for state and local. </w:t>
      </w:r>
    </w:p>
    <w:p w14:paraId="14C0BC0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He said that the most recent reports show that the average state in America only lasts about a tenth --- the 1 percent --- of their revenue, so it should perhaps be adjusted. </w:t>
      </w:r>
    </w:p>
    <w:p w14:paraId="40F918B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they are not proposing any. So I would suggest, given that they also supported $160- or $180 billion in a package that moved forward under the Trump administration, that that's a place where we would certainly welcome an offer from their end on what state and local funding they'd support. </w:t>
      </w:r>
    </w:p>
    <w:p w14:paraId="2F36716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one other on economic relief related to the pandemic. There was a full-page ad in the New York Times last week, put there by several prominent women, calling on the Biden administration to implement what they call a "Marshall Plan for Moms" in the first 100 days. Has the President seen the ad? And would he support the idea of monthly payments to mothers who are saddled by this pandemic? </w:t>
      </w:r>
    </w:p>
    <w:p w14:paraId="56A99AD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as a mom myself, I can confirm for you that the conversation I have most frequently with friends on Zoom calls is about the impact of the pandemic on working moms across the country. </w:t>
      </w:r>
    </w:p>
    <w:p w14:paraId="43A51D5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And what the President has --- certainly concerned about, as we all are, is the fact that this has a disproportionate impact on communities of color, on women of color, who are working --- many of them working on jobs as frontline workers and vital --- playing vital roles in industries across the country. And it's certainly an issue that Secretary Yellen, his economic team are focused on and will be looking for ways to help appease. </w:t>
      </w:r>
    </w:p>
    <w:p w14:paraId="30627AA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Two other quick ones. The President said yesterday he hadn't yet had a chance to contact the families of the FBI agents killed in South Florida. Has he been able to do that yet? </w:t>
      </w:r>
    </w:p>
    <w:p w14:paraId="4D08246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 will follow up with you after the briefing. I did not have a chance to ask about that before I came out here today. </w:t>
      </w:r>
    </w:p>
    <w:p w14:paraId="4C6A0F3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then, earlier today, Canada designated the Proud Boys as a terrorist organization, putting them alongside al-Qaeda, ISIS, and al-Shabaab. Does the U.S. plan to do the same? </w:t>
      </w:r>
    </w:p>
    <w:p w14:paraId="1BD66B8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had seen that, </w:t>
      </w:r>
      <w:r w:rsidRPr="001859F3">
        <w:rPr>
          <w:rFonts w:eastAsia="Times New Roman"/>
          <w:u w:val="single"/>
        </w:rPr>
        <w:t>Ed</w:t>
      </w:r>
      <w:r w:rsidRPr="001859F3">
        <w:rPr>
          <w:rFonts w:eastAsia="Times New Roman"/>
        </w:rPr>
        <w:t xml:space="preserve">, before we came out here, and had asked, certainly, our team to make sure we had a little bit of guidance on that for all of you. </w:t>
      </w:r>
    </w:p>
    <w:p w14:paraId="0BE6E20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We, of course, have a review underway --- a domestic violence extremist --- extremism, I should say, review that's underway by our national security team to take a look at violence and this type of concerning group activity across the country. I expect we will wait to --- for that review to conclude before we make any determinations. </w:t>
      </w:r>
    </w:p>
    <w:p w14:paraId="3379AF7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So no final decision on that? </w:t>
      </w:r>
    </w:p>
    <w:p w14:paraId="5E4D0CF2"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It's an ongoing review, and when it's concluded, I'm sure we'll have more to say about our view. </w:t>
      </w:r>
    </w:p>
    <w:p w14:paraId="4CF679E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26AF728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 you, Jen. The top Republican on the House Armed Services Committee is asking you to apologize for some of the comments that you made yesterday in the briefing room about the Space Force. Will you apologize? </w:t>
      </w:r>
    </w:p>
    <w:p w14:paraId="33C9763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did send a tweet last night. You may not all be on Twitter. Maybe they're not on Twitter. That said, we invite the members of Space Force here to provide an update to all of you on all of the important work they're doing, and we certainly look forward to seeing continued updates from their team. </w:t>
      </w:r>
    </w:p>
    <w:p w14:paraId="52C804C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But big picture here: I mean, does the Space Force have the full support of the Biden administration, or is the President at some point perhaps going to try to get rid of it or in some way diminish it? </w:t>
      </w:r>
    </w:p>
    <w:p w14:paraId="5E6C0B0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They absolutely have the full support of the Biden administration, and we are not revisiting the decision to establish the Space Force. </w:t>
      </w:r>
    </w:p>
    <w:p w14:paraId="71EEEE7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The desire for the Department of Defense to focus greater attention and resources on the growing security challenges in space has long been a bipartisan issue informed by numerous independent commissions and studies conducted across multiple administrations. And thousands of men and women proudly serve in the Space Force. As you know, it was established by Congress, and any other steps would actually have to be taken by Congress, not by the administration. </w:t>
      </w:r>
    </w:p>
    <w:p w14:paraId="76403C6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One more space question. NASA's Artemis program, which was the Trump-era program to return American astronauts to the Moon by 2024, what is the President's plan? What is he going to do with that program? Is he going to keep it intact? </w:t>
      </w:r>
    </w:p>
    <w:p w14:paraId="195A132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am personally interested in space; I think it's a fascinating area of study. But I have not spoken with our team about this particular program so let me see if we can get you a more informed overview of that. </w:t>
      </w:r>
    </w:p>
    <w:p w14:paraId="2F9DDA5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Okay. And one more --- one more question, if I could --- sorry --- about the President's comments last night as he was paying his respects to the FBI agents that lost their lives or were injured. He said, "By and large, the vast" ¦majority of these men and women are decent, honorable people." What did he mean by that --- the "vast majority" part? </w:t>
      </w:r>
    </w:p>
    <w:p w14:paraId="55CE42A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That's exactly what he meant. </w:t>
      </w:r>
    </w:p>
    <w:p w14:paraId="64DEDA1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Go ahead, Kristen. </w:t>
      </w:r>
    </w:p>
    <w:p w14:paraId="5461F97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 you, Jen. President Biden has been very clear that one of his core promises to the American people is to try to unify this country. How can he take steps to unify the country while the impeachment trial is going on next week? </w:t>
      </w:r>
    </w:p>
    <w:p w14:paraId="4DABA11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he can focus his efforts, which is exactly what he's doing, on delivering necessary relief to the American public and using his forum to talk about </w:t>
      </w:r>
      <w:r w:rsidRPr="001859F3">
        <w:rPr>
          <w:rFonts w:eastAsia="Times New Roman"/>
          <w:b/>
          <w:bCs/>
        </w:rPr>
        <w:t xml:space="preserve">how he's going to reopen schools; how he's going to get shots in the arms of Americans; how he's going to ensure that the one in seven American families, who are concerned they can't put food on the table, </w:t>
      </w:r>
      <w:r w:rsidRPr="001859F3">
        <w:rPr>
          <w:rFonts w:eastAsia="Times New Roman"/>
        </w:rPr>
        <w:t xml:space="preserve">can do exactly that. That's how he's spending his time as we started this briefing and how he will continue to spend it moving forward. </w:t>
      </w:r>
    </w:p>
    <w:p w14:paraId="4C4FFA4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What's his message to Republicans who say that the very trial itself undercuts any efforts at unity? </w:t>
      </w:r>
    </w:p>
    <w:p w14:paraId="3341202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He invites Republicans to work with him on bringing relief to the American public, and that's why he invited them here --- many of them here on Monday and why he will continue to engage with them moving forward. </w:t>
      </w:r>
    </w:p>
    <w:p w14:paraId="647A5D8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you talk about his agenda. President Biden has been signing executive orders, speaking to the American people almost on a daily basis. Obviously, the focus is going to shift to the Senate next week. How concerned is he that the Senate trial will undercut his momentum? </w:t>
      </w:r>
    </w:p>
    <w:p w14:paraId="45626E6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think the President has been clear there is an urgency to delivering relief to the American people. And it's important and vital that the House and Senate work quickly to get this bill packet passed. </w:t>
      </w:r>
    </w:p>
    <w:p w14:paraId="6C31B93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Do you see it wrapped up within a week, when you say (inaudible)? </w:t>
      </w:r>
    </w:p>
    <w:p w14:paraId="4A9B200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I'm not giving a deadline; I'm just conveying what he has stated many times publicly. And we are confident they have the ability to walk and chew gum at the same time. </w:t>
      </w:r>
    </w:p>
    <w:p w14:paraId="3C27F36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finally, one more question. There's discussion on the Hill about stripping Congresswoman Marjorie Taylor Greene of her committee assignments. Does President Biden believe that she should be stripped of those assignments? </w:t>
      </w:r>
    </w:p>
    <w:p w14:paraId="63B06D02"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We've resisted speaking of her in this briefing room, and I'm not going to do that today. </w:t>
      </w:r>
    </w:p>
    <w:p w14:paraId="0252DC5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Why not weigh in on her assignments though, Jen? </w:t>
      </w:r>
    </w:p>
    <w:p w14:paraId="3FDBBDB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Because it's up to the Hill to make that determination. </w:t>
      </w:r>
    </w:p>
    <w:p w14:paraId="6C08D8B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2A6FA64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 you, Jen. I'm Nandita with Reuters. President Biden has always expressed support for unions and, in fact, has distributed a plan to, kind of, strengthen worker organizing around the country. There are thousands of workers at an Amazon facility in Alabama that are currently gearing up to cast a vote and potentially form a union inside the company. This will be the first of its kind inside Amazon. Does the White House and President Biden support their efforts to organize and form a union? </w:t>
      </w:r>
    </w:p>
    <w:p w14:paraId="184B912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As you've noted, the President is a strong, longtime believer and supporter of the efforts of labor unions and workers. I have not spoken with him or our economic team about this particular report, nor had I seen it before I came out here. If there's anything more to provide you, we're happy to follow up with you directly. </w:t>
      </w:r>
    </w:p>
    <w:p w14:paraId="260C029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I did have another question on --- </w:t>
      </w:r>
    </w:p>
    <w:p w14:paraId="35CD60D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Sure. </w:t>
      </w:r>
    </w:p>
    <w:p w14:paraId="23099C42"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 Secretary Yellen calling for a meeting with top financial regulators on GameStop. And we understand the meeting is likely to happen this week. Will the meeting be held on Thursday? And will the focus really be on whether Robinhood treated retail investors unfairly over large institutional investors? </w:t>
      </w:r>
    </w:p>
    <w:p w14:paraId="42BC5CA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I would send you to the Treasury Department for any specifics on the timing of the meeting or the focus of the meeting. For any of you who have not seen this report, Secretary Yellen has called a meeting with the SEC, FRB, FRBNY, and CFTC. She believes the integrity of markets is important and has asked for a discussion of recent volatility in financial markets and whether recent activities are consistent with investor protection, and fair and efficient markets. </w:t>
      </w:r>
    </w:p>
    <w:p w14:paraId="4F3A5F5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That will be the focus of the meeting, but for more details, I would certainly send you to the Treasury team. </w:t>
      </w:r>
    </w:p>
    <w:p w14:paraId="0D69223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 Jennifer.</w:t>
      </w:r>
      <w:r w:rsidRPr="001859F3">
        <w:rPr>
          <w:rFonts w:eastAsia="Times New Roman"/>
        </w:rPr>
        <w:t xml:space="preserve"> </w:t>
      </w:r>
    </w:p>
    <w:p w14:paraId="1552710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Any update on the release of the White House visitor logs? Either --- were you able to figure out if you can technically access the Trump administration visitor logs? </w:t>
      </w:r>
    </w:p>
    <w:p w14:paraId="16C5B86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was. We cannot. That is under the purview of the National Archives. So I'd certainly point you to there. </w:t>
      </w:r>
    </w:p>
    <w:p w14:paraId="3A3F67F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And in terms of the --- our plans to release the visitor logs, we do plan to do that on a quarterly basis, just as the Obama-Biden administration did as well. </w:t>
      </w:r>
    </w:p>
    <w:p w14:paraId="2D84127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then one other thing, also on unions. </w:t>
      </w:r>
      <w:r w:rsidRPr="001859F3">
        <w:rPr>
          <w:rFonts w:eastAsia="Times New Roman"/>
          <w:b/>
          <w:bCs/>
        </w:rPr>
        <w:t>Mitch McConnell was critical today of giving generous funding to school districts where the unions are not allowing the schools to open. Do you have any reaction to that?</w:t>
      </w:r>
      <w:r w:rsidRPr="001859F3">
        <w:rPr>
          <w:rFonts w:eastAsia="Times New Roman"/>
        </w:rPr>
        <w:t xml:space="preserve"> </w:t>
      </w:r>
    </w:p>
    <w:p w14:paraId="3EC5781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MS. PSAKI: I would say that the purpose of giving funding, or supporting funding and getting it to school districts is to ensure that teachers are safe, that kids are safe, that there is necessary PPE, that there is ventilation in the school, that there is the environment that allows for children to return safely. And that is the President's focus. That's why he also wants to reopen schools and wants them not just to reopen but wants them to stay open, which, as a mom, that is pivotal. And that's --- that's --- but he knows it's essential that it's done in a safe way.</w:t>
      </w:r>
      <w:r w:rsidRPr="001859F3">
        <w:rPr>
          <w:rFonts w:eastAsia="Times New Roman"/>
        </w:rPr>
        <w:t xml:space="preserve"> </w:t>
      </w:r>
    </w:p>
    <w:p w14:paraId="389CAC7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But anything on the unions not allowing some school districts to reopen? </w:t>
      </w:r>
    </w:p>
    <w:p w14:paraId="6D90840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There's discussions in different districts, as you well know, between school districts or --- and elected officials and the unions. And we certainly hope and encourage progress on that front. </w:t>
      </w:r>
      <w:r w:rsidRPr="001859F3">
        <w:rPr>
          <w:rFonts w:eastAsia="Times New Roman"/>
          <w:b/>
          <w:bCs/>
        </w:rPr>
        <w:t>But the President's focus is on the schools reopening safely and them staying open.</w:t>
      </w:r>
      <w:r w:rsidRPr="001859F3">
        <w:rPr>
          <w:rFonts w:eastAsia="Times New Roman"/>
        </w:rPr>
        <w:t xml:space="preserve"> </w:t>
      </w:r>
    </w:p>
    <w:p w14:paraId="5C26E37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5AF1A9CB"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I have a couple questions. Thanks, Jen. So during the Georgia runoffs, President Biden campaigned specifically on $2,000 stimulus checks. And obviously, as we've discussed, the payment is $1,400. There doesn't seem to be an active discussion on actually raising that amount. So is that a broken promise to voters who may have been expecting $2,000 checks if Democrats won? And would the administration be open to raising that amount? </w:t>
      </w:r>
    </w:p>
    <w:p w14:paraId="040BAED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you're right that the President is very focused on ensuring millions of Americans receive those checks and that pivotal relief at this point in time. There were $600 payments, as you know, in the $900 billion package that passed in December; this is $1,400. Together, that's $2,000. So it would be delivering on the promise he made, and it's something that he is firmly sticking by. </w:t>
      </w:r>
    </w:p>
    <w:p w14:paraId="4F3FE6CB"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I had another question on immigration. The Biden administration has extended temporary protected status for Syrian nationals. Obviously, the Trump administration cut off TPS protections for many other countries such as El Salvador, Nicaragua, and Haiti. So does the administration plan to reinstate those TPS protections for those countries? </w:t>
      </w:r>
    </w:p>
    <w:p w14:paraId="6185CE6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It is all under review at this point in time, and obviously, the President has talked about his own commitment to reinstating TPS in certain cases. But it has not --- the review has not been completed at this point in time. </w:t>
      </w:r>
    </w:p>
    <w:p w14:paraId="654C9C1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470CE13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Thanks, Jen. Earlier today, on the call with House Democrats, the President talked about better targeting in the stimulus checks. I'm wondering if you could just explain what he meant by that and what might be under consideration. </w:t>
      </w:r>
    </w:p>
    <w:p w14:paraId="5427EF8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Sure. Well, as we've said in here a few times but --- but I know this is an ongoing process --- you know, the President, having served in the Senate for 36 years, fully recognizes that the bill he proposed, that he did a primetime address on two weeks ago, that may not look exactly like the bill that comes out. And he knows that. That's part of the legislative process. </w:t>
      </w:r>
    </w:p>
    <w:p w14:paraId="1B1D59B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So further targeting means not the size of the check, it means the income level of people who receive the check, and that's something that has been under discussion. There hasn't been a conclusion, but certainly he's open to having that discussion. </w:t>
      </w:r>
    </w:p>
    <w:p w14:paraId="5006F65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Q And I also wanted to ask: In the previous administration, often when coronavirus cases came up in the White House --- people tested positive --- it came out in the news media. I was wondering if the --- if this White House has a policy on releasing information about people who test positive in the White House and in the administration who have contact with White House officials?</w:t>
      </w:r>
      <w:r w:rsidRPr="001859F3">
        <w:rPr>
          <w:rFonts w:eastAsia="Times New Roman"/>
        </w:rPr>
        <w:t xml:space="preserve"> </w:t>
      </w:r>
    </w:p>
    <w:p w14:paraId="3624C73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MS. PSAKI: Sure. Well, if --- for anybody who covered the campaign --- and I was not on the campaign --- but what they tried to do was be very transparent about anyone who had any contact with --- would have been in close proximity to the President or Vice President, and release if they had a COVID-positive test.</w:t>
      </w:r>
      <w:r w:rsidRPr="001859F3">
        <w:rPr>
          <w:rFonts w:eastAsia="Times New Roman"/>
        </w:rPr>
        <w:t xml:space="preserve"> </w:t>
      </w:r>
    </w:p>
    <w:p w14:paraId="3BFC370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And so we will certainly model that transparency if and --- if and when that occurs here, and venture to provide accurate and up-to-date information as quickly as possible to all of you, not through the media, but directly. I mean, you are the media, but you know what I mean.</w:t>
      </w:r>
      <w:r w:rsidRPr="001859F3">
        <w:rPr>
          <w:rFonts w:eastAsia="Times New Roman"/>
        </w:rPr>
        <w:t xml:space="preserve"> </w:t>
      </w:r>
    </w:p>
    <w:p w14:paraId="55D775B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45CB981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Hi. Thanks, Jen. I have one question, and I have one from a colleague who can't be here due to --- </w:t>
      </w:r>
    </w:p>
    <w:p w14:paraId="2E9777F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Sure. </w:t>
      </w:r>
    </w:p>
    <w:p w14:paraId="03E0FF2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Q --- social distancing. The CDC Director is saying that the vaccination of teachers is not a prerequisite for safe reopening of schools. Does the White House agree with this? And should states be prioritizing teachers over other essential workers in the vaccine line?</w:t>
      </w:r>
      <w:r w:rsidRPr="001859F3">
        <w:rPr>
          <w:rFonts w:eastAsia="Times New Roman"/>
        </w:rPr>
        <w:t xml:space="preserve"> </w:t>
      </w:r>
    </w:p>
    <w:p w14:paraId="69A8D07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MS. PSAKI: Well, I saw the comments of Dr. Walensky, but I will say that even she would say, if she were standing here --- she's welcome to come anytime, but she's in Atlanta --- that they have not released their official guidance yet from the CDC on the vaccination of teachers and what would be needed to ensure the safe reopening of schools. And so we'd certainly defer to that, which we hope to see soon.</w:t>
      </w:r>
      <w:r w:rsidRPr="001859F3">
        <w:rPr>
          <w:rFonts w:eastAsia="Times New Roman"/>
        </w:rPr>
        <w:t xml:space="preserve"> </w:t>
      </w:r>
    </w:p>
    <w:p w14:paraId="0C52042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The President himself has talked about the importance and the priority of vaccinating teachers, and in most states they're in the 1b category of vaccination. And --- but it is up to states to determine prioritization. Obviously, there's federal guidelines, but --- and we work closely with governors, but we leave it to them. But certainly, ensuring teachers are vaccinated, prioritizing teachers is important to the President.</w:t>
      </w:r>
      <w:r w:rsidRPr="001859F3">
        <w:rPr>
          <w:rFonts w:eastAsia="Times New Roman"/>
        </w:rPr>
        <w:t xml:space="preserve"> </w:t>
      </w:r>
    </w:p>
    <w:p w14:paraId="41770CD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this is from a colleague. </w:t>
      </w:r>
    </w:p>
    <w:p w14:paraId="0F353DF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Oh, sorry. Go ahead. </w:t>
      </w:r>
    </w:p>
    <w:p w14:paraId="0896479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Yeah. Following the 2020 Election, 28 states have brought forward 106 different bills related to voting access, according to the Brennan Center for Justice. Is President Biden keeping track of those efforts? And will he talk with states to ensure Americans aren't restricted from voting in future elections? </w:t>
      </w:r>
    </w:p>
    <w:p w14:paraId="0844CA5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the President's priority is certainly ensuring, and the Vice President's priority, is certainly ensuring more people, not fewer people, have access to voting and that it is easier, not harder, to do that. </w:t>
      </w:r>
    </w:p>
    <w:p w14:paraId="5214243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We saw some examples of voting by mail or early voting, given COVID, that could be models for the future. It's certainly an issue he's following and his team keeps him abreast on. I don't think there's been an update in --- since he was inaugurated to him, but it's certainly an issue he cares personally about, as does the Vice President. </w:t>
      </w:r>
    </w:p>
    <w:p w14:paraId="69BDD79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Go ahead, in the back. </w:t>
      </w:r>
    </w:p>
    <w:p w14:paraId="3304FA5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Good afternoon. Owen Jensen with EWTN Global Catholic Network. President Biden has stated he wants to unite the country. In the first two weeks he's been in office, however --- and much to the great disappointment of pro-life Americans --- he has revoked the Mexico City Policy, he has ordered a review of Title 10, and issued a statement strongly supporting Roe v. Wade. Is the President going to make any effort to reach out to pro-life Americans in his administration? </w:t>
      </w:r>
    </w:p>
    <w:p w14:paraId="610411A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those have long been the President's positions, and he certainly was just restating them and delivering on promises he made on the campaign trail. But the President will reach out to all Americans. And that is how he's going to govern --- what he talked about in his inaugural address --- and he has every intention of delivering on that promise. </w:t>
      </w:r>
    </w:p>
    <w:p w14:paraId="742602C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If I could follow up on that: Will he --- you describe him as a "devout Catholic." Will he use his faith to guide him in any policy decision-making? </w:t>
      </w:r>
    </w:p>
    <w:p w14:paraId="7145F86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He does attend church nearly every weekend, and that's something that's important to him personally and to his family. And he's talked about the impact of his faith on healing and everything he's been through as a human being. So certainly it's a guide to him as a human being. </w:t>
      </w:r>
    </w:p>
    <w:p w14:paraId="2456FBA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3801221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Thanks. Earlier, you mentioned a number of topics that Presidents Biden and Putin had discussed. One that you didn't mention is the two Marines who are imprisoned, Trevor Reed and Paul Whelan. Trevor Reed from Texas had an appeal today in Moscow. The U.S. ambassador called his conviction "a mockery of justice." What is the U.S. doing to secure their release? And do you consider these two Marines to be hostages? </w:t>
      </w:r>
    </w:p>
    <w:p w14:paraId="1E859FD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Ambassador Sullivan, who I think you were referring to, today called Trevor Reed's trial "a mockery of justice," and we certainly agree. And, as you know, we have a range of means of communications with the Russians at several levels. We have a Secretary of State who is now confirmed. We have a national security advisor and we have a number of officials in the State Department. </w:t>
      </w:r>
    </w:p>
    <w:p w14:paraId="075148D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But I'll use this as an opportunity to once again call on Russia to swiftly release both Mr. Reed and Paul Whelan. And doing so on the heels of extending New START would demonstrate that Russia is ready to move past intractable issues within the bipartisan --- the bilateral, excuse me --- lots of bipartisan talk in here today --- bilateral relationship. But that's our view, and we certainly raise this at every opportunity. </w:t>
      </w:r>
    </w:p>
    <w:p w14:paraId="5463CB6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Are sanctions or any other consequences under consideration? </w:t>
      </w:r>
    </w:p>
    <w:p w14:paraId="137FE95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there's also a review --- we've announced here, of course, and I talked about a little bit at the beginning of our relationship --- and certainly a number of issues that are being looked into by the national security team. And once that review is concluded, we'll have more to say on our policies moving forward. </w:t>
      </w:r>
    </w:p>
    <w:p w14:paraId="2D27992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Does the administration consider them to be hostages? </w:t>
      </w:r>
    </w:p>
    <w:p w14:paraId="632B523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don't think I'm going to add a new category or categorization from here today. </w:t>
      </w:r>
    </w:p>
    <w:p w14:paraId="0FFF160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47FBD30B"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Q Jen, I want to follow up on ventilation in the schools, in terms of reopening them safely. How exactly does the White House see that playing out? Is the President saying that no school should be reopened unless they get a brand-new or renovated ventilation system?</w:t>
      </w:r>
      <w:r w:rsidRPr="001859F3">
        <w:rPr>
          <w:rFonts w:eastAsia="Times New Roman"/>
        </w:rPr>
        <w:t xml:space="preserve"> </w:t>
      </w:r>
    </w:p>
    <w:p w14:paraId="22DC2D0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MS. PSAKI: I think the President is saying that --- and the CDC, I should say, more importantly, and our health and medical experts are saying that ventilation and proper ventilation in schools, and especially schools --- public schools that have --- don't have often the benefit of tuition and things along those lines --- need to have proper ventilation.</w:t>
      </w:r>
      <w:r w:rsidRPr="001859F3">
        <w:rPr>
          <w:rFonts w:eastAsia="Times New Roman"/>
        </w:rPr>
        <w:t xml:space="preserve"> </w:t>
      </w:r>
    </w:p>
    <w:p w14:paraId="73B946A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We've seen from health and medical experts that that is something that contributes to ensuring the safety of people indoors, which is part of what school is. So they're just conveying that that's an important component of looking at school safety and how we can reopen schools.</w:t>
      </w:r>
      <w:r w:rsidRPr="001859F3">
        <w:rPr>
          <w:rFonts w:eastAsia="Times New Roman"/>
        </w:rPr>
        <w:t xml:space="preserve"> </w:t>
      </w:r>
    </w:p>
    <w:p w14:paraId="25D95DD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Q So it's not a prerequisite then?</w:t>
      </w:r>
      <w:r w:rsidRPr="001859F3">
        <w:rPr>
          <w:rFonts w:eastAsia="Times New Roman"/>
        </w:rPr>
        <w:t xml:space="preserve"> </w:t>
      </w:r>
    </w:p>
    <w:p w14:paraId="1EF12E9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MS. PSAKI: Well, there haven't been prerequisites set. There have been --- there have been, you know, broad objectives that have been set by the CDC and others. They have also not put out their specific detailed guidelines yet. And we'll look forward to seeing those and abiding by them, and communicating about them from here.</w:t>
      </w:r>
      <w:r w:rsidRPr="001859F3">
        <w:rPr>
          <w:rFonts w:eastAsia="Times New Roman"/>
        </w:rPr>
        <w:t xml:space="preserve"> </w:t>
      </w:r>
    </w:p>
    <w:p w14:paraId="2595F10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 Josh.</w:t>
      </w:r>
      <w:r w:rsidRPr="001859F3">
        <w:rPr>
          <w:rFonts w:eastAsia="Times New Roman"/>
        </w:rPr>
        <w:t xml:space="preserve"> </w:t>
      </w:r>
    </w:p>
    <w:p w14:paraId="044CC25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The President has said he really wants to protect the middle class. And I'm wondering, when it comes to things like direct payments, what's the income range by which you define the middle class? Like, how much does someone who is middle class --- how much do they earn? What's the range? </w:t>
      </w:r>
    </w:p>
    <w:p w14:paraId="0FC8FFF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there are ranges in the bill, as you know, that are what the President proposed and what he outlined during his primetime address. I don't know that he looked at the bill as his own personal definition of the middle class, as much as a definition of the people who need help the most. </w:t>
      </w:r>
    </w:p>
    <w:p w14:paraId="2D10779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So that's the --- that bill is the rough range in how you're thinking about it? Or --- </w:t>
      </w:r>
    </w:p>
    <w:p w14:paraId="6BC8423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don't --- I think I just said it's not the definition; he wasn't looking to answer the question for economists around the world on how to define the middle class. He was defining who needs help the most now, and that's how the bill is defined and why he's so focused on ensuring those checks get out to the American people. </w:t>
      </w:r>
    </w:p>
    <w:p w14:paraId="7CA1A6A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6082363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Two quick follow-ups. One on the voting question --- the Voting Rights Act update --- or the John Lewis Voting Rights bill. You guys have majorities in the House and the Senate. I know you talked about it on the campaign trail, but given Shelby v. Holder and the change of preclearance, is that a priority? And if it's a priority, when --- I understand you've only been here two weeks, but with the majorities, when do you push forward on that priority? </w:t>
      </w:r>
    </w:p>
    <w:p w14:paraId="7E65EF8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It remains a priority, of course. The President's number-one focus though remains getting the American Rescue Plan through. He's also going to talk more about a Build Back Better plan, as we get into the early spring or late winter, I guess, and that will be another priority. There's an immigration package that he has proposed to the Hill as well. </w:t>
      </w:r>
    </w:p>
    <w:p w14:paraId="27A4212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So, ensuring that it is easier to vote, that more people have access to voting, that we are making it, you know, a part of the right of being an American is a priority to the President. But I don't have a timeline or a date for you on when we would push for that bill to move forward. </w:t>
      </w:r>
    </w:p>
    <w:p w14:paraId="5E98DE0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And then, one other quick one on Burma. Leader McConnell, after he spoke with the President yesterday, said he expects quickly --- expects the administration to quickly censure the military leaders. I know we've talked about the changes in foreign aid. What is the timeline on sanctions? Is Leader McConnell right that sanctions will be coming quickly? </w:t>
      </w:r>
    </w:p>
    <w:p w14:paraId="298BE02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one, I will note that the State Department very rapidly completed their review designating or naming the military coup in Burma in a very short period of time, which I think is something --- this is bipartisanship in action --- that Senator McConnell agreed on. </w:t>
      </w:r>
    </w:p>
    <w:p w14:paraId="762432C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And, obviously, the detention continued --- detention of Aung San Suu Kyi, other civilian officials, and the declaration of national state of emergency are a direct assault on Burma's transition to democracy and the rule of law. </w:t>
      </w:r>
    </w:p>
    <w:p w14:paraId="65BCF5F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We're continuing to review sanction --- our sanctions authorities and other options. It is certainly a priority to this administration. I can tell you Jake Sullivan called me on Sunday night to tell me we had to put a statement out because it was so important we had our vos- --- voi- --- voice out there. And we obviously put out a statement from the President, acted quickly. </w:t>
      </w:r>
    </w:p>
    <w:p w14:paraId="1D35511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I don't have an exact timeline for you, but it is a --- it is a priority. And certain --- certainly reviewing our sanctions authorities, and seeing where there's action to take there, is something the team is focused on. </w:t>
      </w:r>
    </w:p>
    <w:p w14:paraId="2173931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 Jennifer.</w:t>
      </w:r>
      <w:r w:rsidRPr="001859F3">
        <w:rPr>
          <w:rFonts w:eastAsia="Times New Roman"/>
        </w:rPr>
        <w:t xml:space="preserve"> </w:t>
      </w:r>
    </w:p>
    <w:p w14:paraId="69DF207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Have you guys been talking at all about the Iowa Caucuses or the lineup for the next presidential --- </w:t>
      </w:r>
    </w:p>
    <w:p w14:paraId="2FEC5A48"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Too soon, Jennifer. Too soon. </w:t>
      </w:r>
    </w:p>
    <w:p w14:paraId="19503DB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So no discussion about Nevada wanting to go first? The (inaudible). </w:t>
      </w:r>
    </w:p>
    <w:p w14:paraId="365C933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don't --- we are certainly not focused on --- on the next political campaign here quite yet, and we don't have any --- any point of view to share on the order of the presidential nominating contests --- though Nevada is a little warmer, but, you know, all great states. </w:t>
      </w:r>
    </w:p>
    <w:p w14:paraId="1888508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40859FE2"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Jen, you had said that you would be checking with the NSC and the President about the Summer Olympics, I believe. </w:t>
      </w:r>
    </w:p>
    <w:p w14:paraId="6153895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Mm-hmm. </w:t>
      </w:r>
    </w:p>
    <w:p w14:paraId="5CC8286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Can you tell us, does he think at this point that it is safe for the U.S. team to go to Tokyo? </w:t>
      </w:r>
    </w:p>
    <w:p w14:paraId="05C26C1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I know there's been some reporting on this. We're not currently talking about changing our posture or our plans as it relates to the Beijing Olympics. We consult, of course, closely with allies and partners at all levels to define our common concerns and establish a shared approach. But this is --- there's no discussion underway of a change in our plans from the United States at this point in time. </w:t>
      </w:r>
    </w:p>
    <w:p w14:paraId="0EBA113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 Todd.</w:t>
      </w:r>
      <w:r w:rsidRPr="001859F3">
        <w:rPr>
          <w:rFonts w:eastAsia="Times New Roman"/>
        </w:rPr>
        <w:t xml:space="preserve"> </w:t>
      </w:r>
    </w:p>
    <w:p w14:paraId="13342B4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Thanks. One of the law enforcement gaps that was identified after the riot on January 6th was that President Trump had insisted on this focus on Antifa. And I'm wondering what President Biden has done to redirect an emphasis on right-wing extremism. </w:t>
      </w:r>
    </w:p>
    <w:p w14:paraId="536DF02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we've launched an entire review on domestic violent extremism that would cover that across the board --- activity across the board --- concerning activity across the board. It's not a political review; it's a review of domestic violent extremism. And our plan is to look at that --- have our team look at that --- again, not through a political lens, but through the lens of national security experts and teams who have expertise in this area. And when that review has concluded, we will have more to say on it. </w:t>
      </w:r>
    </w:p>
    <w:p w14:paraId="3BA2F77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Sorry, Jen, can I just follow up very quickly on the Olympics? </w:t>
      </w:r>
    </w:p>
    <w:p w14:paraId="75FB536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Sure. </w:t>
      </w:r>
    </w:p>
    <w:p w14:paraId="45BBC72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You said "Beijing." I'm asking about Tokyo. </w:t>
      </w:r>
    </w:p>
    <w:p w14:paraId="4FD4CFB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Oh, sorry. There's a lot of Olympics questions going on. </w:t>
      </w:r>
    </w:p>
    <w:p w14:paraId="32311BB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I just want to --- does the President think that it is safe for U.S. athletes this year? </w:t>
      </w:r>
    </w:p>
    <w:p w14:paraId="2101D1F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Again, nothing has changed about our plans, and I would send you to the USOC to discuss anything further on plans for athletes. </w:t>
      </w:r>
    </w:p>
    <w:p w14:paraId="5DE1B6D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Kristen, go ahead. Thank you for that clarification, too. Lots of Olympics. </w:t>
      </w:r>
    </w:p>
    <w:p w14:paraId="372F5CF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Jen, can I follow up with a previous question and just circle back to President Biden's comments yesterday in the Oval Office --- </w:t>
      </w:r>
    </w:p>
    <w:p w14:paraId="2F0D94C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Mm-hmm. </w:t>
      </w:r>
    </w:p>
    <w:p w14:paraId="37110FC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 when he said the "vast, vast majority" of U.S. law enforcement officers were "decent, honorable people"? Why did he want to --- why did he think it was important to stress that the "vast majority" are? </w:t>
      </w:r>
    </w:p>
    <w:p w14:paraId="2497005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Because I think he believes that the men and women who have been serving our country in a variety of capacities have, you know, been criticized, been --- some have been threatened; the roles they're playing have been questioned over the last several years. And he wanted to reiterate his support for the important work they do. It's also why he's visiting the State Department tomorrow. </w:t>
      </w:r>
    </w:p>
    <w:p w14:paraId="4FF4C22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But not to say that all of them are. I mean, he made that delineation. </w:t>
      </w:r>
    </w:p>
    <w:p w14:paraId="7BCA178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I think the point he's making is that despite reports of, you know, individuals in different areas who may have done things that are problematic, that the vast majority of men and women serving in our law enforcement roles, serving in civil service roles, serving in roles across government do vital and essential work for the American people. </w:t>
      </w:r>
    </w:p>
    <w:p w14:paraId="12F4A3E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4E41A2D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Thanks. Sebastian Smith, AFP. </w:t>
      </w:r>
    </w:p>
    <w:p w14:paraId="471234C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know. I remember your mask. It stands out. It has flamingos on it, in case anyone is wondering. </w:t>
      </w:r>
    </w:p>
    <w:p w14:paraId="20809CFA"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But I don't want to be known as the "flamingo guy." (Laughter.) </w:t>
      </w:r>
    </w:p>
    <w:p w14:paraId="0112EA02"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Uh-oh. Sorry about that. I'm going to --- I'm going to owe you a drink later. </w:t>
      </w:r>
    </w:p>
    <w:p w14:paraId="4DA7F14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Sebastian Smith, Flamingo Guy. There you go. </w:t>
      </w:r>
    </w:p>
    <w:p w14:paraId="3EDFB3CB"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Okay. (Laughs.) </w:t>
      </w:r>
    </w:p>
    <w:p w14:paraId="27013BE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On --- again, on sanctions --- this time on Russia --- is there any discussion of targeting people close to Putin over what's happening with Navalny and the opposition there? And has the President talked to EU allies about this? </w:t>
      </w:r>
    </w:p>
    <w:p w14:paraId="7562E50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The President has certainly spoken with a number of European allies about a range of issues of mutual interest, of course, including Russia. </w:t>
      </w:r>
    </w:p>
    <w:p w14:paraId="6DF82F0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In terms of what sanctions options may exist or what options, in terms of a response, may exist, the President, of course, reserves the right to respond in the manner and course of his choosing at any point in time. But we're going to let this review complete, and then our policy teams will make decisions about any specific steps they'll take in response. </w:t>
      </w:r>
    </w:p>
    <w:p w14:paraId="65310D7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Okay. Another one related, but not exactly the same. Does the President have any position on the activity, the presence of outlets like Russia Today and Sputnik? Which I believe maybe come here sometimes; I don't know. Does he have a position on that? Because in some countries, they're seen as out-and-out propaganda tools of the Kremlin. Given that things are fairly frosty with Putin right now, what's the position on that? </w:t>
      </w:r>
    </w:p>
    <w:p w14:paraId="25DE53B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think it's --- I have not spoken with the President about RT or Sputnik. I think it's pretty factual to say they are tools of propaganda who work on behalf of the Russian government. I don't know that anyone would question that. Or raise your hand; I'm happy to discuss. But I have not discussed that with him specifically. </w:t>
      </w:r>
    </w:p>
    <w:p w14:paraId="5D3D6F6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I do know that when I was at the State Department, they attended the briefing. I had a little fun with them from time to time, but they attended the briefing, they asked questions. But I think there's no question, as we're trying to decipher information that's accurate and inaccurate, it's important for the American people to know that there are outlets working on behalf of foreign governments who have an agenda, and they're not playing the role of free press and free media as you all are. </w:t>
      </w:r>
    </w:p>
    <w:p w14:paraId="18E70AC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Are you okay with them working in the White House, for example? </w:t>
      </w:r>
    </w:p>
    <w:p w14:paraId="72941CCC"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haven't seen them around here. I'm not sure if they're in the White House Correspondents' Association. You'd have to ask them that question. But all I'm conveying is it's important for people to understand and know that there's an agenda and that they are not the same as AP, ABC --- other outlets --- BBC --- around the world. </w:t>
      </w:r>
    </w:p>
    <w:p w14:paraId="3721AF0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 Todd.</w:t>
      </w:r>
      <w:r w:rsidRPr="001859F3">
        <w:rPr>
          <w:rFonts w:eastAsia="Times New Roman"/>
        </w:rPr>
        <w:t xml:space="preserve"> </w:t>
      </w:r>
    </w:p>
    <w:p w14:paraId="22446F32"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Q Can you clarify what President Biden's goal is for the number of vaccines? I thought he had raised it to 150, but Zients, on today's call, said that it was 100 million.</w:t>
      </w:r>
      <w:r w:rsidRPr="001859F3">
        <w:rPr>
          <w:rFonts w:eastAsia="Times New Roman"/>
        </w:rPr>
        <w:t xml:space="preserve"> </w:t>
      </w:r>
    </w:p>
    <w:p w14:paraId="366A87D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MS. PSAKI: The President is always going to push his team to go as big on vaccine distribution as possible, but our goal remains 100 million shots in the arms of Americans in 100 days. And that was a goal that was set in the fall, before a single vaccine had been put in the arm of an American, and it was seen as bold and ambitious at the time.</w:t>
      </w:r>
      <w:r w:rsidRPr="001859F3">
        <w:rPr>
          <w:rFonts w:eastAsia="Times New Roman"/>
        </w:rPr>
        <w:t xml:space="preserve"> </w:t>
      </w:r>
    </w:p>
    <w:p w14:paraId="2FEAF3B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b/>
          <w:bCs/>
        </w:rPr>
        <w:t>But we're not going to stop at 100 million. We're not declaring victory. That's --- we wanted to set markers for ourselves, so that's the marker we set, and we're working to achieve it.</w:t>
      </w:r>
      <w:r w:rsidRPr="001859F3">
        <w:rPr>
          <w:rFonts w:eastAsia="Times New Roman"/>
        </w:rPr>
        <w:t xml:space="preserve"> </w:t>
      </w:r>
    </w:p>
    <w:p w14:paraId="63938EF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2EDF6B86"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Senators Coons and Carper earlier today said that Cabinet confirmations came up during their meeting. I was wondering if the President has been frustrated by the pace on the Senate side and whether he had raised that, or what his message is to senators. </w:t>
      </w:r>
    </w:p>
    <w:p w14:paraId="4C2CC17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Well, presidents always want it to move faster; that's what I can confirm having been here twice. But, you know, there certainly was a delay in the confirmation of a number of our Cabinet nominees over the course of weeks. Some of them were slower paced than they should have been early on, and there are people we would like to see in place. </w:t>
      </w:r>
    </w:p>
    <w:p w14:paraId="6C066DCF"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Obviously, Ali Mayorkas was fortunately confirmed yesterday to Secretary of Homeland Security. We'd, of course, love for the Senate to move forward with the confirmation of Attorney General Merrick Garland --- future Attorney General, I guess I should say, Merrick Garland in order to deliver on the President's promise of an independent Justice Department that's not influenced by politics. That would certainly be a break in the past. </w:t>
      </w:r>
    </w:p>
    <w:p w14:paraId="4DAF82E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So there are still key positions that have not moved through the confirmation process that we are eager to see move forward. We have seen, though, some progress in the last week or so and a number of who have moved forward. Former Mayor Pete Buttigieg, of course, yesterday, just confirmed as the first LGBTQ secretary in a Cabinet. He's going to play a pivotal role on our economic planning. </w:t>
      </w:r>
    </w:p>
    <w:p w14:paraId="613DB68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But there's more to be done. It's something that the President and his team will continue to push on to get his full team in place. </w:t>
      </w:r>
    </w:p>
    <w:p w14:paraId="179128E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u w:val="single"/>
        </w:rPr>
        <w:t>Go ahead.</w:t>
      </w:r>
      <w:r w:rsidRPr="001859F3">
        <w:rPr>
          <w:rFonts w:eastAsia="Times New Roman"/>
        </w:rPr>
        <w:t xml:space="preserve"> </w:t>
      </w:r>
    </w:p>
    <w:p w14:paraId="36D9D133"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Do you know, on the cloud contract for the --- that the Pentagon awarded to Microsoft --- do you know if the Biden White House is going to review that at all? Because, I mean, you know that during the Trump administration, it was awarded to Microsoft instead of Amazon, and President Trump had some feelings about Amazon. And --- do you think --- </w:t>
      </w:r>
    </w:p>
    <w:p w14:paraId="5D3B515D"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heard that --- saw that. </w:t>
      </w:r>
    </w:p>
    <w:p w14:paraId="47AD53B2"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Do you think (inaudible) purview? </w:t>
      </w:r>
    </w:p>
    <w:p w14:paraId="5F70B79E"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would certainly send you to the Pentagon on that, Jennifer. And I --- if there's more to report from here, I will let you know, but I would certainly send you to the Pentagon. </w:t>
      </w:r>
    </w:p>
    <w:p w14:paraId="02410E15"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Go ahead, all the way in the back. </w:t>
      </w:r>
    </w:p>
    <w:p w14:paraId="14C5DB67"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Yeah. Would President Biden be open to having mandatory, year-round schooling to get kids caught up? So many kids who are falling behind. Would he be open to something like that, or having full-time summer school, whatever it takes? </w:t>
      </w:r>
    </w:p>
    <w:p w14:paraId="057EB280"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I have not discussed full-time or year-round schooling with the President. Of course, as you know, that requires often state funding, and that often is up to governors to know if they can provide that funding. But I don't think I have anything further for you on that. </w:t>
      </w:r>
    </w:p>
    <w:p w14:paraId="689285D4"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Q Thank you. </w:t>
      </w:r>
    </w:p>
    <w:p w14:paraId="58251219"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MS. PSAKI: All right, did anyone not get a question? Okay. Thank you, everyone. </w:t>
      </w:r>
    </w:p>
    <w:p w14:paraId="21341B21" w14:textId="77777777" w:rsidR="001859F3" w:rsidRPr="001859F3" w:rsidRDefault="001859F3" w:rsidP="001859F3">
      <w:pPr>
        <w:spacing w:before="100" w:beforeAutospacing="1" w:after="100" w:afterAutospacing="1" w:line="240" w:lineRule="auto"/>
        <w:rPr>
          <w:rFonts w:eastAsia="Times New Roman"/>
        </w:rPr>
      </w:pPr>
      <w:r w:rsidRPr="001859F3">
        <w:rPr>
          <w:rFonts w:eastAsia="Times New Roman"/>
        </w:rPr>
        <w:t xml:space="preserve">END 2:27 P.M. EST </w:t>
      </w:r>
    </w:p>
    <w:p w14:paraId="0D762534" w14:textId="0B2E3734" w:rsidR="00CC2449" w:rsidRDefault="00CC2449" w:rsidP="00C548F3">
      <w:pPr>
        <w:pStyle w:val="Heading1"/>
      </w:pPr>
      <w:bookmarkStart w:id="368" w:name="_Toc65656826"/>
      <w:r w:rsidRPr="00CC2449">
        <w:t>What Does This Mean</w:t>
      </w:r>
      <w:bookmarkEnd w:id="368"/>
      <w:r w:rsidRPr="00CC2449">
        <w:t xml:space="preserve"> </w:t>
      </w:r>
    </w:p>
    <w:p w14:paraId="070880F0" w14:textId="628307FE" w:rsidR="002128A0" w:rsidRPr="00CC2449" w:rsidRDefault="002128A0" w:rsidP="002128A0">
      <w:bookmarkStart w:id="369" w:name="_Hlk65656503"/>
      <w:r>
        <w:t>We have problems with our existing public indoor spaces because they are sources of infection. People have been getting sick for decades since building ventilation systems were modified to deal with the energy crisis in the 1970's. Now that we have a contagion that is deadly the problems with the indoor public spaces have become visible. We have the technology to solve this problem and the costs are very low. Also the costs once compared to loss of life or shutdown scenarios are massively trivial. So we do not have a technology problem or an economic problem. We have a social problem that includes the entire society and most importantly the Federal Government.</w:t>
      </w:r>
    </w:p>
    <w:bookmarkEnd w:id="369"/>
    <w:p w14:paraId="087DEA6D" w14:textId="460D9E3B" w:rsidR="00CC2449" w:rsidRPr="00CC2449" w:rsidRDefault="00CC2449" w:rsidP="00CC2449">
      <w:r w:rsidRPr="00180CA1">
        <w:rPr>
          <w:noProof/>
        </w:rPr>
        <w:drawing>
          <wp:inline distT="0" distB="0" distL="0" distR="0" wp14:anchorId="3800661E" wp14:editId="0768AF35">
            <wp:extent cx="190500" cy="952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574B55" w:rsidRPr="00180CA1">
        <w:t xml:space="preserve"> </w:t>
      </w:r>
      <w:r w:rsidRPr="00180CA1">
        <w:t>We are in bigger trouble than we realize because we have a fundamental structural problem</w:t>
      </w:r>
      <w:r w:rsidRPr="00CC2449">
        <w:t xml:space="preserve"> in our system that surfaced with privatization of government beginning in the 1980's. </w:t>
      </w:r>
    </w:p>
    <w:p w14:paraId="6197035B" w14:textId="137C1F71" w:rsidR="00CC2449" w:rsidRPr="00CC2449" w:rsidRDefault="00CC2449" w:rsidP="00CC2449">
      <w:r w:rsidRPr="00CC2449">
        <w:rPr>
          <w:noProof/>
        </w:rPr>
        <w:drawing>
          <wp:inline distT="0" distB="0" distL="0" distR="0" wp14:anchorId="025A5296" wp14:editId="12F22AAF">
            <wp:extent cx="190500" cy="952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574B55">
        <w:t xml:space="preserve"> </w:t>
      </w:r>
      <w:r w:rsidRPr="00CC2449">
        <w:t xml:space="preserve">The Federal Government is not the same government that we were born into and learned about in school. </w:t>
      </w:r>
      <w:r w:rsidRPr="00CC2449">
        <w:rPr>
          <w:u w:val="single"/>
        </w:rPr>
        <w:t>It has been transformed into something else and no one is aware of it, not even the people who are doing massive damage</w:t>
      </w:r>
      <w:r w:rsidRPr="00CC2449">
        <w:t xml:space="preserve">. This is a terrifying example of unintended system consequences. </w:t>
      </w:r>
    </w:p>
    <w:p w14:paraId="796896E4" w14:textId="5D526804" w:rsidR="00CC2449" w:rsidRPr="00CC2449" w:rsidRDefault="00CC2449" w:rsidP="00CC2449">
      <w:r w:rsidRPr="00CC2449">
        <w:rPr>
          <w:noProof/>
        </w:rPr>
        <w:drawing>
          <wp:inline distT="0" distB="0" distL="0" distR="0" wp14:anchorId="5E1EF51F" wp14:editId="3000746B">
            <wp:extent cx="190500" cy="952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95250"/>
                    </a:xfrm>
                    <a:prstGeom prst="rect">
                      <a:avLst/>
                    </a:prstGeom>
                    <a:noFill/>
                    <a:ln>
                      <a:noFill/>
                    </a:ln>
                  </pic:spPr>
                </pic:pic>
              </a:graphicData>
            </a:graphic>
          </wp:inline>
        </w:drawing>
      </w:r>
      <w:r w:rsidR="00574B55">
        <w:t xml:space="preserve"> </w:t>
      </w:r>
      <w:r w:rsidRPr="00CC2449">
        <w:t xml:space="preserve">There is a related topic on US Research and the US Industrial Base. The findings are the same. It is possible that privatization has done massive damage to our industrial base and that is why we are struggling to deal with the COVID-19 disaster. </w:t>
      </w:r>
      <w:hyperlink r:id="rId761" w:history="1">
        <w:r w:rsidRPr="00CC2449">
          <w:rPr>
            <w:rStyle w:val="Hyperlink"/>
          </w:rPr>
          <w:t>Systems Perspective</w:t>
        </w:r>
      </w:hyperlink>
      <w:r w:rsidRPr="00CC2449">
        <w:t xml:space="preserve"> </w:t>
      </w:r>
    </w:p>
    <w:p w14:paraId="3C71AB0E" w14:textId="3D6D39CB" w:rsidR="00CC2449" w:rsidRDefault="00CC2449" w:rsidP="00CC2449">
      <w:r w:rsidRPr="00CC2449">
        <w:t>We can study this further but that will only delay actions that need to happen immediately. We can let history decide. It is clear that something has shut down the Federal Government and it needs to be restarted. The State Governments are attempting to do this in realtime [</w:t>
      </w:r>
      <w:hyperlink r:id="rId762" w:history="1">
        <w:r w:rsidRPr="00CC2449">
          <w:rPr>
            <w:rStyle w:val="Hyperlink"/>
          </w:rPr>
          <w:t>National Governors Association</w:t>
        </w:r>
      </w:hyperlink>
      <w:r w:rsidRPr="00CC2449">
        <w:t>]. Meanwhile a return to life system needs to be developed everywhere and this will require our best and brightest to be at the table to make the right decisions and direct proper actions.</w:t>
      </w:r>
    </w:p>
    <w:p w14:paraId="56AE3835" w14:textId="74AF3CF1" w:rsidR="00B57D24" w:rsidRPr="00B57D24" w:rsidRDefault="00B57D24" w:rsidP="00B57D24"/>
    <w:p w14:paraId="01C1D4C7" w14:textId="040C8713" w:rsidR="00B57D24" w:rsidRPr="00B57D24" w:rsidRDefault="00B57D24" w:rsidP="00B57D24"/>
    <w:p w14:paraId="6FA6A0E5" w14:textId="66775C7A" w:rsidR="00B57D24" w:rsidRPr="00B57D24" w:rsidRDefault="00B57D24" w:rsidP="00B57D24"/>
    <w:p w14:paraId="0C23A996" w14:textId="4F2D9D3C" w:rsidR="00B57D24" w:rsidRPr="00B57D24" w:rsidRDefault="00B57D24" w:rsidP="00B57D24"/>
    <w:p w14:paraId="23F5D40D" w14:textId="28D4B49D" w:rsidR="00B57D24" w:rsidRPr="00B57D24" w:rsidRDefault="00B57D24" w:rsidP="00B57D24"/>
    <w:p w14:paraId="0321C63A" w14:textId="41BE54B8" w:rsidR="00B57D24" w:rsidRDefault="00B57D24" w:rsidP="00B57D24"/>
    <w:p w14:paraId="3DC4F2C9" w14:textId="07CB6D4C" w:rsidR="00B57D24" w:rsidRPr="00B57D24" w:rsidRDefault="00B57D24" w:rsidP="00B57D24">
      <w:pPr>
        <w:jc w:val="center"/>
      </w:pPr>
    </w:p>
    <w:sectPr w:rsidR="00B57D24" w:rsidRPr="00B57D24" w:rsidSect="001741B8">
      <w:pgSz w:w="12240" w:h="15840" w:code="1"/>
      <w:pgMar w:top="1080" w:right="1440" w:bottom="108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7918B2" w14:textId="77777777" w:rsidR="00CE6AA0" w:rsidRDefault="00CE6AA0" w:rsidP="00D7059D">
      <w:pPr>
        <w:spacing w:after="0" w:line="240" w:lineRule="auto"/>
      </w:pPr>
      <w:r>
        <w:separator/>
      </w:r>
    </w:p>
  </w:endnote>
  <w:endnote w:type="continuationSeparator" w:id="0">
    <w:p w14:paraId="7EC15151" w14:textId="77777777" w:rsidR="00CE6AA0" w:rsidRDefault="00CE6AA0" w:rsidP="00D705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31741F" w14:textId="77777777" w:rsidR="00431AFB" w:rsidRPr="00177F6F" w:rsidRDefault="00431AFB" w:rsidP="00177F6F">
    <w:pPr>
      <w:pStyle w:val="Footer"/>
    </w:pPr>
    <w:r>
      <w:rPr>
        <w:sz w:val="20"/>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7DABF9" w14:textId="39ADB8E1" w:rsidR="00431AFB" w:rsidRPr="00B57D24" w:rsidRDefault="00431AFB" w:rsidP="00B57D24">
    <w:pPr>
      <w:pStyle w:val="Footer"/>
      <w:jc w:val="center"/>
    </w:pPr>
    <w:r w:rsidRPr="00177F6F">
      <w:fldChar w:fldCharType="begin"/>
    </w:r>
    <w:r w:rsidRPr="00177F6F">
      <w:instrText xml:space="preserve"> PAGE   \* MERGEFORMAT </w:instrText>
    </w:r>
    <w:r w:rsidRPr="00177F6F">
      <w:fldChar w:fldCharType="separate"/>
    </w:r>
    <w:r>
      <w:t>40</w:t>
    </w:r>
    <w:r w:rsidRPr="00177F6F">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ED9057" w14:textId="364FCA42" w:rsidR="00431AFB" w:rsidRPr="00B57D24" w:rsidRDefault="00431AFB" w:rsidP="00B57D24">
    <w:pPr>
      <w:pStyle w:val="Footer"/>
      <w:jc w:val="center"/>
    </w:pPr>
    <w:r w:rsidRPr="00177F6F">
      <w:fldChar w:fldCharType="begin"/>
    </w:r>
    <w:r w:rsidRPr="00177F6F">
      <w:instrText xml:space="preserve"> PAGE   \* MERGEFORMAT </w:instrText>
    </w:r>
    <w:r w:rsidRPr="00177F6F">
      <w:fldChar w:fldCharType="separate"/>
    </w:r>
    <w:r>
      <w:t>40</w:t>
    </w:r>
    <w:r w:rsidRPr="00177F6F">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4E2D64" w14:textId="77777777" w:rsidR="00CE6AA0" w:rsidRDefault="00CE6AA0" w:rsidP="00D7059D">
      <w:pPr>
        <w:spacing w:after="0" w:line="240" w:lineRule="auto"/>
      </w:pPr>
      <w:r>
        <w:separator/>
      </w:r>
    </w:p>
  </w:footnote>
  <w:footnote w:type="continuationSeparator" w:id="0">
    <w:p w14:paraId="6FB8F1D2" w14:textId="77777777" w:rsidR="00CE6AA0" w:rsidRDefault="00CE6AA0" w:rsidP="00D7059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1105D2"/>
    <w:multiLevelType w:val="multilevel"/>
    <w:tmpl w:val="D884EC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581ABB"/>
    <w:multiLevelType w:val="multilevel"/>
    <w:tmpl w:val="539E3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A5299B"/>
    <w:multiLevelType w:val="multilevel"/>
    <w:tmpl w:val="ABBE14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2A931E5"/>
    <w:multiLevelType w:val="multilevel"/>
    <w:tmpl w:val="D180A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3130DD3"/>
    <w:multiLevelType w:val="multilevel"/>
    <w:tmpl w:val="094C0A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37D70CC"/>
    <w:multiLevelType w:val="multilevel"/>
    <w:tmpl w:val="2E8E4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3AC1579"/>
    <w:multiLevelType w:val="multilevel"/>
    <w:tmpl w:val="E7042B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42417D3"/>
    <w:multiLevelType w:val="multilevel"/>
    <w:tmpl w:val="457C2F7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42A6AE6"/>
    <w:multiLevelType w:val="multilevel"/>
    <w:tmpl w:val="7E62F7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4804ACE"/>
    <w:multiLevelType w:val="multilevel"/>
    <w:tmpl w:val="EC146E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5B802D1"/>
    <w:multiLevelType w:val="multilevel"/>
    <w:tmpl w:val="80129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6C157F4"/>
    <w:multiLevelType w:val="multilevel"/>
    <w:tmpl w:val="E50C7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6DE2851"/>
    <w:multiLevelType w:val="multilevel"/>
    <w:tmpl w:val="BBB23B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74510DA"/>
    <w:multiLevelType w:val="multilevel"/>
    <w:tmpl w:val="7FCC1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7C24311"/>
    <w:multiLevelType w:val="multilevel"/>
    <w:tmpl w:val="2CBA5B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7F445FB"/>
    <w:multiLevelType w:val="multilevel"/>
    <w:tmpl w:val="DB701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93A39C9"/>
    <w:multiLevelType w:val="multilevel"/>
    <w:tmpl w:val="4D7A9E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AB8760D"/>
    <w:multiLevelType w:val="multilevel"/>
    <w:tmpl w:val="202808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0AC43228"/>
    <w:multiLevelType w:val="multilevel"/>
    <w:tmpl w:val="D076F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0ACF65FD"/>
    <w:multiLevelType w:val="multilevel"/>
    <w:tmpl w:val="DD467D8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0B17140D"/>
    <w:multiLevelType w:val="multilevel"/>
    <w:tmpl w:val="CA743A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0B403D37"/>
    <w:multiLevelType w:val="multilevel"/>
    <w:tmpl w:val="62AE2C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0B45084D"/>
    <w:multiLevelType w:val="multilevel"/>
    <w:tmpl w:val="5E8C9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0BCC4C30"/>
    <w:multiLevelType w:val="multilevel"/>
    <w:tmpl w:val="0AD4E0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0C0F5722"/>
    <w:multiLevelType w:val="multilevel"/>
    <w:tmpl w:val="FCBC7D7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0C9B4C26"/>
    <w:multiLevelType w:val="multilevel"/>
    <w:tmpl w:val="230E42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0F833FB0"/>
    <w:multiLevelType w:val="multilevel"/>
    <w:tmpl w:val="075CA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0FF130FF"/>
    <w:multiLevelType w:val="multilevel"/>
    <w:tmpl w:val="E9B6A4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108864BC"/>
    <w:multiLevelType w:val="multilevel"/>
    <w:tmpl w:val="79FA0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10D166DF"/>
    <w:multiLevelType w:val="multilevel"/>
    <w:tmpl w:val="8D209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2823EE9"/>
    <w:multiLevelType w:val="multilevel"/>
    <w:tmpl w:val="7B7245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12946635"/>
    <w:multiLevelType w:val="multilevel"/>
    <w:tmpl w:val="B95A67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135D0DE3"/>
    <w:multiLevelType w:val="multilevel"/>
    <w:tmpl w:val="FF18DA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13D17130"/>
    <w:multiLevelType w:val="multilevel"/>
    <w:tmpl w:val="1460F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13EC6869"/>
    <w:multiLevelType w:val="multilevel"/>
    <w:tmpl w:val="C6B81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14B478CE"/>
    <w:multiLevelType w:val="multilevel"/>
    <w:tmpl w:val="A0AA3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171002DA"/>
    <w:multiLevelType w:val="multilevel"/>
    <w:tmpl w:val="3D9AC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18801297"/>
    <w:multiLevelType w:val="multilevel"/>
    <w:tmpl w:val="CBDAE3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18EA109D"/>
    <w:multiLevelType w:val="multilevel"/>
    <w:tmpl w:val="33D867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19CF61A2"/>
    <w:multiLevelType w:val="multilevel"/>
    <w:tmpl w:val="A2DE8A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1A6D720B"/>
    <w:multiLevelType w:val="multilevel"/>
    <w:tmpl w:val="BE80D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1B082FC8"/>
    <w:multiLevelType w:val="multilevel"/>
    <w:tmpl w:val="8334EA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1B3C103F"/>
    <w:multiLevelType w:val="multilevel"/>
    <w:tmpl w:val="05C6C5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1BCE750B"/>
    <w:multiLevelType w:val="multilevel"/>
    <w:tmpl w:val="03900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1F6D41B4"/>
    <w:multiLevelType w:val="multilevel"/>
    <w:tmpl w:val="C944E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1F7C7C88"/>
    <w:multiLevelType w:val="multilevel"/>
    <w:tmpl w:val="623E5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20382B60"/>
    <w:multiLevelType w:val="multilevel"/>
    <w:tmpl w:val="88407F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21F57A1C"/>
    <w:multiLevelType w:val="multilevel"/>
    <w:tmpl w:val="8BA84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21FD2724"/>
    <w:multiLevelType w:val="multilevel"/>
    <w:tmpl w:val="9F6EA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2206745B"/>
    <w:multiLevelType w:val="multilevel"/>
    <w:tmpl w:val="524EDB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23412BAC"/>
    <w:multiLevelType w:val="multilevel"/>
    <w:tmpl w:val="264219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24574447"/>
    <w:multiLevelType w:val="multilevel"/>
    <w:tmpl w:val="4E9E5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24883074"/>
    <w:multiLevelType w:val="multilevel"/>
    <w:tmpl w:val="15CEDE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24AE575D"/>
    <w:multiLevelType w:val="multilevel"/>
    <w:tmpl w:val="8AB607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25AA1ECA"/>
    <w:multiLevelType w:val="multilevel"/>
    <w:tmpl w:val="A7141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262F1C13"/>
    <w:multiLevelType w:val="multilevel"/>
    <w:tmpl w:val="9D1EF8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2670537D"/>
    <w:multiLevelType w:val="multilevel"/>
    <w:tmpl w:val="61F6A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269025EE"/>
    <w:multiLevelType w:val="multilevel"/>
    <w:tmpl w:val="B04CE1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27047193"/>
    <w:multiLevelType w:val="multilevel"/>
    <w:tmpl w:val="CC126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282B2E68"/>
    <w:multiLevelType w:val="multilevel"/>
    <w:tmpl w:val="265015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2837772B"/>
    <w:multiLevelType w:val="multilevel"/>
    <w:tmpl w:val="DCB0D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288D64FD"/>
    <w:multiLevelType w:val="multilevel"/>
    <w:tmpl w:val="F6D4A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28A74644"/>
    <w:multiLevelType w:val="multilevel"/>
    <w:tmpl w:val="9EE435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29073CA4"/>
    <w:multiLevelType w:val="multilevel"/>
    <w:tmpl w:val="4F10AC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292645DE"/>
    <w:multiLevelType w:val="multilevel"/>
    <w:tmpl w:val="5038E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29433768"/>
    <w:multiLevelType w:val="multilevel"/>
    <w:tmpl w:val="A8706A9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297F36CA"/>
    <w:multiLevelType w:val="multilevel"/>
    <w:tmpl w:val="2C9259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29DB7B51"/>
    <w:multiLevelType w:val="multilevel"/>
    <w:tmpl w:val="35AC5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2A356389"/>
    <w:multiLevelType w:val="multilevel"/>
    <w:tmpl w:val="B7688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2B3123C2"/>
    <w:multiLevelType w:val="multilevel"/>
    <w:tmpl w:val="1CB23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2BFE57C1"/>
    <w:multiLevelType w:val="multilevel"/>
    <w:tmpl w:val="90269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2D747CF2"/>
    <w:multiLevelType w:val="multilevel"/>
    <w:tmpl w:val="23E22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301F4D19"/>
    <w:multiLevelType w:val="multilevel"/>
    <w:tmpl w:val="1D3013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322F6CFE"/>
    <w:multiLevelType w:val="multilevel"/>
    <w:tmpl w:val="3A36B3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34222933"/>
    <w:multiLevelType w:val="multilevel"/>
    <w:tmpl w:val="9AB452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35675CE3"/>
    <w:multiLevelType w:val="multilevel"/>
    <w:tmpl w:val="5A026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36603D99"/>
    <w:multiLevelType w:val="multilevel"/>
    <w:tmpl w:val="A01CC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36621B8B"/>
    <w:multiLevelType w:val="multilevel"/>
    <w:tmpl w:val="972ABC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36A92AA1"/>
    <w:multiLevelType w:val="multilevel"/>
    <w:tmpl w:val="1FF8AE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378D613B"/>
    <w:multiLevelType w:val="multilevel"/>
    <w:tmpl w:val="D58AA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37F145C3"/>
    <w:multiLevelType w:val="multilevel"/>
    <w:tmpl w:val="23FAA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386F4548"/>
    <w:multiLevelType w:val="multilevel"/>
    <w:tmpl w:val="2A2429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38D15B74"/>
    <w:multiLevelType w:val="multilevel"/>
    <w:tmpl w:val="90FA3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38F25F98"/>
    <w:multiLevelType w:val="multilevel"/>
    <w:tmpl w:val="2620F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39385CAC"/>
    <w:multiLevelType w:val="multilevel"/>
    <w:tmpl w:val="07409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39651C40"/>
    <w:multiLevelType w:val="multilevel"/>
    <w:tmpl w:val="ED3EF7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3AB57A81"/>
    <w:multiLevelType w:val="multilevel"/>
    <w:tmpl w:val="F7D65F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3AC9673E"/>
    <w:multiLevelType w:val="multilevel"/>
    <w:tmpl w:val="1EDAE4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3B491A63"/>
    <w:multiLevelType w:val="multilevel"/>
    <w:tmpl w:val="E8CEB1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3B601BD5"/>
    <w:multiLevelType w:val="multilevel"/>
    <w:tmpl w:val="C758F1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3D954002"/>
    <w:multiLevelType w:val="multilevel"/>
    <w:tmpl w:val="882C89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3DA94F02"/>
    <w:multiLevelType w:val="multilevel"/>
    <w:tmpl w:val="96C0B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3E057BD4"/>
    <w:multiLevelType w:val="multilevel"/>
    <w:tmpl w:val="ADEE05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3F431D28"/>
    <w:multiLevelType w:val="multilevel"/>
    <w:tmpl w:val="9C18B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3FF860F6"/>
    <w:multiLevelType w:val="multilevel"/>
    <w:tmpl w:val="0A3A9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41A22EBE"/>
    <w:multiLevelType w:val="multilevel"/>
    <w:tmpl w:val="D486D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422704EE"/>
    <w:multiLevelType w:val="multilevel"/>
    <w:tmpl w:val="BD3AD5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43776DF2"/>
    <w:multiLevelType w:val="multilevel"/>
    <w:tmpl w:val="5D9CBF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43D51054"/>
    <w:multiLevelType w:val="multilevel"/>
    <w:tmpl w:val="56AC6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444007D3"/>
    <w:multiLevelType w:val="multilevel"/>
    <w:tmpl w:val="A290E2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15:restartNumberingAfterBreak="0">
    <w:nsid w:val="44BE6D55"/>
    <w:multiLevelType w:val="multilevel"/>
    <w:tmpl w:val="4DE25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45AA462E"/>
    <w:multiLevelType w:val="multilevel"/>
    <w:tmpl w:val="3F3E83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468363EC"/>
    <w:multiLevelType w:val="multilevel"/>
    <w:tmpl w:val="1E786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46E164D4"/>
    <w:multiLevelType w:val="multilevel"/>
    <w:tmpl w:val="C3ECDF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47472A22"/>
    <w:multiLevelType w:val="multilevel"/>
    <w:tmpl w:val="1DE05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47E026A9"/>
    <w:multiLevelType w:val="multilevel"/>
    <w:tmpl w:val="90C2F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48937C29"/>
    <w:multiLevelType w:val="multilevel"/>
    <w:tmpl w:val="19E0F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15:restartNumberingAfterBreak="0">
    <w:nsid w:val="48DE3253"/>
    <w:multiLevelType w:val="multilevel"/>
    <w:tmpl w:val="8940C0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15:restartNumberingAfterBreak="0">
    <w:nsid w:val="48EC44FB"/>
    <w:multiLevelType w:val="multilevel"/>
    <w:tmpl w:val="30B85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4980012F"/>
    <w:multiLevelType w:val="multilevel"/>
    <w:tmpl w:val="3DFC4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4A625275"/>
    <w:multiLevelType w:val="multilevel"/>
    <w:tmpl w:val="44EEE5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4AB664ED"/>
    <w:multiLevelType w:val="multilevel"/>
    <w:tmpl w:val="6D500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4ACC2F5C"/>
    <w:multiLevelType w:val="multilevel"/>
    <w:tmpl w:val="128872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4BC63729"/>
    <w:multiLevelType w:val="multilevel"/>
    <w:tmpl w:val="A900F5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4C2A3560"/>
    <w:multiLevelType w:val="multilevel"/>
    <w:tmpl w:val="9FC278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4CD71DFC"/>
    <w:multiLevelType w:val="multilevel"/>
    <w:tmpl w:val="15C46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4CFD4553"/>
    <w:multiLevelType w:val="multilevel"/>
    <w:tmpl w:val="92BE1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15:restartNumberingAfterBreak="0">
    <w:nsid w:val="4D822A69"/>
    <w:multiLevelType w:val="multilevel"/>
    <w:tmpl w:val="4F306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4DC36910"/>
    <w:multiLevelType w:val="multilevel"/>
    <w:tmpl w:val="95545D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4E8B65A8"/>
    <w:multiLevelType w:val="multilevel"/>
    <w:tmpl w:val="385A5F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15:restartNumberingAfterBreak="0">
    <w:nsid w:val="4F860DF3"/>
    <w:multiLevelType w:val="multilevel"/>
    <w:tmpl w:val="BCC671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15:restartNumberingAfterBreak="0">
    <w:nsid w:val="4F955794"/>
    <w:multiLevelType w:val="multilevel"/>
    <w:tmpl w:val="27D47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15:restartNumberingAfterBreak="0">
    <w:nsid w:val="4FB16D9E"/>
    <w:multiLevelType w:val="multilevel"/>
    <w:tmpl w:val="1592F9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4FD43964"/>
    <w:multiLevelType w:val="multilevel"/>
    <w:tmpl w:val="CB7285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50AC244C"/>
    <w:multiLevelType w:val="multilevel"/>
    <w:tmpl w:val="59881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51740DF3"/>
    <w:multiLevelType w:val="multilevel"/>
    <w:tmpl w:val="CB7873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15:restartNumberingAfterBreak="0">
    <w:nsid w:val="518A5F63"/>
    <w:multiLevelType w:val="multilevel"/>
    <w:tmpl w:val="5816DD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15:restartNumberingAfterBreak="0">
    <w:nsid w:val="51C40FCC"/>
    <w:multiLevelType w:val="multilevel"/>
    <w:tmpl w:val="586CB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51CD5C07"/>
    <w:multiLevelType w:val="multilevel"/>
    <w:tmpl w:val="76C27A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51D946E6"/>
    <w:multiLevelType w:val="multilevel"/>
    <w:tmpl w:val="54361F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541861FD"/>
    <w:multiLevelType w:val="multilevel"/>
    <w:tmpl w:val="FBEC3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15:restartNumberingAfterBreak="0">
    <w:nsid w:val="541B4903"/>
    <w:multiLevelType w:val="multilevel"/>
    <w:tmpl w:val="65865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546E51DE"/>
    <w:multiLevelType w:val="multilevel"/>
    <w:tmpl w:val="E9283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15:restartNumberingAfterBreak="0">
    <w:nsid w:val="555D17C5"/>
    <w:multiLevelType w:val="multilevel"/>
    <w:tmpl w:val="37F075F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15:restartNumberingAfterBreak="0">
    <w:nsid w:val="56B526B7"/>
    <w:multiLevelType w:val="multilevel"/>
    <w:tmpl w:val="E71E1D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57CC7683"/>
    <w:multiLevelType w:val="multilevel"/>
    <w:tmpl w:val="9AA41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58AD303C"/>
    <w:multiLevelType w:val="multilevel"/>
    <w:tmpl w:val="6BF65B4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15:restartNumberingAfterBreak="0">
    <w:nsid w:val="5A972E6C"/>
    <w:multiLevelType w:val="multilevel"/>
    <w:tmpl w:val="39640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5B8000DD"/>
    <w:multiLevelType w:val="multilevel"/>
    <w:tmpl w:val="7EDC45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9" w15:restartNumberingAfterBreak="0">
    <w:nsid w:val="5BF47754"/>
    <w:multiLevelType w:val="multilevel"/>
    <w:tmpl w:val="3084B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15:restartNumberingAfterBreak="0">
    <w:nsid w:val="5C9C0A3A"/>
    <w:multiLevelType w:val="multilevel"/>
    <w:tmpl w:val="0A06E3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5E1D4754"/>
    <w:multiLevelType w:val="multilevel"/>
    <w:tmpl w:val="45FC6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15:restartNumberingAfterBreak="0">
    <w:nsid w:val="5E8E30DE"/>
    <w:multiLevelType w:val="multilevel"/>
    <w:tmpl w:val="EFEA68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15:restartNumberingAfterBreak="0">
    <w:nsid w:val="5F8A778C"/>
    <w:multiLevelType w:val="multilevel"/>
    <w:tmpl w:val="0B645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15:restartNumberingAfterBreak="0">
    <w:nsid w:val="60026A35"/>
    <w:multiLevelType w:val="multilevel"/>
    <w:tmpl w:val="6F9066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5" w15:restartNumberingAfterBreak="0">
    <w:nsid w:val="616D5876"/>
    <w:multiLevelType w:val="multilevel"/>
    <w:tmpl w:val="D49AA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15:restartNumberingAfterBreak="0">
    <w:nsid w:val="632F3D30"/>
    <w:multiLevelType w:val="multilevel"/>
    <w:tmpl w:val="3D80C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15:restartNumberingAfterBreak="0">
    <w:nsid w:val="634A6A95"/>
    <w:multiLevelType w:val="multilevel"/>
    <w:tmpl w:val="577825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15:restartNumberingAfterBreak="0">
    <w:nsid w:val="63E81A7C"/>
    <w:multiLevelType w:val="multilevel"/>
    <w:tmpl w:val="5846F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9" w15:restartNumberingAfterBreak="0">
    <w:nsid w:val="641B1E15"/>
    <w:multiLevelType w:val="multilevel"/>
    <w:tmpl w:val="8CF039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64BE0CCC"/>
    <w:multiLevelType w:val="multilevel"/>
    <w:tmpl w:val="4A68F2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1" w15:restartNumberingAfterBreak="0">
    <w:nsid w:val="654C5D5B"/>
    <w:multiLevelType w:val="multilevel"/>
    <w:tmpl w:val="4A5AA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15:restartNumberingAfterBreak="0">
    <w:nsid w:val="65967187"/>
    <w:multiLevelType w:val="multilevel"/>
    <w:tmpl w:val="3C40B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15:restartNumberingAfterBreak="0">
    <w:nsid w:val="66CB479E"/>
    <w:multiLevelType w:val="multilevel"/>
    <w:tmpl w:val="77A6A5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15:restartNumberingAfterBreak="0">
    <w:nsid w:val="67340F77"/>
    <w:multiLevelType w:val="multilevel"/>
    <w:tmpl w:val="ED4290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15:restartNumberingAfterBreak="0">
    <w:nsid w:val="693F566E"/>
    <w:multiLevelType w:val="multilevel"/>
    <w:tmpl w:val="14A20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15:restartNumberingAfterBreak="0">
    <w:nsid w:val="698D240E"/>
    <w:multiLevelType w:val="multilevel"/>
    <w:tmpl w:val="C6403A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7" w15:restartNumberingAfterBreak="0">
    <w:nsid w:val="69A2469E"/>
    <w:multiLevelType w:val="multilevel"/>
    <w:tmpl w:val="9CCCE3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15:restartNumberingAfterBreak="0">
    <w:nsid w:val="69A36788"/>
    <w:multiLevelType w:val="multilevel"/>
    <w:tmpl w:val="23BA0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9" w15:restartNumberingAfterBreak="0">
    <w:nsid w:val="69E36BA7"/>
    <w:multiLevelType w:val="multilevel"/>
    <w:tmpl w:val="6AB4FE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0" w15:restartNumberingAfterBreak="0">
    <w:nsid w:val="6ABD20CA"/>
    <w:multiLevelType w:val="multilevel"/>
    <w:tmpl w:val="5CC69B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1" w15:restartNumberingAfterBreak="0">
    <w:nsid w:val="6B7F2457"/>
    <w:multiLevelType w:val="multilevel"/>
    <w:tmpl w:val="9F0C0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2" w15:restartNumberingAfterBreak="0">
    <w:nsid w:val="6BDE0133"/>
    <w:multiLevelType w:val="multilevel"/>
    <w:tmpl w:val="784ED2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3" w15:restartNumberingAfterBreak="0">
    <w:nsid w:val="6C820D2C"/>
    <w:multiLevelType w:val="multilevel"/>
    <w:tmpl w:val="24BED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4" w15:restartNumberingAfterBreak="0">
    <w:nsid w:val="6CFE2831"/>
    <w:multiLevelType w:val="multilevel"/>
    <w:tmpl w:val="216ED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5" w15:restartNumberingAfterBreak="0">
    <w:nsid w:val="6E1A2AC4"/>
    <w:multiLevelType w:val="multilevel"/>
    <w:tmpl w:val="9BEC4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15:restartNumberingAfterBreak="0">
    <w:nsid w:val="6EA752C0"/>
    <w:multiLevelType w:val="multilevel"/>
    <w:tmpl w:val="D2D036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15:restartNumberingAfterBreak="0">
    <w:nsid w:val="6F8A5BEC"/>
    <w:multiLevelType w:val="multilevel"/>
    <w:tmpl w:val="91CE34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8" w15:restartNumberingAfterBreak="0">
    <w:nsid w:val="6F8E73BD"/>
    <w:multiLevelType w:val="multilevel"/>
    <w:tmpl w:val="B4A014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9" w15:restartNumberingAfterBreak="0">
    <w:nsid w:val="713137C7"/>
    <w:multiLevelType w:val="multilevel"/>
    <w:tmpl w:val="32A0A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15:restartNumberingAfterBreak="0">
    <w:nsid w:val="71F06613"/>
    <w:multiLevelType w:val="multilevel"/>
    <w:tmpl w:val="56B281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1" w15:restartNumberingAfterBreak="0">
    <w:nsid w:val="72044A73"/>
    <w:multiLevelType w:val="multilevel"/>
    <w:tmpl w:val="DCBCD5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2" w15:restartNumberingAfterBreak="0">
    <w:nsid w:val="72DD4DFC"/>
    <w:multiLevelType w:val="multilevel"/>
    <w:tmpl w:val="FD9AC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15:restartNumberingAfterBreak="0">
    <w:nsid w:val="73722785"/>
    <w:multiLevelType w:val="multilevel"/>
    <w:tmpl w:val="819809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4" w15:restartNumberingAfterBreak="0">
    <w:nsid w:val="741A5958"/>
    <w:multiLevelType w:val="multilevel"/>
    <w:tmpl w:val="8468E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5" w15:restartNumberingAfterBreak="0">
    <w:nsid w:val="747E480D"/>
    <w:multiLevelType w:val="multilevel"/>
    <w:tmpl w:val="CE8C7F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6" w15:restartNumberingAfterBreak="0">
    <w:nsid w:val="748C7334"/>
    <w:multiLevelType w:val="multilevel"/>
    <w:tmpl w:val="A6A46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7" w15:restartNumberingAfterBreak="0">
    <w:nsid w:val="761F50D1"/>
    <w:multiLevelType w:val="multilevel"/>
    <w:tmpl w:val="5F107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8" w15:restartNumberingAfterBreak="0">
    <w:nsid w:val="76206B54"/>
    <w:multiLevelType w:val="multilevel"/>
    <w:tmpl w:val="819A9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9" w15:restartNumberingAfterBreak="0">
    <w:nsid w:val="76F44221"/>
    <w:multiLevelType w:val="multilevel"/>
    <w:tmpl w:val="7C9A95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0" w15:restartNumberingAfterBreak="0">
    <w:nsid w:val="78E82943"/>
    <w:multiLevelType w:val="multilevel"/>
    <w:tmpl w:val="31527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1" w15:restartNumberingAfterBreak="0">
    <w:nsid w:val="78FE6E10"/>
    <w:multiLevelType w:val="multilevel"/>
    <w:tmpl w:val="7804A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2" w15:restartNumberingAfterBreak="0">
    <w:nsid w:val="79504B44"/>
    <w:multiLevelType w:val="multilevel"/>
    <w:tmpl w:val="563CB2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3" w15:restartNumberingAfterBreak="0">
    <w:nsid w:val="79544FD3"/>
    <w:multiLevelType w:val="multilevel"/>
    <w:tmpl w:val="3BC2E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4" w15:restartNumberingAfterBreak="0">
    <w:nsid w:val="7999344F"/>
    <w:multiLevelType w:val="multilevel"/>
    <w:tmpl w:val="DDF004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5" w15:restartNumberingAfterBreak="0">
    <w:nsid w:val="7ADA3D20"/>
    <w:multiLevelType w:val="multilevel"/>
    <w:tmpl w:val="58D44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6" w15:restartNumberingAfterBreak="0">
    <w:nsid w:val="7ADB69C3"/>
    <w:multiLevelType w:val="multilevel"/>
    <w:tmpl w:val="3BEC2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7" w15:restartNumberingAfterBreak="0">
    <w:nsid w:val="7C0B0512"/>
    <w:multiLevelType w:val="multilevel"/>
    <w:tmpl w:val="738E6E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8" w15:restartNumberingAfterBreak="0">
    <w:nsid w:val="7C144E4A"/>
    <w:multiLevelType w:val="multilevel"/>
    <w:tmpl w:val="6CBA97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15:restartNumberingAfterBreak="0">
    <w:nsid w:val="7C29012B"/>
    <w:multiLevelType w:val="multilevel"/>
    <w:tmpl w:val="DB4ED5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15:restartNumberingAfterBreak="0">
    <w:nsid w:val="7C9C404F"/>
    <w:multiLevelType w:val="multilevel"/>
    <w:tmpl w:val="8D0458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1" w15:restartNumberingAfterBreak="0">
    <w:nsid w:val="7CC85756"/>
    <w:multiLevelType w:val="multilevel"/>
    <w:tmpl w:val="AB8EF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15:restartNumberingAfterBreak="0">
    <w:nsid w:val="7CDD0218"/>
    <w:multiLevelType w:val="multilevel"/>
    <w:tmpl w:val="1DEAF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3" w15:restartNumberingAfterBreak="0">
    <w:nsid w:val="7D2429B2"/>
    <w:multiLevelType w:val="multilevel"/>
    <w:tmpl w:val="88768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4" w15:restartNumberingAfterBreak="0">
    <w:nsid w:val="7D7B321D"/>
    <w:multiLevelType w:val="multilevel"/>
    <w:tmpl w:val="8C481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5" w15:restartNumberingAfterBreak="0">
    <w:nsid w:val="7E571862"/>
    <w:multiLevelType w:val="multilevel"/>
    <w:tmpl w:val="57EA4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6" w15:restartNumberingAfterBreak="0">
    <w:nsid w:val="7E57194D"/>
    <w:multiLevelType w:val="multilevel"/>
    <w:tmpl w:val="B83C8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7" w15:restartNumberingAfterBreak="0">
    <w:nsid w:val="7E887EFA"/>
    <w:multiLevelType w:val="multilevel"/>
    <w:tmpl w:val="08BA08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8" w15:restartNumberingAfterBreak="0">
    <w:nsid w:val="7EE20059"/>
    <w:multiLevelType w:val="multilevel"/>
    <w:tmpl w:val="0FDA83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9" w15:restartNumberingAfterBreak="0">
    <w:nsid w:val="7FA4193C"/>
    <w:multiLevelType w:val="multilevel"/>
    <w:tmpl w:val="6D5AB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0" w15:restartNumberingAfterBreak="0">
    <w:nsid w:val="7FC86DD3"/>
    <w:multiLevelType w:val="multilevel"/>
    <w:tmpl w:val="0A6E8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72"/>
  </w:num>
  <w:num w:numId="2">
    <w:abstractNumId w:val="184"/>
  </w:num>
  <w:num w:numId="3">
    <w:abstractNumId w:val="17"/>
  </w:num>
  <w:num w:numId="4">
    <w:abstractNumId w:val="90"/>
  </w:num>
  <w:num w:numId="5">
    <w:abstractNumId w:val="143"/>
  </w:num>
  <w:num w:numId="6">
    <w:abstractNumId w:val="6"/>
  </w:num>
  <w:num w:numId="7">
    <w:abstractNumId w:val="185"/>
  </w:num>
  <w:num w:numId="8">
    <w:abstractNumId w:val="44"/>
  </w:num>
  <w:num w:numId="9">
    <w:abstractNumId w:val="34"/>
  </w:num>
  <w:num w:numId="10">
    <w:abstractNumId w:val="191"/>
  </w:num>
  <w:num w:numId="11">
    <w:abstractNumId w:val="68"/>
  </w:num>
  <w:num w:numId="12">
    <w:abstractNumId w:val="174"/>
  </w:num>
  <w:num w:numId="13">
    <w:abstractNumId w:val="180"/>
  </w:num>
  <w:num w:numId="14">
    <w:abstractNumId w:val="163"/>
  </w:num>
  <w:num w:numId="15">
    <w:abstractNumId w:val="84"/>
  </w:num>
  <w:num w:numId="16">
    <w:abstractNumId w:val="3"/>
  </w:num>
  <w:num w:numId="17">
    <w:abstractNumId w:val="57"/>
  </w:num>
  <w:num w:numId="18">
    <w:abstractNumId w:val="75"/>
  </w:num>
  <w:num w:numId="19">
    <w:abstractNumId w:val="5"/>
  </w:num>
  <w:num w:numId="20">
    <w:abstractNumId w:val="76"/>
  </w:num>
  <w:num w:numId="21">
    <w:abstractNumId w:val="127"/>
  </w:num>
  <w:num w:numId="22">
    <w:abstractNumId w:val="107"/>
  </w:num>
  <w:num w:numId="23">
    <w:abstractNumId w:val="100"/>
  </w:num>
  <w:num w:numId="24">
    <w:abstractNumId w:val="117"/>
  </w:num>
  <w:num w:numId="25">
    <w:abstractNumId w:val="175"/>
  </w:num>
  <w:num w:numId="26">
    <w:abstractNumId w:val="65"/>
  </w:num>
  <w:num w:numId="27">
    <w:abstractNumId w:val="197"/>
  </w:num>
  <w:num w:numId="28">
    <w:abstractNumId w:val="36"/>
  </w:num>
  <w:num w:numId="29">
    <w:abstractNumId w:val="193"/>
  </w:num>
  <w:num w:numId="30">
    <w:abstractNumId w:val="109"/>
  </w:num>
  <w:num w:numId="31">
    <w:abstractNumId w:val="26"/>
  </w:num>
  <w:num w:numId="32">
    <w:abstractNumId w:val="146"/>
  </w:num>
  <w:num w:numId="33">
    <w:abstractNumId w:val="48"/>
  </w:num>
  <w:num w:numId="34">
    <w:abstractNumId w:val="190"/>
  </w:num>
  <w:num w:numId="35">
    <w:abstractNumId w:val="82"/>
  </w:num>
  <w:num w:numId="36">
    <w:abstractNumId w:val="153"/>
  </w:num>
  <w:num w:numId="37">
    <w:abstractNumId w:val="69"/>
  </w:num>
  <w:num w:numId="38">
    <w:abstractNumId w:val="111"/>
  </w:num>
  <w:num w:numId="39">
    <w:abstractNumId w:val="169"/>
  </w:num>
  <w:num w:numId="40">
    <w:abstractNumId w:val="58"/>
  </w:num>
  <w:num w:numId="41">
    <w:abstractNumId w:val="46"/>
  </w:num>
  <w:num w:numId="42">
    <w:abstractNumId w:val="94"/>
  </w:num>
  <w:num w:numId="43">
    <w:abstractNumId w:val="141"/>
  </w:num>
  <w:num w:numId="44">
    <w:abstractNumId w:val="79"/>
  </w:num>
  <w:num w:numId="45">
    <w:abstractNumId w:val="1"/>
  </w:num>
  <w:num w:numId="46">
    <w:abstractNumId w:val="61"/>
  </w:num>
  <w:num w:numId="47">
    <w:abstractNumId w:val="67"/>
  </w:num>
  <w:num w:numId="48">
    <w:abstractNumId w:val="60"/>
  </w:num>
  <w:num w:numId="49">
    <w:abstractNumId w:val="113"/>
  </w:num>
  <w:num w:numId="50">
    <w:abstractNumId w:val="74"/>
  </w:num>
  <w:num w:numId="51">
    <w:abstractNumId w:val="87"/>
  </w:num>
  <w:num w:numId="52">
    <w:abstractNumId w:val="21"/>
  </w:num>
  <w:num w:numId="53">
    <w:abstractNumId w:val="142"/>
  </w:num>
  <w:num w:numId="54">
    <w:abstractNumId w:val="125"/>
  </w:num>
  <w:num w:numId="55">
    <w:abstractNumId w:val="85"/>
  </w:num>
  <w:num w:numId="56">
    <w:abstractNumId w:val="11"/>
  </w:num>
  <w:num w:numId="57">
    <w:abstractNumId w:val="52"/>
  </w:num>
  <w:num w:numId="58">
    <w:abstractNumId w:val="136"/>
  </w:num>
  <w:num w:numId="59">
    <w:abstractNumId w:val="12"/>
  </w:num>
  <w:num w:numId="60">
    <w:abstractNumId w:val="97"/>
  </w:num>
  <w:num w:numId="61">
    <w:abstractNumId w:val="70"/>
  </w:num>
  <w:num w:numId="62">
    <w:abstractNumId w:val="96"/>
  </w:num>
  <w:num w:numId="63">
    <w:abstractNumId w:val="40"/>
  </w:num>
  <w:num w:numId="64">
    <w:abstractNumId w:val="110"/>
  </w:num>
  <w:num w:numId="65">
    <w:abstractNumId w:val="181"/>
  </w:num>
  <w:num w:numId="66">
    <w:abstractNumId w:val="194"/>
  </w:num>
  <w:num w:numId="67">
    <w:abstractNumId w:val="179"/>
  </w:num>
  <w:num w:numId="68">
    <w:abstractNumId w:val="56"/>
  </w:num>
  <w:num w:numId="69">
    <w:abstractNumId w:val="176"/>
  </w:num>
  <w:num w:numId="70">
    <w:abstractNumId w:val="104"/>
  </w:num>
  <w:num w:numId="71">
    <w:abstractNumId w:val="121"/>
  </w:num>
  <w:num w:numId="72">
    <w:abstractNumId w:val="35"/>
  </w:num>
  <w:num w:numId="73">
    <w:abstractNumId w:val="47"/>
  </w:num>
  <w:num w:numId="74">
    <w:abstractNumId w:val="195"/>
  </w:num>
  <w:num w:numId="75">
    <w:abstractNumId w:val="170"/>
  </w:num>
  <w:num w:numId="76">
    <w:abstractNumId w:val="149"/>
  </w:num>
  <w:num w:numId="77">
    <w:abstractNumId w:val="41"/>
  </w:num>
  <w:num w:numId="78">
    <w:abstractNumId w:val="159"/>
  </w:num>
  <w:num w:numId="79">
    <w:abstractNumId w:val="189"/>
  </w:num>
  <w:num w:numId="80">
    <w:abstractNumId w:val="164"/>
  </w:num>
  <w:num w:numId="81">
    <w:abstractNumId w:val="32"/>
  </w:num>
  <w:num w:numId="82">
    <w:abstractNumId w:val="128"/>
  </w:num>
  <w:num w:numId="83">
    <w:abstractNumId w:val="183"/>
  </w:num>
  <w:num w:numId="84">
    <w:abstractNumId w:val="103"/>
  </w:num>
  <w:num w:numId="85">
    <w:abstractNumId w:val="37"/>
  </w:num>
  <w:num w:numId="86">
    <w:abstractNumId w:val="138"/>
  </w:num>
  <w:num w:numId="87">
    <w:abstractNumId w:val="25"/>
  </w:num>
  <w:num w:numId="88">
    <w:abstractNumId w:val="81"/>
  </w:num>
  <w:num w:numId="89">
    <w:abstractNumId w:val="20"/>
  </w:num>
  <w:num w:numId="90">
    <w:abstractNumId w:val="187"/>
  </w:num>
  <w:num w:numId="91">
    <w:abstractNumId w:val="30"/>
  </w:num>
  <w:num w:numId="92">
    <w:abstractNumId w:val="72"/>
  </w:num>
  <w:num w:numId="93">
    <w:abstractNumId w:val="167"/>
  </w:num>
  <w:num w:numId="94">
    <w:abstractNumId w:val="24"/>
  </w:num>
  <w:num w:numId="95">
    <w:abstractNumId w:val="140"/>
  </w:num>
  <w:num w:numId="96">
    <w:abstractNumId w:val="139"/>
  </w:num>
  <w:num w:numId="97">
    <w:abstractNumId w:val="130"/>
  </w:num>
  <w:num w:numId="98">
    <w:abstractNumId w:val="27"/>
  </w:num>
  <w:num w:numId="99">
    <w:abstractNumId w:val="78"/>
  </w:num>
  <w:num w:numId="100">
    <w:abstractNumId w:val="86"/>
  </w:num>
  <w:num w:numId="101">
    <w:abstractNumId w:val="53"/>
  </w:num>
  <w:num w:numId="102">
    <w:abstractNumId w:val="54"/>
  </w:num>
  <w:num w:numId="103">
    <w:abstractNumId w:val="148"/>
  </w:num>
  <w:num w:numId="104">
    <w:abstractNumId w:val="178"/>
  </w:num>
  <w:num w:numId="105">
    <w:abstractNumId w:val="132"/>
  </w:num>
  <w:num w:numId="106">
    <w:abstractNumId w:val="45"/>
  </w:num>
  <w:num w:numId="107">
    <w:abstractNumId w:val="102"/>
  </w:num>
  <w:num w:numId="108">
    <w:abstractNumId w:val="166"/>
  </w:num>
  <w:num w:numId="109">
    <w:abstractNumId w:val="4"/>
  </w:num>
  <w:num w:numId="110">
    <w:abstractNumId w:val="59"/>
  </w:num>
  <w:num w:numId="111">
    <w:abstractNumId w:val="131"/>
  </w:num>
  <w:num w:numId="112">
    <w:abstractNumId w:val="49"/>
  </w:num>
  <w:num w:numId="113">
    <w:abstractNumId w:val="63"/>
  </w:num>
  <w:num w:numId="114">
    <w:abstractNumId w:val="71"/>
  </w:num>
  <w:num w:numId="115">
    <w:abstractNumId w:val="31"/>
  </w:num>
  <w:num w:numId="116">
    <w:abstractNumId w:val="28"/>
  </w:num>
  <w:num w:numId="117">
    <w:abstractNumId w:val="15"/>
  </w:num>
  <w:num w:numId="118">
    <w:abstractNumId w:val="155"/>
  </w:num>
  <w:num w:numId="119">
    <w:abstractNumId w:val="200"/>
  </w:num>
  <w:num w:numId="120">
    <w:abstractNumId w:val="14"/>
  </w:num>
  <w:num w:numId="121">
    <w:abstractNumId w:val="154"/>
  </w:num>
  <w:num w:numId="122">
    <w:abstractNumId w:val="123"/>
  </w:num>
  <w:num w:numId="123">
    <w:abstractNumId w:val="89"/>
  </w:num>
  <w:num w:numId="124">
    <w:abstractNumId w:val="151"/>
  </w:num>
  <w:num w:numId="125">
    <w:abstractNumId w:val="95"/>
  </w:num>
  <w:num w:numId="126">
    <w:abstractNumId w:val="39"/>
  </w:num>
  <w:num w:numId="127">
    <w:abstractNumId w:val="99"/>
  </w:num>
  <w:num w:numId="128">
    <w:abstractNumId w:val="66"/>
  </w:num>
  <w:num w:numId="129">
    <w:abstractNumId w:val="55"/>
  </w:num>
  <w:num w:numId="130">
    <w:abstractNumId w:val="13"/>
  </w:num>
  <w:num w:numId="131">
    <w:abstractNumId w:val="177"/>
  </w:num>
  <w:num w:numId="132">
    <w:abstractNumId w:val="144"/>
  </w:num>
  <w:num w:numId="133">
    <w:abstractNumId w:val="161"/>
  </w:num>
  <w:num w:numId="134">
    <w:abstractNumId w:val="158"/>
  </w:num>
  <w:num w:numId="135">
    <w:abstractNumId w:val="8"/>
  </w:num>
  <w:num w:numId="136">
    <w:abstractNumId w:val="18"/>
  </w:num>
  <w:num w:numId="137">
    <w:abstractNumId w:val="64"/>
  </w:num>
  <w:num w:numId="138">
    <w:abstractNumId w:val="124"/>
  </w:num>
  <w:num w:numId="139">
    <w:abstractNumId w:val="162"/>
  </w:num>
  <w:num w:numId="140">
    <w:abstractNumId w:val="160"/>
  </w:num>
  <w:num w:numId="141">
    <w:abstractNumId w:val="73"/>
  </w:num>
  <w:num w:numId="142">
    <w:abstractNumId w:val="0"/>
  </w:num>
  <w:num w:numId="143">
    <w:abstractNumId w:val="88"/>
  </w:num>
  <w:num w:numId="144">
    <w:abstractNumId w:val="77"/>
  </w:num>
  <w:num w:numId="145">
    <w:abstractNumId w:val="182"/>
  </w:num>
  <w:num w:numId="146">
    <w:abstractNumId w:val="91"/>
  </w:num>
  <w:num w:numId="147">
    <w:abstractNumId w:val="118"/>
  </w:num>
  <w:num w:numId="148">
    <w:abstractNumId w:val="198"/>
  </w:num>
  <w:num w:numId="149">
    <w:abstractNumId w:val="38"/>
  </w:num>
  <w:num w:numId="150">
    <w:abstractNumId w:val="129"/>
  </w:num>
  <w:num w:numId="151">
    <w:abstractNumId w:val="92"/>
  </w:num>
  <w:num w:numId="152">
    <w:abstractNumId w:val="122"/>
  </w:num>
  <w:num w:numId="153">
    <w:abstractNumId w:val="126"/>
  </w:num>
  <w:num w:numId="154">
    <w:abstractNumId w:val="157"/>
  </w:num>
  <w:num w:numId="155">
    <w:abstractNumId w:val="23"/>
  </w:num>
  <w:num w:numId="156">
    <w:abstractNumId w:val="93"/>
  </w:num>
  <w:num w:numId="157">
    <w:abstractNumId w:val="112"/>
  </w:num>
  <w:num w:numId="158">
    <w:abstractNumId w:val="101"/>
  </w:num>
  <w:num w:numId="159">
    <w:abstractNumId w:val="115"/>
  </w:num>
  <w:num w:numId="160">
    <w:abstractNumId w:val="199"/>
  </w:num>
  <w:num w:numId="161">
    <w:abstractNumId w:val="106"/>
  </w:num>
  <w:num w:numId="162">
    <w:abstractNumId w:val="33"/>
  </w:num>
  <w:num w:numId="163">
    <w:abstractNumId w:val="145"/>
  </w:num>
  <w:num w:numId="164">
    <w:abstractNumId w:val="188"/>
  </w:num>
  <w:num w:numId="165">
    <w:abstractNumId w:val="114"/>
  </w:num>
  <w:num w:numId="166">
    <w:abstractNumId w:val="22"/>
  </w:num>
  <w:num w:numId="167">
    <w:abstractNumId w:val="165"/>
  </w:num>
  <w:num w:numId="168">
    <w:abstractNumId w:val="120"/>
  </w:num>
  <w:num w:numId="169">
    <w:abstractNumId w:val="80"/>
  </w:num>
  <w:num w:numId="170">
    <w:abstractNumId w:val="116"/>
  </w:num>
  <w:num w:numId="171">
    <w:abstractNumId w:val="29"/>
  </w:num>
  <w:num w:numId="172">
    <w:abstractNumId w:val="152"/>
  </w:num>
  <w:num w:numId="173">
    <w:abstractNumId w:val="50"/>
  </w:num>
  <w:num w:numId="174">
    <w:abstractNumId w:val="147"/>
  </w:num>
  <w:num w:numId="175">
    <w:abstractNumId w:val="173"/>
  </w:num>
  <w:num w:numId="176">
    <w:abstractNumId w:val="135"/>
  </w:num>
  <w:num w:numId="177">
    <w:abstractNumId w:val="51"/>
  </w:num>
  <w:num w:numId="178">
    <w:abstractNumId w:val="98"/>
  </w:num>
  <w:num w:numId="179">
    <w:abstractNumId w:val="83"/>
  </w:num>
  <w:num w:numId="180">
    <w:abstractNumId w:val="43"/>
  </w:num>
  <w:num w:numId="181">
    <w:abstractNumId w:val="16"/>
  </w:num>
  <w:num w:numId="182">
    <w:abstractNumId w:val="2"/>
  </w:num>
  <w:num w:numId="183">
    <w:abstractNumId w:val="192"/>
  </w:num>
  <w:num w:numId="184">
    <w:abstractNumId w:val="196"/>
  </w:num>
  <w:num w:numId="185">
    <w:abstractNumId w:val="168"/>
  </w:num>
  <w:num w:numId="186">
    <w:abstractNumId w:val="42"/>
  </w:num>
  <w:num w:numId="187">
    <w:abstractNumId w:val="108"/>
  </w:num>
  <w:num w:numId="188">
    <w:abstractNumId w:val="10"/>
  </w:num>
  <w:num w:numId="189">
    <w:abstractNumId w:val="137"/>
  </w:num>
  <w:num w:numId="190">
    <w:abstractNumId w:val="171"/>
  </w:num>
  <w:num w:numId="191">
    <w:abstractNumId w:val="186"/>
  </w:num>
  <w:num w:numId="192">
    <w:abstractNumId w:val="105"/>
  </w:num>
  <w:num w:numId="193">
    <w:abstractNumId w:val="9"/>
  </w:num>
  <w:num w:numId="194">
    <w:abstractNumId w:val="119"/>
  </w:num>
  <w:num w:numId="195">
    <w:abstractNumId w:val="7"/>
  </w:num>
  <w:num w:numId="196">
    <w:abstractNumId w:val="19"/>
  </w:num>
  <w:num w:numId="197">
    <w:abstractNumId w:val="150"/>
  </w:num>
  <w:num w:numId="198">
    <w:abstractNumId w:val="134"/>
  </w:num>
  <w:num w:numId="199">
    <w:abstractNumId w:val="156"/>
  </w:num>
  <w:num w:numId="200">
    <w:abstractNumId w:val="62"/>
  </w:num>
  <w:num w:numId="201">
    <w:abstractNumId w:val="133"/>
  </w:num>
  <w:numIdMacAtCleanup w:val="1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A4F17"/>
    <w:rsid w:val="00000394"/>
    <w:rsid w:val="000004E5"/>
    <w:rsid w:val="000004EF"/>
    <w:rsid w:val="0000079C"/>
    <w:rsid w:val="00000981"/>
    <w:rsid w:val="00000A32"/>
    <w:rsid w:val="00001C33"/>
    <w:rsid w:val="00002A94"/>
    <w:rsid w:val="000034E8"/>
    <w:rsid w:val="0000391D"/>
    <w:rsid w:val="000041DA"/>
    <w:rsid w:val="0000551F"/>
    <w:rsid w:val="00005997"/>
    <w:rsid w:val="00006E54"/>
    <w:rsid w:val="00007C34"/>
    <w:rsid w:val="00007EF2"/>
    <w:rsid w:val="0001037D"/>
    <w:rsid w:val="00010942"/>
    <w:rsid w:val="0001125B"/>
    <w:rsid w:val="00011FF8"/>
    <w:rsid w:val="00012870"/>
    <w:rsid w:val="000128C0"/>
    <w:rsid w:val="000136FF"/>
    <w:rsid w:val="000141A3"/>
    <w:rsid w:val="00016FD6"/>
    <w:rsid w:val="000173C7"/>
    <w:rsid w:val="0001771D"/>
    <w:rsid w:val="00020639"/>
    <w:rsid w:val="00020C95"/>
    <w:rsid w:val="00021652"/>
    <w:rsid w:val="0002170D"/>
    <w:rsid w:val="00021789"/>
    <w:rsid w:val="000231DF"/>
    <w:rsid w:val="00023D8A"/>
    <w:rsid w:val="00023F20"/>
    <w:rsid w:val="00025B56"/>
    <w:rsid w:val="00025E54"/>
    <w:rsid w:val="000261E0"/>
    <w:rsid w:val="0003089B"/>
    <w:rsid w:val="000311E2"/>
    <w:rsid w:val="00031337"/>
    <w:rsid w:val="00034681"/>
    <w:rsid w:val="00034806"/>
    <w:rsid w:val="00035785"/>
    <w:rsid w:val="00035DCF"/>
    <w:rsid w:val="00035DD4"/>
    <w:rsid w:val="00036478"/>
    <w:rsid w:val="00036EA3"/>
    <w:rsid w:val="00040B56"/>
    <w:rsid w:val="000429DA"/>
    <w:rsid w:val="00042CA2"/>
    <w:rsid w:val="00042F61"/>
    <w:rsid w:val="00043C16"/>
    <w:rsid w:val="00044F18"/>
    <w:rsid w:val="00046199"/>
    <w:rsid w:val="000469C8"/>
    <w:rsid w:val="00046B7B"/>
    <w:rsid w:val="00050157"/>
    <w:rsid w:val="0005045F"/>
    <w:rsid w:val="00050B1A"/>
    <w:rsid w:val="000532F4"/>
    <w:rsid w:val="000538DB"/>
    <w:rsid w:val="00053AE0"/>
    <w:rsid w:val="000545EB"/>
    <w:rsid w:val="000553F0"/>
    <w:rsid w:val="000561B3"/>
    <w:rsid w:val="000603E4"/>
    <w:rsid w:val="000623F1"/>
    <w:rsid w:val="00062A70"/>
    <w:rsid w:val="00062EFF"/>
    <w:rsid w:val="000632C4"/>
    <w:rsid w:val="00063B32"/>
    <w:rsid w:val="00064EC7"/>
    <w:rsid w:val="000657A1"/>
    <w:rsid w:val="00066F3E"/>
    <w:rsid w:val="000740DC"/>
    <w:rsid w:val="000740F9"/>
    <w:rsid w:val="0007413F"/>
    <w:rsid w:val="00077076"/>
    <w:rsid w:val="00081DD6"/>
    <w:rsid w:val="00081EE2"/>
    <w:rsid w:val="0008235D"/>
    <w:rsid w:val="0008337A"/>
    <w:rsid w:val="00083AD8"/>
    <w:rsid w:val="000862C5"/>
    <w:rsid w:val="00086A5A"/>
    <w:rsid w:val="000877AF"/>
    <w:rsid w:val="00090435"/>
    <w:rsid w:val="00091516"/>
    <w:rsid w:val="000926FA"/>
    <w:rsid w:val="00093073"/>
    <w:rsid w:val="0009385E"/>
    <w:rsid w:val="00094899"/>
    <w:rsid w:val="00094A86"/>
    <w:rsid w:val="000963EF"/>
    <w:rsid w:val="00096A91"/>
    <w:rsid w:val="00096B3C"/>
    <w:rsid w:val="00097CB1"/>
    <w:rsid w:val="000A1272"/>
    <w:rsid w:val="000A2C5C"/>
    <w:rsid w:val="000A2CF3"/>
    <w:rsid w:val="000A2D95"/>
    <w:rsid w:val="000A32C1"/>
    <w:rsid w:val="000A39CE"/>
    <w:rsid w:val="000A4668"/>
    <w:rsid w:val="000A4A4C"/>
    <w:rsid w:val="000A4D1E"/>
    <w:rsid w:val="000A51DC"/>
    <w:rsid w:val="000A5486"/>
    <w:rsid w:val="000A7FE9"/>
    <w:rsid w:val="000B21B5"/>
    <w:rsid w:val="000B3F18"/>
    <w:rsid w:val="000B52CD"/>
    <w:rsid w:val="000B5336"/>
    <w:rsid w:val="000B5B8D"/>
    <w:rsid w:val="000B5F1D"/>
    <w:rsid w:val="000B61AE"/>
    <w:rsid w:val="000B6811"/>
    <w:rsid w:val="000B6A76"/>
    <w:rsid w:val="000B6E2D"/>
    <w:rsid w:val="000B7A4B"/>
    <w:rsid w:val="000C0926"/>
    <w:rsid w:val="000C129C"/>
    <w:rsid w:val="000C165E"/>
    <w:rsid w:val="000C2DA5"/>
    <w:rsid w:val="000C341A"/>
    <w:rsid w:val="000C3ED9"/>
    <w:rsid w:val="000C416F"/>
    <w:rsid w:val="000C4AA5"/>
    <w:rsid w:val="000C5207"/>
    <w:rsid w:val="000C5A10"/>
    <w:rsid w:val="000C7C85"/>
    <w:rsid w:val="000D0F92"/>
    <w:rsid w:val="000D13A6"/>
    <w:rsid w:val="000D1472"/>
    <w:rsid w:val="000D19F9"/>
    <w:rsid w:val="000D1E2D"/>
    <w:rsid w:val="000D36C8"/>
    <w:rsid w:val="000D3E04"/>
    <w:rsid w:val="000D3E22"/>
    <w:rsid w:val="000D6F6C"/>
    <w:rsid w:val="000D7A1A"/>
    <w:rsid w:val="000D7B22"/>
    <w:rsid w:val="000E0777"/>
    <w:rsid w:val="000E0AA3"/>
    <w:rsid w:val="000E0D28"/>
    <w:rsid w:val="000E2142"/>
    <w:rsid w:val="000E2907"/>
    <w:rsid w:val="000E50B0"/>
    <w:rsid w:val="000E5567"/>
    <w:rsid w:val="000E5737"/>
    <w:rsid w:val="000E7993"/>
    <w:rsid w:val="000F0EE6"/>
    <w:rsid w:val="000F1293"/>
    <w:rsid w:val="000F2244"/>
    <w:rsid w:val="000F2B73"/>
    <w:rsid w:val="000F2C0C"/>
    <w:rsid w:val="000F35D7"/>
    <w:rsid w:val="000F3682"/>
    <w:rsid w:val="000F3924"/>
    <w:rsid w:val="000F43E0"/>
    <w:rsid w:val="000F4651"/>
    <w:rsid w:val="000F4A75"/>
    <w:rsid w:val="000F7D0A"/>
    <w:rsid w:val="00100F3B"/>
    <w:rsid w:val="001015F2"/>
    <w:rsid w:val="00101EF1"/>
    <w:rsid w:val="00103727"/>
    <w:rsid w:val="00104140"/>
    <w:rsid w:val="00104827"/>
    <w:rsid w:val="00104E65"/>
    <w:rsid w:val="00105199"/>
    <w:rsid w:val="001060A4"/>
    <w:rsid w:val="00110318"/>
    <w:rsid w:val="00110787"/>
    <w:rsid w:val="00111082"/>
    <w:rsid w:val="00111570"/>
    <w:rsid w:val="001139C4"/>
    <w:rsid w:val="00115C27"/>
    <w:rsid w:val="00116A8D"/>
    <w:rsid w:val="00117579"/>
    <w:rsid w:val="0011799E"/>
    <w:rsid w:val="00117B3D"/>
    <w:rsid w:val="0012077C"/>
    <w:rsid w:val="00120789"/>
    <w:rsid w:val="001208B7"/>
    <w:rsid w:val="00120DFD"/>
    <w:rsid w:val="001216DA"/>
    <w:rsid w:val="0012186C"/>
    <w:rsid w:val="00121E61"/>
    <w:rsid w:val="00123012"/>
    <w:rsid w:val="00123830"/>
    <w:rsid w:val="00124712"/>
    <w:rsid w:val="0012776E"/>
    <w:rsid w:val="00127CF1"/>
    <w:rsid w:val="0013128A"/>
    <w:rsid w:val="00131F2D"/>
    <w:rsid w:val="001324E3"/>
    <w:rsid w:val="00132A76"/>
    <w:rsid w:val="0013348D"/>
    <w:rsid w:val="00133745"/>
    <w:rsid w:val="001344EC"/>
    <w:rsid w:val="0013571F"/>
    <w:rsid w:val="001361B3"/>
    <w:rsid w:val="0013662A"/>
    <w:rsid w:val="001368D1"/>
    <w:rsid w:val="00136901"/>
    <w:rsid w:val="00136A71"/>
    <w:rsid w:val="00137867"/>
    <w:rsid w:val="001404DA"/>
    <w:rsid w:val="00140CDF"/>
    <w:rsid w:val="00141027"/>
    <w:rsid w:val="00141E8B"/>
    <w:rsid w:val="00144724"/>
    <w:rsid w:val="00144801"/>
    <w:rsid w:val="00145420"/>
    <w:rsid w:val="00145709"/>
    <w:rsid w:val="001462BA"/>
    <w:rsid w:val="001473DE"/>
    <w:rsid w:val="00151AF3"/>
    <w:rsid w:val="00152248"/>
    <w:rsid w:val="00153079"/>
    <w:rsid w:val="00154842"/>
    <w:rsid w:val="00154AA3"/>
    <w:rsid w:val="001551F5"/>
    <w:rsid w:val="001557EE"/>
    <w:rsid w:val="00156D60"/>
    <w:rsid w:val="00157BE6"/>
    <w:rsid w:val="00161378"/>
    <w:rsid w:val="00161D6F"/>
    <w:rsid w:val="0016227E"/>
    <w:rsid w:val="00164123"/>
    <w:rsid w:val="001643FB"/>
    <w:rsid w:val="00164C48"/>
    <w:rsid w:val="00165C24"/>
    <w:rsid w:val="00165F48"/>
    <w:rsid w:val="001670EE"/>
    <w:rsid w:val="001671D2"/>
    <w:rsid w:val="0016734C"/>
    <w:rsid w:val="0016755C"/>
    <w:rsid w:val="001679EC"/>
    <w:rsid w:val="001706BB"/>
    <w:rsid w:val="001716A4"/>
    <w:rsid w:val="0017187E"/>
    <w:rsid w:val="001721AD"/>
    <w:rsid w:val="001741B8"/>
    <w:rsid w:val="001779A5"/>
    <w:rsid w:val="00177C82"/>
    <w:rsid w:val="00177F6F"/>
    <w:rsid w:val="00180CA1"/>
    <w:rsid w:val="00182466"/>
    <w:rsid w:val="00182D97"/>
    <w:rsid w:val="0018365D"/>
    <w:rsid w:val="00184010"/>
    <w:rsid w:val="001849FA"/>
    <w:rsid w:val="00184D2E"/>
    <w:rsid w:val="001859F3"/>
    <w:rsid w:val="00186F41"/>
    <w:rsid w:val="001874A2"/>
    <w:rsid w:val="00187D1F"/>
    <w:rsid w:val="0019000B"/>
    <w:rsid w:val="00190BD8"/>
    <w:rsid w:val="00191DA1"/>
    <w:rsid w:val="00191F8A"/>
    <w:rsid w:val="00192A14"/>
    <w:rsid w:val="00192B15"/>
    <w:rsid w:val="001950E9"/>
    <w:rsid w:val="00195729"/>
    <w:rsid w:val="0019595C"/>
    <w:rsid w:val="00195BDC"/>
    <w:rsid w:val="0019632D"/>
    <w:rsid w:val="00197A33"/>
    <w:rsid w:val="001A01F8"/>
    <w:rsid w:val="001A1EDC"/>
    <w:rsid w:val="001A36B9"/>
    <w:rsid w:val="001A3F92"/>
    <w:rsid w:val="001A419A"/>
    <w:rsid w:val="001A49E0"/>
    <w:rsid w:val="001A4B0B"/>
    <w:rsid w:val="001A4C79"/>
    <w:rsid w:val="001A6D19"/>
    <w:rsid w:val="001A6E8D"/>
    <w:rsid w:val="001A7541"/>
    <w:rsid w:val="001B0186"/>
    <w:rsid w:val="001B13CE"/>
    <w:rsid w:val="001B262B"/>
    <w:rsid w:val="001B26E2"/>
    <w:rsid w:val="001B28B0"/>
    <w:rsid w:val="001B43A8"/>
    <w:rsid w:val="001B5071"/>
    <w:rsid w:val="001B535C"/>
    <w:rsid w:val="001B58CC"/>
    <w:rsid w:val="001B5DA4"/>
    <w:rsid w:val="001C0A2B"/>
    <w:rsid w:val="001C1AB2"/>
    <w:rsid w:val="001C20D6"/>
    <w:rsid w:val="001C2BB1"/>
    <w:rsid w:val="001C333B"/>
    <w:rsid w:val="001C412A"/>
    <w:rsid w:val="001C4198"/>
    <w:rsid w:val="001C47C2"/>
    <w:rsid w:val="001C50B4"/>
    <w:rsid w:val="001C5C67"/>
    <w:rsid w:val="001C5CB9"/>
    <w:rsid w:val="001C5E4E"/>
    <w:rsid w:val="001C65A1"/>
    <w:rsid w:val="001C66C9"/>
    <w:rsid w:val="001C7B62"/>
    <w:rsid w:val="001C7C9A"/>
    <w:rsid w:val="001D1218"/>
    <w:rsid w:val="001D17D5"/>
    <w:rsid w:val="001D2089"/>
    <w:rsid w:val="001D3D37"/>
    <w:rsid w:val="001D542F"/>
    <w:rsid w:val="001D5DBA"/>
    <w:rsid w:val="001D5DCC"/>
    <w:rsid w:val="001E02B2"/>
    <w:rsid w:val="001E0605"/>
    <w:rsid w:val="001E0C63"/>
    <w:rsid w:val="001E0D83"/>
    <w:rsid w:val="001E0E90"/>
    <w:rsid w:val="001E14A8"/>
    <w:rsid w:val="001E5E29"/>
    <w:rsid w:val="001E7E64"/>
    <w:rsid w:val="001F1128"/>
    <w:rsid w:val="001F11EA"/>
    <w:rsid w:val="001F1EAB"/>
    <w:rsid w:val="001F2ABD"/>
    <w:rsid w:val="001F31FF"/>
    <w:rsid w:val="001F670D"/>
    <w:rsid w:val="001F69C4"/>
    <w:rsid w:val="001F6AB7"/>
    <w:rsid w:val="001F6ADC"/>
    <w:rsid w:val="001F757E"/>
    <w:rsid w:val="001F7909"/>
    <w:rsid w:val="00202118"/>
    <w:rsid w:val="00202FC1"/>
    <w:rsid w:val="00203A8B"/>
    <w:rsid w:val="00203F11"/>
    <w:rsid w:val="00204DDE"/>
    <w:rsid w:val="0020762E"/>
    <w:rsid w:val="00207F46"/>
    <w:rsid w:val="00210D12"/>
    <w:rsid w:val="002128A0"/>
    <w:rsid w:val="002129C2"/>
    <w:rsid w:val="00212B4D"/>
    <w:rsid w:val="00215315"/>
    <w:rsid w:val="00215A5C"/>
    <w:rsid w:val="00215CF9"/>
    <w:rsid w:val="00216746"/>
    <w:rsid w:val="002177B5"/>
    <w:rsid w:val="00220BD4"/>
    <w:rsid w:val="0022166A"/>
    <w:rsid w:val="002217E6"/>
    <w:rsid w:val="00222A65"/>
    <w:rsid w:val="00225890"/>
    <w:rsid w:val="00226C27"/>
    <w:rsid w:val="00226CD3"/>
    <w:rsid w:val="00226DCC"/>
    <w:rsid w:val="00227E5E"/>
    <w:rsid w:val="002302BB"/>
    <w:rsid w:val="002304BB"/>
    <w:rsid w:val="002306C8"/>
    <w:rsid w:val="00233910"/>
    <w:rsid w:val="00234EF2"/>
    <w:rsid w:val="00234F2F"/>
    <w:rsid w:val="0023583E"/>
    <w:rsid w:val="00235E5E"/>
    <w:rsid w:val="00236176"/>
    <w:rsid w:val="002361D1"/>
    <w:rsid w:val="00236598"/>
    <w:rsid w:val="0024057F"/>
    <w:rsid w:val="002406FB"/>
    <w:rsid w:val="00242936"/>
    <w:rsid w:val="00243ED4"/>
    <w:rsid w:val="00244135"/>
    <w:rsid w:val="00247F54"/>
    <w:rsid w:val="0025070A"/>
    <w:rsid w:val="00250CFA"/>
    <w:rsid w:val="0025114B"/>
    <w:rsid w:val="002515CF"/>
    <w:rsid w:val="002516D1"/>
    <w:rsid w:val="00252150"/>
    <w:rsid w:val="0025277D"/>
    <w:rsid w:val="002528ED"/>
    <w:rsid w:val="00253065"/>
    <w:rsid w:val="002538E5"/>
    <w:rsid w:val="002545DC"/>
    <w:rsid w:val="00254BE4"/>
    <w:rsid w:val="00255FB4"/>
    <w:rsid w:val="002564FF"/>
    <w:rsid w:val="00256610"/>
    <w:rsid w:val="00256F25"/>
    <w:rsid w:val="00257D2F"/>
    <w:rsid w:val="00260C07"/>
    <w:rsid w:val="00260C2E"/>
    <w:rsid w:val="00261E42"/>
    <w:rsid w:val="00262997"/>
    <w:rsid w:val="00263916"/>
    <w:rsid w:val="00263FDF"/>
    <w:rsid w:val="00264720"/>
    <w:rsid w:val="00266A85"/>
    <w:rsid w:val="00267A5D"/>
    <w:rsid w:val="00267A60"/>
    <w:rsid w:val="00267DCE"/>
    <w:rsid w:val="002706DF"/>
    <w:rsid w:val="00270D3C"/>
    <w:rsid w:val="002727CB"/>
    <w:rsid w:val="002731AB"/>
    <w:rsid w:val="00275798"/>
    <w:rsid w:val="0027599F"/>
    <w:rsid w:val="00275C5E"/>
    <w:rsid w:val="002765A1"/>
    <w:rsid w:val="00276606"/>
    <w:rsid w:val="00276725"/>
    <w:rsid w:val="00277A1C"/>
    <w:rsid w:val="00280862"/>
    <w:rsid w:val="002809CC"/>
    <w:rsid w:val="00281819"/>
    <w:rsid w:val="00281FE7"/>
    <w:rsid w:val="00282AEE"/>
    <w:rsid w:val="002835CA"/>
    <w:rsid w:val="002836C5"/>
    <w:rsid w:val="00283C10"/>
    <w:rsid w:val="0028478F"/>
    <w:rsid w:val="00284982"/>
    <w:rsid w:val="00285042"/>
    <w:rsid w:val="002874F9"/>
    <w:rsid w:val="00290241"/>
    <w:rsid w:val="002909C8"/>
    <w:rsid w:val="00291D56"/>
    <w:rsid w:val="0029254E"/>
    <w:rsid w:val="00292C29"/>
    <w:rsid w:val="00292CA1"/>
    <w:rsid w:val="00293165"/>
    <w:rsid w:val="00293629"/>
    <w:rsid w:val="00293948"/>
    <w:rsid w:val="0029398F"/>
    <w:rsid w:val="00294A07"/>
    <w:rsid w:val="00294C08"/>
    <w:rsid w:val="0029612C"/>
    <w:rsid w:val="00296BC8"/>
    <w:rsid w:val="002A01ED"/>
    <w:rsid w:val="002A3868"/>
    <w:rsid w:val="002A38AF"/>
    <w:rsid w:val="002A4C32"/>
    <w:rsid w:val="002A4CB3"/>
    <w:rsid w:val="002A57A8"/>
    <w:rsid w:val="002A5CD1"/>
    <w:rsid w:val="002A5D12"/>
    <w:rsid w:val="002A63A6"/>
    <w:rsid w:val="002A6FE2"/>
    <w:rsid w:val="002A7337"/>
    <w:rsid w:val="002B043F"/>
    <w:rsid w:val="002B0FA3"/>
    <w:rsid w:val="002B0FBA"/>
    <w:rsid w:val="002B0FD4"/>
    <w:rsid w:val="002B17E9"/>
    <w:rsid w:val="002B5A36"/>
    <w:rsid w:val="002C1D3D"/>
    <w:rsid w:val="002C236A"/>
    <w:rsid w:val="002C25E0"/>
    <w:rsid w:val="002C39A0"/>
    <w:rsid w:val="002C466D"/>
    <w:rsid w:val="002C4777"/>
    <w:rsid w:val="002C4814"/>
    <w:rsid w:val="002C5AEE"/>
    <w:rsid w:val="002C7BD7"/>
    <w:rsid w:val="002D0214"/>
    <w:rsid w:val="002D1CC9"/>
    <w:rsid w:val="002D273D"/>
    <w:rsid w:val="002D300F"/>
    <w:rsid w:val="002D30D1"/>
    <w:rsid w:val="002D3317"/>
    <w:rsid w:val="002D3773"/>
    <w:rsid w:val="002D59AB"/>
    <w:rsid w:val="002D5AB3"/>
    <w:rsid w:val="002D6363"/>
    <w:rsid w:val="002D740D"/>
    <w:rsid w:val="002D7509"/>
    <w:rsid w:val="002E12F5"/>
    <w:rsid w:val="002E1F18"/>
    <w:rsid w:val="002E2180"/>
    <w:rsid w:val="002E24AE"/>
    <w:rsid w:val="002E2822"/>
    <w:rsid w:val="002E2C99"/>
    <w:rsid w:val="002E3E28"/>
    <w:rsid w:val="002E3F04"/>
    <w:rsid w:val="002E4BAA"/>
    <w:rsid w:val="002E7B50"/>
    <w:rsid w:val="002E7C54"/>
    <w:rsid w:val="002F0604"/>
    <w:rsid w:val="002F075D"/>
    <w:rsid w:val="002F097B"/>
    <w:rsid w:val="002F0BB8"/>
    <w:rsid w:val="002F17A2"/>
    <w:rsid w:val="002F223A"/>
    <w:rsid w:val="002F2BB1"/>
    <w:rsid w:val="002F2BF2"/>
    <w:rsid w:val="002F2DA3"/>
    <w:rsid w:val="002F34B8"/>
    <w:rsid w:val="002F4945"/>
    <w:rsid w:val="002F5027"/>
    <w:rsid w:val="002F506C"/>
    <w:rsid w:val="002F52FE"/>
    <w:rsid w:val="002F5E76"/>
    <w:rsid w:val="002F724D"/>
    <w:rsid w:val="002F79BC"/>
    <w:rsid w:val="002F7AEC"/>
    <w:rsid w:val="0030036A"/>
    <w:rsid w:val="0030048D"/>
    <w:rsid w:val="003008EA"/>
    <w:rsid w:val="0030175E"/>
    <w:rsid w:val="00301B50"/>
    <w:rsid w:val="00301BD3"/>
    <w:rsid w:val="00302839"/>
    <w:rsid w:val="00304C3E"/>
    <w:rsid w:val="0030506E"/>
    <w:rsid w:val="00306450"/>
    <w:rsid w:val="00306F57"/>
    <w:rsid w:val="00310810"/>
    <w:rsid w:val="00310EC7"/>
    <w:rsid w:val="003117AF"/>
    <w:rsid w:val="0031456B"/>
    <w:rsid w:val="00314C57"/>
    <w:rsid w:val="0031580F"/>
    <w:rsid w:val="003201A3"/>
    <w:rsid w:val="003210C3"/>
    <w:rsid w:val="00321225"/>
    <w:rsid w:val="003219B5"/>
    <w:rsid w:val="00322414"/>
    <w:rsid w:val="00322BC5"/>
    <w:rsid w:val="00323337"/>
    <w:rsid w:val="0032397C"/>
    <w:rsid w:val="00324239"/>
    <w:rsid w:val="00324C7D"/>
    <w:rsid w:val="00330064"/>
    <w:rsid w:val="0033112F"/>
    <w:rsid w:val="0033164C"/>
    <w:rsid w:val="0033250C"/>
    <w:rsid w:val="00332FCA"/>
    <w:rsid w:val="0033376B"/>
    <w:rsid w:val="00334107"/>
    <w:rsid w:val="00334B8F"/>
    <w:rsid w:val="003366AC"/>
    <w:rsid w:val="00336DE6"/>
    <w:rsid w:val="0034093C"/>
    <w:rsid w:val="00342DD8"/>
    <w:rsid w:val="00344947"/>
    <w:rsid w:val="00345436"/>
    <w:rsid w:val="00346EF7"/>
    <w:rsid w:val="003476CF"/>
    <w:rsid w:val="00347A42"/>
    <w:rsid w:val="00350F18"/>
    <w:rsid w:val="00352B0E"/>
    <w:rsid w:val="003530E0"/>
    <w:rsid w:val="00353BF9"/>
    <w:rsid w:val="00355045"/>
    <w:rsid w:val="00355C2F"/>
    <w:rsid w:val="00356370"/>
    <w:rsid w:val="0035686C"/>
    <w:rsid w:val="00356AB5"/>
    <w:rsid w:val="00356AD1"/>
    <w:rsid w:val="00360299"/>
    <w:rsid w:val="00360B4F"/>
    <w:rsid w:val="00360D77"/>
    <w:rsid w:val="00361657"/>
    <w:rsid w:val="003618BE"/>
    <w:rsid w:val="00361AAE"/>
    <w:rsid w:val="0036206F"/>
    <w:rsid w:val="00362FED"/>
    <w:rsid w:val="003635E3"/>
    <w:rsid w:val="00364521"/>
    <w:rsid w:val="003646AF"/>
    <w:rsid w:val="00364FD7"/>
    <w:rsid w:val="00365ABC"/>
    <w:rsid w:val="00365B80"/>
    <w:rsid w:val="00365C17"/>
    <w:rsid w:val="0036614B"/>
    <w:rsid w:val="00367A04"/>
    <w:rsid w:val="003705AF"/>
    <w:rsid w:val="00371548"/>
    <w:rsid w:val="003716AF"/>
    <w:rsid w:val="00372BCF"/>
    <w:rsid w:val="003737FF"/>
    <w:rsid w:val="00375495"/>
    <w:rsid w:val="00376010"/>
    <w:rsid w:val="003765F2"/>
    <w:rsid w:val="00377100"/>
    <w:rsid w:val="0037731A"/>
    <w:rsid w:val="00381214"/>
    <w:rsid w:val="0038171A"/>
    <w:rsid w:val="00381CB3"/>
    <w:rsid w:val="0038212E"/>
    <w:rsid w:val="0038252A"/>
    <w:rsid w:val="0038262D"/>
    <w:rsid w:val="003827B4"/>
    <w:rsid w:val="00382BC0"/>
    <w:rsid w:val="00382C7E"/>
    <w:rsid w:val="00383153"/>
    <w:rsid w:val="00383258"/>
    <w:rsid w:val="00383B81"/>
    <w:rsid w:val="00386249"/>
    <w:rsid w:val="00386EEB"/>
    <w:rsid w:val="003874CA"/>
    <w:rsid w:val="00387A39"/>
    <w:rsid w:val="003902F2"/>
    <w:rsid w:val="00391E07"/>
    <w:rsid w:val="00392668"/>
    <w:rsid w:val="00392CB1"/>
    <w:rsid w:val="00392E13"/>
    <w:rsid w:val="00394643"/>
    <w:rsid w:val="00395B9E"/>
    <w:rsid w:val="00395FB6"/>
    <w:rsid w:val="00397C35"/>
    <w:rsid w:val="003A08A5"/>
    <w:rsid w:val="003A0CFB"/>
    <w:rsid w:val="003A1027"/>
    <w:rsid w:val="003A4015"/>
    <w:rsid w:val="003A58D4"/>
    <w:rsid w:val="003A60DE"/>
    <w:rsid w:val="003A64B6"/>
    <w:rsid w:val="003A6974"/>
    <w:rsid w:val="003B186C"/>
    <w:rsid w:val="003B2A43"/>
    <w:rsid w:val="003B3A7A"/>
    <w:rsid w:val="003B4747"/>
    <w:rsid w:val="003B5A63"/>
    <w:rsid w:val="003B6BF2"/>
    <w:rsid w:val="003C0812"/>
    <w:rsid w:val="003C11E3"/>
    <w:rsid w:val="003C1A66"/>
    <w:rsid w:val="003C2654"/>
    <w:rsid w:val="003C3B2E"/>
    <w:rsid w:val="003C3E78"/>
    <w:rsid w:val="003C69E8"/>
    <w:rsid w:val="003C6E02"/>
    <w:rsid w:val="003D033B"/>
    <w:rsid w:val="003D0D42"/>
    <w:rsid w:val="003D1195"/>
    <w:rsid w:val="003D1393"/>
    <w:rsid w:val="003D153C"/>
    <w:rsid w:val="003D25B0"/>
    <w:rsid w:val="003D4159"/>
    <w:rsid w:val="003D4432"/>
    <w:rsid w:val="003D458D"/>
    <w:rsid w:val="003D4B3D"/>
    <w:rsid w:val="003D6434"/>
    <w:rsid w:val="003D71B0"/>
    <w:rsid w:val="003D7D23"/>
    <w:rsid w:val="003D7D39"/>
    <w:rsid w:val="003D7D8D"/>
    <w:rsid w:val="003E0156"/>
    <w:rsid w:val="003E04FC"/>
    <w:rsid w:val="003E139D"/>
    <w:rsid w:val="003E1497"/>
    <w:rsid w:val="003E2019"/>
    <w:rsid w:val="003E2072"/>
    <w:rsid w:val="003E22BC"/>
    <w:rsid w:val="003E3268"/>
    <w:rsid w:val="003E696A"/>
    <w:rsid w:val="003F14D0"/>
    <w:rsid w:val="003F1E83"/>
    <w:rsid w:val="003F24AE"/>
    <w:rsid w:val="003F4220"/>
    <w:rsid w:val="003F4863"/>
    <w:rsid w:val="003F4DBA"/>
    <w:rsid w:val="003F5C5D"/>
    <w:rsid w:val="003F5E29"/>
    <w:rsid w:val="003F6570"/>
    <w:rsid w:val="003F7B13"/>
    <w:rsid w:val="00400DF3"/>
    <w:rsid w:val="004012AD"/>
    <w:rsid w:val="00404A28"/>
    <w:rsid w:val="0040606C"/>
    <w:rsid w:val="004065E7"/>
    <w:rsid w:val="0040680D"/>
    <w:rsid w:val="0040763C"/>
    <w:rsid w:val="0041085C"/>
    <w:rsid w:val="0041096B"/>
    <w:rsid w:val="00412775"/>
    <w:rsid w:val="00412A3D"/>
    <w:rsid w:val="00413172"/>
    <w:rsid w:val="00414479"/>
    <w:rsid w:val="00414B07"/>
    <w:rsid w:val="00414BF2"/>
    <w:rsid w:val="00416460"/>
    <w:rsid w:val="0041701A"/>
    <w:rsid w:val="004178FD"/>
    <w:rsid w:val="00417C54"/>
    <w:rsid w:val="00417FBC"/>
    <w:rsid w:val="00420633"/>
    <w:rsid w:val="00420AEE"/>
    <w:rsid w:val="0042101E"/>
    <w:rsid w:val="00421713"/>
    <w:rsid w:val="00421C86"/>
    <w:rsid w:val="00422442"/>
    <w:rsid w:val="00423992"/>
    <w:rsid w:val="004245F2"/>
    <w:rsid w:val="00424608"/>
    <w:rsid w:val="00424807"/>
    <w:rsid w:val="00424908"/>
    <w:rsid w:val="00425214"/>
    <w:rsid w:val="004254B1"/>
    <w:rsid w:val="00426EBA"/>
    <w:rsid w:val="00426F84"/>
    <w:rsid w:val="00427068"/>
    <w:rsid w:val="00427A32"/>
    <w:rsid w:val="004300B9"/>
    <w:rsid w:val="004315F8"/>
    <w:rsid w:val="00431999"/>
    <w:rsid w:val="00431AFB"/>
    <w:rsid w:val="00431B4D"/>
    <w:rsid w:val="00431D62"/>
    <w:rsid w:val="00431D93"/>
    <w:rsid w:val="00432989"/>
    <w:rsid w:val="0043316D"/>
    <w:rsid w:val="00434A7C"/>
    <w:rsid w:val="00435256"/>
    <w:rsid w:val="00435CDB"/>
    <w:rsid w:val="0043661E"/>
    <w:rsid w:val="00441BD2"/>
    <w:rsid w:val="00443B99"/>
    <w:rsid w:val="00443BCE"/>
    <w:rsid w:val="00443C6D"/>
    <w:rsid w:val="00443CD9"/>
    <w:rsid w:val="00444DD2"/>
    <w:rsid w:val="0044727F"/>
    <w:rsid w:val="004531C7"/>
    <w:rsid w:val="00453957"/>
    <w:rsid w:val="00454424"/>
    <w:rsid w:val="00455553"/>
    <w:rsid w:val="0045559C"/>
    <w:rsid w:val="004557A7"/>
    <w:rsid w:val="00456301"/>
    <w:rsid w:val="00457539"/>
    <w:rsid w:val="00457F34"/>
    <w:rsid w:val="00460717"/>
    <w:rsid w:val="00460759"/>
    <w:rsid w:val="004624A3"/>
    <w:rsid w:val="00462AE6"/>
    <w:rsid w:val="0046401E"/>
    <w:rsid w:val="0046594C"/>
    <w:rsid w:val="004667BB"/>
    <w:rsid w:val="004668CA"/>
    <w:rsid w:val="004670DC"/>
    <w:rsid w:val="004671ED"/>
    <w:rsid w:val="00467E21"/>
    <w:rsid w:val="00470C19"/>
    <w:rsid w:val="00470EA5"/>
    <w:rsid w:val="00475BAD"/>
    <w:rsid w:val="00475F36"/>
    <w:rsid w:val="00476C68"/>
    <w:rsid w:val="00477329"/>
    <w:rsid w:val="0048030C"/>
    <w:rsid w:val="00480D53"/>
    <w:rsid w:val="00480EB7"/>
    <w:rsid w:val="00482E6B"/>
    <w:rsid w:val="0048324A"/>
    <w:rsid w:val="004848F7"/>
    <w:rsid w:val="004854DD"/>
    <w:rsid w:val="00485E79"/>
    <w:rsid w:val="00486069"/>
    <w:rsid w:val="0048612C"/>
    <w:rsid w:val="00490F24"/>
    <w:rsid w:val="00491163"/>
    <w:rsid w:val="00492CDC"/>
    <w:rsid w:val="0049365D"/>
    <w:rsid w:val="00493E29"/>
    <w:rsid w:val="00495C4A"/>
    <w:rsid w:val="00496546"/>
    <w:rsid w:val="00496E0D"/>
    <w:rsid w:val="00497F96"/>
    <w:rsid w:val="004A1135"/>
    <w:rsid w:val="004A1FBD"/>
    <w:rsid w:val="004A2D15"/>
    <w:rsid w:val="004A4732"/>
    <w:rsid w:val="004A4CE5"/>
    <w:rsid w:val="004A7672"/>
    <w:rsid w:val="004A7758"/>
    <w:rsid w:val="004B1B75"/>
    <w:rsid w:val="004B325C"/>
    <w:rsid w:val="004B3347"/>
    <w:rsid w:val="004B36E1"/>
    <w:rsid w:val="004B42A2"/>
    <w:rsid w:val="004B44A3"/>
    <w:rsid w:val="004B463E"/>
    <w:rsid w:val="004B680C"/>
    <w:rsid w:val="004B6B36"/>
    <w:rsid w:val="004C087B"/>
    <w:rsid w:val="004C1B8F"/>
    <w:rsid w:val="004C3B41"/>
    <w:rsid w:val="004C460C"/>
    <w:rsid w:val="004C4712"/>
    <w:rsid w:val="004C69DB"/>
    <w:rsid w:val="004C6D3B"/>
    <w:rsid w:val="004C72F7"/>
    <w:rsid w:val="004C7796"/>
    <w:rsid w:val="004C7DA3"/>
    <w:rsid w:val="004D0A86"/>
    <w:rsid w:val="004D1150"/>
    <w:rsid w:val="004D245C"/>
    <w:rsid w:val="004D2C09"/>
    <w:rsid w:val="004D4268"/>
    <w:rsid w:val="004D4C91"/>
    <w:rsid w:val="004D54F7"/>
    <w:rsid w:val="004D5F53"/>
    <w:rsid w:val="004D6A8B"/>
    <w:rsid w:val="004E06C2"/>
    <w:rsid w:val="004E0A02"/>
    <w:rsid w:val="004E2265"/>
    <w:rsid w:val="004E2B53"/>
    <w:rsid w:val="004E3275"/>
    <w:rsid w:val="004E4451"/>
    <w:rsid w:val="004E47EF"/>
    <w:rsid w:val="004E4CF7"/>
    <w:rsid w:val="004E4F72"/>
    <w:rsid w:val="004E6C06"/>
    <w:rsid w:val="004E7C80"/>
    <w:rsid w:val="004F0114"/>
    <w:rsid w:val="004F1645"/>
    <w:rsid w:val="004F246C"/>
    <w:rsid w:val="004F3F23"/>
    <w:rsid w:val="004F56E4"/>
    <w:rsid w:val="004F5995"/>
    <w:rsid w:val="004F6391"/>
    <w:rsid w:val="004F65D3"/>
    <w:rsid w:val="004F7E76"/>
    <w:rsid w:val="00500CD7"/>
    <w:rsid w:val="0050113C"/>
    <w:rsid w:val="00501B95"/>
    <w:rsid w:val="00501BBC"/>
    <w:rsid w:val="00501F06"/>
    <w:rsid w:val="005021A8"/>
    <w:rsid w:val="00504105"/>
    <w:rsid w:val="0050540B"/>
    <w:rsid w:val="00505ED7"/>
    <w:rsid w:val="0050768A"/>
    <w:rsid w:val="005078AB"/>
    <w:rsid w:val="00507BD7"/>
    <w:rsid w:val="005100AF"/>
    <w:rsid w:val="005102DE"/>
    <w:rsid w:val="005113B7"/>
    <w:rsid w:val="00511588"/>
    <w:rsid w:val="005119D0"/>
    <w:rsid w:val="00511B80"/>
    <w:rsid w:val="00512376"/>
    <w:rsid w:val="00512EAE"/>
    <w:rsid w:val="00514FF0"/>
    <w:rsid w:val="0051744C"/>
    <w:rsid w:val="005205BA"/>
    <w:rsid w:val="00520E04"/>
    <w:rsid w:val="00521B44"/>
    <w:rsid w:val="00522406"/>
    <w:rsid w:val="00522433"/>
    <w:rsid w:val="00522621"/>
    <w:rsid w:val="0052548A"/>
    <w:rsid w:val="00525FC4"/>
    <w:rsid w:val="00526D6B"/>
    <w:rsid w:val="005272B4"/>
    <w:rsid w:val="00527448"/>
    <w:rsid w:val="00530210"/>
    <w:rsid w:val="00530B30"/>
    <w:rsid w:val="00532D28"/>
    <w:rsid w:val="00533336"/>
    <w:rsid w:val="005339A7"/>
    <w:rsid w:val="00533D73"/>
    <w:rsid w:val="00534CBE"/>
    <w:rsid w:val="00535790"/>
    <w:rsid w:val="00535FF6"/>
    <w:rsid w:val="00536D6C"/>
    <w:rsid w:val="00540F54"/>
    <w:rsid w:val="0054292B"/>
    <w:rsid w:val="005444BD"/>
    <w:rsid w:val="00545216"/>
    <w:rsid w:val="00545B49"/>
    <w:rsid w:val="00547D80"/>
    <w:rsid w:val="00551973"/>
    <w:rsid w:val="00551C6C"/>
    <w:rsid w:val="00551FDB"/>
    <w:rsid w:val="00553013"/>
    <w:rsid w:val="005548FF"/>
    <w:rsid w:val="00555049"/>
    <w:rsid w:val="005556B2"/>
    <w:rsid w:val="00555AFA"/>
    <w:rsid w:val="00555FFB"/>
    <w:rsid w:val="00556AC1"/>
    <w:rsid w:val="00557A13"/>
    <w:rsid w:val="00560413"/>
    <w:rsid w:val="00561195"/>
    <w:rsid w:val="00561B91"/>
    <w:rsid w:val="00562117"/>
    <w:rsid w:val="0056265E"/>
    <w:rsid w:val="005647FE"/>
    <w:rsid w:val="005658D7"/>
    <w:rsid w:val="00566B16"/>
    <w:rsid w:val="00570C07"/>
    <w:rsid w:val="00570ED6"/>
    <w:rsid w:val="00571BAA"/>
    <w:rsid w:val="005726A6"/>
    <w:rsid w:val="00573D63"/>
    <w:rsid w:val="005742E5"/>
    <w:rsid w:val="00574B55"/>
    <w:rsid w:val="0057699E"/>
    <w:rsid w:val="0057742C"/>
    <w:rsid w:val="0058038A"/>
    <w:rsid w:val="00581969"/>
    <w:rsid w:val="0058252C"/>
    <w:rsid w:val="00582685"/>
    <w:rsid w:val="00582F77"/>
    <w:rsid w:val="0058327C"/>
    <w:rsid w:val="005832B0"/>
    <w:rsid w:val="0058444F"/>
    <w:rsid w:val="005847A4"/>
    <w:rsid w:val="0058485D"/>
    <w:rsid w:val="0058520E"/>
    <w:rsid w:val="0058613B"/>
    <w:rsid w:val="005874DF"/>
    <w:rsid w:val="00587B9E"/>
    <w:rsid w:val="005910E3"/>
    <w:rsid w:val="00591F3C"/>
    <w:rsid w:val="00592B70"/>
    <w:rsid w:val="0059314C"/>
    <w:rsid w:val="00595150"/>
    <w:rsid w:val="00595257"/>
    <w:rsid w:val="00596BCA"/>
    <w:rsid w:val="005A0116"/>
    <w:rsid w:val="005A26F6"/>
    <w:rsid w:val="005A3DDE"/>
    <w:rsid w:val="005A44EB"/>
    <w:rsid w:val="005A4BB8"/>
    <w:rsid w:val="005A558F"/>
    <w:rsid w:val="005A60B5"/>
    <w:rsid w:val="005A71C7"/>
    <w:rsid w:val="005A7295"/>
    <w:rsid w:val="005B18F2"/>
    <w:rsid w:val="005B1A99"/>
    <w:rsid w:val="005B2F00"/>
    <w:rsid w:val="005B3D54"/>
    <w:rsid w:val="005B529D"/>
    <w:rsid w:val="005B6C5C"/>
    <w:rsid w:val="005B7366"/>
    <w:rsid w:val="005B780A"/>
    <w:rsid w:val="005B7EA3"/>
    <w:rsid w:val="005C0488"/>
    <w:rsid w:val="005C1868"/>
    <w:rsid w:val="005C1EFA"/>
    <w:rsid w:val="005C230E"/>
    <w:rsid w:val="005C2DE5"/>
    <w:rsid w:val="005C2E40"/>
    <w:rsid w:val="005C3848"/>
    <w:rsid w:val="005C4059"/>
    <w:rsid w:val="005C4875"/>
    <w:rsid w:val="005C49AD"/>
    <w:rsid w:val="005C6D26"/>
    <w:rsid w:val="005C6EB1"/>
    <w:rsid w:val="005C7264"/>
    <w:rsid w:val="005D0772"/>
    <w:rsid w:val="005D07E1"/>
    <w:rsid w:val="005D07EA"/>
    <w:rsid w:val="005D12F7"/>
    <w:rsid w:val="005D6595"/>
    <w:rsid w:val="005D6AAB"/>
    <w:rsid w:val="005D7275"/>
    <w:rsid w:val="005E02F3"/>
    <w:rsid w:val="005E0305"/>
    <w:rsid w:val="005E039E"/>
    <w:rsid w:val="005E047E"/>
    <w:rsid w:val="005E0890"/>
    <w:rsid w:val="005E0AAC"/>
    <w:rsid w:val="005E2B83"/>
    <w:rsid w:val="005E30A9"/>
    <w:rsid w:val="005E3898"/>
    <w:rsid w:val="005E433A"/>
    <w:rsid w:val="005E564F"/>
    <w:rsid w:val="005E64F2"/>
    <w:rsid w:val="005E6A68"/>
    <w:rsid w:val="005E6DD1"/>
    <w:rsid w:val="005F0358"/>
    <w:rsid w:val="005F0B65"/>
    <w:rsid w:val="005F0DE3"/>
    <w:rsid w:val="005F149D"/>
    <w:rsid w:val="005F1EFB"/>
    <w:rsid w:val="005F5C2B"/>
    <w:rsid w:val="005F5FF2"/>
    <w:rsid w:val="006004EC"/>
    <w:rsid w:val="006005CA"/>
    <w:rsid w:val="00600959"/>
    <w:rsid w:val="00602914"/>
    <w:rsid w:val="00603275"/>
    <w:rsid w:val="00603387"/>
    <w:rsid w:val="00603AB2"/>
    <w:rsid w:val="006042E5"/>
    <w:rsid w:val="006057BF"/>
    <w:rsid w:val="0060688C"/>
    <w:rsid w:val="00607B1F"/>
    <w:rsid w:val="00610F76"/>
    <w:rsid w:val="00611B27"/>
    <w:rsid w:val="00611D75"/>
    <w:rsid w:val="0061219D"/>
    <w:rsid w:val="0061220F"/>
    <w:rsid w:val="006131F5"/>
    <w:rsid w:val="00613335"/>
    <w:rsid w:val="0061449C"/>
    <w:rsid w:val="00614509"/>
    <w:rsid w:val="006148B7"/>
    <w:rsid w:val="006151BF"/>
    <w:rsid w:val="00615EDD"/>
    <w:rsid w:val="00617A64"/>
    <w:rsid w:val="00620CFA"/>
    <w:rsid w:val="00621503"/>
    <w:rsid w:val="00621C9A"/>
    <w:rsid w:val="00621FE4"/>
    <w:rsid w:val="0062213B"/>
    <w:rsid w:val="00623ADF"/>
    <w:rsid w:val="00623D72"/>
    <w:rsid w:val="006245D5"/>
    <w:rsid w:val="00624AE7"/>
    <w:rsid w:val="0062561B"/>
    <w:rsid w:val="00626014"/>
    <w:rsid w:val="00626079"/>
    <w:rsid w:val="0062607C"/>
    <w:rsid w:val="00626782"/>
    <w:rsid w:val="00626A08"/>
    <w:rsid w:val="006310FE"/>
    <w:rsid w:val="00632DA8"/>
    <w:rsid w:val="00634BF2"/>
    <w:rsid w:val="00635DD5"/>
    <w:rsid w:val="0063609C"/>
    <w:rsid w:val="00636C0E"/>
    <w:rsid w:val="006401C4"/>
    <w:rsid w:val="00642F39"/>
    <w:rsid w:val="00643361"/>
    <w:rsid w:val="006440B2"/>
    <w:rsid w:val="006464CD"/>
    <w:rsid w:val="00646A1A"/>
    <w:rsid w:val="006549D0"/>
    <w:rsid w:val="006559FA"/>
    <w:rsid w:val="00657D90"/>
    <w:rsid w:val="00657EB6"/>
    <w:rsid w:val="00660F7A"/>
    <w:rsid w:val="00661A85"/>
    <w:rsid w:val="00662BE3"/>
    <w:rsid w:val="006633D1"/>
    <w:rsid w:val="00663959"/>
    <w:rsid w:val="00663DEE"/>
    <w:rsid w:val="00664111"/>
    <w:rsid w:val="0066437D"/>
    <w:rsid w:val="0066450E"/>
    <w:rsid w:val="006651AA"/>
    <w:rsid w:val="006652DC"/>
    <w:rsid w:val="00666325"/>
    <w:rsid w:val="00667271"/>
    <w:rsid w:val="00667F91"/>
    <w:rsid w:val="0067040F"/>
    <w:rsid w:val="006704D1"/>
    <w:rsid w:val="006705A3"/>
    <w:rsid w:val="00670AF5"/>
    <w:rsid w:val="00673B19"/>
    <w:rsid w:val="00673D29"/>
    <w:rsid w:val="00673E2C"/>
    <w:rsid w:val="006741D7"/>
    <w:rsid w:val="006743A4"/>
    <w:rsid w:val="006768A2"/>
    <w:rsid w:val="00677B7F"/>
    <w:rsid w:val="00677EA6"/>
    <w:rsid w:val="00680CE2"/>
    <w:rsid w:val="006824E9"/>
    <w:rsid w:val="006826A2"/>
    <w:rsid w:val="006826EC"/>
    <w:rsid w:val="006834DA"/>
    <w:rsid w:val="00683A28"/>
    <w:rsid w:val="00684A17"/>
    <w:rsid w:val="00685A35"/>
    <w:rsid w:val="00686109"/>
    <w:rsid w:val="00686580"/>
    <w:rsid w:val="00686969"/>
    <w:rsid w:val="00690C24"/>
    <w:rsid w:val="00691159"/>
    <w:rsid w:val="0069141B"/>
    <w:rsid w:val="00691ACB"/>
    <w:rsid w:val="00691F14"/>
    <w:rsid w:val="00692654"/>
    <w:rsid w:val="00692B9D"/>
    <w:rsid w:val="00692CD2"/>
    <w:rsid w:val="006952F3"/>
    <w:rsid w:val="00695582"/>
    <w:rsid w:val="006965B1"/>
    <w:rsid w:val="006967C9"/>
    <w:rsid w:val="006A0A7D"/>
    <w:rsid w:val="006A22A9"/>
    <w:rsid w:val="006A4E7A"/>
    <w:rsid w:val="006A5E46"/>
    <w:rsid w:val="006A7DF9"/>
    <w:rsid w:val="006A7F2E"/>
    <w:rsid w:val="006B024C"/>
    <w:rsid w:val="006B03AA"/>
    <w:rsid w:val="006B0489"/>
    <w:rsid w:val="006B24F4"/>
    <w:rsid w:val="006B26AD"/>
    <w:rsid w:val="006B3317"/>
    <w:rsid w:val="006B382E"/>
    <w:rsid w:val="006B3A6F"/>
    <w:rsid w:val="006B41AF"/>
    <w:rsid w:val="006B43A1"/>
    <w:rsid w:val="006B60BE"/>
    <w:rsid w:val="006B61F4"/>
    <w:rsid w:val="006B65AA"/>
    <w:rsid w:val="006B6CCF"/>
    <w:rsid w:val="006B7392"/>
    <w:rsid w:val="006B76C6"/>
    <w:rsid w:val="006C06BC"/>
    <w:rsid w:val="006C0B6D"/>
    <w:rsid w:val="006C21B5"/>
    <w:rsid w:val="006C2ACF"/>
    <w:rsid w:val="006C3EEF"/>
    <w:rsid w:val="006C4391"/>
    <w:rsid w:val="006C4BF3"/>
    <w:rsid w:val="006C4CE2"/>
    <w:rsid w:val="006C51F8"/>
    <w:rsid w:val="006C5EC7"/>
    <w:rsid w:val="006C5F5B"/>
    <w:rsid w:val="006C60C0"/>
    <w:rsid w:val="006C77C7"/>
    <w:rsid w:val="006D0765"/>
    <w:rsid w:val="006D0FD6"/>
    <w:rsid w:val="006D19A2"/>
    <w:rsid w:val="006D1D3A"/>
    <w:rsid w:val="006D1DE2"/>
    <w:rsid w:val="006D24C7"/>
    <w:rsid w:val="006D30E2"/>
    <w:rsid w:val="006D3304"/>
    <w:rsid w:val="006D38F5"/>
    <w:rsid w:val="006D5457"/>
    <w:rsid w:val="006D5882"/>
    <w:rsid w:val="006D5BF9"/>
    <w:rsid w:val="006D7F5C"/>
    <w:rsid w:val="006E0BFB"/>
    <w:rsid w:val="006E1123"/>
    <w:rsid w:val="006E1451"/>
    <w:rsid w:val="006E1456"/>
    <w:rsid w:val="006E14C3"/>
    <w:rsid w:val="006E2102"/>
    <w:rsid w:val="006E22BF"/>
    <w:rsid w:val="006E2E69"/>
    <w:rsid w:val="006E4A8D"/>
    <w:rsid w:val="006E4D73"/>
    <w:rsid w:val="006E5477"/>
    <w:rsid w:val="006E68EB"/>
    <w:rsid w:val="006F0B66"/>
    <w:rsid w:val="006F2204"/>
    <w:rsid w:val="006F3270"/>
    <w:rsid w:val="006F3329"/>
    <w:rsid w:val="006F3F03"/>
    <w:rsid w:val="006F4AE0"/>
    <w:rsid w:val="006F650B"/>
    <w:rsid w:val="006F65E0"/>
    <w:rsid w:val="006F66A2"/>
    <w:rsid w:val="006F7C3F"/>
    <w:rsid w:val="00701EAC"/>
    <w:rsid w:val="0070201E"/>
    <w:rsid w:val="0070340B"/>
    <w:rsid w:val="00704A19"/>
    <w:rsid w:val="007117AE"/>
    <w:rsid w:val="00713A89"/>
    <w:rsid w:val="00713F33"/>
    <w:rsid w:val="0071544F"/>
    <w:rsid w:val="00716D02"/>
    <w:rsid w:val="007173D1"/>
    <w:rsid w:val="007174D3"/>
    <w:rsid w:val="00717D2E"/>
    <w:rsid w:val="00721985"/>
    <w:rsid w:val="007219F4"/>
    <w:rsid w:val="00721A0C"/>
    <w:rsid w:val="00724802"/>
    <w:rsid w:val="007251D8"/>
    <w:rsid w:val="00726A45"/>
    <w:rsid w:val="00727357"/>
    <w:rsid w:val="007274E7"/>
    <w:rsid w:val="007306EF"/>
    <w:rsid w:val="00731604"/>
    <w:rsid w:val="00732773"/>
    <w:rsid w:val="00732E46"/>
    <w:rsid w:val="00734A3B"/>
    <w:rsid w:val="00735AD0"/>
    <w:rsid w:val="00740139"/>
    <w:rsid w:val="00742923"/>
    <w:rsid w:val="0074390C"/>
    <w:rsid w:val="00743A4E"/>
    <w:rsid w:val="00743BB6"/>
    <w:rsid w:val="007450CA"/>
    <w:rsid w:val="00745E9B"/>
    <w:rsid w:val="00745EFF"/>
    <w:rsid w:val="007460FB"/>
    <w:rsid w:val="0074627E"/>
    <w:rsid w:val="00746D19"/>
    <w:rsid w:val="00746D31"/>
    <w:rsid w:val="00746E85"/>
    <w:rsid w:val="007471AE"/>
    <w:rsid w:val="00747681"/>
    <w:rsid w:val="007508C2"/>
    <w:rsid w:val="0075258A"/>
    <w:rsid w:val="00754123"/>
    <w:rsid w:val="00755521"/>
    <w:rsid w:val="00756758"/>
    <w:rsid w:val="00757078"/>
    <w:rsid w:val="00757AD0"/>
    <w:rsid w:val="00760DC5"/>
    <w:rsid w:val="00761B79"/>
    <w:rsid w:val="0076341E"/>
    <w:rsid w:val="0076389A"/>
    <w:rsid w:val="0076404D"/>
    <w:rsid w:val="0076446C"/>
    <w:rsid w:val="00764802"/>
    <w:rsid w:val="00764B0B"/>
    <w:rsid w:val="00764BCD"/>
    <w:rsid w:val="00764D15"/>
    <w:rsid w:val="00765274"/>
    <w:rsid w:val="00765D7C"/>
    <w:rsid w:val="00766E76"/>
    <w:rsid w:val="007675D9"/>
    <w:rsid w:val="007705E3"/>
    <w:rsid w:val="007708DF"/>
    <w:rsid w:val="00770F1D"/>
    <w:rsid w:val="00771828"/>
    <w:rsid w:val="0077260F"/>
    <w:rsid w:val="00773771"/>
    <w:rsid w:val="007764FB"/>
    <w:rsid w:val="00776675"/>
    <w:rsid w:val="00776A16"/>
    <w:rsid w:val="00780B7C"/>
    <w:rsid w:val="0078100D"/>
    <w:rsid w:val="00783E4B"/>
    <w:rsid w:val="0078459B"/>
    <w:rsid w:val="0078487D"/>
    <w:rsid w:val="007849F1"/>
    <w:rsid w:val="0078516B"/>
    <w:rsid w:val="00786ACD"/>
    <w:rsid w:val="0078763D"/>
    <w:rsid w:val="00787741"/>
    <w:rsid w:val="00787D68"/>
    <w:rsid w:val="00790357"/>
    <w:rsid w:val="00791402"/>
    <w:rsid w:val="00791B17"/>
    <w:rsid w:val="007923F7"/>
    <w:rsid w:val="007929C2"/>
    <w:rsid w:val="00793566"/>
    <w:rsid w:val="007940C1"/>
    <w:rsid w:val="00794554"/>
    <w:rsid w:val="007964A5"/>
    <w:rsid w:val="007966A9"/>
    <w:rsid w:val="007966B1"/>
    <w:rsid w:val="007966CD"/>
    <w:rsid w:val="00796A09"/>
    <w:rsid w:val="00796EC5"/>
    <w:rsid w:val="007976BF"/>
    <w:rsid w:val="00797705"/>
    <w:rsid w:val="00797F01"/>
    <w:rsid w:val="007A0A83"/>
    <w:rsid w:val="007A155A"/>
    <w:rsid w:val="007A1734"/>
    <w:rsid w:val="007A2611"/>
    <w:rsid w:val="007A3185"/>
    <w:rsid w:val="007A3683"/>
    <w:rsid w:val="007A4F17"/>
    <w:rsid w:val="007A5104"/>
    <w:rsid w:val="007A657D"/>
    <w:rsid w:val="007A6D74"/>
    <w:rsid w:val="007A6F6D"/>
    <w:rsid w:val="007A7B9F"/>
    <w:rsid w:val="007B0B15"/>
    <w:rsid w:val="007B19C9"/>
    <w:rsid w:val="007B1A0D"/>
    <w:rsid w:val="007B2209"/>
    <w:rsid w:val="007B2645"/>
    <w:rsid w:val="007B38AA"/>
    <w:rsid w:val="007B41CF"/>
    <w:rsid w:val="007B54A3"/>
    <w:rsid w:val="007B7964"/>
    <w:rsid w:val="007C3CB3"/>
    <w:rsid w:val="007C3E93"/>
    <w:rsid w:val="007C5714"/>
    <w:rsid w:val="007C61AC"/>
    <w:rsid w:val="007C67EB"/>
    <w:rsid w:val="007C6A76"/>
    <w:rsid w:val="007C7482"/>
    <w:rsid w:val="007C7937"/>
    <w:rsid w:val="007C7962"/>
    <w:rsid w:val="007D080E"/>
    <w:rsid w:val="007D0880"/>
    <w:rsid w:val="007D1753"/>
    <w:rsid w:val="007D18AA"/>
    <w:rsid w:val="007D2380"/>
    <w:rsid w:val="007D2866"/>
    <w:rsid w:val="007D2A65"/>
    <w:rsid w:val="007D3389"/>
    <w:rsid w:val="007D3656"/>
    <w:rsid w:val="007D385B"/>
    <w:rsid w:val="007D397C"/>
    <w:rsid w:val="007D51C7"/>
    <w:rsid w:val="007D52B0"/>
    <w:rsid w:val="007D6AEA"/>
    <w:rsid w:val="007D6FDB"/>
    <w:rsid w:val="007E16EE"/>
    <w:rsid w:val="007E179B"/>
    <w:rsid w:val="007E31B6"/>
    <w:rsid w:val="007E37DE"/>
    <w:rsid w:val="007E3AD2"/>
    <w:rsid w:val="007E40F4"/>
    <w:rsid w:val="007E5FA0"/>
    <w:rsid w:val="007E650D"/>
    <w:rsid w:val="007E6CDE"/>
    <w:rsid w:val="007E7027"/>
    <w:rsid w:val="007F13CA"/>
    <w:rsid w:val="007F2BF5"/>
    <w:rsid w:val="007F31B2"/>
    <w:rsid w:val="007F3D11"/>
    <w:rsid w:val="007F405D"/>
    <w:rsid w:val="007F46EB"/>
    <w:rsid w:val="007F5DD7"/>
    <w:rsid w:val="007F67D8"/>
    <w:rsid w:val="007F6CC1"/>
    <w:rsid w:val="007F6F7B"/>
    <w:rsid w:val="007F7A57"/>
    <w:rsid w:val="00800A29"/>
    <w:rsid w:val="00800E7F"/>
    <w:rsid w:val="0080197B"/>
    <w:rsid w:val="00801F4E"/>
    <w:rsid w:val="00802346"/>
    <w:rsid w:val="00802C54"/>
    <w:rsid w:val="00802D6A"/>
    <w:rsid w:val="00803F46"/>
    <w:rsid w:val="008048DB"/>
    <w:rsid w:val="00804A7E"/>
    <w:rsid w:val="008050E2"/>
    <w:rsid w:val="008051E3"/>
    <w:rsid w:val="0080637C"/>
    <w:rsid w:val="00806754"/>
    <w:rsid w:val="008068AB"/>
    <w:rsid w:val="00806904"/>
    <w:rsid w:val="00810B46"/>
    <w:rsid w:val="00811334"/>
    <w:rsid w:val="00811874"/>
    <w:rsid w:val="00811B36"/>
    <w:rsid w:val="00811C3A"/>
    <w:rsid w:val="00812F17"/>
    <w:rsid w:val="00814F84"/>
    <w:rsid w:val="0081557A"/>
    <w:rsid w:val="00815886"/>
    <w:rsid w:val="00816233"/>
    <w:rsid w:val="00817E5C"/>
    <w:rsid w:val="00820210"/>
    <w:rsid w:val="00820FAF"/>
    <w:rsid w:val="008210D8"/>
    <w:rsid w:val="00821FB4"/>
    <w:rsid w:val="00822148"/>
    <w:rsid w:val="008230A7"/>
    <w:rsid w:val="00823586"/>
    <w:rsid w:val="008235F3"/>
    <w:rsid w:val="0082511E"/>
    <w:rsid w:val="00825C08"/>
    <w:rsid w:val="00825EFE"/>
    <w:rsid w:val="00826639"/>
    <w:rsid w:val="00826823"/>
    <w:rsid w:val="008279C1"/>
    <w:rsid w:val="00827C85"/>
    <w:rsid w:val="0083006A"/>
    <w:rsid w:val="008307D6"/>
    <w:rsid w:val="00830E4F"/>
    <w:rsid w:val="00832C00"/>
    <w:rsid w:val="00833577"/>
    <w:rsid w:val="0083379F"/>
    <w:rsid w:val="00836046"/>
    <w:rsid w:val="0084064F"/>
    <w:rsid w:val="00841325"/>
    <w:rsid w:val="008419B7"/>
    <w:rsid w:val="00841E0A"/>
    <w:rsid w:val="00844354"/>
    <w:rsid w:val="00846B90"/>
    <w:rsid w:val="00846F07"/>
    <w:rsid w:val="00850D26"/>
    <w:rsid w:val="00851C86"/>
    <w:rsid w:val="00852113"/>
    <w:rsid w:val="008522F3"/>
    <w:rsid w:val="00852E72"/>
    <w:rsid w:val="00853490"/>
    <w:rsid w:val="0085388A"/>
    <w:rsid w:val="00854642"/>
    <w:rsid w:val="00855A09"/>
    <w:rsid w:val="00855E0F"/>
    <w:rsid w:val="00856E0B"/>
    <w:rsid w:val="0086050A"/>
    <w:rsid w:val="00860C19"/>
    <w:rsid w:val="00860CCE"/>
    <w:rsid w:val="00862AFE"/>
    <w:rsid w:val="00863577"/>
    <w:rsid w:val="0086409F"/>
    <w:rsid w:val="00864153"/>
    <w:rsid w:val="0086443D"/>
    <w:rsid w:val="008657CB"/>
    <w:rsid w:val="00865E50"/>
    <w:rsid w:val="00866B91"/>
    <w:rsid w:val="0086703E"/>
    <w:rsid w:val="00870BED"/>
    <w:rsid w:val="00871995"/>
    <w:rsid w:val="00871C53"/>
    <w:rsid w:val="00872A6E"/>
    <w:rsid w:val="00872F3A"/>
    <w:rsid w:val="008740B8"/>
    <w:rsid w:val="00875CFD"/>
    <w:rsid w:val="008764F8"/>
    <w:rsid w:val="00876701"/>
    <w:rsid w:val="008767E4"/>
    <w:rsid w:val="00876934"/>
    <w:rsid w:val="00877494"/>
    <w:rsid w:val="00877988"/>
    <w:rsid w:val="00877E80"/>
    <w:rsid w:val="00877F7B"/>
    <w:rsid w:val="00880E3A"/>
    <w:rsid w:val="00881E32"/>
    <w:rsid w:val="0088291C"/>
    <w:rsid w:val="0088310A"/>
    <w:rsid w:val="0088330A"/>
    <w:rsid w:val="008836F2"/>
    <w:rsid w:val="00885257"/>
    <w:rsid w:val="008854F9"/>
    <w:rsid w:val="00885CE8"/>
    <w:rsid w:val="008868A0"/>
    <w:rsid w:val="00887F3E"/>
    <w:rsid w:val="008909AF"/>
    <w:rsid w:val="00891273"/>
    <w:rsid w:val="00891287"/>
    <w:rsid w:val="00892B50"/>
    <w:rsid w:val="00894085"/>
    <w:rsid w:val="0089596B"/>
    <w:rsid w:val="00896206"/>
    <w:rsid w:val="008966F5"/>
    <w:rsid w:val="0089740E"/>
    <w:rsid w:val="008979BC"/>
    <w:rsid w:val="008A173B"/>
    <w:rsid w:val="008A257E"/>
    <w:rsid w:val="008A358B"/>
    <w:rsid w:val="008A4295"/>
    <w:rsid w:val="008A44F8"/>
    <w:rsid w:val="008A4758"/>
    <w:rsid w:val="008A479E"/>
    <w:rsid w:val="008A5EA8"/>
    <w:rsid w:val="008A66A0"/>
    <w:rsid w:val="008A72B2"/>
    <w:rsid w:val="008A769F"/>
    <w:rsid w:val="008B0233"/>
    <w:rsid w:val="008B08B6"/>
    <w:rsid w:val="008B0D15"/>
    <w:rsid w:val="008B25E2"/>
    <w:rsid w:val="008B2C56"/>
    <w:rsid w:val="008B3A46"/>
    <w:rsid w:val="008B40B0"/>
    <w:rsid w:val="008B4E14"/>
    <w:rsid w:val="008B5E17"/>
    <w:rsid w:val="008B7837"/>
    <w:rsid w:val="008C0015"/>
    <w:rsid w:val="008C090C"/>
    <w:rsid w:val="008C1A12"/>
    <w:rsid w:val="008C2E0D"/>
    <w:rsid w:val="008C2EB5"/>
    <w:rsid w:val="008C45E1"/>
    <w:rsid w:val="008C49EB"/>
    <w:rsid w:val="008C5676"/>
    <w:rsid w:val="008C7253"/>
    <w:rsid w:val="008C7812"/>
    <w:rsid w:val="008C7DB2"/>
    <w:rsid w:val="008D0C3A"/>
    <w:rsid w:val="008D0F35"/>
    <w:rsid w:val="008D0FA6"/>
    <w:rsid w:val="008D129A"/>
    <w:rsid w:val="008D1370"/>
    <w:rsid w:val="008D15C5"/>
    <w:rsid w:val="008D1E40"/>
    <w:rsid w:val="008D2344"/>
    <w:rsid w:val="008D3F69"/>
    <w:rsid w:val="008D5203"/>
    <w:rsid w:val="008D56D0"/>
    <w:rsid w:val="008D5C0B"/>
    <w:rsid w:val="008D6F49"/>
    <w:rsid w:val="008D7280"/>
    <w:rsid w:val="008E00D3"/>
    <w:rsid w:val="008E0940"/>
    <w:rsid w:val="008E0EEF"/>
    <w:rsid w:val="008E20F6"/>
    <w:rsid w:val="008E2306"/>
    <w:rsid w:val="008E2E2B"/>
    <w:rsid w:val="008E5569"/>
    <w:rsid w:val="008E6CBA"/>
    <w:rsid w:val="008E7491"/>
    <w:rsid w:val="008E7C3E"/>
    <w:rsid w:val="008F0789"/>
    <w:rsid w:val="008F1A8E"/>
    <w:rsid w:val="008F201A"/>
    <w:rsid w:val="008F20B6"/>
    <w:rsid w:val="008F260C"/>
    <w:rsid w:val="008F2993"/>
    <w:rsid w:val="008F45D7"/>
    <w:rsid w:val="008F493B"/>
    <w:rsid w:val="008F5639"/>
    <w:rsid w:val="008F5665"/>
    <w:rsid w:val="008F6857"/>
    <w:rsid w:val="008F68F4"/>
    <w:rsid w:val="008F6BAD"/>
    <w:rsid w:val="008F6EF3"/>
    <w:rsid w:val="008F7735"/>
    <w:rsid w:val="008F77D3"/>
    <w:rsid w:val="0090084C"/>
    <w:rsid w:val="00900E0A"/>
    <w:rsid w:val="00902CEA"/>
    <w:rsid w:val="00902E06"/>
    <w:rsid w:val="0090349A"/>
    <w:rsid w:val="00904170"/>
    <w:rsid w:val="00904AED"/>
    <w:rsid w:val="00904CB4"/>
    <w:rsid w:val="009051DF"/>
    <w:rsid w:val="00905B49"/>
    <w:rsid w:val="00906C4D"/>
    <w:rsid w:val="0090717F"/>
    <w:rsid w:val="00910C36"/>
    <w:rsid w:val="00911D6F"/>
    <w:rsid w:val="00912DDF"/>
    <w:rsid w:val="00913B15"/>
    <w:rsid w:val="00914C55"/>
    <w:rsid w:val="009156FC"/>
    <w:rsid w:val="00915882"/>
    <w:rsid w:val="00917EE4"/>
    <w:rsid w:val="00920E97"/>
    <w:rsid w:val="0092154E"/>
    <w:rsid w:val="00922105"/>
    <w:rsid w:val="00922B42"/>
    <w:rsid w:val="0092464A"/>
    <w:rsid w:val="00925CC2"/>
    <w:rsid w:val="009278D1"/>
    <w:rsid w:val="009304E1"/>
    <w:rsid w:val="00930637"/>
    <w:rsid w:val="00930879"/>
    <w:rsid w:val="009309EA"/>
    <w:rsid w:val="00930B4A"/>
    <w:rsid w:val="00931466"/>
    <w:rsid w:val="00931986"/>
    <w:rsid w:val="00931A38"/>
    <w:rsid w:val="009330EF"/>
    <w:rsid w:val="00934068"/>
    <w:rsid w:val="00934C93"/>
    <w:rsid w:val="009355C8"/>
    <w:rsid w:val="0093589D"/>
    <w:rsid w:val="00936151"/>
    <w:rsid w:val="00937A75"/>
    <w:rsid w:val="00937C8D"/>
    <w:rsid w:val="009400F3"/>
    <w:rsid w:val="009402EC"/>
    <w:rsid w:val="00940406"/>
    <w:rsid w:val="00940D26"/>
    <w:rsid w:val="00941D16"/>
    <w:rsid w:val="0094297F"/>
    <w:rsid w:val="00942DF3"/>
    <w:rsid w:val="00943B25"/>
    <w:rsid w:val="0094446B"/>
    <w:rsid w:val="00944E30"/>
    <w:rsid w:val="00946EE9"/>
    <w:rsid w:val="00947BE8"/>
    <w:rsid w:val="00950974"/>
    <w:rsid w:val="00950A65"/>
    <w:rsid w:val="00950D3C"/>
    <w:rsid w:val="00952ED6"/>
    <w:rsid w:val="009542C8"/>
    <w:rsid w:val="009554B4"/>
    <w:rsid w:val="009557A7"/>
    <w:rsid w:val="00956682"/>
    <w:rsid w:val="00957419"/>
    <w:rsid w:val="00960451"/>
    <w:rsid w:val="00960464"/>
    <w:rsid w:val="0096074D"/>
    <w:rsid w:val="00961808"/>
    <w:rsid w:val="00961CDF"/>
    <w:rsid w:val="0096269C"/>
    <w:rsid w:val="009626C4"/>
    <w:rsid w:val="00962C77"/>
    <w:rsid w:val="00965F5C"/>
    <w:rsid w:val="009660DE"/>
    <w:rsid w:val="00967451"/>
    <w:rsid w:val="00970540"/>
    <w:rsid w:val="00971155"/>
    <w:rsid w:val="009717C2"/>
    <w:rsid w:val="00972767"/>
    <w:rsid w:val="00973317"/>
    <w:rsid w:val="009742C2"/>
    <w:rsid w:val="0097656F"/>
    <w:rsid w:val="009814AE"/>
    <w:rsid w:val="009814DA"/>
    <w:rsid w:val="0098225D"/>
    <w:rsid w:val="0098263F"/>
    <w:rsid w:val="00982E49"/>
    <w:rsid w:val="00983821"/>
    <w:rsid w:val="0098398D"/>
    <w:rsid w:val="00984DDE"/>
    <w:rsid w:val="009851F5"/>
    <w:rsid w:val="009853FF"/>
    <w:rsid w:val="0098546F"/>
    <w:rsid w:val="0098594D"/>
    <w:rsid w:val="00985C97"/>
    <w:rsid w:val="009877D7"/>
    <w:rsid w:val="00990854"/>
    <w:rsid w:val="00990A74"/>
    <w:rsid w:val="00990DE6"/>
    <w:rsid w:val="009910DC"/>
    <w:rsid w:val="00991D32"/>
    <w:rsid w:val="009932AE"/>
    <w:rsid w:val="00994759"/>
    <w:rsid w:val="00994DE0"/>
    <w:rsid w:val="00995626"/>
    <w:rsid w:val="009957DD"/>
    <w:rsid w:val="00996C72"/>
    <w:rsid w:val="00997A51"/>
    <w:rsid w:val="00997D84"/>
    <w:rsid w:val="00997FD2"/>
    <w:rsid w:val="009A25E9"/>
    <w:rsid w:val="009A6126"/>
    <w:rsid w:val="009A7062"/>
    <w:rsid w:val="009A70DD"/>
    <w:rsid w:val="009A745F"/>
    <w:rsid w:val="009B0E8B"/>
    <w:rsid w:val="009B112A"/>
    <w:rsid w:val="009B1785"/>
    <w:rsid w:val="009B1ACF"/>
    <w:rsid w:val="009B2661"/>
    <w:rsid w:val="009B3E78"/>
    <w:rsid w:val="009B4065"/>
    <w:rsid w:val="009B436F"/>
    <w:rsid w:val="009B49B2"/>
    <w:rsid w:val="009B4F89"/>
    <w:rsid w:val="009B56B5"/>
    <w:rsid w:val="009B61C4"/>
    <w:rsid w:val="009B7431"/>
    <w:rsid w:val="009B74B2"/>
    <w:rsid w:val="009B766F"/>
    <w:rsid w:val="009C0016"/>
    <w:rsid w:val="009C0564"/>
    <w:rsid w:val="009C0A4E"/>
    <w:rsid w:val="009C0C3E"/>
    <w:rsid w:val="009C0EC6"/>
    <w:rsid w:val="009C0F27"/>
    <w:rsid w:val="009C2340"/>
    <w:rsid w:val="009C2DE9"/>
    <w:rsid w:val="009C338E"/>
    <w:rsid w:val="009C4673"/>
    <w:rsid w:val="009C46E2"/>
    <w:rsid w:val="009C516D"/>
    <w:rsid w:val="009C6A0A"/>
    <w:rsid w:val="009C6A7D"/>
    <w:rsid w:val="009D001B"/>
    <w:rsid w:val="009D064F"/>
    <w:rsid w:val="009D0F97"/>
    <w:rsid w:val="009D1B35"/>
    <w:rsid w:val="009D1E4B"/>
    <w:rsid w:val="009D47B8"/>
    <w:rsid w:val="009D600D"/>
    <w:rsid w:val="009D64B2"/>
    <w:rsid w:val="009E0223"/>
    <w:rsid w:val="009E078E"/>
    <w:rsid w:val="009E1325"/>
    <w:rsid w:val="009E1AC4"/>
    <w:rsid w:val="009E2AD3"/>
    <w:rsid w:val="009E420D"/>
    <w:rsid w:val="009E468E"/>
    <w:rsid w:val="009E5C49"/>
    <w:rsid w:val="009E7D18"/>
    <w:rsid w:val="009F0110"/>
    <w:rsid w:val="009F1BA1"/>
    <w:rsid w:val="009F28B5"/>
    <w:rsid w:val="009F309F"/>
    <w:rsid w:val="009F7CA0"/>
    <w:rsid w:val="00A009C3"/>
    <w:rsid w:val="00A00C8F"/>
    <w:rsid w:val="00A01BA9"/>
    <w:rsid w:val="00A03DB4"/>
    <w:rsid w:val="00A04250"/>
    <w:rsid w:val="00A04A87"/>
    <w:rsid w:val="00A04C3D"/>
    <w:rsid w:val="00A0527B"/>
    <w:rsid w:val="00A05467"/>
    <w:rsid w:val="00A05602"/>
    <w:rsid w:val="00A11064"/>
    <w:rsid w:val="00A11412"/>
    <w:rsid w:val="00A11C9D"/>
    <w:rsid w:val="00A124AF"/>
    <w:rsid w:val="00A126B3"/>
    <w:rsid w:val="00A13163"/>
    <w:rsid w:val="00A13170"/>
    <w:rsid w:val="00A14769"/>
    <w:rsid w:val="00A14B26"/>
    <w:rsid w:val="00A15FC0"/>
    <w:rsid w:val="00A16EA9"/>
    <w:rsid w:val="00A16FDC"/>
    <w:rsid w:val="00A16FEA"/>
    <w:rsid w:val="00A1722B"/>
    <w:rsid w:val="00A201F7"/>
    <w:rsid w:val="00A20440"/>
    <w:rsid w:val="00A2075E"/>
    <w:rsid w:val="00A21601"/>
    <w:rsid w:val="00A216E8"/>
    <w:rsid w:val="00A225D3"/>
    <w:rsid w:val="00A2348D"/>
    <w:rsid w:val="00A23D66"/>
    <w:rsid w:val="00A24968"/>
    <w:rsid w:val="00A25D50"/>
    <w:rsid w:val="00A27EB3"/>
    <w:rsid w:val="00A3035B"/>
    <w:rsid w:val="00A30510"/>
    <w:rsid w:val="00A3099A"/>
    <w:rsid w:val="00A31BE0"/>
    <w:rsid w:val="00A3266F"/>
    <w:rsid w:val="00A32ADC"/>
    <w:rsid w:val="00A34C11"/>
    <w:rsid w:val="00A352AB"/>
    <w:rsid w:val="00A42DD2"/>
    <w:rsid w:val="00A446CC"/>
    <w:rsid w:val="00A447EF"/>
    <w:rsid w:val="00A45E77"/>
    <w:rsid w:val="00A45E79"/>
    <w:rsid w:val="00A47A23"/>
    <w:rsid w:val="00A5017D"/>
    <w:rsid w:val="00A50379"/>
    <w:rsid w:val="00A50DAA"/>
    <w:rsid w:val="00A50F20"/>
    <w:rsid w:val="00A522DA"/>
    <w:rsid w:val="00A53353"/>
    <w:rsid w:val="00A536B6"/>
    <w:rsid w:val="00A53DE8"/>
    <w:rsid w:val="00A54C3B"/>
    <w:rsid w:val="00A55D80"/>
    <w:rsid w:val="00A566C6"/>
    <w:rsid w:val="00A56F7B"/>
    <w:rsid w:val="00A574BF"/>
    <w:rsid w:val="00A57F53"/>
    <w:rsid w:val="00A61859"/>
    <w:rsid w:val="00A6306B"/>
    <w:rsid w:val="00A631DF"/>
    <w:rsid w:val="00A63427"/>
    <w:rsid w:val="00A63FCF"/>
    <w:rsid w:val="00A65001"/>
    <w:rsid w:val="00A66346"/>
    <w:rsid w:val="00A71184"/>
    <w:rsid w:val="00A71262"/>
    <w:rsid w:val="00A7144F"/>
    <w:rsid w:val="00A720D5"/>
    <w:rsid w:val="00A72F3F"/>
    <w:rsid w:val="00A73545"/>
    <w:rsid w:val="00A73610"/>
    <w:rsid w:val="00A73D7D"/>
    <w:rsid w:val="00A73E9B"/>
    <w:rsid w:val="00A75175"/>
    <w:rsid w:val="00A7588F"/>
    <w:rsid w:val="00A75B44"/>
    <w:rsid w:val="00A766CD"/>
    <w:rsid w:val="00A769A0"/>
    <w:rsid w:val="00A77082"/>
    <w:rsid w:val="00A77443"/>
    <w:rsid w:val="00A815D3"/>
    <w:rsid w:val="00A8164D"/>
    <w:rsid w:val="00A820E4"/>
    <w:rsid w:val="00A820F2"/>
    <w:rsid w:val="00A83E6E"/>
    <w:rsid w:val="00A844C1"/>
    <w:rsid w:val="00A84FF9"/>
    <w:rsid w:val="00A85553"/>
    <w:rsid w:val="00A86C1B"/>
    <w:rsid w:val="00A90BCB"/>
    <w:rsid w:val="00A91570"/>
    <w:rsid w:val="00A91FBF"/>
    <w:rsid w:val="00A92367"/>
    <w:rsid w:val="00A92792"/>
    <w:rsid w:val="00A92B82"/>
    <w:rsid w:val="00A9314F"/>
    <w:rsid w:val="00A94CF3"/>
    <w:rsid w:val="00A95970"/>
    <w:rsid w:val="00A965C2"/>
    <w:rsid w:val="00A969A6"/>
    <w:rsid w:val="00A9766B"/>
    <w:rsid w:val="00AA1C00"/>
    <w:rsid w:val="00AA1DC1"/>
    <w:rsid w:val="00AA2364"/>
    <w:rsid w:val="00AA2425"/>
    <w:rsid w:val="00AA257E"/>
    <w:rsid w:val="00AA2FA2"/>
    <w:rsid w:val="00AA3A45"/>
    <w:rsid w:val="00AA3A7A"/>
    <w:rsid w:val="00AA3E58"/>
    <w:rsid w:val="00AA3EC9"/>
    <w:rsid w:val="00AA41C1"/>
    <w:rsid w:val="00AA4A9C"/>
    <w:rsid w:val="00AA5360"/>
    <w:rsid w:val="00AA7A1D"/>
    <w:rsid w:val="00AA7EA1"/>
    <w:rsid w:val="00AB052C"/>
    <w:rsid w:val="00AB085E"/>
    <w:rsid w:val="00AB18BC"/>
    <w:rsid w:val="00AB3B1D"/>
    <w:rsid w:val="00AB4DE2"/>
    <w:rsid w:val="00AB5F66"/>
    <w:rsid w:val="00AB61EC"/>
    <w:rsid w:val="00AC001F"/>
    <w:rsid w:val="00AC02BB"/>
    <w:rsid w:val="00AC07C3"/>
    <w:rsid w:val="00AC0890"/>
    <w:rsid w:val="00AC0BD6"/>
    <w:rsid w:val="00AC1BCC"/>
    <w:rsid w:val="00AC2286"/>
    <w:rsid w:val="00AC44B4"/>
    <w:rsid w:val="00AC54D2"/>
    <w:rsid w:val="00AC67CA"/>
    <w:rsid w:val="00AC6EEA"/>
    <w:rsid w:val="00AC732F"/>
    <w:rsid w:val="00AC75CC"/>
    <w:rsid w:val="00AC7F15"/>
    <w:rsid w:val="00AD1107"/>
    <w:rsid w:val="00AD1509"/>
    <w:rsid w:val="00AD45B6"/>
    <w:rsid w:val="00AD4829"/>
    <w:rsid w:val="00AD4D9A"/>
    <w:rsid w:val="00AD537E"/>
    <w:rsid w:val="00AD5916"/>
    <w:rsid w:val="00AD6DA0"/>
    <w:rsid w:val="00AD7192"/>
    <w:rsid w:val="00AD72CF"/>
    <w:rsid w:val="00AD7E51"/>
    <w:rsid w:val="00AD7E97"/>
    <w:rsid w:val="00AE12B4"/>
    <w:rsid w:val="00AE145B"/>
    <w:rsid w:val="00AE1BCD"/>
    <w:rsid w:val="00AE281C"/>
    <w:rsid w:val="00AE4B42"/>
    <w:rsid w:val="00AE5722"/>
    <w:rsid w:val="00AE68DE"/>
    <w:rsid w:val="00AF02F5"/>
    <w:rsid w:val="00AF052D"/>
    <w:rsid w:val="00AF084D"/>
    <w:rsid w:val="00AF1098"/>
    <w:rsid w:val="00AF2982"/>
    <w:rsid w:val="00AF2A0F"/>
    <w:rsid w:val="00AF36FE"/>
    <w:rsid w:val="00AF4277"/>
    <w:rsid w:val="00AF4662"/>
    <w:rsid w:val="00AF487B"/>
    <w:rsid w:val="00AF5630"/>
    <w:rsid w:val="00AF5A2D"/>
    <w:rsid w:val="00AF720B"/>
    <w:rsid w:val="00AF77AB"/>
    <w:rsid w:val="00AF7A3D"/>
    <w:rsid w:val="00B02D68"/>
    <w:rsid w:val="00B038D9"/>
    <w:rsid w:val="00B04862"/>
    <w:rsid w:val="00B048EB"/>
    <w:rsid w:val="00B04BD0"/>
    <w:rsid w:val="00B0566E"/>
    <w:rsid w:val="00B05E70"/>
    <w:rsid w:val="00B05EC5"/>
    <w:rsid w:val="00B06227"/>
    <w:rsid w:val="00B06AFC"/>
    <w:rsid w:val="00B10FB9"/>
    <w:rsid w:val="00B11669"/>
    <w:rsid w:val="00B135A9"/>
    <w:rsid w:val="00B13875"/>
    <w:rsid w:val="00B152AA"/>
    <w:rsid w:val="00B17710"/>
    <w:rsid w:val="00B17E61"/>
    <w:rsid w:val="00B17F5D"/>
    <w:rsid w:val="00B20B91"/>
    <w:rsid w:val="00B20C60"/>
    <w:rsid w:val="00B212A5"/>
    <w:rsid w:val="00B21986"/>
    <w:rsid w:val="00B21B00"/>
    <w:rsid w:val="00B21EDC"/>
    <w:rsid w:val="00B224C6"/>
    <w:rsid w:val="00B22B39"/>
    <w:rsid w:val="00B23636"/>
    <w:rsid w:val="00B25F17"/>
    <w:rsid w:val="00B25FB2"/>
    <w:rsid w:val="00B2678B"/>
    <w:rsid w:val="00B271EC"/>
    <w:rsid w:val="00B277A8"/>
    <w:rsid w:val="00B27D2A"/>
    <w:rsid w:val="00B30384"/>
    <w:rsid w:val="00B30EEE"/>
    <w:rsid w:val="00B3184B"/>
    <w:rsid w:val="00B339B1"/>
    <w:rsid w:val="00B33BED"/>
    <w:rsid w:val="00B35212"/>
    <w:rsid w:val="00B3543F"/>
    <w:rsid w:val="00B363E6"/>
    <w:rsid w:val="00B364B1"/>
    <w:rsid w:val="00B36559"/>
    <w:rsid w:val="00B36FEA"/>
    <w:rsid w:val="00B37089"/>
    <w:rsid w:val="00B37FE5"/>
    <w:rsid w:val="00B411CC"/>
    <w:rsid w:val="00B41593"/>
    <w:rsid w:val="00B4392D"/>
    <w:rsid w:val="00B449A1"/>
    <w:rsid w:val="00B460E1"/>
    <w:rsid w:val="00B46438"/>
    <w:rsid w:val="00B47427"/>
    <w:rsid w:val="00B479C5"/>
    <w:rsid w:val="00B507A3"/>
    <w:rsid w:val="00B50FBC"/>
    <w:rsid w:val="00B515D4"/>
    <w:rsid w:val="00B519C3"/>
    <w:rsid w:val="00B55087"/>
    <w:rsid w:val="00B55587"/>
    <w:rsid w:val="00B57D24"/>
    <w:rsid w:val="00B61766"/>
    <w:rsid w:val="00B61D8F"/>
    <w:rsid w:val="00B627F2"/>
    <w:rsid w:val="00B637C9"/>
    <w:rsid w:val="00B64BDF"/>
    <w:rsid w:val="00B651A1"/>
    <w:rsid w:val="00B65A32"/>
    <w:rsid w:val="00B65DA9"/>
    <w:rsid w:val="00B660DC"/>
    <w:rsid w:val="00B67967"/>
    <w:rsid w:val="00B70101"/>
    <w:rsid w:val="00B70567"/>
    <w:rsid w:val="00B711FB"/>
    <w:rsid w:val="00B7156A"/>
    <w:rsid w:val="00B71B9B"/>
    <w:rsid w:val="00B72B7E"/>
    <w:rsid w:val="00B732AE"/>
    <w:rsid w:val="00B74B8E"/>
    <w:rsid w:val="00B74C02"/>
    <w:rsid w:val="00B75ED3"/>
    <w:rsid w:val="00B76C17"/>
    <w:rsid w:val="00B803A4"/>
    <w:rsid w:val="00B81D46"/>
    <w:rsid w:val="00B82162"/>
    <w:rsid w:val="00B82192"/>
    <w:rsid w:val="00B821A0"/>
    <w:rsid w:val="00B822E3"/>
    <w:rsid w:val="00B8270E"/>
    <w:rsid w:val="00B83388"/>
    <w:rsid w:val="00B834A8"/>
    <w:rsid w:val="00B83D16"/>
    <w:rsid w:val="00B85325"/>
    <w:rsid w:val="00B85C73"/>
    <w:rsid w:val="00B86615"/>
    <w:rsid w:val="00B877CD"/>
    <w:rsid w:val="00B90803"/>
    <w:rsid w:val="00B91299"/>
    <w:rsid w:val="00B92B7A"/>
    <w:rsid w:val="00B93080"/>
    <w:rsid w:val="00B9404C"/>
    <w:rsid w:val="00B95977"/>
    <w:rsid w:val="00B95EDC"/>
    <w:rsid w:val="00B96FA1"/>
    <w:rsid w:val="00B97607"/>
    <w:rsid w:val="00B97FBA"/>
    <w:rsid w:val="00BA071E"/>
    <w:rsid w:val="00BA1BF0"/>
    <w:rsid w:val="00BA3656"/>
    <w:rsid w:val="00BA3AB3"/>
    <w:rsid w:val="00BA43B5"/>
    <w:rsid w:val="00BA4703"/>
    <w:rsid w:val="00BA6265"/>
    <w:rsid w:val="00BA66E7"/>
    <w:rsid w:val="00BA69FF"/>
    <w:rsid w:val="00BA6CB7"/>
    <w:rsid w:val="00BA6D16"/>
    <w:rsid w:val="00BB2B19"/>
    <w:rsid w:val="00BB31E1"/>
    <w:rsid w:val="00BB36BB"/>
    <w:rsid w:val="00BB3730"/>
    <w:rsid w:val="00BB41DD"/>
    <w:rsid w:val="00BB5741"/>
    <w:rsid w:val="00BB5C4F"/>
    <w:rsid w:val="00BB6560"/>
    <w:rsid w:val="00BB72CF"/>
    <w:rsid w:val="00BB7830"/>
    <w:rsid w:val="00BB7DA0"/>
    <w:rsid w:val="00BC0D38"/>
    <w:rsid w:val="00BC12E7"/>
    <w:rsid w:val="00BC18F4"/>
    <w:rsid w:val="00BC21F2"/>
    <w:rsid w:val="00BC2600"/>
    <w:rsid w:val="00BC30BD"/>
    <w:rsid w:val="00BC3271"/>
    <w:rsid w:val="00BC4136"/>
    <w:rsid w:val="00BC4742"/>
    <w:rsid w:val="00BC5293"/>
    <w:rsid w:val="00BC6AC8"/>
    <w:rsid w:val="00BC6BF8"/>
    <w:rsid w:val="00BC7A5E"/>
    <w:rsid w:val="00BD0153"/>
    <w:rsid w:val="00BD08A7"/>
    <w:rsid w:val="00BD17AF"/>
    <w:rsid w:val="00BD21E9"/>
    <w:rsid w:val="00BD4A8B"/>
    <w:rsid w:val="00BD6A0F"/>
    <w:rsid w:val="00BD6D48"/>
    <w:rsid w:val="00BD72EF"/>
    <w:rsid w:val="00BD73DA"/>
    <w:rsid w:val="00BE08DB"/>
    <w:rsid w:val="00BE1D1B"/>
    <w:rsid w:val="00BE1E81"/>
    <w:rsid w:val="00BE2765"/>
    <w:rsid w:val="00BE2C98"/>
    <w:rsid w:val="00BE3C0F"/>
    <w:rsid w:val="00BE42C3"/>
    <w:rsid w:val="00BE539A"/>
    <w:rsid w:val="00BE5B56"/>
    <w:rsid w:val="00BE5BAF"/>
    <w:rsid w:val="00BE6033"/>
    <w:rsid w:val="00BE6E68"/>
    <w:rsid w:val="00BF03CB"/>
    <w:rsid w:val="00BF1987"/>
    <w:rsid w:val="00BF292A"/>
    <w:rsid w:val="00BF32E4"/>
    <w:rsid w:val="00BF3C42"/>
    <w:rsid w:val="00BF52C5"/>
    <w:rsid w:val="00BF5364"/>
    <w:rsid w:val="00BF54B1"/>
    <w:rsid w:val="00BF55F9"/>
    <w:rsid w:val="00BF5956"/>
    <w:rsid w:val="00BF5A56"/>
    <w:rsid w:val="00BF5DDC"/>
    <w:rsid w:val="00BF62E8"/>
    <w:rsid w:val="00C0010E"/>
    <w:rsid w:val="00C00EC9"/>
    <w:rsid w:val="00C043A9"/>
    <w:rsid w:val="00C04D89"/>
    <w:rsid w:val="00C05F4C"/>
    <w:rsid w:val="00C06218"/>
    <w:rsid w:val="00C06840"/>
    <w:rsid w:val="00C06884"/>
    <w:rsid w:val="00C0703C"/>
    <w:rsid w:val="00C071AC"/>
    <w:rsid w:val="00C07873"/>
    <w:rsid w:val="00C10E0B"/>
    <w:rsid w:val="00C11C61"/>
    <w:rsid w:val="00C128FF"/>
    <w:rsid w:val="00C135E5"/>
    <w:rsid w:val="00C158F7"/>
    <w:rsid w:val="00C1616D"/>
    <w:rsid w:val="00C16410"/>
    <w:rsid w:val="00C17A60"/>
    <w:rsid w:val="00C2092D"/>
    <w:rsid w:val="00C21B5E"/>
    <w:rsid w:val="00C221B4"/>
    <w:rsid w:val="00C2268D"/>
    <w:rsid w:val="00C22FFF"/>
    <w:rsid w:val="00C24B18"/>
    <w:rsid w:val="00C24CA7"/>
    <w:rsid w:val="00C24DD7"/>
    <w:rsid w:val="00C25BAE"/>
    <w:rsid w:val="00C26589"/>
    <w:rsid w:val="00C2680C"/>
    <w:rsid w:val="00C2708C"/>
    <w:rsid w:val="00C273C4"/>
    <w:rsid w:val="00C27D44"/>
    <w:rsid w:val="00C30511"/>
    <w:rsid w:val="00C30E70"/>
    <w:rsid w:val="00C30E77"/>
    <w:rsid w:val="00C30FFD"/>
    <w:rsid w:val="00C3217F"/>
    <w:rsid w:val="00C32719"/>
    <w:rsid w:val="00C32E53"/>
    <w:rsid w:val="00C33999"/>
    <w:rsid w:val="00C33B16"/>
    <w:rsid w:val="00C370F6"/>
    <w:rsid w:val="00C37C8A"/>
    <w:rsid w:val="00C40256"/>
    <w:rsid w:val="00C41481"/>
    <w:rsid w:val="00C4154F"/>
    <w:rsid w:val="00C41ED2"/>
    <w:rsid w:val="00C421D6"/>
    <w:rsid w:val="00C4291A"/>
    <w:rsid w:val="00C42D51"/>
    <w:rsid w:val="00C43085"/>
    <w:rsid w:val="00C43562"/>
    <w:rsid w:val="00C441F8"/>
    <w:rsid w:val="00C444BD"/>
    <w:rsid w:val="00C44AC1"/>
    <w:rsid w:val="00C44E9B"/>
    <w:rsid w:val="00C460C2"/>
    <w:rsid w:val="00C5044D"/>
    <w:rsid w:val="00C522ED"/>
    <w:rsid w:val="00C5267C"/>
    <w:rsid w:val="00C539C0"/>
    <w:rsid w:val="00C5482C"/>
    <w:rsid w:val="00C548F3"/>
    <w:rsid w:val="00C5541F"/>
    <w:rsid w:val="00C56A42"/>
    <w:rsid w:val="00C60FBA"/>
    <w:rsid w:val="00C622D6"/>
    <w:rsid w:val="00C62E49"/>
    <w:rsid w:val="00C62F76"/>
    <w:rsid w:val="00C63A43"/>
    <w:rsid w:val="00C63AC5"/>
    <w:rsid w:val="00C64911"/>
    <w:rsid w:val="00C6511B"/>
    <w:rsid w:val="00C65366"/>
    <w:rsid w:val="00C66238"/>
    <w:rsid w:val="00C6721F"/>
    <w:rsid w:val="00C675AB"/>
    <w:rsid w:val="00C71DCA"/>
    <w:rsid w:val="00C72261"/>
    <w:rsid w:val="00C725A1"/>
    <w:rsid w:val="00C729BB"/>
    <w:rsid w:val="00C73722"/>
    <w:rsid w:val="00C73AE0"/>
    <w:rsid w:val="00C73BDD"/>
    <w:rsid w:val="00C746CF"/>
    <w:rsid w:val="00C747F1"/>
    <w:rsid w:val="00C753AD"/>
    <w:rsid w:val="00C75676"/>
    <w:rsid w:val="00C80142"/>
    <w:rsid w:val="00C810D1"/>
    <w:rsid w:val="00C84995"/>
    <w:rsid w:val="00C84A72"/>
    <w:rsid w:val="00C85419"/>
    <w:rsid w:val="00C855F6"/>
    <w:rsid w:val="00C85A7B"/>
    <w:rsid w:val="00C85EFC"/>
    <w:rsid w:val="00C864AE"/>
    <w:rsid w:val="00C87EEB"/>
    <w:rsid w:val="00C87F54"/>
    <w:rsid w:val="00C908F1"/>
    <w:rsid w:val="00C919F0"/>
    <w:rsid w:val="00C92F9E"/>
    <w:rsid w:val="00C93CDE"/>
    <w:rsid w:val="00C93F2C"/>
    <w:rsid w:val="00C9467E"/>
    <w:rsid w:val="00C94ACE"/>
    <w:rsid w:val="00C95C61"/>
    <w:rsid w:val="00C967DD"/>
    <w:rsid w:val="00C96A7C"/>
    <w:rsid w:val="00C96BA7"/>
    <w:rsid w:val="00C97DB3"/>
    <w:rsid w:val="00CA07C8"/>
    <w:rsid w:val="00CA24B0"/>
    <w:rsid w:val="00CA2D5F"/>
    <w:rsid w:val="00CA3368"/>
    <w:rsid w:val="00CA3EA3"/>
    <w:rsid w:val="00CA5271"/>
    <w:rsid w:val="00CA567D"/>
    <w:rsid w:val="00CA669D"/>
    <w:rsid w:val="00CA7E1F"/>
    <w:rsid w:val="00CA7E8D"/>
    <w:rsid w:val="00CB17A0"/>
    <w:rsid w:val="00CB18AD"/>
    <w:rsid w:val="00CB1D93"/>
    <w:rsid w:val="00CB1EFA"/>
    <w:rsid w:val="00CB30CE"/>
    <w:rsid w:val="00CB32E3"/>
    <w:rsid w:val="00CB33DF"/>
    <w:rsid w:val="00CB3F9D"/>
    <w:rsid w:val="00CB4B56"/>
    <w:rsid w:val="00CB540D"/>
    <w:rsid w:val="00CB593E"/>
    <w:rsid w:val="00CB61E8"/>
    <w:rsid w:val="00CB6A48"/>
    <w:rsid w:val="00CB7EE6"/>
    <w:rsid w:val="00CC0153"/>
    <w:rsid w:val="00CC01CE"/>
    <w:rsid w:val="00CC02FC"/>
    <w:rsid w:val="00CC20E6"/>
    <w:rsid w:val="00CC21B2"/>
    <w:rsid w:val="00CC2449"/>
    <w:rsid w:val="00CC2950"/>
    <w:rsid w:val="00CC3292"/>
    <w:rsid w:val="00CC3674"/>
    <w:rsid w:val="00CC4368"/>
    <w:rsid w:val="00CC508F"/>
    <w:rsid w:val="00CC5F22"/>
    <w:rsid w:val="00CD2F38"/>
    <w:rsid w:val="00CD4CC2"/>
    <w:rsid w:val="00CD5035"/>
    <w:rsid w:val="00CD78BE"/>
    <w:rsid w:val="00CE026D"/>
    <w:rsid w:val="00CE037F"/>
    <w:rsid w:val="00CE0862"/>
    <w:rsid w:val="00CE11B2"/>
    <w:rsid w:val="00CE1ECB"/>
    <w:rsid w:val="00CE1FFF"/>
    <w:rsid w:val="00CE2CB3"/>
    <w:rsid w:val="00CE3E7E"/>
    <w:rsid w:val="00CE604A"/>
    <w:rsid w:val="00CE6AA0"/>
    <w:rsid w:val="00CE7424"/>
    <w:rsid w:val="00CE766B"/>
    <w:rsid w:val="00CE79FD"/>
    <w:rsid w:val="00CF096F"/>
    <w:rsid w:val="00CF1B5B"/>
    <w:rsid w:val="00CF23F4"/>
    <w:rsid w:val="00CF3430"/>
    <w:rsid w:val="00CF3B9B"/>
    <w:rsid w:val="00CF48ED"/>
    <w:rsid w:val="00CF569B"/>
    <w:rsid w:val="00CF57C6"/>
    <w:rsid w:val="00CF6714"/>
    <w:rsid w:val="00CF69F3"/>
    <w:rsid w:val="00D00064"/>
    <w:rsid w:val="00D00575"/>
    <w:rsid w:val="00D01A5B"/>
    <w:rsid w:val="00D01D5A"/>
    <w:rsid w:val="00D0206D"/>
    <w:rsid w:val="00D03474"/>
    <w:rsid w:val="00D03862"/>
    <w:rsid w:val="00D03C8C"/>
    <w:rsid w:val="00D04CE5"/>
    <w:rsid w:val="00D05EAD"/>
    <w:rsid w:val="00D06098"/>
    <w:rsid w:val="00D06C38"/>
    <w:rsid w:val="00D06C83"/>
    <w:rsid w:val="00D07719"/>
    <w:rsid w:val="00D12F51"/>
    <w:rsid w:val="00D13859"/>
    <w:rsid w:val="00D14B66"/>
    <w:rsid w:val="00D156F2"/>
    <w:rsid w:val="00D162DE"/>
    <w:rsid w:val="00D170DB"/>
    <w:rsid w:val="00D17247"/>
    <w:rsid w:val="00D17997"/>
    <w:rsid w:val="00D17E3F"/>
    <w:rsid w:val="00D2002E"/>
    <w:rsid w:val="00D20100"/>
    <w:rsid w:val="00D20227"/>
    <w:rsid w:val="00D216E5"/>
    <w:rsid w:val="00D21F03"/>
    <w:rsid w:val="00D227B5"/>
    <w:rsid w:val="00D23167"/>
    <w:rsid w:val="00D23765"/>
    <w:rsid w:val="00D23B6E"/>
    <w:rsid w:val="00D23BA5"/>
    <w:rsid w:val="00D241BA"/>
    <w:rsid w:val="00D250CD"/>
    <w:rsid w:val="00D265B1"/>
    <w:rsid w:val="00D278D5"/>
    <w:rsid w:val="00D3034E"/>
    <w:rsid w:val="00D30F94"/>
    <w:rsid w:val="00D31CFD"/>
    <w:rsid w:val="00D331A8"/>
    <w:rsid w:val="00D336CF"/>
    <w:rsid w:val="00D34B0A"/>
    <w:rsid w:val="00D34BAE"/>
    <w:rsid w:val="00D3556F"/>
    <w:rsid w:val="00D3581D"/>
    <w:rsid w:val="00D364AC"/>
    <w:rsid w:val="00D37916"/>
    <w:rsid w:val="00D37E37"/>
    <w:rsid w:val="00D409F8"/>
    <w:rsid w:val="00D40AC1"/>
    <w:rsid w:val="00D41142"/>
    <w:rsid w:val="00D42393"/>
    <w:rsid w:val="00D43DA2"/>
    <w:rsid w:val="00D440AF"/>
    <w:rsid w:val="00D442C0"/>
    <w:rsid w:val="00D44540"/>
    <w:rsid w:val="00D44B2E"/>
    <w:rsid w:val="00D44DAD"/>
    <w:rsid w:val="00D45338"/>
    <w:rsid w:val="00D4590E"/>
    <w:rsid w:val="00D45945"/>
    <w:rsid w:val="00D46098"/>
    <w:rsid w:val="00D463D3"/>
    <w:rsid w:val="00D46E7B"/>
    <w:rsid w:val="00D4779A"/>
    <w:rsid w:val="00D47AC7"/>
    <w:rsid w:val="00D50F60"/>
    <w:rsid w:val="00D51113"/>
    <w:rsid w:val="00D51CE1"/>
    <w:rsid w:val="00D5346C"/>
    <w:rsid w:val="00D54707"/>
    <w:rsid w:val="00D5473C"/>
    <w:rsid w:val="00D54748"/>
    <w:rsid w:val="00D54A1B"/>
    <w:rsid w:val="00D54A23"/>
    <w:rsid w:val="00D55399"/>
    <w:rsid w:val="00D56C79"/>
    <w:rsid w:val="00D56F2D"/>
    <w:rsid w:val="00D576CC"/>
    <w:rsid w:val="00D57CF2"/>
    <w:rsid w:val="00D60E41"/>
    <w:rsid w:val="00D618C8"/>
    <w:rsid w:val="00D62544"/>
    <w:rsid w:val="00D627A2"/>
    <w:rsid w:val="00D63089"/>
    <w:rsid w:val="00D6424D"/>
    <w:rsid w:val="00D65664"/>
    <w:rsid w:val="00D6569D"/>
    <w:rsid w:val="00D7059D"/>
    <w:rsid w:val="00D7264B"/>
    <w:rsid w:val="00D730CD"/>
    <w:rsid w:val="00D7449A"/>
    <w:rsid w:val="00D759D1"/>
    <w:rsid w:val="00D75A60"/>
    <w:rsid w:val="00D77B66"/>
    <w:rsid w:val="00D77D72"/>
    <w:rsid w:val="00D77D7C"/>
    <w:rsid w:val="00D81865"/>
    <w:rsid w:val="00D83000"/>
    <w:rsid w:val="00D8305D"/>
    <w:rsid w:val="00D83177"/>
    <w:rsid w:val="00D83E9D"/>
    <w:rsid w:val="00D83EF3"/>
    <w:rsid w:val="00D85BE8"/>
    <w:rsid w:val="00D8628D"/>
    <w:rsid w:val="00D867FD"/>
    <w:rsid w:val="00D916D1"/>
    <w:rsid w:val="00D95B92"/>
    <w:rsid w:val="00D96606"/>
    <w:rsid w:val="00D968FF"/>
    <w:rsid w:val="00D969A5"/>
    <w:rsid w:val="00D97688"/>
    <w:rsid w:val="00DA0451"/>
    <w:rsid w:val="00DA04B1"/>
    <w:rsid w:val="00DA0B85"/>
    <w:rsid w:val="00DA16CB"/>
    <w:rsid w:val="00DA177B"/>
    <w:rsid w:val="00DA1AFB"/>
    <w:rsid w:val="00DA1B68"/>
    <w:rsid w:val="00DA325A"/>
    <w:rsid w:val="00DA3386"/>
    <w:rsid w:val="00DA3E0B"/>
    <w:rsid w:val="00DA4B76"/>
    <w:rsid w:val="00DA5880"/>
    <w:rsid w:val="00DA5E2F"/>
    <w:rsid w:val="00DA6FD0"/>
    <w:rsid w:val="00DB0B23"/>
    <w:rsid w:val="00DB1730"/>
    <w:rsid w:val="00DB17A8"/>
    <w:rsid w:val="00DB215E"/>
    <w:rsid w:val="00DB27D8"/>
    <w:rsid w:val="00DB2BD2"/>
    <w:rsid w:val="00DB2C48"/>
    <w:rsid w:val="00DB3172"/>
    <w:rsid w:val="00DB431C"/>
    <w:rsid w:val="00DB53F6"/>
    <w:rsid w:val="00DB5DAB"/>
    <w:rsid w:val="00DB6874"/>
    <w:rsid w:val="00DB7C29"/>
    <w:rsid w:val="00DC0119"/>
    <w:rsid w:val="00DC05B3"/>
    <w:rsid w:val="00DC0BEE"/>
    <w:rsid w:val="00DC5CFA"/>
    <w:rsid w:val="00DC5F52"/>
    <w:rsid w:val="00DC6A80"/>
    <w:rsid w:val="00DC75C1"/>
    <w:rsid w:val="00DD1209"/>
    <w:rsid w:val="00DD139E"/>
    <w:rsid w:val="00DD1469"/>
    <w:rsid w:val="00DD19BD"/>
    <w:rsid w:val="00DD45E9"/>
    <w:rsid w:val="00DD49EF"/>
    <w:rsid w:val="00DD577A"/>
    <w:rsid w:val="00DD6016"/>
    <w:rsid w:val="00DE0EB0"/>
    <w:rsid w:val="00DE0F3E"/>
    <w:rsid w:val="00DE0FD6"/>
    <w:rsid w:val="00DE15FE"/>
    <w:rsid w:val="00DE2356"/>
    <w:rsid w:val="00DE282E"/>
    <w:rsid w:val="00DE31D7"/>
    <w:rsid w:val="00DE497A"/>
    <w:rsid w:val="00DE6768"/>
    <w:rsid w:val="00DE6FAF"/>
    <w:rsid w:val="00DE734F"/>
    <w:rsid w:val="00DE74E6"/>
    <w:rsid w:val="00DE7821"/>
    <w:rsid w:val="00DE7E9C"/>
    <w:rsid w:val="00DE7F16"/>
    <w:rsid w:val="00DF0662"/>
    <w:rsid w:val="00DF195A"/>
    <w:rsid w:val="00DF2837"/>
    <w:rsid w:val="00DF3065"/>
    <w:rsid w:val="00DF4563"/>
    <w:rsid w:val="00DF589F"/>
    <w:rsid w:val="00DF6376"/>
    <w:rsid w:val="00DF71BF"/>
    <w:rsid w:val="00E00665"/>
    <w:rsid w:val="00E00CE9"/>
    <w:rsid w:val="00E01678"/>
    <w:rsid w:val="00E02169"/>
    <w:rsid w:val="00E02B5A"/>
    <w:rsid w:val="00E02BD2"/>
    <w:rsid w:val="00E02E22"/>
    <w:rsid w:val="00E032D1"/>
    <w:rsid w:val="00E03997"/>
    <w:rsid w:val="00E03D9A"/>
    <w:rsid w:val="00E04F2E"/>
    <w:rsid w:val="00E05818"/>
    <w:rsid w:val="00E05BBA"/>
    <w:rsid w:val="00E06834"/>
    <w:rsid w:val="00E074E7"/>
    <w:rsid w:val="00E0772E"/>
    <w:rsid w:val="00E07910"/>
    <w:rsid w:val="00E10245"/>
    <w:rsid w:val="00E10A28"/>
    <w:rsid w:val="00E12B42"/>
    <w:rsid w:val="00E12E38"/>
    <w:rsid w:val="00E13D9C"/>
    <w:rsid w:val="00E161F2"/>
    <w:rsid w:val="00E16BA5"/>
    <w:rsid w:val="00E16D5E"/>
    <w:rsid w:val="00E17566"/>
    <w:rsid w:val="00E17EFF"/>
    <w:rsid w:val="00E2007A"/>
    <w:rsid w:val="00E20097"/>
    <w:rsid w:val="00E20E0B"/>
    <w:rsid w:val="00E20F8F"/>
    <w:rsid w:val="00E21402"/>
    <w:rsid w:val="00E22B48"/>
    <w:rsid w:val="00E23005"/>
    <w:rsid w:val="00E2335C"/>
    <w:rsid w:val="00E23BEB"/>
    <w:rsid w:val="00E23E8B"/>
    <w:rsid w:val="00E24C8A"/>
    <w:rsid w:val="00E25181"/>
    <w:rsid w:val="00E257F6"/>
    <w:rsid w:val="00E3173F"/>
    <w:rsid w:val="00E31F15"/>
    <w:rsid w:val="00E32673"/>
    <w:rsid w:val="00E34845"/>
    <w:rsid w:val="00E350A1"/>
    <w:rsid w:val="00E35367"/>
    <w:rsid w:val="00E3557F"/>
    <w:rsid w:val="00E35B69"/>
    <w:rsid w:val="00E40773"/>
    <w:rsid w:val="00E423E9"/>
    <w:rsid w:val="00E42EE4"/>
    <w:rsid w:val="00E432A7"/>
    <w:rsid w:val="00E44235"/>
    <w:rsid w:val="00E44E96"/>
    <w:rsid w:val="00E4578B"/>
    <w:rsid w:val="00E467CB"/>
    <w:rsid w:val="00E4682B"/>
    <w:rsid w:val="00E468E9"/>
    <w:rsid w:val="00E46B90"/>
    <w:rsid w:val="00E46C15"/>
    <w:rsid w:val="00E46ECA"/>
    <w:rsid w:val="00E46EFD"/>
    <w:rsid w:val="00E47953"/>
    <w:rsid w:val="00E502A5"/>
    <w:rsid w:val="00E502B9"/>
    <w:rsid w:val="00E50868"/>
    <w:rsid w:val="00E548A5"/>
    <w:rsid w:val="00E54E74"/>
    <w:rsid w:val="00E55312"/>
    <w:rsid w:val="00E55B2F"/>
    <w:rsid w:val="00E55CFB"/>
    <w:rsid w:val="00E55FA8"/>
    <w:rsid w:val="00E56A4C"/>
    <w:rsid w:val="00E56E4B"/>
    <w:rsid w:val="00E5778E"/>
    <w:rsid w:val="00E60954"/>
    <w:rsid w:val="00E60DBA"/>
    <w:rsid w:val="00E615C7"/>
    <w:rsid w:val="00E6232D"/>
    <w:rsid w:val="00E62796"/>
    <w:rsid w:val="00E6310A"/>
    <w:rsid w:val="00E631C7"/>
    <w:rsid w:val="00E63DEF"/>
    <w:rsid w:val="00E63FC4"/>
    <w:rsid w:val="00E64541"/>
    <w:rsid w:val="00E655DE"/>
    <w:rsid w:val="00E672C4"/>
    <w:rsid w:val="00E672F9"/>
    <w:rsid w:val="00E67648"/>
    <w:rsid w:val="00E67C5A"/>
    <w:rsid w:val="00E70194"/>
    <w:rsid w:val="00E703C5"/>
    <w:rsid w:val="00E70475"/>
    <w:rsid w:val="00E716CF"/>
    <w:rsid w:val="00E717B1"/>
    <w:rsid w:val="00E72462"/>
    <w:rsid w:val="00E72691"/>
    <w:rsid w:val="00E728FB"/>
    <w:rsid w:val="00E72928"/>
    <w:rsid w:val="00E72DBC"/>
    <w:rsid w:val="00E74E79"/>
    <w:rsid w:val="00E766DA"/>
    <w:rsid w:val="00E77AAD"/>
    <w:rsid w:val="00E80A8D"/>
    <w:rsid w:val="00E81431"/>
    <w:rsid w:val="00E815A9"/>
    <w:rsid w:val="00E84873"/>
    <w:rsid w:val="00E84CED"/>
    <w:rsid w:val="00E84D75"/>
    <w:rsid w:val="00E8626B"/>
    <w:rsid w:val="00E86AE3"/>
    <w:rsid w:val="00E86C25"/>
    <w:rsid w:val="00E87943"/>
    <w:rsid w:val="00E90170"/>
    <w:rsid w:val="00E90A4E"/>
    <w:rsid w:val="00E91747"/>
    <w:rsid w:val="00E9302D"/>
    <w:rsid w:val="00E93770"/>
    <w:rsid w:val="00E94A63"/>
    <w:rsid w:val="00E94B17"/>
    <w:rsid w:val="00E9532A"/>
    <w:rsid w:val="00E95A6F"/>
    <w:rsid w:val="00E96666"/>
    <w:rsid w:val="00E969C4"/>
    <w:rsid w:val="00E96E17"/>
    <w:rsid w:val="00EA05C1"/>
    <w:rsid w:val="00EA09F2"/>
    <w:rsid w:val="00EA2060"/>
    <w:rsid w:val="00EA245A"/>
    <w:rsid w:val="00EA2686"/>
    <w:rsid w:val="00EA4B13"/>
    <w:rsid w:val="00EA659A"/>
    <w:rsid w:val="00EA7741"/>
    <w:rsid w:val="00EB0A0D"/>
    <w:rsid w:val="00EB1205"/>
    <w:rsid w:val="00EB13A0"/>
    <w:rsid w:val="00EB1DF5"/>
    <w:rsid w:val="00EB2173"/>
    <w:rsid w:val="00EB3F80"/>
    <w:rsid w:val="00EB4DCF"/>
    <w:rsid w:val="00EB53A7"/>
    <w:rsid w:val="00EB648B"/>
    <w:rsid w:val="00EB6DAE"/>
    <w:rsid w:val="00EB6E9A"/>
    <w:rsid w:val="00EB71D1"/>
    <w:rsid w:val="00EC10AF"/>
    <w:rsid w:val="00EC37D8"/>
    <w:rsid w:val="00EC38A9"/>
    <w:rsid w:val="00EC3FA7"/>
    <w:rsid w:val="00EC4196"/>
    <w:rsid w:val="00EC56F4"/>
    <w:rsid w:val="00EC5A6C"/>
    <w:rsid w:val="00EC60A8"/>
    <w:rsid w:val="00EC63A7"/>
    <w:rsid w:val="00EC7694"/>
    <w:rsid w:val="00EC784F"/>
    <w:rsid w:val="00ED1640"/>
    <w:rsid w:val="00ED1724"/>
    <w:rsid w:val="00ED2975"/>
    <w:rsid w:val="00ED35E7"/>
    <w:rsid w:val="00ED55AD"/>
    <w:rsid w:val="00ED5D5E"/>
    <w:rsid w:val="00ED634D"/>
    <w:rsid w:val="00ED6991"/>
    <w:rsid w:val="00EE10FB"/>
    <w:rsid w:val="00EE1170"/>
    <w:rsid w:val="00EE1447"/>
    <w:rsid w:val="00EE2251"/>
    <w:rsid w:val="00EE3355"/>
    <w:rsid w:val="00EE3457"/>
    <w:rsid w:val="00EE425E"/>
    <w:rsid w:val="00EE5412"/>
    <w:rsid w:val="00EE6E72"/>
    <w:rsid w:val="00EF172B"/>
    <w:rsid w:val="00EF298C"/>
    <w:rsid w:val="00EF2CF1"/>
    <w:rsid w:val="00EF3E3F"/>
    <w:rsid w:val="00EF4236"/>
    <w:rsid w:val="00EF4239"/>
    <w:rsid w:val="00EF4981"/>
    <w:rsid w:val="00EF5200"/>
    <w:rsid w:val="00EF661F"/>
    <w:rsid w:val="00EF6CCF"/>
    <w:rsid w:val="00EF6F7A"/>
    <w:rsid w:val="00EF7DB0"/>
    <w:rsid w:val="00F00A15"/>
    <w:rsid w:val="00F0105A"/>
    <w:rsid w:val="00F02140"/>
    <w:rsid w:val="00F022A3"/>
    <w:rsid w:val="00F02E2B"/>
    <w:rsid w:val="00F03B38"/>
    <w:rsid w:val="00F046E8"/>
    <w:rsid w:val="00F05049"/>
    <w:rsid w:val="00F051E2"/>
    <w:rsid w:val="00F0621C"/>
    <w:rsid w:val="00F103BC"/>
    <w:rsid w:val="00F109F7"/>
    <w:rsid w:val="00F10FEF"/>
    <w:rsid w:val="00F12AF3"/>
    <w:rsid w:val="00F12C02"/>
    <w:rsid w:val="00F16689"/>
    <w:rsid w:val="00F21660"/>
    <w:rsid w:val="00F21917"/>
    <w:rsid w:val="00F21ACD"/>
    <w:rsid w:val="00F21EF0"/>
    <w:rsid w:val="00F22232"/>
    <w:rsid w:val="00F22BB9"/>
    <w:rsid w:val="00F24E21"/>
    <w:rsid w:val="00F2533A"/>
    <w:rsid w:val="00F25CF5"/>
    <w:rsid w:val="00F2745D"/>
    <w:rsid w:val="00F27605"/>
    <w:rsid w:val="00F27BED"/>
    <w:rsid w:val="00F306D1"/>
    <w:rsid w:val="00F320E3"/>
    <w:rsid w:val="00F32151"/>
    <w:rsid w:val="00F34067"/>
    <w:rsid w:val="00F36D8B"/>
    <w:rsid w:val="00F37372"/>
    <w:rsid w:val="00F37C3D"/>
    <w:rsid w:val="00F4070F"/>
    <w:rsid w:val="00F41B66"/>
    <w:rsid w:val="00F422C5"/>
    <w:rsid w:val="00F422F9"/>
    <w:rsid w:val="00F4304A"/>
    <w:rsid w:val="00F430C2"/>
    <w:rsid w:val="00F43B77"/>
    <w:rsid w:val="00F472FE"/>
    <w:rsid w:val="00F47548"/>
    <w:rsid w:val="00F47C93"/>
    <w:rsid w:val="00F5006B"/>
    <w:rsid w:val="00F50249"/>
    <w:rsid w:val="00F51689"/>
    <w:rsid w:val="00F53266"/>
    <w:rsid w:val="00F5346A"/>
    <w:rsid w:val="00F54D48"/>
    <w:rsid w:val="00F55E5C"/>
    <w:rsid w:val="00F5704E"/>
    <w:rsid w:val="00F61C6D"/>
    <w:rsid w:val="00F620A5"/>
    <w:rsid w:val="00F6578D"/>
    <w:rsid w:val="00F6593B"/>
    <w:rsid w:val="00F66686"/>
    <w:rsid w:val="00F67A4E"/>
    <w:rsid w:val="00F7134E"/>
    <w:rsid w:val="00F72109"/>
    <w:rsid w:val="00F742FF"/>
    <w:rsid w:val="00F74A99"/>
    <w:rsid w:val="00F75735"/>
    <w:rsid w:val="00F77FDE"/>
    <w:rsid w:val="00F80EAC"/>
    <w:rsid w:val="00F81C28"/>
    <w:rsid w:val="00F82395"/>
    <w:rsid w:val="00F86778"/>
    <w:rsid w:val="00F874E2"/>
    <w:rsid w:val="00F90385"/>
    <w:rsid w:val="00F90983"/>
    <w:rsid w:val="00F9212F"/>
    <w:rsid w:val="00F92215"/>
    <w:rsid w:val="00F928C7"/>
    <w:rsid w:val="00F92D49"/>
    <w:rsid w:val="00F93BA6"/>
    <w:rsid w:val="00F94280"/>
    <w:rsid w:val="00F94CCC"/>
    <w:rsid w:val="00F969F9"/>
    <w:rsid w:val="00F970AE"/>
    <w:rsid w:val="00F9721E"/>
    <w:rsid w:val="00F97DBA"/>
    <w:rsid w:val="00FA0D69"/>
    <w:rsid w:val="00FA1070"/>
    <w:rsid w:val="00FA10A4"/>
    <w:rsid w:val="00FA143C"/>
    <w:rsid w:val="00FA1BF7"/>
    <w:rsid w:val="00FA21AD"/>
    <w:rsid w:val="00FA2A76"/>
    <w:rsid w:val="00FA61B9"/>
    <w:rsid w:val="00FA6455"/>
    <w:rsid w:val="00FA6509"/>
    <w:rsid w:val="00FA6746"/>
    <w:rsid w:val="00FB15AD"/>
    <w:rsid w:val="00FB4350"/>
    <w:rsid w:val="00FB5DC1"/>
    <w:rsid w:val="00FB62E9"/>
    <w:rsid w:val="00FB6AEC"/>
    <w:rsid w:val="00FB6D64"/>
    <w:rsid w:val="00FC062A"/>
    <w:rsid w:val="00FC1B0B"/>
    <w:rsid w:val="00FC1BFE"/>
    <w:rsid w:val="00FC2034"/>
    <w:rsid w:val="00FC2FCD"/>
    <w:rsid w:val="00FC3607"/>
    <w:rsid w:val="00FC39A2"/>
    <w:rsid w:val="00FC538A"/>
    <w:rsid w:val="00FC5EE3"/>
    <w:rsid w:val="00FC5FF0"/>
    <w:rsid w:val="00FC6E6F"/>
    <w:rsid w:val="00FC7696"/>
    <w:rsid w:val="00FC78FB"/>
    <w:rsid w:val="00FC7D16"/>
    <w:rsid w:val="00FD0F96"/>
    <w:rsid w:val="00FD133D"/>
    <w:rsid w:val="00FD3EAA"/>
    <w:rsid w:val="00FD40B4"/>
    <w:rsid w:val="00FD44D5"/>
    <w:rsid w:val="00FD4B96"/>
    <w:rsid w:val="00FD4C12"/>
    <w:rsid w:val="00FD5C36"/>
    <w:rsid w:val="00FD6ACC"/>
    <w:rsid w:val="00FE0389"/>
    <w:rsid w:val="00FE093C"/>
    <w:rsid w:val="00FE1431"/>
    <w:rsid w:val="00FE178D"/>
    <w:rsid w:val="00FE59BC"/>
    <w:rsid w:val="00FE7004"/>
    <w:rsid w:val="00FE7984"/>
    <w:rsid w:val="00FF0A47"/>
    <w:rsid w:val="00FF1DC4"/>
    <w:rsid w:val="00FF1E31"/>
    <w:rsid w:val="00FF26A5"/>
    <w:rsid w:val="00FF4144"/>
    <w:rsid w:val="00FF55BB"/>
    <w:rsid w:val="00FF66DC"/>
    <w:rsid w:val="00FF71B4"/>
    <w:rsid w:val="00FF71BC"/>
    <w:rsid w:val="00FF7573"/>
    <w:rsid w:val="00FF7A52"/>
    <w:rsid w:val="00FF7A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2BCB5B"/>
  <w15:docId w15:val="{7B6CD0C3-E4D4-4592-9C59-FCCB5ACDD2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1604"/>
    <w:rPr>
      <w:rFonts w:ascii="Times New Roman" w:hAnsi="Times New Roman" w:cs="Times New Roman"/>
      <w:sz w:val="24"/>
      <w:szCs w:val="24"/>
    </w:rPr>
  </w:style>
  <w:style w:type="paragraph" w:styleId="Heading1">
    <w:name w:val="heading 1"/>
    <w:basedOn w:val="Normal"/>
    <w:link w:val="Heading1Char"/>
    <w:uiPriority w:val="9"/>
    <w:qFormat/>
    <w:rsid w:val="00677EA6"/>
    <w:pPr>
      <w:spacing w:before="100" w:beforeAutospacing="1" w:after="100" w:afterAutospacing="1" w:line="240" w:lineRule="auto"/>
      <w:outlineLvl w:val="0"/>
    </w:pPr>
    <w:rPr>
      <w:rFonts w:eastAsia="Times New Roman"/>
      <w:b/>
      <w:bCs/>
      <w:kern w:val="36"/>
      <w:sz w:val="32"/>
      <w:szCs w:val="48"/>
    </w:rPr>
  </w:style>
  <w:style w:type="paragraph" w:styleId="Heading2">
    <w:name w:val="heading 2"/>
    <w:basedOn w:val="Heading1"/>
    <w:next w:val="Normal"/>
    <w:link w:val="Heading2Char"/>
    <w:uiPriority w:val="9"/>
    <w:unhideWhenUsed/>
    <w:qFormat/>
    <w:rsid w:val="009D001B"/>
    <w:pPr>
      <w:outlineLvl w:val="1"/>
    </w:pPr>
    <w:rPr>
      <w:sz w:val="28"/>
    </w:rPr>
  </w:style>
  <w:style w:type="paragraph" w:styleId="Heading3">
    <w:name w:val="heading 3"/>
    <w:basedOn w:val="Normal"/>
    <w:next w:val="Normal"/>
    <w:link w:val="Heading3Char"/>
    <w:uiPriority w:val="9"/>
    <w:unhideWhenUsed/>
    <w:qFormat/>
    <w:rsid w:val="009932AE"/>
    <w:pPr>
      <w:keepNext/>
      <w:keepLines/>
      <w:spacing w:before="40" w:after="240"/>
      <w:outlineLvl w:val="2"/>
    </w:pPr>
    <w:rPr>
      <w:rFonts w:eastAsia="Times New Roman"/>
      <w:b/>
      <w:bCs/>
      <w:kern w:val="36"/>
      <w:szCs w:val="48"/>
    </w:rPr>
  </w:style>
  <w:style w:type="paragraph" w:styleId="Heading4">
    <w:name w:val="heading 4"/>
    <w:basedOn w:val="Normal"/>
    <w:next w:val="Normal"/>
    <w:link w:val="Heading4Char"/>
    <w:uiPriority w:val="9"/>
    <w:unhideWhenUsed/>
    <w:qFormat/>
    <w:rsid w:val="008A4758"/>
    <w:pPr>
      <w:keepNext/>
      <w:keepLines/>
      <w:spacing w:before="40" w:after="240"/>
      <w:outlineLvl w:val="3"/>
    </w:pPr>
    <w:rPr>
      <w:rFonts w:eastAsia="Times New Roman"/>
      <w:b/>
      <w:bCs/>
      <w:i/>
      <w:kern w:val="36"/>
      <w:szCs w:val="48"/>
    </w:rPr>
  </w:style>
  <w:style w:type="paragraph" w:styleId="Heading5">
    <w:name w:val="heading 5"/>
    <w:basedOn w:val="Normal"/>
    <w:next w:val="Normal"/>
    <w:link w:val="Heading5Char"/>
    <w:uiPriority w:val="9"/>
    <w:unhideWhenUsed/>
    <w:qFormat/>
    <w:rsid w:val="00556AC1"/>
    <w:pPr>
      <w:keepNext/>
      <w:keepLines/>
      <w:spacing w:before="40" w:after="0"/>
      <w:outlineLvl w:val="4"/>
    </w:pPr>
    <w:rPr>
      <w:rFonts w:eastAsiaTheme="majorEastAsia"/>
      <w:bCs/>
      <w:i/>
      <w:u w:val="single"/>
    </w:rPr>
  </w:style>
  <w:style w:type="paragraph" w:styleId="Heading6">
    <w:name w:val="heading 6"/>
    <w:basedOn w:val="Normal"/>
    <w:next w:val="Normal"/>
    <w:link w:val="Heading6Char"/>
    <w:uiPriority w:val="9"/>
    <w:semiHidden/>
    <w:unhideWhenUsed/>
    <w:qFormat/>
    <w:rsid w:val="00556AC1"/>
    <w:pPr>
      <w:keepNext/>
      <w:keepLines/>
      <w:spacing w:before="40" w:after="0"/>
      <w:outlineLvl w:val="5"/>
    </w:pPr>
    <w:rPr>
      <w:rFonts w:eastAsiaTheme="majorEastAsia" w:cstheme="majorBidi"/>
      <w:i/>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77EA6"/>
    <w:rPr>
      <w:rFonts w:ascii="Times New Roman" w:eastAsia="Times New Roman" w:hAnsi="Times New Roman" w:cs="Times New Roman"/>
      <w:b/>
      <w:bCs/>
      <w:kern w:val="36"/>
      <w:sz w:val="32"/>
      <w:szCs w:val="48"/>
    </w:rPr>
  </w:style>
  <w:style w:type="character" w:customStyle="1" w:styleId="Heading2Char">
    <w:name w:val="Heading 2 Char"/>
    <w:basedOn w:val="DefaultParagraphFont"/>
    <w:link w:val="Heading2"/>
    <w:uiPriority w:val="9"/>
    <w:rsid w:val="009D001B"/>
    <w:rPr>
      <w:rFonts w:ascii="Times New Roman" w:eastAsia="Times New Roman" w:hAnsi="Times New Roman" w:cs="Times New Roman"/>
      <w:b/>
      <w:bCs/>
      <w:kern w:val="36"/>
      <w:sz w:val="28"/>
      <w:szCs w:val="48"/>
    </w:rPr>
  </w:style>
  <w:style w:type="character" w:customStyle="1" w:styleId="date-display-single">
    <w:name w:val="date-display-single"/>
    <w:basedOn w:val="DefaultParagraphFont"/>
    <w:rsid w:val="00731604"/>
  </w:style>
  <w:style w:type="paragraph" w:styleId="NormalWeb">
    <w:name w:val="Normal (Web)"/>
    <w:basedOn w:val="Normal"/>
    <w:uiPriority w:val="99"/>
    <w:unhideWhenUsed/>
    <w:rsid w:val="00731604"/>
    <w:pPr>
      <w:spacing w:before="100" w:beforeAutospacing="1" w:after="100" w:afterAutospacing="1" w:line="240" w:lineRule="auto"/>
    </w:pPr>
    <w:rPr>
      <w:rFonts w:eastAsia="Times New Roman"/>
    </w:rPr>
  </w:style>
  <w:style w:type="character" w:styleId="Emphasis">
    <w:name w:val="Emphasis"/>
    <w:basedOn w:val="DefaultParagraphFont"/>
    <w:uiPriority w:val="20"/>
    <w:qFormat/>
    <w:rsid w:val="00731604"/>
    <w:rPr>
      <w:i/>
      <w:iCs/>
    </w:rPr>
  </w:style>
  <w:style w:type="character" w:styleId="Hyperlink">
    <w:name w:val="Hyperlink"/>
    <w:basedOn w:val="DefaultParagraphFont"/>
    <w:uiPriority w:val="99"/>
    <w:unhideWhenUsed/>
    <w:rsid w:val="00677EA6"/>
    <w:rPr>
      <w:color w:val="0000FF"/>
      <w:u w:val="single"/>
    </w:rPr>
  </w:style>
  <w:style w:type="paragraph" w:styleId="ListParagraph">
    <w:name w:val="List Paragraph"/>
    <w:basedOn w:val="Normal"/>
    <w:uiPriority w:val="34"/>
    <w:qFormat/>
    <w:rsid w:val="00EB2173"/>
    <w:pPr>
      <w:ind w:left="720"/>
      <w:contextualSpacing/>
    </w:pPr>
  </w:style>
  <w:style w:type="paragraph" w:styleId="Header">
    <w:name w:val="header"/>
    <w:basedOn w:val="Normal"/>
    <w:link w:val="HeaderChar"/>
    <w:uiPriority w:val="99"/>
    <w:unhideWhenUsed/>
    <w:rsid w:val="00D705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7059D"/>
    <w:rPr>
      <w:rFonts w:ascii="Times New Roman" w:hAnsi="Times New Roman" w:cs="Times New Roman"/>
      <w:sz w:val="24"/>
      <w:szCs w:val="24"/>
    </w:rPr>
  </w:style>
  <w:style w:type="paragraph" w:styleId="Footer">
    <w:name w:val="footer"/>
    <w:basedOn w:val="Normal"/>
    <w:link w:val="FooterChar"/>
    <w:uiPriority w:val="99"/>
    <w:unhideWhenUsed/>
    <w:rsid w:val="00D705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7059D"/>
    <w:rPr>
      <w:rFonts w:ascii="Times New Roman" w:hAnsi="Times New Roman" w:cs="Times New Roman"/>
      <w:sz w:val="24"/>
      <w:szCs w:val="24"/>
    </w:rPr>
  </w:style>
  <w:style w:type="paragraph" w:styleId="TOC1">
    <w:name w:val="toc 1"/>
    <w:basedOn w:val="Normal"/>
    <w:next w:val="Normal"/>
    <w:autoRedefine/>
    <w:uiPriority w:val="39"/>
    <w:unhideWhenUsed/>
    <w:rsid w:val="00826639"/>
    <w:pPr>
      <w:spacing w:before="120" w:after="120"/>
    </w:pPr>
    <w:rPr>
      <w:b/>
      <w:bCs/>
      <w:caps/>
      <w:szCs w:val="20"/>
    </w:rPr>
  </w:style>
  <w:style w:type="paragraph" w:styleId="TOC2">
    <w:name w:val="toc 2"/>
    <w:basedOn w:val="Normal"/>
    <w:next w:val="Normal"/>
    <w:autoRedefine/>
    <w:uiPriority w:val="39"/>
    <w:unhideWhenUsed/>
    <w:rsid w:val="00826639"/>
    <w:pPr>
      <w:spacing w:after="0"/>
      <w:ind w:left="240"/>
    </w:pPr>
    <w:rPr>
      <w:smallCaps/>
      <w:szCs w:val="20"/>
    </w:rPr>
  </w:style>
  <w:style w:type="paragraph" w:styleId="TOC3">
    <w:name w:val="toc 3"/>
    <w:basedOn w:val="Normal"/>
    <w:next w:val="Normal"/>
    <w:autoRedefine/>
    <w:uiPriority w:val="39"/>
    <w:unhideWhenUsed/>
    <w:rsid w:val="00556AC1"/>
    <w:pPr>
      <w:spacing w:after="0"/>
      <w:ind w:left="480"/>
    </w:pPr>
    <w:rPr>
      <w:iCs/>
      <w:szCs w:val="20"/>
    </w:rPr>
  </w:style>
  <w:style w:type="paragraph" w:styleId="TOC4">
    <w:name w:val="toc 4"/>
    <w:basedOn w:val="Normal"/>
    <w:next w:val="Normal"/>
    <w:autoRedefine/>
    <w:uiPriority w:val="39"/>
    <w:unhideWhenUsed/>
    <w:rsid w:val="002D273D"/>
    <w:pPr>
      <w:spacing w:after="0"/>
      <w:ind w:left="720"/>
    </w:pPr>
    <w:rPr>
      <w:szCs w:val="18"/>
    </w:rPr>
  </w:style>
  <w:style w:type="paragraph" w:styleId="TOC5">
    <w:name w:val="toc 5"/>
    <w:basedOn w:val="Normal"/>
    <w:next w:val="Normal"/>
    <w:autoRedefine/>
    <w:uiPriority w:val="39"/>
    <w:unhideWhenUsed/>
    <w:rsid w:val="00556AC1"/>
    <w:pPr>
      <w:spacing w:after="0"/>
      <w:ind w:left="960"/>
    </w:pPr>
    <w:rPr>
      <w:szCs w:val="18"/>
    </w:rPr>
  </w:style>
  <w:style w:type="paragraph" w:styleId="TOC6">
    <w:name w:val="toc 6"/>
    <w:basedOn w:val="Normal"/>
    <w:next w:val="Normal"/>
    <w:autoRedefine/>
    <w:uiPriority w:val="39"/>
    <w:unhideWhenUsed/>
    <w:rsid w:val="00556AC1"/>
    <w:pPr>
      <w:spacing w:after="0"/>
      <w:ind w:left="1200"/>
    </w:pPr>
    <w:rPr>
      <w:b/>
      <w:i/>
      <w:szCs w:val="18"/>
      <w:u w:val="single"/>
    </w:rPr>
  </w:style>
  <w:style w:type="paragraph" w:styleId="TOC7">
    <w:name w:val="toc 7"/>
    <w:basedOn w:val="Normal"/>
    <w:next w:val="Normal"/>
    <w:autoRedefine/>
    <w:uiPriority w:val="39"/>
    <w:unhideWhenUsed/>
    <w:rsid w:val="00195729"/>
    <w:pPr>
      <w:spacing w:after="0"/>
      <w:ind w:left="1440"/>
    </w:pPr>
    <w:rPr>
      <w:rFonts w:asciiTheme="minorHAnsi" w:hAnsiTheme="minorHAnsi"/>
      <w:sz w:val="18"/>
      <w:szCs w:val="18"/>
    </w:rPr>
  </w:style>
  <w:style w:type="paragraph" w:styleId="TOC8">
    <w:name w:val="toc 8"/>
    <w:basedOn w:val="Normal"/>
    <w:next w:val="Normal"/>
    <w:autoRedefine/>
    <w:uiPriority w:val="39"/>
    <w:unhideWhenUsed/>
    <w:rsid w:val="00195729"/>
    <w:pPr>
      <w:spacing w:after="0"/>
      <w:ind w:left="1680"/>
    </w:pPr>
    <w:rPr>
      <w:rFonts w:asciiTheme="minorHAnsi" w:hAnsiTheme="minorHAnsi"/>
      <w:sz w:val="18"/>
      <w:szCs w:val="18"/>
    </w:rPr>
  </w:style>
  <w:style w:type="paragraph" w:styleId="TOC9">
    <w:name w:val="toc 9"/>
    <w:basedOn w:val="Normal"/>
    <w:next w:val="Normal"/>
    <w:autoRedefine/>
    <w:uiPriority w:val="39"/>
    <w:unhideWhenUsed/>
    <w:rsid w:val="00195729"/>
    <w:pPr>
      <w:spacing w:after="0"/>
      <w:ind w:left="1920"/>
    </w:pPr>
    <w:rPr>
      <w:rFonts w:asciiTheme="minorHAnsi" w:hAnsiTheme="minorHAnsi"/>
      <w:sz w:val="18"/>
      <w:szCs w:val="18"/>
    </w:rPr>
  </w:style>
  <w:style w:type="table" w:styleId="TableGrid">
    <w:name w:val="Table Grid"/>
    <w:basedOn w:val="TableNormal"/>
    <w:uiPriority w:val="39"/>
    <w:rsid w:val="007E40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932AE"/>
    <w:rPr>
      <w:rFonts w:ascii="Times New Roman" w:eastAsia="Times New Roman" w:hAnsi="Times New Roman" w:cs="Times New Roman"/>
      <w:b/>
      <w:bCs/>
      <w:kern w:val="36"/>
      <w:sz w:val="24"/>
      <w:szCs w:val="48"/>
    </w:rPr>
  </w:style>
  <w:style w:type="character" w:customStyle="1" w:styleId="Heading4Char">
    <w:name w:val="Heading 4 Char"/>
    <w:basedOn w:val="DefaultParagraphFont"/>
    <w:link w:val="Heading4"/>
    <w:uiPriority w:val="9"/>
    <w:rsid w:val="008A4758"/>
    <w:rPr>
      <w:rFonts w:ascii="Times New Roman" w:eastAsia="Times New Roman" w:hAnsi="Times New Roman" w:cs="Times New Roman"/>
      <w:b/>
      <w:bCs/>
      <w:i/>
      <w:kern w:val="36"/>
      <w:sz w:val="24"/>
      <w:szCs w:val="48"/>
    </w:rPr>
  </w:style>
  <w:style w:type="character" w:customStyle="1" w:styleId="Heading5Char">
    <w:name w:val="Heading 5 Char"/>
    <w:basedOn w:val="DefaultParagraphFont"/>
    <w:link w:val="Heading5"/>
    <w:uiPriority w:val="9"/>
    <w:rsid w:val="00556AC1"/>
    <w:rPr>
      <w:rFonts w:ascii="Times New Roman" w:eastAsiaTheme="majorEastAsia" w:hAnsi="Times New Roman" w:cs="Times New Roman"/>
      <w:bCs/>
      <w:i/>
      <w:sz w:val="24"/>
      <w:szCs w:val="24"/>
      <w:u w:val="single"/>
    </w:rPr>
  </w:style>
  <w:style w:type="paragraph" w:styleId="Caption">
    <w:name w:val="caption"/>
    <w:basedOn w:val="Normal"/>
    <w:next w:val="Normal"/>
    <w:uiPriority w:val="35"/>
    <w:unhideWhenUsed/>
    <w:qFormat/>
    <w:rsid w:val="00D6424D"/>
    <w:pPr>
      <w:spacing w:after="200" w:line="240" w:lineRule="auto"/>
      <w:jc w:val="center"/>
    </w:pPr>
    <w:rPr>
      <w:b/>
      <w:bCs/>
      <w:szCs w:val="18"/>
    </w:rPr>
  </w:style>
  <w:style w:type="paragraph" w:styleId="TableofFigures">
    <w:name w:val="table of figures"/>
    <w:basedOn w:val="Normal"/>
    <w:next w:val="Normal"/>
    <w:uiPriority w:val="99"/>
    <w:unhideWhenUsed/>
    <w:rsid w:val="00826639"/>
    <w:pPr>
      <w:spacing w:after="0"/>
      <w:ind w:left="480" w:hanging="480"/>
    </w:pPr>
    <w:rPr>
      <w:smallCaps/>
      <w:szCs w:val="20"/>
    </w:rPr>
  </w:style>
  <w:style w:type="paragraph" w:styleId="FootnoteText">
    <w:name w:val="footnote text"/>
    <w:basedOn w:val="Normal"/>
    <w:link w:val="FootnoteTextChar"/>
    <w:uiPriority w:val="99"/>
    <w:semiHidden/>
    <w:unhideWhenUsed/>
    <w:rsid w:val="002C481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C4814"/>
    <w:rPr>
      <w:rFonts w:ascii="Times New Roman" w:hAnsi="Times New Roman" w:cs="Times New Roman"/>
      <w:sz w:val="20"/>
      <w:szCs w:val="20"/>
    </w:rPr>
  </w:style>
  <w:style w:type="character" w:styleId="FootnoteReference">
    <w:name w:val="footnote reference"/>
    <w:basedOn w:val="DefaultParagraphFont"/>
    <w:uiPriority w:val="99"/>
    <w:semiHidden/>
    <w:unhideWhenUsed/>
    <w:rsid w:val="002C4814"/>
    <w:rPr>
      <w:vertAlign w:val="superscript"/>
    </w:rPr>
  </w:style>
  <w:style w:type="character" w:styleId="UnresolvedMention">
    <w:name w:val="Unresolved Mention"/>
    <w:basedOn w:val="DefaultParagraphFont"/>
    <w:uiPriority w:val="99"/>
    <w:semiHidden/>
    <w:unhideWhenUsed/>
    <w:rsid w:val="008E20F6"/>
    <w:rPr>
      <w:color w:val="605E5C"/>
      <w:shd w:val="clear" w:color="auto" w:fill="E1DFDD"/>
    </w:rPr>
  </w:style>
  <w:style w:type="paragraph" w:customStyle="1" w:styleId="msonormal0">
    <w:name w:val="msonormal"/>
    <w:basedOn w:val="Normal"/>
    <w:rsid w:val="00520E04"/>
    <w:pPr>
      <w:spacing w:before="100" w:beforeAutospacing="1" w:after="100" w:afterAutospacing="1" w:line="240" w:lineRule="auto"/>
    </w:pPr>
    <w:rPr>
      <w:rFonts w:eastAsia="Times New Roman"/>
    </w:rPr>
  </w:style>
  <w:style w:type="character" w:styleId="FollowedHyperlink">
    <w:name w:val="FollowedHyperlink"/>
    <w:basedOn w:val="DefaultParagraphFont"/>
    <w:uiPriority w:val="99"/>
    <w:semiHidden/>
    <w:unhideWhenUsed/>
    <w:rsid w:val="00520E04"/>
    <w:rPr>
      <w:color w:val="800080"/>
      <w:u w:val="single"/>
    </w:rPr>
  </w:style>
  <w:style w:type="character" w:styleId="CommentReference">
    <w:name w:val="annotation reference"/>
    <w:basedOn w:val="DefaultParagraphFont"/>
    <w:uiPriority w:val="99"/>
    <w:semiHidden/>
    <w:unhideWhenUsed/>
    <w:rsid w:val="00497F96"/>
    <w:rPr>
      <w:sz w:val="16"/>
      <w:szCs w:val="16"/>
    </w:rPr>
  </w:style>
  <w:style w:type="paragraph" w:styleId="CommentText">
    <w:name w:val="annotation text"/>
    <w:basedOn w:val="Normal"/>
    <w:link w:val="CommentTextChar"/>
    <w:uiPriority w:val="99"/>
    <w:semiHidden/>
    <w:unhideWhenUsed/>
    <w:rsid w:val="00497F96"/>
    <w:pPr>
      <w:spacing w:line="240" w:lineRule="auto"/>
    </w:pPr>
    <w:rPr>
      <w:sz w:val="20"/>
      <w:szCs w:val="20"/>
    </w:rPr>
  </w:style>
  <w:style w:type="character" w:customStyle="1" w:styleId="CommentTextChar">
    <w:name w:val="Comment Text Char"/>
    <w:basedOn w:val="DefaultParagraphFont"/>
    <w:link w:val="CommentText"/>
    <w:uiPriority w:val="99"/>
    <w:semiHidden/>
    <w:rsid w:val="00497F96"/>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497F96"/>
    <w:rPr>
      <w:b/>
      <w:bCs/>
    </w:rPr>
  </w:style>
  <w:style w:type="character" w:customStyle="1" w:styleId="CommentSubjectChar">
    <w:name w:val="Comment Subject Char"/>
    <w:basedOn w:val="CommentTextChar"/>
    <w:link w:val="CommentSubject"/>
    <w:uiPriority w:val="99"/>
    <w:semiHidden/>
    <w:rsid w:val="00497F96"/>
    <w:rPr>
      <w:rFonts w:ascii="Times New Roman" w:hAnsi="Times New Roman" w:cs="Times New Roman"/>
      <w:b/>
      <w:bCs/>
      <w:sz w:val="20"/>
      <w:szCs w:val="20"/>
    </w:rPr>
  </w:style>
  <w:style w:type="paragraph" w:styleId="Revision">
    <w:name w:val="Revision"/>
    <w:hidden/>
    <w:uiPriority w:val="99"/>
    <w:semiHidden/>
    <w:rsid w:val="00497F96"/>
    <w:pPr>
      <w:spacing w:after="0" w:line="240" w:lineRule="auto"/>
    </w:pPr>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497F9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97F96"/>
    <w:rPr>
      <w:rFonts w:ascii="Segoe UI" w:hAnsi="Segoe UI" w:cs="Segoe UI"/>
      <w:sz w:val="18"/>
      <w:szCs w:val="18"/>
    </w:rPr>
  </w:style>
  <w:style w:type="character" w:customStyle="1" w:styleId="Heading6Char">
    <w:name w:val="Heading 6 Char"/>
    <w:basedOn w:val="DefaultParagraphFont"/>
    <w:link w:val="Heading6"/>
    <w:uiPriority w:val="9"/>
    <w:semiHidden/>
    <w:rsid w:val="00556AC1"/>
    <w:rPr>
      <w:rFonts w:ascii="Times New Roman" w:eastAsiaTheme="majorEastAsia" w:hAnsi="Times New Roman" w:cstheme="majorBidi"/>
      <w:i/>
      <w:sz w:val="24"/>
      <w:szCs w:val="24"/>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9665">
      <w:bodyDiv w:val="1"/>
      <w:marLeft w:val="0"/>
      <w:marRight w:val="0"/>
      <w:marTop w:val="0"/>
      <w:marBottom w:val="0"/>
      <w:divBdr>
        <w:top w:val="none" w:sz="0" w:space="0" w:color="auto"/>
        <w:left w:val="none" w:sz="0" w:space="0" w:color="auto"/>
        <w:bottom w:val="none" w:sz="0" w:space="0" w:color="auto"/>
        <w:right w:val="none" w:sz="0" w:space="0" w:color="auto"/>
      </w:divBdr>
    </w:div>
    <w:div w:id="2555967">
      <w:bodyDiv w:val="1"/>
      <w:marLeft w:val="0"/>
      <w:marRight w:val="0"/>
      <w:marTop w:val="0"/>
      <w:marBottom w:val="0"/>
      <w:divBdr>
        <w:top w:val="none" w:sz="0" w:space="0" w:color="auto"/>
        <w:left w:val="none" w:sz="0" w:space="0" w:color="auto"/>
        <w:bottom w:val="none" w:sz="0" w:space="0" w:color="auto"/>
        <w:right w:val="none" w:sz="0" w:space="0" w:color="auto"/>
      </w:divBdr>
    </w:div>
    <w:div w:id="8214690">
      <w:bodyDiv w:val="1"/>
      <w:marLeft w:val="0"/>
      <w:marRight w:val="0"/>
      <w:marTop w:val="0"/>
      <w:marBottom w:val="0"/>
      <w:divBdr>
        <w:top w:val="none" w:sz="0" w:space="0" w:color="auto"/>
        <w:left w:val="none" w:sz="0" w:space="0" w:color="auto"/>
        <w:bottom w:val="none" w:sz="0" w:space="0" w:color="auto"/>
        <w:right w:val="none" w:sz="0" w:space="0" w:color="auto"/>
      </w:divBdr>
    </w:div>
    <w:div w:id="14578290">
      <w:bodyDiv w:val="1"/>
      <w:marLeft w:val="0"/>
      <w:marRight w:val="0"/>
      <w:marTop w:val="0"/>
      <w:marBottom w:val="0"/>
      <w:divBdr>
        <w:top w:val="none" w:sz="0" w:space="0" w:color="auto"/>
        <w:left w:val="none" w:sz="0" w:space="0" w:color="auto"/>
        <w:bottom w:val="none" w:sz="0" w:space="0" w:color="auto"/>
        <w:right w:val="none" w:sz="0" w:space="0" w:color="auto"/>
      </w:divBdr>
    </w:div>
    <w:div w:id="16123753">
      <w:bodyDiv w:val="1"/>
      <w:marLeft w:val="0"/>
      <w:marRight w:val="0"/>
      <w:marTop w:val="0"/>
      <w:marBottom w:val="0"/>
      <w:divBdr>
        <w:top w:val="none" w:sz="0" w:space="0" w:color="auto"/>
        <w:left w:val="none" w:sz="0" w:space="0" w:color="auto"/>
        <w:bottom w:val="none" w:sz="0" w:space="0" w:color="auto"/>
        <w:right w:val="none" w:sz="0" w:space="0" w:color="auto"/>
      </w:divBdr>
    </w:div>
    <w:div w:id="18748903">
      <w:bodyDiv w:val="1"/>
      <w:marLeft w:val="0"/>
      <w:marRight w:val="0"/>
      <w:marTop w:val="0"/>
      <w:marBottom w:val="0"/>
      <w:divBdr>
        <w:top w:val="none" w:sz="0" w:space="0" w:color="auto"/>
        <w:left w:val="none" w:sz="0" w:space="0" w:color="auto"/>
        <w:bottom w:val="none" w:sz="0" w:space="0" w:color="auto"/>
        <w:right w:val="none" w:sz="0" w:space="0" w:color="auto"/>
      </w:divBdr>
    </w:div>
    <w:div w:id="19163167">
      <w:bodyDiv w:val="1"/>
      <w:marLeft w:val="0"/>
      <w:marRight w:val="0"/>
      <w:marTop w:val="0"/>
      <w:marBottom w:val="0"/>
      <w:divBdr>
        <w:top w:val="none" w:sz="0" w:space="0" w:color="auto"/>
        <w:left w:val="none" w:sz="0" w:space="0" w:color="auto"/>
        <w:bottom w:val="none" w:sz="0" w:space="0" w:color="auto"/>
        <w:right w:val="none" w:sz="0" w:space="0" w:color="auto"/>
      </w:divBdr>
      <w:divsChild>
        <w:div w:id="66783261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937763">
      <w:bodyDiv w:val="1"/>
      <w:marLeft w:val="0"/>
      <w:marRight w:val="0"/>
      <w:marTop w:val="0"/>
      <w:marBottom w:val="0"/>
      <w:divBdr>
        <w:top w:val="none" w:sz="0" w:space="0" w:color="auto"/>
        <w:left w:val="none" w:sz="0" w:space="0" w:color="auto"/>
        <w:bottom w:val="none" w:sz="0" w:space="0" w:color="auto"/>
        <w:right w:val="none" w:sz="0" w:space="0" w:color="auto"/>
      </w:divBdr>
    </w:div>
    <w:div w:id="22680187">
      <w:bodyDiv w:val="1"/>
      <w:marLeft w:val="0"/>
      <w:marRight w:val="0"/>
      <w:marTop w:val="0"/>
      <w:marBottom w:val="0"/>
      <w:divBdr>
        <w:top w:val="none" w:sz="0" w:space="0" w:color="auto"/>
        <w:left w:val="none" w:sz="0" w:space="0" w:color="auto"/>
        <w:bottom w:val="none" w:sz="0" w:space="0" w:color="auto"/>
        <w:right w:val="none" w:sz="0" w:space="0" w:color="auto"/>
      </w:divBdr>
    </w:div>
    <w:div w:id="25638031">
      <w:bodyDiv w:val="1"/>
      <w:marLeft w:val="0"/>
      <w:marRight w:val="0"/>
      <w:marTop w:val="0"/>
      <w:marBottom w:val="0"/>
      <w:divBdr>
        <w:top w:val="none" w:sz="0" w:space="0" w:color="auto"/>
        <w:left w:val="none" w:sz="0" w:space="0" w:color="auto"/>
        <w:bottom w:val="none" w:sz="0" w:space="0" w:color="auto"/>
        <w:right w:val="none" w:sz="0" w:space="0" w:color="auto"/>
      </w:divBdr>
      <w:divsChild>
        <w:div w:id="2038364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7896900">
      <w:bodyDiv w:val="1"/>
      <w:marLeft w:val="0"/>
      <w:marRight w:val="0"/>
      <w:marTop w:val="0"/>
      <w:marBottom w:val="0"/>
      <w:divBdr>
        <w:top w:val="none" w:sz="0" w:space="0" w:color="auto"/>
        <w:left w:val="none" w:sz="0" w:space="0" w:color="auto"/>
        <w:bottom w:val="none" w:sz="0" w:space="0" w:color="auto"/>
        <w:right w:val="none" w:sz="0" w:space="0" w:color="auto"/>
      </w:divBdr>
    </w:div>
    <w:div w:id="39474224">
      <w:bodyDiv w:val="1"/>
      <w:marLeft w:val="0"/>
      <w:marRight w:val="0"/>
      <w:marTop w:val="0"/>
      <w:marBottom w:val="0"/>
      <w:divBdr>
        <w:top w:val="none" w:sz="0" w:space="0" w:color="auto"/>
        <w:left w:val="none" w:sz="0" w:space="0" w:color="auto"/>
        <w:bottom w:val="none" w:sz="0" w:space="0" w:color="auto"/>
        <w:right w:val="none" w:sz="0" w:space="0" w:color="auto"/>
      </w:divBdr>
    </w:div>
    <w:div w:id="45615190">
      <w:bodyDiv w:val="1"/>
      <w:marLeft w:val="0"/>
      <w:marRight w:val="0"/>
      <w:marTop w:val="0"/>
      <w:marBottom w:val="0"/>
      <w:divBdr>
        <w:top w:val="none" w:sz="0" w:space="0" w:color="auto"/>
        <w:left w:val="none" w:sz="0" w:space="0" w:color="auto"/>
        <w:bottom w:val="none" w:sz="0" w:space="0" w:color="auto"/>
        <w:right w:val="none" w:sz="0" w:space="0" w:color="auto"/>
      </w:divBdr>
    </w:div>
    <w:div w:id="47151079">
      <w:bodyDiv w:val="1"/>
      <w:marLeft w:val="0"/>
      <w:marRight w:val="0"/>
      <w:marTop w:val="0"/>
      <w:marBottom w:val="0"/>
      <w:divBdr>
        <w:top w:val="none" w:sz="0" w:space="0" w:color="auto"/>
        <w:left w:val="none" w:sz="0" w:space="0" w:color="auto"/>
        <w:bottom w:val="none" w:sz="0" w:space="0" w:color="auto"/>
        <w:right w:val="none" w:sz="0" w:space="0" w:color="auto"/>
      </w:divBdr>
    </w:div>
    <w:div w:id="47652180">
      <w:bodyDiv w:val="1"/>
      <w:marLeft w:val="0"/>
      <w:marRight w:val="0"/>
      <w:marTop w:val="0"/>
      <w:marBottom w:val="0"/>
      <w:divBdr>
        <w:top w:val="none" w:sz="0" w:space="0" w:color="auto"/>
        <w:left w:val="none" w:sz="0" w:space="0" w:color="auto"/>
        <w:bottom w:val="none" w:sz="0" w:space="0" w:color="auto"/>
        <w:right w:val="none" w:sz="0" w:space="0" w:color="auto"/>
      </w:divBdr>
    </w:div>
    <w:div w:id="48654816">
      <w:bodyDiv w:val="1"/>
      <w:marLeft w:val="0"/>
      <w:marRight w:val="0"/>
      <w:marTop w:val="0"/>
      <w:marBottom w:val="0"/>
      <w:divBdr>
        <w:top w:val="none" w:sz="0" w:space="0" w:color="auto"/>
        <w:left w:val="none" w:sz="0" w:space="0" w:color="auto"/>
        <w:bottom w:val="none" w:sz="0" w:space="0" w:color="auto"/>
        <w:right w:val="none" w:sz="0" w:space="0" w:color="auto"/>
      </w:divBdr>
    </w:div>
    <w:div w:id="52506955">
      <w:bodyDiv w:val="1"/>
      <w:marLeft w:val="0"/>
      <w:marRight w:val="0"/>
      <w:marTop w:val="0"/>
      <w:marBottom w:val="0"/>
      <w:divBdr>
        <w:top w:val="none" w:sz="0" w:space="0" w:color="auto"/>
        <w:left w:val="none" w:sz="0" w:space="0" w:color="auto"/>
        <w:bottom w:val="none" w:sz="0" w:space="0" w:color="auto"/>
        <w:right w:val="none" w:sz="0" w:space="0" w:color="auto"/>
      </w:divBdr>
    </w:div>
    <w:div w:id="53162755">
      <w:bodyDiv w:val="1"/>
      <w:marLeft w:val="0"/>
      <w:marRight w:val="0"/>
      <w:marTop w:val="0"/>
      <w:marBottom w:val="0"/>
      <w:divBdr>
        <w:top w:val="none" w:sz="0" w:space="0" w:color="auto"/>
        <w:left w:val="none" w:sz="0" w:space="0" w:color="auto"/>
        <w:bottom w:val="none" w:sz="0" w:space="0" w:color="auto"/>
        <w:right w:val="none" w:sz="0" w:space="0" w:color="auto"/>
      </w:divBdr>
    </w:div>
    <w:div w:id="54747124">
      <w:bodyDiv w:val="1"/>
      <w:marLeft w:val="0"/>
      <w:marRight w:val="0"/>
      <w:marTop w:val="0"/>
      <w:marBottom w:val="0"/>
      <w:divBdr>
        <w:top w:val="none" w:sz="0" w:space="0" w:color="auto"/>
        <w:left w:val="none" w:sz="0" w:space="0" w:color="auto"/>
        <w:bottom w:val="none" w:sz="0" w:space="0" w:color="auto"/>
        <w:right w:val="none" w:sz="0" w:space="0" w:color="auto"/>
      </w:divBdr>
    </w:div>
    <w:div w:id="70929994">
      <w:bodyDiv w:val="1"/>
      <w:marLeft w:val="0"/>
      <w:marRight w:val="0"/>
      <w:marTop w:val="0"/>
      <w:marBottom w:val="0"/>
      <w:divBdr>
        <w:top w:val="none" w:sz="0" w:space="0" w:color="auto"/>
        <w:left w:val="none" w:sz="0" w:space="0" w:color="auto"/>
        <w:bottom w:val="none" w:sz="0" w:space="0" w:color="auto"/>
        <w:right w:val="none" w:sz="0" w:space="0" w:color="auto"/>
      </w:divBdr>
    </w:div>
    <w:div w:id="71512561">
      <w:bodyDiv w:val="1"/>
      <w:marLeft w:val="0"/>
      <w:marRight w:val="0"/>
      <w:marTop w:val="0"/>
      <w:marBottom w:val="0"/>
      <w:divBdr>
        <w:top w:val="none" w:sz="0" w:space="0" w:color="auto"/>
        <w:left w:val="none" w:sz="0" w:space="0" w:color="auto"/>
        <w:bottom w:val="none" w:sz="0" w:space="0" w:color="auto"/>
        <w:right w:val="none" w:sz="0" w:space="0" w:color="auto"/>
      </w:divBdr>
      <w:divsChild>
        <w:div w:id="1016689830">
          <w:blockQuote w:val="1"/>
          <w:marLeft w:val="720"/>
          <w:marRight w:val="720"/>
          <w:marTop w:val="100"/>
          <w:marBottom w:val="100"/>
          <w:divBdr>
            <w:top w:val="none" w:sz="0" w:space="0" w:color="auto"/>
            <w:left w:val="none" w:sz="0" w:space="0" w:color="auto"/>
            <w:bottom w:val="none" w:sz="0" w:space="0" w:color="auto"/>
            <w:right w:val="none" w:sz="0" w:space="0" w:color="auto"/>
          </w:divBdr>
        </w:div>
        <w:div w:id="1083263471">
          <w:blockQuote w:val="1"/>
          <w:marLeft w:val="720"/>
          <w:marRight w:val="720"/>
          <w:marTop w:val="100"/>
          <w:marBottom w:val="100"/>
          <w:divBdr>
            <w:top w:val="none" w:sz="0" w:space="0" w:color="auto"/>
            <w:left w:val="none" w:sz="0" w:space="0" w:color="auto"/>
            <w:bottom w:val="none" w:sz="0" w:space="0" w:color="auto"/>
            <w:right w:val="none" w:sz="0" w:space="0" w:color="auto"/>
          </w:divBdr>
        </w:div>
        <w:div w:id="187912692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147665">
      <w:bodyDiv w:val="1"/>
      <w:marLeft w:val="0"/>
      <w:marRight w:val="0"/>
      <w:marTop w:val="0"/>
      <w:marBottom w:val="0"/>
      <w:divBdr>
        <w:top w:val="none" w:sz="0" w:space="0" w:color="auto"/>
        <w:left w:val="none" w:sz="0" w:space="0" w:color="auto"/>
        <w:bottom w:val="none" w:sz="0" w:space="0" w:color="auto"/>
        <w:right w:val="none" w:sz="0" w:space="0" w:color="auto"/>
      </w:divBdr>
    </w:div>
    <w:div w:id="98335582">
      <w:bodyDiv w:val="1"/>
      <w:marLeft w:val="0"/>
      <w:marRight w:val="0"/>
      <w:marTop w:val="0"/>
      <w:marBottom w:val="0"/>
      <w:divBdr>
        <w:top w:val="none" w:sz="0" w:space="0" w:color="auto"/>
        <w:left w:val="none" w:sz="0" w:space="0" w:color="auto"/>
        <w:bottom w:val="none" w:sz="0" w:space="0" w:color="auto"/>
        <w:right w:val="none" w:sz="0" w:space="0" w:color="auto"/>
      </w:divBdr>
    </w:div>
    <w:div w:id="99181865">
      <w:bodyDiv w:val="1"/>
      <w:marLeft w:val="0"/>
      <w:marRight w:val="0"/>
      <w:marTop w:val="0"/>
      <w:marBottom w:val="0"/>
      <w:divBdr>
        <w:top w:val="none" w:sz="0" w:space="0" w:color="auto"/>
        <w:left w:val="none" w:sz="0" w:space="0" w:color="auto"/>
        <w:bottom w:val="none" w:sz="0" w:space="0" w:color="auto"/>
        <w:right w:val="none" w:sz="0" w:space="0" w:color="auto"/>
      </w:divBdr>
    </w:div>
    <w:div w:id="101457551">
      <w:bodyDiv w:val="1"/>
      <w:marLeft w:val="0"/>
      <w:marRight w:val="0"/>
      <w:marTop w:val="0"/>
      <w:marBottom w:val="0"/>
      <w:divBdr>
        <w:top w:val="none" w:sz="0" w:space="0" w:color="auto"/>
        <w:left w:val="none" w:sz="0" w:space="0" w:color="auto"/>
        <w:bottom w:val="none" w:sz="0" w:space="0" w:color="auto"/>
        <w:right w:val="none" w:sz="0" w:space="0" w:color="auto"/>
      </w:divBdr>
    </w:div>
    <w:div w:id="103039711">
      <w:bodyDiv w:val="1"/>
      <w:marLeft w:val="0"/>
      <w:marRight w:val="0"/>
      <w:marTop w:val="0"/>
      <w:marBottom w:val="0"/>
      <w:divBdr>
        <w:top w:val="none" w:sz="0" w:space="0" w:color="auto"/>
        <w:left w:val="none" w:sz="0" w:space="0" w:color="auto"/>
        <w:bottom w:val="none" w:sz="0" w:space="0" w:color="auto"/>
        <w:right w:val="none" w:sz="0" w:space="0" w:color="auto"/>
      </w:divBdr>
    </w:div>
    <w:div w:id="104231026">
      <w:bodyDiv w:val="1"/>
      <w:marLeft w:val="0"/>
      <w:marRight w:val="0"/>
      <w:marTop w:val="0"/>
      <w:marBottom w:val="0"/>
      <w:divBdr>
        <w:top w:val="none" w:sz="0" w:space="0" w:color="auto"/>
        <w:left w:val="none" w:sz="0" w:space="0" w:color="auto"/>
        <w:bottom w:val="none" w:sz="0" w:space="0" w:color="auto"/>
        <w:right w:val="none" w:sz="0" w:space="0" w:color="auto"/>
      </w:divBdr>
    </w:div>
    <w:div w:id="104814432">
      <w:bodyDiv w:val="1"/>
      <w:marLeft w:val="0"/>
      <w:marRight w:val="0"/>
      <w:marTop w:val="0"/>
      <w:marBottom w:val="0"/>
      <w:divBdr>
        <w:top w:val="none" w:sz="0" w:space="0" w:color="auto"/>
        <w:left w:val="none" w:sz="0" w:space="0" w:color="auto"/>
        <w:bottom w:val="none" w:sz="0" w:space="0" w:color="auto"/>
        <w:right w:val="none" w:sz="0" w:space="0" w:color="auto"/>
      </w:divBdr>
    </w:div>
    <w:div w:id="123545562">
      <w:bodyDiv w:val="1"/>
      <w:marLeft w:val="0"/>
      <w:marRight w:val="0"/>
      <w:marTop w:val="0"/>
      <w:marBottom w:val="0"/>
      <w:divBdr>
        <w:top w:val="none" w:sz="0" w:space="0" w:color="auto"/>
        <w:left w:val="none" w:sz="0" w:space="0" w:color="auto"/>
        <w:bottom w:val="none" w:sz="0" w:space="0" w:color="auto"/>
        <w:right w:val="none" w:sz="0" w:space="0" w:color="auto"/>
      </w:divBdr>
    </w:div>
    <w:div w:id="123816731">
      <w:bodyDiv w:val="1"/>
      <w:marLeft w:val="0"/>
      <w:marRight w:val="0"/>
      <w:marTop w:val="0"/>
      <w:marBottom w:val="0"/>
      <w:divBdr>
        <w:top w:val="none" w:sz="0" w:space="0" w:color="auto"/>
        <w:left w:val="none" w:sz="0" w:space="0" w:color="auto"/>
        <w:bottom w:val="none" w:sz="0" w:space="0" w:color="auto"/>
        <w:right w:val="none" w:sz="0" w:space="0" w:color="auto"/>
      </w:divBdr>
    </w:div>
    <w:div w:id="141313525">
      <w:bodyDiv w:val="1"/>
      <w:marLeft w:val="0"/>
      <w:marRight w:val="0"/>
      <w:marTop w:val="0"/>
      <w:marBottom w:val="0"/>
      <w:divBdr>
        <w:top w:val="none" w:sz="0" w:space="0" w:color="auto"/>
        <w:left w:val="none" w:sz="0" w:space="0" w:color="auto"/>
        <w:bottom w:val="none" w:sz="0" w:space="0" w:color="auto"/>
        <w:right w:val="none" w:sz="0" w:space="0" w:color="auto"/>
      </w:divBdr>
    </w:div>
    <w:div w:id="141507596">
      <w:bodyDiv w:val="1"/>
      <w:marLeft w:val="0"/>
      <w:marRight w:val="0"/>
      <w:marTop w:val="0"/>
      <w:marBottom w:val="0"/>
      <w:divBdr>
        <w:top w:val="none" w:sz="0" w:space="0" w:color="auto"/>
        <w:left w:val="none" w:sz="0" w:space="0" w:color="auto"/>
        <w:bottom w:val="none" w:sz="0" w:space="0" w:color="auto"/>
        <w:right w:val="none" w:sz="0" w:space="0" w:color="auto"/>
      </w:divBdr>
    </w:div>
    <w:div w:id="152379287">
      <w:bodyDiv w:val="1"/>
      <w:marLeft w:val="0"/>
      <w:marRight w:val="0"/>
      <w:marTop w:val="0"/>
      <w:marBottom w:val="0"/>
      <w:divBdr>
        <w:top w:val="none" w:sz="0" w:space="0" w:color="auto"/>
        <w:left w:val="none" w:sz="0" w:space="0" w:color="auto"/>
        <w:bottom w:val="none" w:sz="0" w:space="0" w:color="auto"/>
        <w:right w:val="none" w:sz="0" w:space="0" w:color="auto"/>
      </w:divBdr>
    </w:div>
    <w:div w:id="154035366">
      <w:bodyDiv w:val="1"/>
      <w:marLeft w:val="0"/>
      <w:marRight w:val="0"/>
      <w:marTop w:val="0"/>
      <w:marBottom w:val="0"/>
      <w:divBdr>
        <w:top w:val="none" w:sz="0" w:space="0" w:color="auto"/>
        <w:left w:val="none" w:sz="0" w:space="0" w:color="auto"/>
        <w:bottom w:val="none" w:sz="0" w:space="0" w:color="auto"/>
        <w:right w:val="none" w:sz="0" w:space="0" w:color="auto"/>
      </w:divBdr>
      <w:divsChild>
        <w:div w:id="11976519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5748854">
      <w:bodyDiv w:val="1"/>
      <w:marLeft w:val="0"/>
      <w:marRight w:val="0"/>
      <w:marTop w:val="0"/>
      <w:marBottom w:val="0"/>
      <w:divBdr>
        <w:top w:val="none" w:sz="0" w:space="0" w:color="auto"/>
        <w:left w:val="none" w:sz="0" w:space="0" w:color="auto"/>
        <w:bottom w:val="none" w:sz="0" w:space="0" w:color="auto"/>
        <w:right w:val="none" w:sz="0" w:space="0" w:color="auto"/>
      </w:divBdr>
      <w:divsChild>
        <w:div w:id="11101887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2308283">
      <w:bodyDiv w:val="1"/>
      <w:marLeft w:val="0"/>
      <w:marRight w:val="0"/>
      <w:marTop w:val="0"/>
      <w:marBottom w:val="0"/>
      <w:divBdr>
        <w:top w:val="none" w:sz="0" w:space="0" w:color="auto"/>
        <w:left w:val="none" w:sz="0" w:space="0" w:color="auto"/>
        <w:bottom w:val="none" w:sz="0" w:space="0" w:color="auto"/>
        <w:right w:val="none" w:sz="0" w:space="0" w:color="auto"/>
      </w:divBdr>
    </w:div>
    <w:div w:id="172309336">
      <w:bodyDiv w:val="1"/>
      <w:marLeft w:val="0"/>
      <w:marRight w:val="0"/>
      <w:marTop w:val="0"/>
      <w:marBottom w:val="0"/>
      <w:divBdr>
        <w:top w:val="none" w:sz="0" w:space="0" w:color="auto"/>
        <w:left w:val="none" w:sz="0" w:space="0" w:color="auto"/>
        <w:bottom w:val="none" w:sz="0" w:space="0" w:color="auto"/>
        <w:right w:val="none" w:sz="0" w:space="0" w:color="auto"/>
      </w:divBdr>
    </w:div>
    <w:div w:id="175921450">
      <w:bodyDiv w:val="1"/>
      <w:marLeft w:val="0"/>
      <w:marRight w:val="0"/>
      <w:marTop w:val="0"/>
      <w:marBottom w:val="0"/>
      <w:divBdr>
        <w:top w:val="none" w:sz="0" w:space="0" w:color="auto"/>
        <w:left w:val="none" w:sz="0" w:space="0" w:color="auto"/>
        <w:bottom w:val="none" w:sz="0" w:space="0" w:color="auto"/>
        <w:right w:val="none" w:sz="0" w:space="0" w:color="auto"/>
      </w:divBdr>
    </w:div>
    <w:div w:id="180750120">
      <w:bodyDiv w:val="1"/>
      <w:marLeft w:val="0"/>
      <w:marRight w:val="0"/>
      <w:marTop w:val="0"/>
      <w:marBottom w:val="0"/>
      <w:divBdr>
        <w:top w:val="none" w:sz="0" w:space="0" w:color="auto"/>
        <w:left w:val="none" w:sz="0" w:space="0" w:color="auto"/>
        <w:bottom w:val="none" w:sz="0" w:space="0" w:color="auto"/>
        <w:right w:val="none" w:sz="0" w:space="0" w:color="auto"/>
      </w:divBdr>
    </w:div>
    <w:div w:id="181361802">
      <w:bodyDiv w:val="1"/>
      <w:marLeft w:val="0"/>
      <w:marRight w:val="0"/>
      <w:marTop w:val="0"/>
      <w:marBottom w:val="0"/>
      <w:divBdr>
        <w:top w:val="none" w:sz="0" w:space="0" w:color="auto"/>
        <w:left w:val="none" w:sz="0" w:space="0" w:color="auto"/>
        <w:bottom w:val="none" w:sz="0" w:space="0" w:color="auto"/>
        <w:right w:val="none" w:sz="0" w:space="0" w:color="auto"/>
      </w:divBdr>
    </w:div>
    <w:div w:id="182519186">
      <w:bodyDiv w:val="1"/>
      <w:marLeft w:val="0"/>
      <w:marRight w:val="0"/>
      <w:marTop w:val="0"/>
      <w:marBottom w:val="0"/>
      <w:divBdr>
        <w:top w:val="none" w:sz="0" w:space="0" w:color="auto"/>
        <w:left w:val="none" w:sz="0" w:space="0" w:color="auto"/>
        <w:bottom w:val="none" w:sz="0" w:space="0" w:color="auto"/>
        <w:right w:val="none" w:sz="0" w:space="0" w:color="auto"/>
      </w:divBdr>
    </w:div>
    <w:div w:id="182670570">
      <w:bodyDiv w:val="1"/>
      <w:marLeft w:val="0"/>
      <w:marRight w:val="0"/>
      <w:marTop w:val="0"/>
      <w:marBottom w:val="0"/>
      <w:divBdr>
        <w:top w:val="none" w:sz="0" w:space="0" w:color="auto"/>
        <w:left w:val="none" w:sz="0" w:space="0" w:color="auto"/>
        <w:bottom w:val="none" w:sz="0" w:space="0" w:color="auto"/>
        <w:right w:val="none" w:sz="0" w:space="0" w:color="auto"/>
      </w:divBdr>
    </w:div>
    <w:div w:id="183860264">
      <w:bodyDiv w:val="1"/>
      <w:marLeft w:val="0"/>
      <w:marRight w:val="0"/>
      <w:marTop w:val="0"/>
      <w:marBottom w:val="0"/>
      <w:divBdr>
        <w:top w:val="none" w:sz="0" w:space="0" w:color="auto"/>
        <w:left w:val="none" w:sz="0" w:space="0" w:color="auto"/>
        <w:bottom w:val="none" w:sz="0" w:space="0" w:color="auto"/>
        <w:right w:val="none" w:sz="0" w:space="0" w:color="auto"/>
      </w:divBdr>
    </w:div>
    <w:div w:id="185213659">
      <w:bodyDiv w:val="1"/>
      <w:marLeft w:val="0"/>
      <w:marRight w:val="0"/>
      <w:marTop w:val="0"/>
      <w:marBottom w:val="0"/>
      <w:divBdr>
        <w:top w:val="none" w:sz="0" w:space="0" w:color="auto"/>
        <w:left w:val="none" w:sz="0" w:space="0" w:color="auto"/>
        <w:bottom w:val="none" w:sz="0" w:space="0" w:color="auto"/>
        <w:right w:val="none" w:sz="0" w:space="0" w:color="auto"/>
      </w:divBdr>
    </w:div>
    <w:div w:id="196285303">
      <w:bodyDiv w:val="1"/>
      <w:marLeft w:val="0"/>
      <w:marRight w:val="0"/>
      <w:marTop w:val="0"/>
      <w:marBottom w:val="0"/>
      <w:divBdr>
        <w:top w:val="none" w:sz="0" w:space="0" w:color="auto"/>
        <w:left w:val="none" w:sz="0" w:space="0" w:color="auto"/>
        <w:bottom w:val="none" w:sz="0" w:space="0" w:color="auto"/>
        <w:right w:val="none" w:sz="0" w:space="0" w:color="auto"/>
      </w:divBdr>
    </w:div>
    <w:div w:id="207497138">
      <w:bodyDiv w:val="1"/>
      <w:marLeft w:val="0"/>
      <w:marRight w:val="0"/>
      <w:marTop w:val="0"/>
      <w:marBottom w:val="0"/>
      <w:divBdr>
        <w:top w:val="none" w:sz="0" w:space="0" w:color="auto"/>
        <w:left w:val="none" w:sz="0" w:space="0" w:color="auto"/>
        <w:bottom w:val="none" w:sz="0" w:space="0" w:color="auto"/>
        <w:right w:val="none" w:sz="0" w:space="0" w:color="auto"/>
      </w:divBdr>
    </w:div>
    <w:div w:id="207643479">
      <w:bodyDiv w:val="1"/>
      <w:marLeft w:val="0"/>
      <w:marRight w:val="0"/>
      <w:marTop w:val="0"/>
      <w:marBottom w:val="0"/>
      <w:divBdr>
        <w:top w:val="none" w:sz="0" w:space="0" w:color="auto"/>
        <w:left w:val="none" w:sz="0" w:space="0" w:color="auto"/>
        <w:bottom w:val="none" w:sz="0" w:space="0" w:color="auto"/>
        <w:right w:val="none" w:sz="0" w:space="0" w:color="auto"/>
      </w:divBdr>
      <w:divsChild>
        <w:div w:id="830755827">
          <w:blockQuote w:val="1"/>
          <w:marLeft w:val="720"/>
          <w:marRight w:val="720"/>
          <w:marTop w:val="100"/>
          <w:marBottom w:val="100"/>
          <w:divBdr>
            <w:top w:val="none" w:sz="0" w:space="0" w:color="auto"/>
            <w:left w:val="none" w:sz="0" w:space="0" w:color="auto"/>
            <w:bottom w:val="none" w:sz="0" w:space="0" w:color="auto"/>
            <w:right w:val="none" w:sz="0" w:space="0" w:color="auto"/>
          </w:divBdr>
        </w:div>
        <w:div w:id="8296345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7836807">
      <w:bodyDiv w:val="1"/>
      <w:marLeft w:val="0"/>
      <w:marRight w:val="0"/>
      <w:marTop w:val="0"/>
      <w:marBottom w:val="0"/>
      <w:divBdr>
        <w:top w:val="none" w:sz="0" w:space="0" w:color="auto"/>
        <w:left w:val="none" w:sz="0" w:space="0" w:color="auto"/>
        <w:bottom w:val="none" w:sz="0" w:space="0" w:color="auto"/>
        <w:right w:val="none" w:sz="0" w:space="0" w:color="auto"/>
      </w:divBdr>
    </w:div>
    <w:div w:id="211772527">
      <w:bodyDiv w:val="1"/>
      <w:marLeft w:val="0"/>
      <w:marRight w:val="0"/>
      <w:marTop w:val="0"/>
      <w:marBottom w:val="0"/>
      <w:divBdr>
        <w:top w:val="none" w:sz="0" w:space="0" w:color="auto"/>
        <w:left w:val="none" w:sz="0" w:space="0" w:color="auto"/>
        <w:bottom w:val="none" w:sz="0" w:space="0" w:color="auto"/>
        <w:right w:val="none" w:sz="0" w:space="0" w:color="auto"/>
      </w:divBdr>
    </w:div>
    <w:div w:id="216552771">
      <w:bodyDiv w:val="1"/>
      <w:marLeft w:val="0"/>
      <w:marRight w:val="0"/>
      <w:marTop w:val="0"/>
      <w:marBottom w:val="0"/>
      <w:divBdr>
        <w:top w:val="none" w:sz="0" w:space="0" w:color="auto"/>
        <w:left w:val="none" w:sz="0" w:space="0" w:color="auto"/>
        <w:bottom w:val="none" w:sz="0" w:space="0" w:color="auto"/>
        <w:right w:val="none" w:sz="0" w:space="0" w:color="auto"/>
      </w:divBdr>
    </w:div>
    <w:div w:id="218128443">
      <w:bodyDiv w:val="1"/>
      <w:marLeft w:val="0"/>
      <w:marRight w:val="0"/>
      <w:marTop w:val="0"/>
      <w:marBottom w:val="0"/>
      <w:divBdr>
        <w:top w:val="none" w:sz="0" w:space="0" w:color="auto"/>
        <w:left w:val="none" w:sz="0" w:space="0" w:color="auto"/>
        <w:bottom w:val="none" w:sz="0" w:space="0" w:color="auto"/>
        <w:right w:val="none" w:sz="0" w:space="0" w:color="auto"/>
      </w:divBdr>
    </w:div>
    <w:div w:id="219831961">
      <w:bodyDiv w:val="1"/>
      <w:marLeft w:val="0"/>
      <w:marRight w:val="0"/>
      <w:marTop w:val="0"/>
      <w:marBottom w:val="0"/>
      <w:divBdr>
        <w:top w:val="none" w:sz="0" w:space="0" w:color="auto"/>
        <w:left w:val="none" w:sz="0" w:space="0" w:color="auto"/>
        <w:bottom w:val="none" w:sz="0" w:space="0" w:color="auto"/>
        <w:right w:val="none" w:sz="0" w:space="0" w:color="auto"/>
      </w:divBdr>
    </w:div>
    <w:div w:id="222520587">
      <w:bodyDiv w:val="1"/>
      <w:marLeft w:val="0"/>
      <w:marRight w:val="0"/>
      <w:marTop w:val="0"/>
      <w:marBottom w:val="0"/>
      <w:divBdr>
        <w:top w:val="none" w:sz="0" w:space="0" w:color="auto"/>
        <w:left w:val="none" w:sz="0" w:space="0" w:color="auto"/>
        <w:bottom w:val="none" w:sz="0" w:space="0" w:color="auto"/>
        <w:right w:val="none" w:sz="0" w:space="0" w:color="auto"/>
      </w:divBdr>
    </w:div>
    <w:div w:id="222641882">
      <w:bodyDiv w:val="1"/>
      <w:marLeft w:val="0"/>
      <w:marRight w:val="0"/>
      <w:marTop w:val="0"/>
      <w:marBottom w:val="0"/>
      <w:divBdr>
        <w:top w:val="none" w:sz="0" w:space="0" w:color="auto"/>
        <w:left w:val="none" w:sz="0" w:space="0" w:color="auto"/>
        <w:bottom w:val="none" w:sz="0" w:space="0" w:color="auto"/>
        <w:right w:val="none" w:sz="0" w:space="0" w:color="auto"/>
      </w:divBdr>
    </w:div>
    <w:div w:id="227229879">
      <w:bodyDiv w:val="1"/>
      <w:marLeft w:val="0"/>
      <w:marRight w:val="0"/>
      <w:marTop w:val="0"/>
      <w:marBottom w:val="0"/>
      <w:divBdr>
        <w:top w:val="none" w:sz="0" w:space="0" w:color="auto"/>
        <w:left w:val="none" w:sz="0" w:space="0" w:color="auto"/>
        <w:bottom w:val="none" w:sz="0" w:space="0" w:color="auto"/>
        <w:right w:val="none" w:sz="0" w:space="0" w:color="auto"/>
      </w:divBdr>
    </w:div>
    <w:div w:id="231083685">
      <w:bodyDiv w:val="1"/>
      <w:marLeft w:val="0"/>
      <w:marRight w:val="0"/>
      <w:marTop w:val="0"/>
      <w:marBottom w:val="0"/>
      <w:divBdr>
        <w:top w:val="none" w:sz="0" w:space="0" w:color="auto"/>
        <w:left w:val="none" w:sz="0" w:space="0" w:color="auto"/>
        <w:bottom w:val="none" w:sz="0" w:space="0" w:color="auto"/>
        <w:right w:val="none" w:sz="0" w:space="0" w:color="auto"/>
      </w:divBdr>
    </w:div>
    <w:div w:id="256406917">
      <w:bodyDiv w:val="1"/>
      <w:marLeft w:val="0"/>
      <w:marRight w:val="0"/>
      <w:marTop w:val="0"/>
      <w:marBottom w:val="0"/>
      <w:divBdr>
        <w:top w:val="none" w:sz="0" w:space="0" w:color="auto"/>
        <w:left w:val="none" w:sz="0" w:space="0" w:color="auto"/>
        <w:bottom w:val="none" w:sz="0" w:space="0" w:color="auto"/>
        <w:right w:val="none" w:sz="0" w:space="0" w:color="auto"/>
      </w:divBdr>
    </w:div>
    <w:div w:id="258759020">
      <w:bodyDiv w:val="1"/>
      <w:marLeft w:val="0"/>
      <w:marRight w:val="0"/>
      <w:marTop w:val="0"/>
      <w:marBottom w:val="0"/>
      <w:divBdr>
        <w:top w:val="none" w:sz="0" w:space="0" w:color="auto"/>
        <w:left w:val="none" w:sz="0" w:space="0" w:color="auto"/>
        <w:bottom w:val="none" w:sz="0" w:space="0" w:color="auto"/>
        <w:right w:val="none" w:sz="0" w:space="0" w:color="auto"/>
      </w:divBdr>
    </w:div>
    <w:div w:id="259877481">
      <w:bodyDiv w:val="1"/>
      <w:marLeft w:val="0"/>
      <w:marRight w:val="0"/>
      <w:marTop w:val="0"/>
      <w:marBottom w:val="0"/>
      <w:divBdr>
        <w:top w:val="none" w:sz="0" w:space="0" w:color="auto"/>
        <w:left w:val="none" w:sz="0" w:space="0" w:color="auto"/>
        <w:bottom w:val="none" w:sz="0" w:space="0" w:color="auto"/>
        <w:right w:val="none" w:sz="0" w:space="0" w:color="auto"/>
      </w:divBdr>
    </w:div>
    <w:div w:id="263617313">
      <w:bodyDiv w:val="1"/>
      <w:marLeft w:val="0"/>
      <w:marRight w:val="0"/>
      <w:marTop w:val="0"/>
      <w:marBottom w:val="0"/>
      <w:divBdr>
        <w:top w:val="none" w:sz="0" w:space="0" w:color="auto"/>
        <w:left w:val="none" w:sz="0" w:space="0" w:color="auto"/>
        <w:bottom w:val="none" w:sz="0" w:space="0" w:color="auto"/>
        <w:right w:val="none" w:sz="0" w:space="0" w:color="auto"/>
      </w:divBdr>
    </w:div>
    <w:div w:id="265039321">
      <w:bodyDiv w:val="1"/>
      <w:marLeft w:val="0"/>
      <w:marRight w:val="0"/>
      <w:marTop w:val="0"/>
      <w:marBottom w:val="0"/>
      <w:divBdr>
        <w:top w:val="none" w:sz="0" w:space="0" w:color="auto"/>
        <w:left w:val="none" w:sz="0" w:space="0" w:color="auto"/>
        <w:bottom w:val="none" w:sz="0" w:space="0" w:color="auto"/>
        <w:right w:val="none" w:sz="0" w:space="0" w:color="auto"/>
      </w:divBdr>
      <w:divsChild>
        <w:div w:id="2022584274">
          <w:blockQuote w:val="1"/>
          <w:marLeft w:val="720"/>
          <w:marRight w:val="720"/>
          <w:marTop w:val="100"/>
          <w:marBottom w:val="100"/>
          <w:divBdr>
            <w:top w:val="none" w:sz="0" w:space="0" w:color="auto"/>
            <w:left w:val="none" w:sz="0" w:space="0" w:color="auto"/>
            <w:bottom w:val="none" w:sz="0" w:space="0" w:color="auto"/>
            <w:right w:val="none" w:sz="0" w:space="0" w:color="auto"/>
          </w:divBdr>
        </w:div>
        <w:div w:id="781073611">
          <w:blockQuote w:val="1"/>
          <w:marLeft w:val="720"/>
          <w:marRight w:val="720"/>
          <w:marTop w:val="100"/>
          <w:marBottom w:val="100"/>
          <w:divBdr>
            <w:top w:val="none" w:sz="0" w:space="0" w:color="auto"/>
            <w:left w:val="none" w:sz="0" w:space="0" w:color="auto"/>
            <w:bottom w:val="none" w:sz="0" w:space="0" w:color="auto"/>
            <w:right w:val="none" w:sz="0" w:space="0" w:color="auto"/>
          </w:divBdr>
        </w:div>
        <w:div w:id="1529368787">
          <w:blockQuote w:val="1"/>
          <w:marLeft w:val="720"/>
          <w:marRight w:val="720"/>
          <w:marTop w:val="100"/>
          <w:marBottom w:val="100"/>
          <w:divBdr>
            <w:top w:val="none" w:sz="0" w:space="0" w:color="auto"/>
            <w:left w:val="none" w:sz="0" w:space="0" w:color="auto"/>
            <w:bottom w:val="none" w:sz="0" w:space="0" w:color="auto"/>
            <w:right w:val="none" w:sz="0" w:space="0" w:color="auto"/>
          </w:divBdr>
        </w:div>
        <w:div w:id="1186555258">
          <w:blockQuote w:val="1"/>
          <w:marLeft w:val="720"/>
          <w:marRight w:val="720"/>
          <w:marTop w:val="100"/>
          <w:marBottom w:val="100"/>
          <w:divBdr>
            <w:top w:val="none" w:sz="0" w:space="0" w:color="auto"/>
            <w:left w:val="none" w:sz="0" w:space="0" w:color="auto"/>
            <w:bottom w:val="none" w:sz="0" w:space="0" w:color="auto"/>
            <w:right w:val="none" w:sz="0" w:space="0" w:color="auto"/>
          </w:divBdr>
        </w:div>
        <w:div w:id="63957307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67735596">
      <w:bodyDiv w:val="1"/>
      <w:marLeft w:val="0"/>
      <w:marRight w:val="0"/>
      <w:marTop w:val="0"/>
      <w:marBottom w:val="0"/>
      <w:divBdr>
        <w:top w:val="none" w:sz="0" w:space="0" w:color="auto"/>
        <w:left w:val="none" w:sz="0" w:space="0" w:color="auto"/>
        <w:bottom w:val="none" w:sz="0" w:space="0" w:color="auto"/>
        <w:right w:val="none" w:sz="0" w:space="0" w:color="auto"/>
      </w:divBdr>
    </w:div>
    <w:div w:id="272640079">
      <w:bodyDiv w:val="1"/>
      <w:marLeft w:val="0"/>
      <w:marRight w:val="0"/>
      <w:marTop w:val="0"/>
      <w:marBottom w:val="0"/>
      <w:divBdr>
        <w:top w:val="none" w:sz="0" w:space="0" w:color="auto"/>
        <w:left w:val="none" w:sz="0" w:space="0" w:color="auto"/>
        <w:bottom w:val="none" w:sz="0" w:space="0" w:color="auto"/>
        <w:right w:val="none" w:sz="0" w:space="0" w:color="auto"/>
      </w:divBdr>
    </w:div>
    <w:div w:id="273832893">
      <w:bodyDiv w:val="1"/>
      <w:marLeft w:val="0"/>
      <w:marRight w:val="0"/>
      <w:marTop w:val="0"/>
      <w:marBottom w:val="0"/>
      <w:divBdr>
        <w:top w:val="none" w:sz="0" w:space="0" w:color="auto"/>
        <w:left w:val="none" w:sz="0" w:space="0" w:color="auto"/>
        <w:bottom w:val="none" w:sz="0" w:space="0" w:color="auto"/>
        <w:right w:val="none" w:sz="0" w:space="0" w:color="auto"/>
      </w:divBdr>
    </w:div>
    <w:div w:id="280914821">
      <w:bodyDiv w:val="1"/>
      <w:marLeft w:val="0"/>
      <w:marRight w:val="0"/>
      <w:marTop w:val="0"/>
      <w:marBottom w:val="0"/>
      <w:divBdr>
        <w:top w:val="none" w:sz="0" w:space="0" w:color="auto"/>
        <w:left w:val="none" w:sz="0" w:space="0" w:color="auto"/>
        <w:bottom w:val="none" w:sz="0" w:space="0" w:color="auto"/>
        <w:right w:val="none" w:sz="0" w:space="0" w:color="auto"/>
      </w:divBdr>
    </w:div>
    <w:div w:id="294990343">
      <w:bodyDiv w:val="1"/>
      <w:marLeft w:val="0"/>
      <w:marRight w:val="0"/>
      <w:marTop w:val="0"/>
      <w:marBottom w:val="0"/>
      <w:divBdr>
        <w:top w:val="none" w:sz="0" w:space="0" w:color="auto"/>
        <w:left w:val="none" w:sz="0" w:space="0" w:color="auto"/>
        <w:bottom w:val="none" w:sz="0" w:space="0" w:color="auto"/>
        <w:right w:val="none" w:sz="0" w:space="0" w:color="auto"/>
      </w:divBdr>
    </w:div>
    <w:div w:id="295837714">
      <w:bodyDiv w:val="1"/>
      <w:marLeft w:val="0"/>
      <w:marRight w:val="0"/>
      <w:marTop w:val="0"/>
      <w:marBottom w:val="0"/>
      <w:divBdr>
        <w:top w:val="none" w:sz="0" w:space="0" w:color="auto"/>
        <w:left w:val="none" w:sz="0" w:space="0" w:color="auto"/>
        <w:bottom w:val="none" w:sz="0" w:space="0" w:color="auto"/>
        <w:right w:val="none" w:sz="0" w:space="0" w:color="auto"/>
      </w:divBdr>
    </w:div>
    <w:div w:id="297036487">
      <w:bodyDiv w:val="1"/>
      <w:marLeft w:val="0"/>
      <w:marRight w:val="0"/>
      <w:marTop w:val="0"/>
      <w:marBottom w:val="0"/>
      <w:divBdr>
        <w:top w:val="none" w:sz="0" w:space="0" w:color="auto"/>
        <w:left w:val="none" w:sz="0" w:space="0" w:color="auto"/>
        <w:bottom w:val="none" w:sz="0" w:space="0" w:color="auto"/>
        <w:right w:val="none" w:sz="0" w:space="0" w:color="auto"/>
      </w:divBdr>
    </w:div>
    <w:div w:id="297533761">
      <w:bodyDiv w:val="1"/>
      <w:marLeft w:val="0"/>
      <w:marRight w:val="0"/>
      <w:marTop w:val="0"/>
      <w:marBottom w:val="0"/>
      <w:divBdr>
        <w:top w:val="none" w:sz="0" w:space="0" w:color="auto"/>
        <w:left w:val="none" w:sz="0" w:space="0" w:color="auto"/>
        <w:bottom w:val="none" w:sz="0" w:space="0" w:color="auto"/>
        <w:right w:val="none" w:sz="0" w:space="0" w:color="auto"/>
      </w:divBdr>
    </w:div>
    <w:div w:id="302583961">
      <w:bodyDiv w:val="1"/>
      <w:marLeft w:val="0"/>
      <w:marRight w:val="0"/>
      <w:marTop w:val="0"/>
      <w:marBottom w:val="0"/>
      <w:divBdr>
        <w:top w:val="none" w:sz="0" w:space="0" w:color="auto"/>
        <w:left w:val="none" w:sz="0" w:space="0" w:color="auto"/>
        <w:bottom w:val="none" w:sz="0" w:space="0" w:color="auto"/>
        <w:right w:val="none" w:sz="0" w:space="0" w:color="auto"/>
      </w:divBdr>
    </w:div>
    <w:div w:id="303973681">
      <w:bodyDiv w:val="1"/>
      <w:marLeft w:val="0"/>
      <w:marRight w:val="0"/>
      <w:marTop w:val="0"/>
      <w:marBottom w:val="0"/>
      <w:divBdr>
        <w:top w:val="none" w:sz="0" w:space="0" w:color="auto"/>
        <w:left w:val="none" w:sz="0" w:space="0" w:color="auto"/>
        <w:bottom w:val="none" w:sz="0" w:space="0" w:color="auto"/>
        <w:right w:val="none" w:sz="0" w:space="0" w:color="auto"/>
      </w:divBdr>
    </w:div>
    <w:div w:id="305087723">
      <w:bodyDiv w:val="1"/>
      <w:marLeft w:val="0"/>
      <w:marRight w:val="0"/>
      <w:marTop w:val="0"/>
      <w:marBottom w:val="0"/>
      <w:divBdr>
        <w:top w:val="none" w:sz="0" w:space="0" w:color="auto"/>
        <w:left w:val="none" w:sz="0" w:space="0" w:color="auto"/>
        <w:bottom w:val="none" w:sz="0" w:space="0" w:color="auto"/>
        <w:right w:val="none" w:sz="0" w:space="0" w:color="auto"/>
      </w:divBdr>
    </w:div>
    <w:div w:id="316694895">
      <w:bodyDiv w:val="1"/>
      <w:marLeft w:val="0"/>
      <w:marRight w:val="0"/>
      <w:marTop w:val="0"/>
      <w:marBottom w:val="0"/>
      <w:divBdr>
        <w:top w:val="none" w:sz="0" w:space="0" w:color="auto"/>
        <w:left w:val="none" w:sz="0" w:space="0" w:color="auto"/>
        <w:bottom w:val="none" w:sz="0" w:space="0" w:color="auto"/>
        <w:right w:val="none" w:sz="0" w:space="0" w:color="auto"/>
      </w:divBdr>
    </w:div>
    <w:div w:id="320541678">
      <w:bodyDiv w:val="1"/>
      <w:marLeft w:val="0"/>
      <w:marRight w:val="0"/>
      <w:marTop w:val="0"/>
      <w:marBottom w:val="0"/>
      <w:divBdr>
        <w:top w:val="none" w:sz="0" w:space="0" w:color="auto"/>
        <w:left w:val="none" w:sz="0" w:space="0" w:color="auto"/>
        <w:bottom w:val="none" w:sz="0" w:space="0" w:color="auto"/>
        <w:right w:val="none" w:sz="0" w:space="0" w:color="auto"/>
      </w:divBdr>
    </w:div>
    <w:div w:id="324360401">
      <w:bodyDiv w:val="1"/>
      <w:marLeft w:val="0"/>
      <w:marRight w:val="0"/>
      <w:marTop w:val="0"/>
      <w:marBottom w:val="0"/>
      <w:divBdr>
        <w:top w:val="none" w:sz="0" w:space="0" w:color="auto"/>
        <w:left w:val="none" w:sz="0" w:space="0" w:color="auto"/>
        <w:bottom w:val="none" w:sz="0" w:space="0" w:color="auto"/>
        <w:right w:val="none" w:sz="0" w:space="0" w:color="auto"/>
      </w:divBdr>
    </w:div>
    <w:div w:id="329257524">
      <w:bodyDiv w:val="1"/>
      <w:marLeft w:val="0"/>
      <w:marRight w:val="0"/>
      <w:marTop w:val="0"/>
      <w:marBottom w:val="0"/>
      <w:divBdr>
        <w:top w:val="none" w:sz="0" w:space="0" w:color="auto"/>
        <w:left w:val="none" w:sz="0" w:space="0" w:color="auto"/>
        <w:bottom w:val="none" w:sz="0" w:space="0" w:color="auto"/>
        <w:right w:val="none" w:sz="0" w:space="0" w:color="auto"/>
      </w:divBdr>
    </w:div>
    <w:div w:id="330455443">
      <w:bodyDiv w:val="1"/>
      <w:marLeft w:val="0"/>
      <w:marRight w:val="0"/>
      <w:marTop w:val="0"/>
      <w:marBottom w:val="0"/>
      <w:divBdr>
        <w:top w:val="none" w:sz="0" w:space="0" w:color="auto"/>
        <w:left w:val="none" w:sz="0" w:space="0" w:color="auto"/>
        <w:bottom w:val="none" w:sz="0" w:space="0" w:color="auto"/>
        <w:right w:val="none" w:sz="0" w:space="0" w:color="auto"/>
      </w:divBdr>
    </w:div>
    <w:div w:id="332727660">
      <w:bodyDiv w:val="1"/>
      <w:marLeft w:val="0"/>
      <w:marRight w:val="0"/>
      <w:marTop w:val="0"/>
      <w:marBottom w:val="0"/>
      <w:divBdr>
        <w:top w:val="none" w:sz="0" w:space="0" w:color="auto"/>
        <w:left w:val="none" w:sz="0" w:space="0" w:color="auto"/>
        <w:bottom w:val="none" w:sz="0" w:space="0" w:color="auto"/>
        <w:right w:val="none" w:sz="0" w:space="0" w:color="auto"/>
      </w:divBdr>
    </w:div>
    <w:div w:id="335424157">
      <w:bodyDiv w:val="1"/>
      <w:marLeft w:val="0"/>
      <w:marRight w:val="0"/>
      <w:marTop w:val="0"/>
      <w:marBottom w:val="0"/>
      <w:divBdr>
        <w:top w:val="none" w:sz="0" w:space="0" w:color="auto"/>
        <w:left w:val="none" w:sz="0" w:space="0" w:color="auto"/>
        <w:bottom w:val="none" w:sz="0" w:space="0" w:color="auto"/>
        <w:right w:val="none" w:sz="0" w:space="0" w:color="auto"/>
      </w:divBdr>
    </w:div>
    <w:div w:id="336999584">
      <w:bodyDiv w:val="1"/>
      <w:marLeft w:val="0"/>
      <w:marRight w:val="0"/>
      <w:marTop w:val="0"/>
      <w:marBottom w:val="0"/>
      <w:divBdr>
        <w:top w:val="none" w:sz="0" w:space="0" w:color="auto"/>
        <w:left w:val="none" w:sz="0" w:space="0" w:color="auto"/>
        <w:bottom w:val="none" w:sz="0" w:space="0" w:color="auto"/>
        <w:right w:val="none" w:sz="0" w:space="0" w:color="auto"/>
      </w:divBdr>
    </w:div>
    <w:div w:id="341903962">
      <w:bodyDiv w:val="1"/>
      <w:marLeft w:val="0"/>
      <w:marRight w:val="0"/>
      <w:marTop w:val="0"/>
      <w:marBottom w:val="0"/>
      <w:divBdr>
        <w:top w:val="none" w:sz="0" w:space="0" w:color="auto"/>
        <w:left w:val="none" w:sz="0" w:space="0" w:color="auto"/>
        <w:bottom w:val="none" w:sz="0" w:space="0" w:color="auto"/>
        <w:right w:val="none" w:sz="0" w:space="0" w:color="auto"/>
      </w:divBdr>
    </w:div>
    <w:div w:id="348456186">
      <w:bodyDiv w:val="1"/>
      <w:marLeft w:val="0"/>
      <w:marRight w:val="0"/>
      <w:marTop w:val="0"/>
      <w:marBottom w:val="0"/>
      <w:divBdr>
        <w:top w:val="none" w:sz="0" w:space="0" w:color="auto"/>
        <w:left w:val="none" w:sz="0" w:space="0" w:color="auto"/>
        <w:bottom w:val="none" w:sz="0" w:space="0" w:color="auto"/>
        <w:right w:val="none" w:sz="0" w:space="0" w:color="auto"/>
      </w:divBdr>
    </w:div>
    <w:div w:id="354693701">
      <w:bodyDiv w:val="1"/>
      <w:marLeft w:val="0"/>
      <w:marRight w:val="0"/>
      <w:marTop w:val="0"/>
      <w:marBottom w:val="0"/>
      <w:divBdr>
        <w:top w:val="none" w:sz="0" w:space="0" w:color="auto"/>
        <w:left w:val="none" w:sz="0" w:space="0" w:color="auto"/>
        <w:bottom w:val="none" w:sz="0" w:space="0" w:color="auto"/>
        <w:right w:val="none" w:sz="0" w:space="0" w:color="auto"/>
      </w:divBdr>
    </w:div>
    <w:div w:id="371807909">
      <w:bodyDiv w:val="1"/>
      <w:marLeft w:val="0"/>
      <w:marRight w:val="0"/>
      <w:marTop w:val="0"/>
      <w:marBottom w:val="0"/>
      <w:divBdr>
        <w:top w:val="none" w:sz="0" w:space="0" w:color="auto"/>
        <w:left w:val="none" w:sz="0" w:space="0" w:color="auto"/>
        <w:bottom w:val="none" w:sz="0" w:space="0" w:color="auto"/>
        <w:right w:val="none" w:sz="0" w:space="0" w:color="auto"/>
      </w:divBdr>
    </w:div>
    <w:div w:id="379863933">
      <w:bodyDiv w:val="1"/>
      <w:marLeft w:val="0"/>
      <w:marRight w:val="0"/>
      <w:marTop w:val="0"/>
      <w:marBottom w:val="0"/>
      <w:divBdr>
        <w:top w:val="none" w:sz="0" w:space="0" w:color="auto"/>
        <w:left w:val="none" w:sz="0" w:space="0" w:color="auto"/>
        <w:bottom w:val="none" w:sz="0" w:space="0" w:color="auto"/>
        <w:right w:val="none" w:sz="0" w:space="0" w:color="auto"/>
      </w:divBdr>
    </w:div>
    <w:div w:id="384916393">
      <w:bodyDiv w:val="1"/>
      <w:marLeft w:val="0"/>
      <w:marRight w:val="0"/>
      <w:marTop w:val="0"/>
      <w:marBottom w:val="0"/>
      <w:divBdr>
        <w:top w:val="none" w:sz="0" w:space="0" w:color="auto"/>
        <w:left w:val="none" w:sz="0" w:space="0" w:color="auto"/>
        <w:bottom w:val="none" w:sz="0" w:space="0" w:color="auto"/>
        <w:right w:val="none" w:sz="0" w:space="0" w:color="auto"/>
      </w:divBdr>
    </w:div>
    <w:div w:id="385759910">
      <w:bodyDiv w:val="1"/>
      <w:marLeft w:val="0"/>
      <w:marRight w:val="0"/>
      <w:marTop w:val="0"/>
      <w:marBottom w:val="0"/>
      <w:divBdr>
        <w:top w:val="none" w:sz="0" w:space="0" w:color="auto"/>
        <w:left w:val="none" w:sz="0" w:space="0" w:color="auto"/>
        <w:bottom w:val="none" w:sz="0" w:space="0" w:color="auto"/>
        <w:right w:val="none" w:sz="0" w:space="0" w:color="auto"/>
      </w:divBdr>
    </w:div>
    <w:div w:id="390927718">
      <w:bodyDiv w:val="1"/>
      <w:marLeft w:val="0"/>
      <w:marRight w:val="0"/>
      <w:marTop w:val="0"/>
      <w:marBottom w:val="0"/>
      <w:divBdr>
        <w:top w:val="none" w:sz="0" w:space="0" w:color="auto"/>
        <w:left w:val="none" w:sz="0" w:space="0" w:color="auto"/>
        <w:bottom w:val="none" w:sz="0" w:space="0" w:color="auto"/>
        <w:right w:val="none" w:sz="0" w:space="0" w:color="auto"/>
      </w:divBdr>
    </w:div>
    <w:div w:id="392234623">
      <w:bodyDiv w:val="1"/>
      <w:marLeft w:val="0"/>
      <w:marRight w:val="0"/>
      <w:marTop w:val="0"/>
      <w:marBottom w:val="0"/>
      <w:divBdr>
        <w:top w:val="none" w:sz="0" w:space="0" w:color="auto"/>
        <w:left w:val="none" w:sz="0" w:space="0" w:color="auto"/>
        <w:bottom w:val="none" w:sz="0" w:space="0" w:color="auto"/>
        <w:right w:val="none" w:sz="0" w:space="0" w:color="auto"/>
      </w:divBdr>
    </w:div>
    <w:div w:id="394090016">
      <w:bodyDiv w:val="1"/>
      <w:marLeft w:val="0"/>
      <w:marRight w:val="0"/>
      <w:marTop w:val="0"/>
      <w:marBottom w:val="0"/>
      <w:divBdr>
        <w:top w:val="none" w:sz="0" w:space="0" w:color="auto"/>
        <w:left w:val="none" w:sz="0" w:space="0" w:color="auto"/>
        <w:bottom w:val="none" w:sz="0" w:space="0" w:color="auto"/>
        <w:right w:val="none" w:sz="0" w:space="0" w:color="auto"/>
      </w:divBdr>
    </w:div>
    <w:div w:id="402528286">
      <w:bodyDiv w:val="1"/>
      <w:marLeft w:val="0"/>
      <w:marRight w:val="0"/>
      <w:marTop w:val="0"/>
      <w:marBottom w:val="0"/>
      <w:divBdr>
        <w:top w:val="none" w:sz="0" w:space="0" w:color="auto"/>
        <w:left w:val="none" w:sz="0" w:space="0" w:color="auto"/>
        <w:bottom w:val="none" w:sz="0" w:space="0" w:color="auto"/>
        <w:right w:val="none" w:sz="0" w:space="0" w:color="auto"/>
      </w:divBdr>
    </w:div>
    <w:div w:id="403647660">
      <w:bodyDiv w:val="1"/>
      <w:marLeft w:val="0"/>
      <w:marRight w:val="0"/>
      <w:marTop w:val="0"/>
      <w:marBottom w:val="0"/>
      <w:divBdr>
        <w:top w:val="none" w:sz="0" w:space="0" w:color="auto"/>
        <w:left w:val="none" w:sz="0" w:space="0" w:color="auto"/>
        <w:bottom w:val="none" w:sz="0" w:space="0" w:color="auto"/>
        <w:right w:val="none" w:sz="0" w:space="0" w:color="auto"/>
      </w:divBdr>
      <w:divsChild>
        <w:div w:id="875700665">
          <w:marLeft w:val="0"/>
          <w:marRight w:val="240"/>
          <w:marTop w:val="960"/>
          <w:marBottom w:val="0"/>
          <w:divBdr>
            <w:top w:val="none" w:sz="0" w:space="0" w:color="auto"/>
            <w:left w:val="none" w:sz="0" w:space="0" w:color="auto"/>
            <w:bottom w:val="none" w:sz="0" w:space="0" w:color="auto"/>
            <w:right w:val="none" w:sz="0" w:space="0" w:color="auto"/>
          </w:divBdr>
        </w:div>
        <w:div w:id="1311400371">
          <w:marLeft w:val="0"/>
          <w:marRight w:val="480"/>
          <w:marTop w:val="0"/>
          <w:marBottom w:val="0"/>
          <w:divBdr>
            <w:top w:val="none" w:sz="0" w:space="0" w:color="auto"/>
            <w:left w:val="none" w:sz="0" w:space="0" w:color="auto"/>
            <w:bottom w:val="none" w:sz="0" w:space="0" w:color="auto"/>
            <w:right w:val="none" w:sz="0" w:space="0" w:color="auto"/>
          </w:divBdr>
        </w:div>
        <w:div w:id="992293815">
          <w:marLeft w:val="120"/>
          <w:marRight w:val="0"/>
          <w:marTop w:val="0"/>
          <w:marBottom w:val="0"/>
          <w:divBdr>
            <w:top w:val="none" w:sz="0" w:space="0" w:color="auto"/>
            <w:left w:val="none" w:sz="0" w:space="0" w:color="auto"/>
            <w:bottom w:val="none" w:sz="0" w:space="0" w:color="auto"/>
            <w:right w:val="none" w:sz="0" w:space="0" w:color="auto"/>
          </w:divBdr>
        </w:div>
        <w:div w:id="2059429545">
          <w:marLeft w:val="120"/>
          <w:marRight w:val="0"/>
          <w:marTop w:val="0"/>
          <w:marBottom w:val="480"/>
          <w:divBdr>
            <w:top w:val="none" w:sz="0" w:space="0" w:color="auto"/>
            <w:left w:val="none" w:sz="0" w:space="0" w:color="auto"/>
            <w:bottom w:val="none" w:sz="0" w:space="0" w:color="auto"/>
            <w:right w:val="none" w:sz="0" w:space="0" w:color="auto"/>
          </w:divBdr>
        </w:div>
      </w:divsChild>
    </w:div>
    <w:div w:id="405686854">
      <w:bodyDiv w:val="1"/>
      <w:marLeft w:val="0"/>
      <w:marRight w:val="0"/>
      <w:marTop w:val="0"/>
      <w:marBottom w:val="0"/>
      <w:divBdr>
        <w:top w:val="none" w:sz="0" w:space="0" w:color="auto"/>
        <w:left w:val="none" w:sz="0" w:space="0" w:color="auto"/>
        <w:bottom w:val="none" w:sz="0" w:space="0" w:color="auto"/>
        <w:right w:val="none" w:sz="0" w:space="0" w:color="auto"/>
      </w:divBdr>
    </w:div>
    <w:div w:id="410083635">
      <w:bodyDiv w:val="1"/>
      <w:marLeft w:val="0"/>
      <w:marRight w:val="0"/>
      <w:marTop w:val="0"/>
      <w:marBottom w:val="0"/>
      <w:divBdr>
        <w:top w:val="none" w:sz="0" w:space="0" w:color="auto"/>
        <w:left w:val="none" w:sz="0" w:space="0" w:color="auto"/>
        <w:bottom w:val="none" w:sz="0" w:space="0" w:color="auto"/>
        <w:right w:val="none" w:sz="0" w:space="0" w:color="auto"/>
      </w:divBdr>
    </w:div>
    <w:div w:id="418644046">
      <w:bodyDiv w:val="1"/>
      <w:marLeft w:val="0"/>
      <w:marRight w:val="0"/>
      <w:marTop w:val="0"/>
      <w:marBottom w:val="0"/>
      <w:divBdr>
        <w:top w:val="none" w:sz="0" w:space="0" w:color="auto"/>
        <w:left w:val="none" w:sz="0" w:space="0" w:color="auto"/>
        <w:bottom w:val="none" w:sz="0" w:space="0" w:color="auto"/>
        <w:right w:val="none" w:sz="0" w:space="0" w:color="auto"/>
      </w:divBdr>
    </w:div>
    <w:div w:id="426771564">
      <w:bodyDiv w:val="1"/>
      <w:marLeft w:val="0"/>
      <w:marRight w:val="0"/>
      <w:marTop w:val="0"/>
      <w:marBottom w:val="0"/>
      <w:divBdr>
        <w:top w:val="none" w:sz="0" w:space="0" w:color="auto"/>
        <w:left w:val="none" w:sz="0" w:space="0" w:color="auto"/>
        <w:bottom w:val="none" w:sz="0" w:space="0" w:color="auto"/>
        <w:right w:val="none" w:sz="0" w:space="0" w:color="auto"/>
      </w:divBdr>
    </w:div>
    <w:div w:id="432438449">
      <w:bodyDiv w:val="1"/>
      <w:marLeft w:val="0"/>
      <w:marRight w:val="0"/>
      <w:marTop w:val="0"/>
      <w:marBottom w:val="0"/>
      <w:divBdr>
        <w:top w:val="none" w:sz="0" w:space="0" w:color="auto"/>
        <w:left w:val="none" w:sz="0" w:space="0" w:color="auto"/>
        <w:bottom w:val="none" w:sz="0" w:space="0" w:color="auto"/>
        <w:right w:val="none" w:sz="0" w:space="0" w:color="auto"/>
      </w:divBdr>
    </w:div>
    <w:div w:id="439837680">
      <w:bodyDiv w:val="1"/>
      <w:marLeft w:val="0"/>
      <w:marRight w:val="0"/>
      <w:marTop w:val="0"/>
      <w:marBottom w:val="0"/>
      <w:divBdr>
        <w:top w:val="none" w:sz="0" w:space="0" w:color="auto"/>
        <w:left w:val="none" w:sz="0" w:space="0" w:color="auto"/>
        <w:bottom w:val="none" w:sz="0" w:space="0" w:color="auto"/>
        <w:right w:val="none" w:sz="0" w:space="0" w:color="auto"/>
      </w:divBdr>
    </w:div>
    <w:div w:id="439909460">
      <w:bodyDiv w:val="1"/>
      <w:marLeft w:val="0"/>
      <w:marRight w:val="0"/>
      <w:marTop w:val="0"/>
      <w:marBottom w:val="0"/>
      <w:divBdr>
        <w:top w:val="none" w:sz="0" w:space="0" w:color="auto"/>
        <w:left w:val="none" w:sz="0" w:space="0" w:color="auto"/>
        <w:bottom w:val="none" w:sz="0" w:space="0" w:color="auto"/>
        <w:right w:val="none" w:sz="0" w:space="0" w:color="auto"/>
      </w:divBdr>
    </w:div>
    <w:div w:id="440495007">
      <w:bodyDiv w:val="1"/>
      <w:marLeft w:val="0"/>
      <w:marRight w:val="0"/>
      <w:marTop w:val="0"/>
      <w:marBottom w:val="0"/>
      <w:divBdr>
        <w:top w:val="none" w:sz="0" w:space="0" w:color="auto"/>
        <w:left w:val="none" w:sz="0" w:space="0" w:color="auto"/>
        <w:bottom w:val="none" w:sz="0" w:space="0" w:color="auto"/>
        <w:right w:val="none" w:sz="0" w:space="0" w:color="auto"/>
      </w:divBdr>
    </w:div>
    <w:div w:id="441804463">
      <w:bodyDiv w:val="1"/>
      <w:marLeft w:val="0"/>
      <w:marRight w:val="0"/>
      <w:marTop w:val="0"/>
      <w:marBottom w:val="0"/>
      <w:divBdr>
        <w:top w:val="none" w:sz="0" w:space="0" w:color="auto"/>
        <w:left w:val="none" w:sz="0" w:space="0" w:color="auto"/>
        <w:bottom w:val="none" w:sz="0" w:space="0" w:color="auto"/>
        <w:right w:val="none" w:sz="0" w:space="0" w:color="auto"/>
      </w:divBdr>
    </w:div>
    <w:div w:id="444927073">
      <w:bodyDiv w:val="1"/>
      <w:marLeft w:val="0"/>
      <w:marRight w:val="0"/>
      <w:marTop w:val="0"/>
      <w:marBottom w:val="0"/>
      <w:divBdr>
        <w:top w:val="none" w:sz="0" w:space="0" w:color="auto"/>
        <w:left w:val="none" w:sz="0" w:space="0" w:color="auto"/>
        <w:bottom w:val="none" w:sz="0" w:space="0" w:color="auto"/>
        <w:right w:val="none" w:sz="0" w:space="0" w:color="auto"/>
      </w:divBdr>
    </w:div>
    <w:div w:id="448667027">
      <w:bodyDiv w:val="1"/>
      <w:marLeft w:val="0"/>
      <w:marRight w:val="0"/>
      <w:marTop w:val="0"/>
      <w:marBottom w:val="0"/>
      <w:divBdr>
        <w:top w:val="none" w:sz="0" w:space="0" w:color="auto"/>
        <w:left w:val="none" w:sz="0" w:space="0" w:color="auto"/>
        <w:bottom w:val="none" w:sz="0" w:space="0" w:color="auto"/>
        <w:right w:val="none" w:sz="0" w:space="0" w:color="auto"/>
      </w:divBdr>
    </w:div>
    <w:div w:id="454100458">
      <w:bodyDiv w:val="1"/>
      <w:marLeft w:val="0"/>
      <w:marRight w:val="0"/>
      <w:marTop w:val="0"/>
      <w:marBottom w:val="0"/>
      <w:divBdr>
        <w:top w:val="none" w:sz="0" w:space="0" w:color="auto"/>
        <w:left w:val="none" w:sz="0" w:space="0" w:color="auto"/>
        <w:bottom w:val="none" w:sz="0" w:space="0" w:color="auto"/>
        <w:right w:val="none" w:sz="0" w:space="0" w:color="auto"/>
      </w:divBdr>
    </w:div>
    <w:div w:id="455567549">
      <w:bodyDiv w:val="1"/>
      <w:marLeft w:val="0"/>
      <w:marRight w:val="0"/>
      <w:marTop w:val="0"/>
      <w:marBottom w:val="0"/>
      <w:divBdr>
        <w:top w:val="none" w:sz="0" w:space="0" w:color="auto"/>
        <w:left w:val="none" w:sz="0" w:space="0" w:color="auto"/>
        <w:bottom w:val="none" w:sz="0" w:space="0" w:color="auto"/>
        <w:right w:val="none" w:sz="0" w:space="0" w:color="auto"/>
      </w:divBdr>
    </w:div>
    <w:div w:id="455637381">
      <w:bodyDiv w:val="1"/>
      <w:marLeft w:val="0"/>
      <w:marRight w:val="0"/>
      <w:marTop w:val="0"/>
      <w:marBottom w:val="0"/>
      <w:divBdr>
        <w:top w:val="none" w:sz="0" w:space="0" w:color="auto"/>
        <w:left w:val="none" w:sz="0" w:space="0" w:color="auto"/>
        <w:bottom w:val="none" w:sz="0" w:space="0" w:color="auto"/>
        <w:right w:val="none" w:sz="0" w:space="0" w:color="auto"/>
      </w:divBdr>
    </w:div>
    <w:div w:id="457265838">
      <w:bodyDiv w:val="1"/>
      <w:marLeft w:val="0"/>
      <w:marRight w:val="0"/>
      <w:marTop w:val="0"/>
      <w:marBottom w:val="0"/>
      <w:divBdr>
        <w:top w:val="none" w:sz="0" w:space="0" w:color="auto"/>
        <w:left w:val="none" w:sz="0" w:space="0" w:color="auto"/>
        <w:bottom w:val="none" w:sz="0" w:space="0" w:color="auto"/>
        <w:right w:val="none" w:sz="0" w:space="0" w:color="auto"/>
      </w:divBdr>
    </w:div>
    <w:div w:id="467168987">
      <w:bodyDiv w:val="1"/>
      <w:marLeft w:val="0"/>
      <w:marRight w:val="0"/>
      <w:marTop w:val="0"/>
      <w:marBottom w:val="0"/>
      <w:divBdr>
        <w:top w:val="none" w:sz="0" w:space="0" w:color="auto"/>
        <w:left w:val="none" w:sz="0" w:space="0" w:color="auto"/>
        <w:bottom w:val="none" w:sz="0" w:space="0" w:color="auto"/>
        <w:right w:val="none" w:sz="0" w:space="0" w:color="auto"/>
      </w:divBdr>
    </w:div>
    <w:div w:id="467354833">
      <w:bodyDiv w:val="1"/>
      <w:marLeft w:val="0"/>
      <w:marRight w:val="0"/>
      <w:marTop w:val="0"/>
      <w:marBottom w:val="0"/>
      <w:divBdr>
        <w:top w:val="none" w:sz="0" w:space="0" w:color="auto"/>
        <w:left w:val="none" w:sz="0" w:space="0" w:color="auto"/>
        <w:bottom w:val="none" w:sz="0" w:space="0" w:color="auto"/>
        <w:right w:val="none" w:sz="0" w:space="0" w:color="auto"/>
      </w:divBdr>
    </w:div>
    <w:div w:id="468397953">
      <w:bodyDiv w:val="1"/>
      <w:marLeft w:val="0"/>
      <w:marRight w:val="0"/>
      <w:marTop w:val="0"/>
      <w:marBottom w:val="0"/>
      <w:divBdr>
        <w:top w:val="none" w:sz="0" w:space="0" w:color="auto"/>
        <w:left w:val="none" w:sz="0" w:space="0" w:color="auto"/>
        <w:bottom w:val="none" w:sz="0" w:space="0" w:color="auto"/>
        <w:right w:val="none" w:sz="0" w:space="0" w:color="auto"/>
      </w:divBdr>
    </w:div>
    <w:div w:id="469858470">
      <w:bodyDiv w:val="1"/>
      <w:marLeft w:val="0"/>
      <w:marRight w:val="0"/>
      <w:marTop w:val="0"/>
      <w:marBottom w:val="0"/>
      <w:divBdr>
        <w:top w:val="none" w:sz="0" w:space="0" w:color="auto"/>
        <w:left w:val="none" w:sz="0" w:space="0" w:color="auto"/>
        <w:bottom w:val="none" w:sz="0" w:space="0" w:color="auto"/>
        <w:right w:val="none" w:sz="0" w:space="0" w:color="auto"/>
      </w:divBdr>
    </w:div>
    <w:div w:id="470639443">
      <w:bodyDiv w:val="1"/>
      <w:marLeft w:val="0"/>
      <w:marRight w:val="0"/>
      <w:marTop w:val="0"/>
      <w:marBottom w:val="0"/>
      <w:divBdr>
        <w:top w:val="none" w:sz="0" w:space="0" w:color="auto"/>
        <w:left w:val="none" w:sz="0" w:space="0" w:color="auto"/>
        <w:bottom w:val="none" w:sz="0" w:space="0" w:color="auto"/>
        <w:right w:val="none" w:sz="0" w:space="0" w:color="auto"/>
      </w:divBdr>
    </w:div>
    <w:div w:id="478692575">
      <w:bodyDiv w:val="1"/>
      <w:marLeft w:val="0"/>
      <w:marRight w:val="0"/>
      <w:marTop w:val="0"/>
      <w:marBottom w:val="0"/>
      <w:divBdr>
        <w:top w:val="none" w:sz="0" w:space="0" w:color="auto"/>
        <w:left w:val="none" w:sz="0" w:space="0" w:color="auto"/>
        <w:bottom w:val="none" w:sz="0" w:space="0" w:color="auto"/>
        <w:right w:val="none" w:sz="0" w:space="0" w:color="auto"/>
      </w:divBdr>
    </w:div>
    <w:div w:id="480846880">
      <w:bodyDiv w:val="1"/>
      <w:marLeft w:val="0"/>
      <w:marRight w:val="0"/>
      <w:marTop w:val="0"/>
      <w:marBottom w:val="0"/>
      <w:divBdr>
        <w:top w:val="none" w:sz="0" w:space="0" w:color="auto"/>
        <w:left w:val="none" w:sz="0" w:space="0" w:color="auto"/>
        <w:bottom w:val="none" w:sz="0" w:space="0" w:color="auto"/>
        <w:right w:val="none" w:sz="0" w:space="0" w:color="auto"/>
      </w:divBdr>
    </w:div>
    <w:div w:id="486676127">
      <w:bodyDiv w:val="1"/>
      <w:marLeft w:val="0"/>
      <w:marRight w:val="0"/>
      <w:marTop w:val="0"/>
      <w:marBottom w:val="0"/>
      <w:divBdr>
        <w:top w:val="none" w:sz="0" w:space="0" w:color="auto"/>
        <w:left w:val="none" w:sz="0" w:space="0" w:color="auto"/>
        <w:bottom w:val="none" w:sz="0" w:space="0" w:color="auto"/>
        <w:right w:val="none" w:sz="0" w:space="0" w:color="auto"/>
      </w:divBdr>
    </w:div>
    <w:div w:id="500052109">
      <w:bodyDiv w:val="1"/>
      <w:marLeft w:val="0"/>
      <w:marRight w:val="0"/>
      <w:marTop w:val="0"/>
      <w:marBottom w:val="0"/>
      <w:divBdr>
        <w:top w:val="none" w:sz="0" w:space="0" w:color="auto"/>
        <w:left w:val="none" w:sz="0" w:space="0" w:color="auto"/>
        <w:bottom w:val="none" w:sz="0" w:space="0" w:color="auto"/>
        <w:right w:val="none" w:sz="0" w:space="0" w:color="auto"/>
      </w:divBdr>
      <w:divsChild>
        <w:div w:id="1854831564">
          <w:blockQuote w:val="1"/>
          <w:marLeft w:val="720"/>
          <w:marRight w:val="720"/>
          <w:marTop w:val="100"/>
          <w:marBottom w:val="100"/>
          <w:divBdr>
            <w:top w:val="none" w:sz="0" w:space="0" w:color="auto"/>
            <w:left w:val="none" w:sz="0" w:space="0" w:color="auto"/>
            <w:bottom w:val="none" w:sz="0" w:space="0" w:color="auto"/>
            <w:right w:val="none" w:sz="0" w:space="0" w:color="auto"/>
          </w:divBdr>
        </w:div>
        <w:div w:id="13401614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03398901">
      <w:bodyDiv w:val="1"/>
      <w:marLeft w:val="0"/>
      <w:marRight w:val="0"/>
      <w:marTop w:val="0"/>
      <w:marBottom w:val="0"/>
      <w:divBdr>
        <w:top w:val="none" w:sz="0" w:space="0" w:color="auto"/>
        <w:left w:val="none" w:sz="0" w:space="0" w:color="auto"/>
        <w:bottom w:val="none" w:sz="0" w:space="0" w:color="auto"/>
        <w:right w:val="none" w:sz="0" w:space="0" w:color="auto"/>
      </w:divBdr>
      <w:divsChild>
        <w:div w:id="145138876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04052983">
      <w:bodyDiv w:val="1"/>
      <w:marLeft w:val="0"/>
      <w:marRight w:val="0"/>
      <w:marTop w:val="0"/>
      <w:marBottom w:val="0"/>
      <w:divBdr>
        <w:top w:val="none" w:sz="0" w:space="0" w:color="auto"/>
        <w:left w:val="none" w:sz="0" w:space="0" w:color="auto"/>
        <w:bottom w:val="none" w:sz="0" w:space="0" w:color="auto"/>
        <w:right w:val="none" w:sz="0" w:space="0" w:color="auto"/>
      </w:divBdr>
    </w:div>
    <w:div w:id="507402192">
      <w:bodyDiv w:val="1"/>
      <w:marLeft w:val="0"/>
      <w:marRight w:val="0"/>
      <w:marTop w:val="0"/>
      <w:marBottom w:val="0"/>
      <w:divBdr>
        <w:top w:val="none" w:sz="0" w:space="0" w:color="auto"/>
        <w:left w:val="none" w:sz="0" w:space="0" w:color="auto"/>
        <w:bottom w:val="none" w:sz="0" w:space="0" w:color="auto"/>
        <w:right w:val="none" w:sz="0" w:space="0" w:color="auto"/>
      </w:divBdr>
    </w:div>
    <w:div w:id="508452607">
      <w:bodyDiv w:val="1"/>
      <w:marLeft w:val="0"/>
      <w:marRight w:val="0"/>
      <w:marTop w:val="0"/>
      <w:marBottom w:val="0"/>
      <w:divBdr>
        <w:top w:val="none" w:sz="0" w:space="0" w:color="auto"/>
        <w:left w:val="none" w:sz="0" w:space="0" w:color="auto"/>
        <w:bottom w:val="none" w:sz="0" w:space="0" w:color="auto"/>
        <w:right w:val="none" w:sz="0" w:space="0" w:color="auto"/>
      </w:divBdr>
    </w:div>
    <w:div w:id="511728151">
      <w:bodyDiv w:val="1"/>
      <w:marLeft w:val="0"/>
      <w:marRight w:val="0"/>
      <w:marTop w:val="0"/>
      <w:marBottom w:val="0"/>
      <w:divBdr>
        <w:top w:val="none" w:sz="0" w:space="0" w:color="auto"/>
        <w:left w:val="none" w:sz="0" w:space="0" w:color="auto"/>
        <w:bottom w:val="none" w:sz="0" w:space="0" w:color="auto"/>
        <w:right w:val="none" w:sz="0" w:space="0" w:color="auto"/>
      </w:divBdr>
    </w:div>
    <w:div w:id="513764983">
      <w:bodyDiv w:val="1"/>
      <w:marLeft w:val="0"/>
      <w:marRight w:val="0"/>
      <w:marTop w:val="0"/>
      <w:marBottom w:val="0"/>
      <w:divBdr>
        <w:top w:val="none" w:sz="0" w:space="0" w:color="auto"/>
        <w:left w:val="none" w:sz="0" w:space="0" w:color="auto"/>
        <w:bottom w:val="none" w:sz="0" w:space="0" w:color="auto"/>
        <w:right w:val="none" w:sz="0" w:space="0" w:color="auto"/>
      </w:divBdr>
    </w:div>
    <w:div w:id="519708874">
      <w:bodyDiv w:val="1"/>
      <w:marLeft w:val="0"/>
      <w:marRight w:val="0"/>
      <w:marTop w:val="0"/>
      <w:marBottom w:val="0"/>
      <w:divBdr>
        <w:top w:val="none" w:sz="0" w:space="0" w:color="auto"/>
        <w:left w:val="none" w:sz="0" w:space="0" w:color="auto"/>
        <w:bottom w:val="none" w:sz="0" w:space="0" w:color="auto"/>
        <w:right w:val="none" w:sz="0" w:space="0" w:color="auto"/>
      </w:divBdr>
    </w:div>
    <w:div w:id="522209878">
      <w:bodyDiv w:val="1"/>
      <w:marLeft w:val="0"/>
      <w:marRight w:val="0"/>
      <w:marTop w:val="0"/>
      <w:marBottom w:val="0"/>
      <w:divBdr>
        <w:top w:val="none" w:sz="0" w:space="0" w:color="auto"/>
        <w:left w:val="none" w:sz="0" w:space="0" w:color="auto"/>
        <w:bottom w:val="none" w:sz="0" w:space="0" w:color="auto"/>
        <w:right w:val="none" w:sz="0" w:space="0" w:color="auto"/>
      </w:divBdr>
    </w:div>
    <w:div w:id="529340829">
      <w:bodyDiv w:val="1"/>
      <w:marLeft w:val="0"/>
      <w:marRight w:val="0"/>
      <w:marTop w:val="0"/>
      <w:marBottom w:val="0"/>
      <w:divBdr>
        <w:top w:val="none" w:sz="0" w:space="0" w:color="auto"/>
        <w:left w:val="none" w:sz="0" w:space="0" w:color="auto"/>
        <w:bottom w:val="none" w:sz="0" w:space="0" w:color="auto"/>
        <w:right w:val="none" w:sz="0" w:space="0" w:color="auto"/>
      </w:divBdr>
    </w:div>
    <w:div w:id="533735350">
      <w:bodyDiv w:val="1"/>
      <w:marLeft w:val="0"/>
      <w:marRight w:val="0"/>
      <w:marTop w:val="0"/>
      <w:marBottom w:val="0"/>
      <w:divBdr>
        <w:top w:val="none" w:sz="0" w:space="0" w:color="auto"/>
        <w:left w:val="none" w:sz="0" w:space="0" w:color="auto"/>
        <w:bottom w:val="none" w:sz="0" w:space="0" w:color="auto"/>
        <w:right w:val="none" w:sz="0" w:space="0" w:color="auto"/>
      </w:divBdr>
    </w:div>
    <w:div w:id="541551811">
      <w:bodyDiv w:val="1"/>
      <w:marLeft w:val="0"/>
      <w:marRight w:val="0"/>
      <w:marTop w:val="0"/>
      <w:marBottom w:val="0"/>
      <w:divBdr>
        <w:top w:val="none" w:sz="0" w:space="0" w:color="auto"/>
        <w:left w:val="none" w:sz="0" w:space="0" w:color="auto"/>
        <w:bottom w:val="none" w:sz="0" w:space="0" w:color="auto"/>
        <w:right w:val="none" w:sz="0" w:space="0" w:color="auto"/>
      </w:divBdr>
    </w:div>
    <w:div w:id="541746565">
      <w:bodyDiv w:val="1"/>
      <w:marLeft w:val="0"/>
      <w:marRight w:val="0"/>
      <w:marTop w:val="0"/>
      <w:marBottom w:val="0"/>
      <w:divBdr>
        <w:top w:val="none" w:sz="0" w:space="0" w:color="auto"/>
        <w:left w:val="none" w:sz="0" w:space="0" w:color="auto"/>
        <w:bottom w:val="none" w:sz="0" w:space="0" w:color="auto"/>
        <w:right w:val="none" w:sz="0" w:space="0" w:color="auto"/>
      </w:divBdr>
    </w:div>
    <w:div w:id="556666712">
      <w:bodyDiv w:val="1"/>
      <w:marLeft w:val="0"/>
      <w:marRight w:val="0"/>
      <w:marTop w:val="0"/>
      <w:marBottom w:val="0"/>
      <w:divBdr>
        <w:top w:val="none" w:sz="0" w:space="0" w:color="auto"/>
        <w:left w:val="none" w:sz="0" w:space="0" w:color="auto"/>
        <w:bottom w:val="none" w:sz="0" w:space="0" w:color="auto"/>
        <w:right w:val="none" w:sz="0" w:space="0" w:color="auto"/>
      </w:divBdr>
    </w:div>
    <w:div w:id="557975177">
      <w:bodyDiv w:val="1"/>
      <w:marLeft w:val="0"/>
      <w:marRight w:val="0"/>
      <w:marTop w:val="0"/>
      <w:marBottom w:val="0"/>
      <w:divBdr>
        <w:top w:val="none" w:sz="0" w:space="0" w:color="auto"/>
        <w:left w:val="none" w:sz="0" w:space="0" w:color="auto"/>
        <w:bottom w:val="none" w:sz="0" w:space="0" w:color="auto"/>
        <w:right w:val="none" w:sz="0" w:space="0" w:color="auto"/>
      </w:divBdr>
    </w:div>
    <w:div w:id="561252934">
      <w:bodyDiv w:val="1"/>
      <w:marLeft w:val="0"/>
      <w:marRight w:val="0"/>
      <w:marTop w:val="0"/>
      <w:marBottom w:val="0"/>
      <w:divBdr>
        <w:top w:val="none" w:sz="0" w:space="0" w:color="auto"/>
        <w:left w:val="none" w:sz="0" w:space="0" w:color="auto"/>
        <w:bottom w:val="none" w:sz="0" w:space="0" w:color="auto"/>
        <w:right w:val="none" w:sz="0" w:space="0" w:color="auto"/>
      </w:divBdr>
    </w:div>
    <w:div w:id="561721351">
      <w:bodyDiv w:val="1"/>
      <w:marLeft w:val="0"/>
      <w:marRight w:val="0"/>
      <w:marTop w:val="0"/>
      <w:marBottom w:val="0"/>
      <w:divBdr>
        <w:top w:val="none" w:sz="0" w:space="0" w:color="auto"/>
        <w:left w:val="none" w:sz="0" w:space="0" w:color="auto"/>
        <w:bottom w:val="none" w:sz="0" w:space="0" w:color="auto"/>
        <w:right w:val="none" w:sz="0" w:space="0" w:color="auto"/>
      </w:divBdr>
    </w:div>
    <w:div w:id="563295921">
      <w:bodyDiv w:val="1"/>
      <w:marLeft w:val="0"/>
      <w:marRight w:val="0"/>
      <w:marTop w:val="0"/>
      <w:marBottom w:val="0"/>
      <w:divBdr>
        <w:top w:val="none" w:sz="0" w:space="0" w:color="auto"/>
        <w:left w:val="none" w:sz="0" w:space="0" w:color="auto"/>
        <w:bottom w:val="none" w:sz="0" w:space="0" w:color="auto"/>
        <w:right w:val="none" w:sz="0" w:space="0" w:color="auto"/>
      </w:divBdr>
    </w:div>
    <w:div w:id="567113245">
      <w:bodyDiv w:val="1"/>
      <w:marLeft w:val="0"/>
      <w:marRight w:val="0"/>
      <w:marTop w:val="0"/>
      <w:marBottom w:val="0"/>
      <w:divBdr>
        <w:top w:val="none" w:sz="0" w:space="0" w:color="auto"/>
        <w:left w:val="none" w:sz="0" w:space="0" w:color="auto"/>
        <w:bottom w:val="none" w:sz="0" w:space="0" w:color="auto"/>
        <w:right w:val="none" w:sz="0" w:space="0" w:color="auto"/>
      </w:divBdr>
    </w:div>
    <w:div w:id="571039094">
      <w:bodyDiv w:val="1"/>
      <w:marLeft w:val="0"/>
      <w:marRight w:val="0"/>
      <w:marTop w:val="0"/>
      <w:marBottom w:val="0"/>
      <w:divBdr>
        <w:top w:val="none" w:sz="0" w:space="0" w:color="auto"/>
        <w:left w:val="none" w:sz="0" w:space="0" w:color="auto"/>
        <w:bottom w:val="none" w:sz="0" w:space="0" w:color="auto"/>
        <w:right w:val="none" w:sz="0" w:space="0" w:color="auto"/>
      </w:divBdr>
    </w:div>
    <w:div w:id="574169742">
      <w:bodyDiv w:val="1"/>
      <w:marLeft w:val="0"/>
      <w:marRight w:val="0"/>
      <w:marTop w:val="0"/>
      <w:marBottom w:val="0"/>
      <w:divBdr>
        <w:top w:val="none" w:sz="0" w:space="0" w:color="auto"/>
        <w:left w:val="none" w:sz="0" w:space="0" w:color="auto"/>
        <w:bottom w:val="none" w:sz="0" w:space="0" w:color="auto"/>
        <w:right w:val="none" w:sz="0" w:space="0" w:color="auto"/>
      </w:divBdr>
    </w:div>
    <w:div w:id="578486779">
      <w:bodyDiv w:val="1"/>
      <w:marLeft w:val="0"/>
      <w:marRight w:val="0"/>
      <w:marTop w:val="0"/>
      <w:marBottom w:val="0"/>
      <w:divBdr>
        <w:top w:val="none" w:sz="0" w:space="0" w:color="auto"/>
        <w:left w:val="none" w:sz="0" w:space="0" w:color="auto"/>
        <w:bottom w:val="none" w:sz="0" w:space="0" w:color="auto"/>
        <w:right w:val="none" w:sz="0" w:space="0" w:color="auto"/>
      </w:divBdr>
    </w:div>
    <w:div w:id="590628001">
      <w:bodyDiv w:val="1"/>
      <w:marLeft w:val="0"/>
      <w:marRight w:val="0"/>
      <w:marTop w:val="0"/>
      <w:marBottom w:val="0"/>
      <w:divBdr>
        <w:top w:val="none" w:sz="0" w:space="0" w:color="auto"/>
        <w:left w:val="none" w:sz="0" w:space="0" w:color="auto"/>
        <w:bottom w:val="none" w:sz="0" w:space="0" w:color="auto"/>
        <w:right w:val="none" w:sz="0" w:space="0" w:color="auto"/>
      </w:divBdr>
    </w:div>
    <w:div w:id="594827507">
      <w:bodyDiv w:val="1"/>
      <w:marLeft w:val="0"/>
      <w:marRight w:val="0"/>
      <w:marTop w:val="0"/>
      <w:marBottom w:val="0"/>
      <w:divBdr>
        <w:top w:val="none" w:sz="0" w:space="0" w:color="auto"/>
        <w:left w:val="none" w:sz="0" w:space="0" w:color="auto"/>
        <w:bottom w:val="none" w:sz="0" w:space="0" w:color="auto"/>
        <w:right w:val="none" w:sz="0" w:space="0" w:color="auto"/>
      </w:divBdr>
    </w:div>
    <w:div w:id="595792421">
      <w:bodyDiv w:val="1"/>
      <w:marLeft w:val="0"/>
      <w:marRight w:val="0"/>
      <w:marTop w:val="0"/>
      <w:marBottom w:val="0"/>
      <w:divBdr>
        <w:top w:val="none" w:sz="0" w:space="0" w:color="auto"/>
        <w:left w:val="none" w:sz="0" w:space="0" w:color="auto"/>
        <w:bottom w:val="none" w:sz="0" w:space="0" w:color="auto"/>
        <w:right w:val="none" w:sz="0" w:space="0" w:color="auto"/>
      </w:divBdr>
    </w:div>
    <w:div w:id="600451437">
      <w:bodyDiv w:val="1"/>
      <w:marLeft w:val="0"/>
      <w:marRight w:val="0"/>
      <w:marTop w:val="0"/>
      <w:marBottom w:val="0"/>
      <w:divBdr>
        <w:top w:val="none" w:sz="0" w:space="0" w:color="auto"/>
        <w:left w:val="none" w:sz="0" w:space="0" w:color="auto"/>
        <w:bottom w:val="none" w:sz="0" w:space="0" w:color="auto"/>
        <w:right w:val="none" w:sz="0" w:space="0" w:color="auto"/>
      </w:divBdr>
    </w:div>
    <w:div w:id="615215259">
      <w:bodyDiv w:val="1"/>
      <w:marLeft w:val="0"/>
      <w:marRight w:val="0"/>
      <w:marTop w:val="0"/>
      <w:marBottom w:val="0"/>
      <w:divBdr>
        <w:top w:val="none" w:sz="0" w:space="0" w:color="auto"/>
        <w:left w:val="none" w:sz="0" w:space="0" w:color="auto"/>
        <w:bottom w:val="none" w:sz="0" w:space="0" w:color="auto"/>
        <w:right w:val="none" w:sz="0" w:space="0" w:color="auto"/>
      </w:divBdr>
    </w:div>
    <w:div w:id="615989805">
      <w:bodyDiv w:val="1"/>
      <w:marLeft w:val="0"/>
      <w:marRight w:val="0"/>
      <w:marTop w:val="0"/>
      <w:marBottom w:val="0"/>
      <w:divBdr>
        <w:top w:val="none" w:sz="0" w:space="0" w:color="auto"/>
        <w:left w:val="none" w:sz="0" w:space="0" w:color="auto"/>
        <w:bottom w:val="none" w:sz="0" w:space="0" w:color="auto"/>
        <w:right w:val="none" w:sz="0" w:space="0" w:color="auto"/>
      </w:divBdr>
    </w:div>
    <w:div w:id="620040578">
      <w:bodyDiv w:val="1"/>
      <w:marLeft w:val="0"/>
      <w:marRight w:val="0"/>
      <w:marTop w:val="0"/>
      <w:marBottom w:val="0"/>
      <w:divBdr>
        <w:top w:val="none" w:sz="0" w:space="0" w:color="auto"/>
        <w:left w:val="none" w:sz="0" w:space="0" w:color="auto"/>
        <w:bottom w:val="none" w:sz="0" w:space="0" w:color="auto"/>
        <w:right w:val="none" w:sz="0" w:space="0" w:color="auto"/>
      </w:divBdr>
    </w:div>
    <w:div w:id="621352398">
      <w:bodyDiv w:val="1"/>
      <w:marLeft w:val="0"/>
      <w:marRight w:val="0"/>
      <w:marTop w:val="0"/>
      <w:marBottom w:val="0"/>
      <w:divBdr>
        <w:top w:val="none" w:sz="0" w:space="0" w:color="auto"/>
        <w:left w:val="none" w:sz="0" w:space="0" w:color="auto"/>
        <w:bottom w:val="none" w:sz="0" w:space="0" w:color="auto"/>
        <w:right w:val="none" w:sz="0" w:space="0" w:color="auto"/>
      </w:divBdr>
    </w:div>
    <w:div w:id="625890543">
      <w:bodyDiv w:val="1"/>
      <w:marLeft w:val="0"/>
      <w:marRight w:val="0"/>
      <w:marTop w:val="0"/>
      <w:marBottom w:val="0"/>
      <w:divBdr>
        <w:top w:val="none" w:sz="0" w:space="0" w:color="auto"/>
        <w:left w:val="none" w:sz="0" w:space="0" w:color="auto"/>
        <w:bottom w:val="none" w:sz="0" w:space="0" w:color="auto"/>
        <w:right w:val="none" w:sz="0" w:space="0" w:color="auto"/>
      </w:divBdr>
    </w:div>
    <w:div w:id="633632664">
      <w:bodyDiv w:val="1"/>
      <w:marLeft w:val="0"/>
      <w:marRight w:val="0"/>
      <w:marTop w:val="0"/>
      <w:marBottom w:val="0"/>
      <w:divBdr>
        <w:top w:val="none" w:sz="0" w:space="0" w:color="auto"/>
        <w:left w:val="none" w:sz="0" w:space="0" w:color="auto"/>
        <w:bottom w:val="none" w:sz="0" w:space="0" w:color="auto"/>
        <w:right w:val="none" w:sz="0" w:space="0" w:color="auto"/>
      </w:divBdr>
    </w:div>
    <w:div w:id="637875480">
      <w:bodyDiv w:val="1"/>
      <w:marLeft w:val="0"/>
      <w:marRight w:val="0"/>
      <w:marTop w:val="0"/>
      <w:marBottom w:val="0"/>
      <w:divBdr>
        <w:top w:val="none" w:sz="0" w:space="0" w:color="auto"/>
        <w:left w:val="none" w:sz="0" w:space="0" w:color="auto"/>
        <w:bottom w:val="none" w:sz="0" w:space="0" w:color="auto"/>
        <w:right w:val="none" w:sz="0" w:space="0" w:color="auto"/>
      </w:divBdr>
    </w:div>
    <w:div w:id="639303960">
      <w:bodyDiv w:val="1"/>
      <w:marLeft w:val="0"/>
      <w:marRight w:val="0"/>
      <w:marTop w:val="0"/>
      <w:marBottom w:val="0"/>
      <w:divBdr>
        <w:top w:val="none" w:sz="0" w:space="0" w:color="auto"/>
        <w:left w:val="none" w:sz="0" w:space="0" w:color="auto"/>
        <w:bottom w:val="none" w:sz="0" w:space="0" w:color="auto"/>
        <w:right w:val="none" w:sz="0" w:space="0" w:color="auto"/>
      </w:divBdr>
    </w:div>
    <w:div w:id="648830741">
      <w:bodyDiv w:val="1"/>
      <w:marLeft w:val="0"/>
      <w:marRight w:val="0"/>
      <w:marTop w:val="0"/>
      <w:marBottom w:val="0"/>
      <w:divBdr>
        <w:top w:val="none" w:sz="0" w:space="0" w:color="auto"/>
        <w:left w:val="none" w:sz="0" w:space="0" w:color="auto"/>
        <w:bottom w:val="none" w:sz="0" w:space="0" w:color="auto"/>
        <w:right w:val="none" w:sz="0" w:space="0" w:color="auto"/>
      </w:divBdr>
    </w:div>
    <w:div w:id="651562967">
      <w:bodyDiv w:val="1"/>
      <w:marLeft w:val="0"/>
      <w:marRight w:val="0"/>
      <w:marTop w:val="0"/>
      <w:marBottom w:val="0"/>
      <w:divBdr>
        <w:top w:val="none" w:sz="0" w:space="0" w:color="auto"/>
        <w:left w:val="none" w:sz="0" w:space="0" w:color="auto"/>
        <w:bottom w:val="none" w:sz="0" w:space="0" w:color="auto"/>
        <w:right w:val="none" w:sz="0" w:space="0" w:color="auto"/>
      </w:divBdr>
      <w:divsChild>
        <w:div w:id="1754428633">
          <w:blockQuote w:val="1"/>
          <w:marLeft w:val="720"/>
          <w:marRight w:val="720"/>
          <w:marTop w:val="100"/>
          <w:marBottom w:val="100"/>
          <w:divBdr>
            <w:top w:val="none" w:sz="0" w:space="0" w:color="auto"/>
            <w:left w:val="none" w:sz="0" w:space="0" w:color="auto"/>
            <w:bottom w:val="none" w:sz="0" w:space="0" w:color="auto"/>
            <w:right w:val="none" w:sz="0" w:space="0" w:color="auto"/>
          </w:divBdr>
        </w:div>
        <w:div w:id="205029860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58928632">
      <w:bodyDiv w:val="1"/>
      <w:marLeft w:val="0"/>
      <w:marRight w:val="0"/>
      <w:marTop w:val="0"/>
      <w:marBottom w:val="0"/>
      <w:divBdr>
        <w:top w:val="none" w:sz="0" w:space="0" w:color="auto"/>
        <w:left w:val="none" w:sz="0" w:space="0" w:color="auto"/>
        <w:bottom w:val="none" w:sz="0" w:space="0" w:color="auto"/>
        <w:right w:val="none" w:sz="0" w:space="0" w:color="auto"/>
      </w:divBdr>
    </w:div>
    <w:div w:id="659425355">
      <w:bodyDiv w:val="1"/>
      <w:marLeft w:val="0"/>
      <w:marRight w:val="0"/>
      <w:marTop w:val="0"/>
      <w:marBottom w:val="0"/>
      <w:divBdr>
        <w:top w:val="none" w:sz="0" w:space="0" w:color="auto"/>
        <w:left w:val="none" w:sz="0" w:space="0" w:color="auto"/>
        <w:bottom w:val="none" w:sz="0" w:space="0" w:color="auto"/>
        <w:right w:val="none" w:sz="0" w:space="0" w:color="auto"/>
      </w:divBdr>
    </w:div>
    <w:div w:id="663358055">
      <w:bodyDiv w:val="1"/>
      <w:marLeft w:val="0"/>
      <w:marRight w:val="0"/>
      <w:marTop w:val="0"/>
      <w:marBottom w:val="0"/>
      <w:divBdr>
        <w:top w:val="none" w:sz="0" w:space="0" w:color="auto"/>
        <w:left w:val="none" w:sz="0" w:space="0" w:color="auto"/>
        <w:bottom w:val="none" w:sz="0" w:space="0" w:color="auto"/>
        <w:right w:val="none" w:sz="0" w:space="0" w:color="auto"/>
      </w:divBdr>
      <w:divsChild>
        <w:div w:id="654646843">
          <w:blockQuote w:val="1"/>
          <w:marLeft w:val="720"/>
          <w:marRight w:val="720"/>
          <w:marTop w:val="100"/>
          <w:marBottom w:val="100"/>
          <w:divBdr>
            <w:top w:val="none" w:sz="0" w:space="0" w:color="auto"/>
            <w:left w:val="none" w:sz="0" w:space="0" w:color="auto"/>
            <w:bottom w:val="none" w:sz="0" w:space="0" w:color="auto"/>
            <w:right w:val="none" w:sz="0" w:space="0" w:color="auto"/>
          </w:divBdr>
        </w:div>
        <w:div w:id="147660346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76856776">
      <w:bodyDiv w:val="1"/>
      <w:marLeft w:val="0"/>
      <w:marRight w:val="0"/>
      <w:marTop w:val="0"/>
      <w:marBottom w:val="0"/>
      <w:divBdr>
        <w:top w:val="none" w:sz="0" w:space="0" w:color="auto"/>
        <w:left w:val="none" w:sz="0" w:space="0" w:color="auto"/>
        <w:bottom w:val="none" w:sz="0" w:space="0" w:color="auto"/>
        <w:right w:val="none" w:sz="0" w:space="0" w:color="auto"/>
      </w:divBdr>
    </w:div>
    <w:div w:id="677344694">
      <w:bodyDiv w:val="1"/>
      <w:marLeft w:val="0"/>
      <w:marRight w:val="0"/>
      <w:marTop w:val="0"/>
      <w:marBottom w:val="0"/>
      <w:divBdr>
        <w:top w:val="none" w:sz="0" w:space="0" w:color="auto"/>
        <w:left w:val="none" w:sz="0" w:space="0" w:color="auto"/>
        <w:bottom w:val="none" w:sz="0" w:space="0" w:color="auto"/>
        <w:right w:val="none" w:sz="0" w:space="0" w:color="auto"/>
      </w:divBdr>
    </w:div>
    <w:div w:id="677926018">
      <w:bodyDiv w:val="1"/>
      <w:marLeft w:val="0"/>
      <w:marRight w:val="0"/>
      <w:marTop w:val="0"/>
      <w:marBottom w:val="0"/>
      <w:divBdr>
        <w:top w:val="none" w:sz="0" w:space="0" w:color="auto"/>
        <w:left w:val="none" w:sz="0" w:space="0" w:color="auto"/>
        <w:bottom w:val="none" w:sz="0" w:space="0" w:color="auto"/>
        <w:right w:val="none" w:sz="0" w:space="0" w:color="auto"/>
      </w:divBdr>
    </w:div>
    <w:div w:id="678191284">
      <w:bodyDiv w:val="1"/>
      <w:marLeft w:val="0"/>
      <w:marRight w:val="0"/>
      <w:marTop w:val="0"/>
      <w:marBottom w:val="0"/>
      <w:divBdr>
        <w:top w:val="none" w:sz="0" w:space="0" w:color="auto"/>
        <w:left w:val="none" w:sz="0" w:space="0" w:color="auto"/>
        <w:bottom w:val="none" w:sz="0" w:space="0" w:color="auto"/>
        <w:right w:val="none" w:sz="0" w:space="0" w:color="auto"/>
      </w:divBdr>
    </w:div>
    <w:div w:id="682246767">
      <w:bodyDiv w:val="1"/>
      <w:marLeft w:val="0"/>
      <w:marRight w:val="0"/>
      <w:marTop w:val="0"/>
      <w:marBottom w:val="0"/>
      <w:divBdr>
        <w:top w:val="none" w:sz="0" w:space="0" w:color="auto"/>
        <w:left w:val="none" w:sz="0" w:space="0" w:color="auto"/>
        <w:bottom w:val="none" w:sz="0" w:space="0" w:color="auto"/>
        <w:right w:val="none" w:sz="0" w:space="0" w:color="auto"/>
      </w:divBdr>
    </w:div>
    <w:div w:id="692262701">
      <w:bodyDiv w:val="1"/>
      <w:marLeft w:val="0"/>
      <w:marRight w:val="0"/>
      <w:marTop w:val="0"/>
      <w:marBottom w:val="0"/>
      <w:divBdr>
        <w:top w:val="none" w:sz="0" w:space="0" w:color="auto"/>
        <w:left w:val="none" w:sz="0" w:space="0" w:color="auto"/>
        <w:bottom w:val="none" w:sz="0" w:space="0" w:color="auto"/>
        <w:right w:val="none" w:sz="0" w:space="0" w:color="auto"/>
      </w:divBdr>
    </w:div>
    <w:div w:id="694310887">
      <w:bodyDiv w:val="1"/>
      <w:marLeft w:val="0"/>
      <w:marRight w:val="0"/>
      <w:marTop w:val="0"/>
      <w:marBottom w:val="0"/>
      <w:divBdr>
        <w:top w:val="none" w:sz="0" w:space="0" w:color="auto"/>
        <w:left w:val="none" w:sz="0" w:space="0" w:color="auto"/>
        <w:bottom w:val="none" w:sz="0" w:space="0" w:color="auto"/>
        <w:right w:val="none" w:sz="0" w:space="0" w:color="auto"/>
      </w:divBdr>
    </w:div>
    <w:div w:id="705302063">
      <w:bodyDiv w:val="1"/>
      <w:marLeft w:val="0"/>
      <w:marRight w:val="0"/>
      <w:marTop w:val="0"/>
      <w:marBottom w:val="0"/>
      <w:divBdr>
        <w:top w:val="none" w:sz="0" w:space="0" w:color="auto"/>
        <w:left w:val="none" w:sz="0" w:space="0" w:color="auto"/>
        <w:bottom w:val="none" w:sz="0" w:space="0" w:color="auto"/>
        <w:right w:val="none" w:sz="0" w:space="0" w:color="auto"/>
      </w:divBdr>
    </w:div>
    <w:div w:id="708379174">
      <w:bodyDiv w:val="1"/>
      <w:marLeft w:val="0"/>
      <w:marRight w:val="0"/>
      <w:marTop w:val="0"/>
      <w:marBottom w:val="0"/>
      <w:divBdr>
        <w:top w:val="none" w:sz="0" w:space="0" w:color="auto"/>
        <w:left w:val="none" w:sz="0" w:space="0" w:color="auto"/>
        <w:bottom w:val="none" w:sz="0" w:space="0" w:color="auto"/>
        <w:right w:val="none" w:sz="0" w:space="0" w:color="auto"/>
      </w:divBdr>
    </w:div>
    <w:div w:id="718624182">
      <w:bodyDiv w:val="1"/>
      <w:marLeft w:val="0"/>
      <w:marRight w:val="0"/>
      <w:marTop w:val="0"/>
      <w:marBottom w:val="0"/>
      <w:divBdr>
        <w:top w:val="none" w:sz="0" w:space="0" w:color="auto"/>
        <w:left w:val="none" w:sz="0" w:space="0" w:color="auto"/>
        <w:bottom w:val="none" w:sz="0" w:space="0" w:color="auto"/>
        <w:right w:val="none" w:sz="0" w:space="0" w:color="auto"/>
      </w:divBdr>
    </w:div>
    <w:div w:id="722676503">
      <w:bodyDiv w:val="1"/>
      <w:marLeft w:val="0"/>
      <w:marRight w:val="0"/>
      <w:marTop w:val="0"/>
      <w:marBottom w:val="0"/>
      <w:divBdr>
        <w:top w:val="none" w:sz="0" w:space="0" w:color="auto"/>
        <w:left w:val="none" w:sz="0" w:space="0" w:color="auto"/>
        <w:bottom w:val="none" w:sz="0" w:space="0" w:color="auto"/>
        <w:right w:val="none" w:sz="0" w:space="0" w:color="auto"/>
      </w:divBdr>
    </w:div>
    <w:div w:id="722949747">
      <w:bodyDiv w:val="1"/>
      <w:marLeft w:val="0"/>
      <w:marRight w:val="0"/>
      <w:marTop w:val="0"/>
      <w:marBottom w:val="0"/>
      <w:divBdr>
        <w:top w:val="none" w:sz="0" w:space="0" w:color="auto"/>
        <w:left w:val="none" w:sz="0" w:space="0" w:color="auto"/>
        <w:bottom w:val="none" w:sz="0" w:space="0" w:color="auto"/>
        <w:right w:val="none" w:sz="0" w:space="0" w:color="auto"/>
      </w:divBdr>
    </w:div>
    <w:div w:id="723065904">
      <w:bodyDiv w:val="1"/>
      <w:marLeft w:val="0"/>
      <w:marRight w:val="0"/>
      <w:marTop w:val="0"/>
      <w:marBottom w:val="0"/>
      <w:divBdr>
        <w:top w:val="none" w:sz="0" w:space="0" w:color="auto"/>
        <w:left w:val="none" w:sz="0" w:space="0" w:color="auto"/>
        <w:bottom w:val="none" w:sz="0" w:space="0" w:color="auto"/>
        <w:right w:val="none" w:sz="0" w:space="0" w:color="auto"/>
      </w:divBdr>
    </w:div>
    <w:div w:id="736052410">
      <w:bodyDiv w:val="1"/>
      <w:marLeft w:val="0"/>
      <w:marRight w:val="0"/>
      <w:marTop w:val="0"/>
      <w:marBottom w:val="0"/>
      <w:divBdr>
        <w:top w:val="none" w:sz="0" w:space="0" w:color="auto"/>
        <w:left w:val="none" w:sz="0" w:space="0" w:color="auto"/>
        <w:bottom w:val="none" w:sz="0" w:space="0" w:color="auto"/>
        <w:right w:val="none" w:sz="0" w:space="0" w:color="auto"/>
      </w:divBdr>
    </w:div>
    <w:div w:id="741292265">
      <w:bodyDiv w:val="1"/>
      <w:marLeft w:val="0"/>
      <w:marRight w:val="0"/>
      <w:marTop w:val="0"/>
      <w:marBottom w:val="0"/>
      <w:divBdr>
        <w:top w:val="none" w:sz="0" w:space="0" w:color="auto"/>
        <w:left w:val="none" w:sz="0" w:space="0" w:color="auto"/>
        <w:bottom w:val="none" w:sz="0" w:space="0" w:color="auto"/>
        <w:right w:val="none" w:sz="0" w:space="0" w:color="auto"/>
      </w:divBdr>
    </w:div>
    <w:div w:id="742263042">
      <w:bodyDiv w:val="1"/>
      <w:marLeft w:val="0"/>
      <w:marRight w:val="0"/>
      <w:marTop w:val="0"/>
      <w:marBottom w:val="0"/>
      <w:divBdr>
        <w:top w:val="none" w:sz="0" w:space="0" w:color="auto"/>
        <w:left w:val="none" w:sz="0" w:space="0" w:color="auto"/>
        <w:bottom w:val="none" w:sz="0" w:space="0" w:color="auto"/>
        <w:right w:val="none" w:sz="0" w:space="0" w:color="auto"/>
      </w:divBdr>
      <w:divsChild>
        <w:div w:id="8418955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47307201">
      <w:bodyDiv w:val="1"/>
      <w:marLeft w:val="0"/>
      <w:marRight w:val="0"/>
      <w:marTop w:val="0"/>
      <w:marBottom w:val="0"/>
      <w:divBdr>
        <w:top w:val="none" w:sz="0" w:space="0" w:color="auto"/>
        <w:left w:val="none" w:sz="0" w:space="0" w:color="auto"/>
        <w:bottom w:val="none" w:sz="0" w:space="0" w:color="auto"/>
        <w:right w:val="none" w:sz="0" w:space="0" w:color="auto"/>
      </w:divBdr>
    </w:div>
    <w:div w:id="760176399">
      <w:bodyDiv w:val="1"/>
      <w:marLeft w:val="0"/>
      <w:marRight w:val="0"/>
      <w:marTop w:val="0"/>
      <w:marBottom w:val="0"/>
      <w:divBdr>
        <w:top w:val="none" w:sz="0" w:space="0" w:color="auto"/>
        <w:left w:val="none" w:sz="0" w:space="0" w:color="auto"/>
        <w:bottom w:val="none" w:sz="0" w:space="0" w:color="auto"/>
        <w:right w:val="none" w:sz="0" w:space="0" w:color="auto"/>
      </w:divBdr>
    </w:div>
    <w:div w:id="763649773">
      <w:bodyDiv w:val="1"/>
      <w:marLeft w:val="0"/>
      <w:marRight w:val="0"/>
      <w:marTop w:val="0"/>
      <w:marBottom w:val="0"/>
      <w:divBdr>
        <w:top w:val="none" w:sz="0" w:space="0" w:color="auto"/>
        <w:left w:val="none" w:sz="0" w:space="0" w:color="auto"/>
        <w:bottom w:val="none" w:sz="0" w:space="0" w:color="auto"/>
        <w:right w:val="none" w:sz="0" w:space="0" w:color="auto"/>
      </w:divBdr>
    </w:div>
    <w:div w:id="763961665">
      <w:bodyDiv w:val="1"/>
      <w:marLeft w:val="0"/>
      <w:marRight w:val="0"/>
      <w:marTop w:val="0"/>
      <w:marBottom w:val="0"/>
      <w:divBdr>
        <w:top w:val="none" w:sz="0" w:space="0" w:color="auto"/>
        <w:left w:val="none" w:sz="0" w:space="0" w:color="auto"/>
        <w:bottom w:val="none" w:sz="0" w:space="0" w:color="auto"/>
        <w:right w:val="none" w:sz="0" w:space="0" w:color="auto"/>
      </w:divBdr>
    </w:div>
    <w:div w:id="767579396">
      <w:bodyDiv w:val="1"/>
      <w:marLeft w:val="0"/>
      <w:marRight w:val="0"/>
      <w:marTop w:val="0"/>
      <w:marBottom w:val="0"/>
      <w:divBdr>
        <w:top w:val="none" w:sz="0" w:space="0" w:color="auto"/>
        <w:left w:val="none" w:sz="0" w:space="0" w:color="auto"/>
        <w:bottom w:val="none" w:sz="0" w:space="0" w:color="auto"/>
        <w:right w:val="none" w:sz="0" w:space="0" w:color="auto"/>
      </w:divBdr>
    </w:div>
    <w:div w:id="769160438">
      <w:bodyDiv w:val="1"/>
      <w:marLeft w:val="0"/>
      <w:marRight w:val="0"/>
      <w:marTop w:val="0"/>
      <w:marBottom w:val="0"/>
      <w:divBdr>
        <w:top w:val="none" w:sz="0" w:space="0" w:color="auto"/>
        <w:left w:val="none" w:sz="0" w:space="0" w:color="auto"/>
        <w:bottom w:val="none" w:sz="0" w:space="0" w:color="auto"/>
        <w:right w:val="none" w:sz="0" w:space="0" w:color="auto"/>
      </w:divBdr>
    </w:div>
    <w:div w:id="769815467">
      <w:bodyDiv w:val="1"/>
      <w:marLeft w:val="0"/>
      <w:marRight w:val="0"/>
      <w:marTop w:val="0"/>
      <w:marBottom w:val="0"/>
      <w:divBdr>
        <w:top w:val="none" w:sz="0" w:space="0" w:color="auto"/>
        <w:left w:val="none" w:sz="0" w:space="0" w:color="auto"/>
        <w:bottom w:val="none" w:sz="0" w:space="0" w:color="auto"/>
        <w:right w:val="none" w:sz="0" w:space="0" w:color="auto"/>
      </w:divBdr>
      <w:divsChild>
        <w:div w:id="151325674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76606554">
      <w:bodyDiv w:val="1"/>
      <w:marLeft w:val="0"/>
      <w:marRight w:val="0"/>
      <w:marTop w:val="0"/>
      <w:marBottom w:val="0"/>
      <w:divBdr>
        <w:top w:val="none" w:sz="0" w:space="0" w:color="auto"/>
        <w:left w:val="none" w:sz="0" w:space="0" w:color="auto"/>
        <w:bottom w:val="none" w:sz="0" w:space="0" w:color="auto"/>
        <w:right w:val="none" w:sz="0" w:space="0" w:color="auto"/>
      </w:divBdr>
    </w:div>
    <w:div w:id="776679909">
      <w:bodyDiv w:val="1"/>
      <w:marLeft w:val="0"/>
      <w:marRight w:val="0"/>
      <w:marTop w:val="0"/>
      <w:marBottom w:val="0"/>
      <w:divBdr>
        <w:top w:val="none" w:sz="0" w:space="0" w:color="auto"/>
        <w:left w:val="none" w:sz="0" w:space="0" w:color="auto"/>
        <w:bottom w:val="none" w:sz="0" w:space="0" w:color="auto"/>
        <w:right w:val="none" w:sz="0" w:space="0" w:color="auto"/>
      </w:divBdr>
    </w:div>
    <w:div w:id="778380974">
      <w:bodyDiv w:val="1"/>
      <w:marLeft w:val="0"/>
      <w:marRight w:val="0"/>
      <w:marTop w:val="0"/>
      <w:marBottom w:val="0"/>
      <w:divBdr>
        <w:top w:val="none" w:sz="0" w:space="0" w:color="auto"/>
        <w:left w:val="none" w:sz="0" w:space="0" w:color="auto"/>
        <w:bottom w:val="none" w:sz="0" w:space="0" w:color="auto"/>
        <w:right w:val="none" w:sz="0" w:space="0" w:color="auto"/>
      </w:divBdr>
    </w:div>
    <w:div w:id="780420444">
      <w:bodyDiv w:val="1"/>
      <w:marLeft w:val="0"/>
      <w:marRight w:val="0"/>
      <w:marTop w:val="0"/>
      <w:marBottom w:val="0"/>
      <w:divBdr>
        <w:top w:val="none" w:sz="0" w:space="0" w:color="auto"/>
        <w:left w:val="none" w:sz="0" w:space="0" w:color="auto"/>
        <w:bottom w:val="none" w:sz="0" w:space="0" w:color="auto"/>
        <w:right w:val="none" w:sz="0" w:space="0" w:color="auto"/>
      </w:divBdr>
    </w:div>
    <w:div w:id="783352935">
      <w:bodyDiv w:val="1"/>
      <w:marLeft w:val="0"/>
      <w:marRight w:val="0"/>
      <w:marTop w:val="0"/>
      <w:marBottom w:val="0"/>
      <w:divBdr>
        <w:top w:val="none" w:sz="0" w:space="0" w:color="auto"/>
        <w:left w:val="none" w:sz="0" w:space="0" w:color="auto"/>
        <w:bottom w:val="none" w:sz="0" w:space="0" w:color="auto"/>
        <w:right w:val="none" w:sz="0" w:space="0" w:color="auto"/>
      </w:divBdr>
    </w:div>
    <w:div w:id="788622525">
      <w:bodyDiv w:val="1"/>
      <w:marLeft w:val="0"/>
      <w:marRight w:val="0"/>
      <w:marTop w:val="0"/>
      <w:marBottom w:val="0"/>
      <w:divBdr>
        <w:top w:val="none" w:sz="0" w:space="0" w:color="auto"/>
        <w:left w:val="none" w:sz="0" w:space="0" w:color="auto"/>
        <w:bottom w:val="none" w:sz="0" w:space="0" w:color="auto"/>
        <w:right w:val="none" w:sz="0" w:space="0" w:color="auto"/>
      </w:divBdr>
    </w:div>
    <w:div w:id="789475808">
      <w:bodyDiv w:val="1"/>
      <w:marLeft w:val="0"/>
      <w:marRight w:val="0"/>
      <w:marTop w:val="0"/>
      <w:marBottom w:val="0"/>
      <w:divBdr>
        <w:top w:val="none" w:sz="0" w:space="0" w:color="auto"/>
        <w:left w:val="none" w:sz="0" w:space="0" w:color="auto"/>
        <w:bottom w:val="none" w:sz="0" w:space="0" w:color="auto"/>
        <w:right w:val="none" w:sz="0" w:space="0" w:color="auto"/>
      </w:divBdr>
    </w:div>
    <w:div w:id="792211297">
      <w:bodyDiv w:val="1"/>
      <w:marLeft w:val="0"/>
      <w:marRight w:val="0"/>
      <w:marTop w:val="0"/>
      <w:marBottom w:val="0"/>
      <w:divBdr>
        <w:top w:val="none" w:sz="0" w:space="0" w:color="auto"/>
        <w:left w:val="none" w:sz="0" w:space="0" w:color="auto"/>
        <w:bottom w:val="none" w:sz="0" w:space="0" w:color="auto"/>
        <w:right w:val="none" w:sz="0" w:space="0" w:color="auto"/>
      </w:divBdr>
    </w:div>
    <w:div w:id="794181100">
      <w:bodyDiv w:val="1"/>
      <w:marLeft w:val="0"/>
      <w:marRight w:val="0"/>
      <w:marTop w:val="0"/>
      <w:marBottom w:val="0"/>
      <w:divBdr>
        <w:top w:val="none" w:sz="0" w:space="0" w:color="auto"/>
        <w:left w:val="none" w:sz="0" w:space="0" w:color="auto"/>
        <w:bottom w:val="none" w:sz="0" w:space="0" w:color="auto"/>
        <w:right w:val="none" w:sz="0" w:space="0" w:color="auto"/>
      </w:divBdr>
    </w:div>
    <w:div w:id="795411084">
      <w:bodyDiv w:val="1"/>
      <w:marLeft w:val="0"/>
      <w:marRight w:val="0"/>
      <w:marTop w:val="0"/>
      <w:marBottom w:val="0"/>
      <w:divBdr>
        <w:top w:val="none" w:sz="0" w:space="0" w:color="auto"/>
        <w:left w:val="none" w:sz="0" w:space="0" w:color="auto"/>
        <w:bottom w:val="none" w:sz="0" w:space="0" w:color="auto"/>
        <w:right w:val="none" w:sz="0" w:space="0" w:color="auto"/>
      </w:divBdr>
    </w:div>
    <w:div w:id="799226112">
      <w:bodyDiv w:val="1"/>
      <w:marLeft w:val="0"/>
      <w:marRight w:val="0"/>
      <w:marTop w:val="0"/>
      <w:marBottom w:val="0"/>
      <w:divBdr>
        <w:top w:val="none" w:sz="0" w:space="0" w:color="auto"/>
        <w:left w:val="none" w:sz="0" w:space="0" w:color="auto"/>
        <w:bottom w:val="none" w:sz="0" w:space="0" w:color="auto"/>
        <w:right w:val="none" w:sz="0" w:space="0" w:color="auto"/>
      </w:divBdr>
    </w:div>
    <w:div w:id="801846043">
      <w:bodyDiv w:val="1"/>
      <w:marLeft w:val="0"/>
      <w:marRight w:val="0"/>
      <w:marTop w:val="0"/>
      <w:marBottom w:val="0"/>
      <w:divBdr>
        <w:top w:val="none" w:sz="0" w:space="0" w:color="auto"/>
        <w:left w:val="none" w:sz="0" w:space="0" w:color="auto"/>
        <w:bottom w:val="none" w:sz="0" w:space="0" w:color="auto"/>
        <w:right w:val="none" w:sz="0" w:space="0" w:color="auto"/>
      </w:divBdr>
      <w:divsChild>
        <w:div w:id="762929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02381742">
      <w:bodyDiv w:val="1"/>
      <w:marLeft w:val="0"/>
      <w:marRight w:val="0"/>
      <w:marTop w:val="0"/>
      <w:marBottom w:val="0"/>
      <w:divBdr>
        <w:top w:val="none" w:sz="0" w:space="0" w:color="auto"/>
        <w:left w:val="none" w:sz="0" w:space="0" w:color="auto"/>
        <w:bottom w:val="none" w:sz="0" w:space="0" w:color="auto"/>
        <w:right w:val="none" w:sz="0" w:space="0" w:color="auto"/>
      </w:divBdr>
    </w:div>
    <w:div w:id="810442473">
      <w:bodyDiv w:val="1"/>
      <w:marLeft w:val="0"/>
      <w:marRight w:val="0"/>
      <w:marTop w:val="0"/>
      <w:marBottom w:val="0"/>
      <w:divBdr>
        <w:top w:val="none" w:sz="0" w:space="0" w:color="auto"/>
        <w:left w:val="none" w:sz="0" w:space="0" w:color="auto"/>
        <w:bottom w:val="none" w:sz="0" w:space="0" w:color="auto"/>
        <w:right w:val="none" w:sz="0" w:space="0" w:color="auto"/>
      </w:divBdr>
    </w:div>
    <w:div w:id="810950664">
      <w:bodyDiv w:val="1"/>
      <w:marLeft w:val="0"/>
      <w:marRight w:val="0"/>
      <w:marTop w:val="0"/>
      <w:marBottom w:val="0"/>
      <w:divBdr>
        <w:top w:val="none" w:sz="0" w:space="0" w:color="auto"/>
        <w:left w:val="none" w:sz="0" w:space="0" w:color="auto"/>
        <w:bottom w:val="none" w:sz="0" w:space="0" w:color="auto"/>
        <w:right w:val="none" w:sz="0" w:space="0" w:color="auto"/>
      </w:divBdr>
    </w:div>
    <w:div w:id="812873625">
      <w:bodyDiv w:val="1"/>
      <w:marLeft w:val="0"/>
      <w:marRight w:val="0"/>
      <w:marTop w:val="0"/>
      <w:marBottom w:val="0"/>
      <w:divBdr>
        <w:top w:val="none" w:sz="0" w:space="0" w:color="auto"/>
        <w:left w:val="none" w:sz="0" w:space="0" w:color="auto"/>
        <w:bottom w:val="none" w:sz="0" w:space="0" w:color="auto"/>
        <w:right w:val="none" w:sz="0" w:space="0" w:color="auto"/>
      </w:divBdr>
    </w:div>
    <w:div w:id="820391515">
      <w:bodyDiv w:val="1"/>
      <w:marLeft w:val="0"/>
      <w:marRight w:val="0"/>
      <w:marTop w:val="0"/>
      <w:marBottom w:val="0"/>
      <w:divBdr>
        <w:top w:val="none" w:sz="0" w:space="0" w:color="auto"/>
        <w:left w:val="none" w:sz="0" w:space="0" w:color="auto"/>
        <w:bottom w:val="none" w:sz="0" w:space="0" w:color="auto"/>
        <w:right w:val="none" w:sz="0" w:space="0" w:color="auto"/>
      </w:divBdr>
    </w:div>
    <w:div w:id="836388919">
      <w:bodyDiv w:val="1"/>
      <w:marLeft w:val="0"/>
      <w:marRight w:val="0"/>
      <w:marTop w:val="0"/>
      <w:marBottom w:val="0"/>
      <w:divBdr>
        <w:top w:val="none" w:sz="0" w:space="0" w:color="auto"/>
        <w:left w:val="none" w:sz="0" w:space="0" w:color="auto"/>
        <w:bottom w:val="none" w:sz="0" w:space="0" w:color="auto"/>
        <w:right w:val="none" w:sz="0" w:space="0" w:color="auto"/>
      </w:divBdr>
    </w:div>
    <w:div w:id="840198795">
      <w:bodyDiv w:val="1"/>
      <w:marLeft w:val="0"/>
      <w:marRight w:val="0"/>
      <w:marTop w:val="0"/>
      <w:marBottom w:val="0"/>
      <w:divBdr>
        <w:top w:val="none" w:sz="0" w:space="0" w:color="auto"/>
        <w:left w:val="none" w:sz="0" w:space="0" w:color="auto"/>
        <w:bottom w:val="none" w:sz="0" w:space="0" w:color="auto"/>
        <w:right w:val="none" w:sz="0" w:space="0" w:color="auto"/>
      </w:divBdr>
      <w:divsChild>
        <w:div w:id="48359153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40317073">
      <w:bodyDiv w:val="1"/>
      <w:marLeft w:val="0"/>
      <w:marRight w:val="0"/>
      <w:marTop w:val="0"/>
      <w:marBottom w:val="0"/>
      <w:divBdr>
        <w:top w:val="none" w:sz="0" w:space="0" w:color="auto"/>
        <w:left w:val="none" w:sz="0" w:space="0" w:color="auto"/>
        <w:bottom w:val="none" w:sz="0" w:space="0" w:color="auto"/>
        <w:right w:val="none" w:sz="0" w:space="0" w:color="auto"/>
      </w:divBdr>
    </w:div>
    <w:div w:id="845485764">
      <w:bodyDiv w:val="1"/>
      <w:marLeft w:val="0"/>
      <w:marRight w:val="0"/>
      <w:marTop w:val="0"/>
      <w:marBottom w:val="0"/>
      <w:divBdr>
        <w:top w:val="none" w:sz="0" w:space="0" w:color="auto"/>
        <w:left w:val="none" w:sz="0" w:space="0" w:color="auto"/>
        <w:bottom w:val="none" w:sz="0" w:space="0" w:color="auto"/>
        <w:right w:val="none" w:sz="0" w:space="0" w:color="auto"/>
      </w:divBdr>
    </w:div>
    <w:div w:id="859126906">
      <w:bodyDiv w:val="1"/>
      <w:marLeft w:val="0"/>
      <w:marRight w:val="0"/>
      <w:marTop w:val="0"/>
      <w:marBottom w:val="0"/>
      <w:divBdr>
        <w:top w:val="none" w:sz="0" w:space="0" w:color="auto"/>
        <w:left w:val="none" w:sz="0" w:space="0" w:color="auto"/>
        <w:bottom w:val="none" w:sz="0" w:space="0" w:color="auto"/>
        <w:right w:val="none" w:sz="0" w:space="0" w:color="auto"/>
      </w:divBdr>
    </w:div>
    <w:div w:id="862061560">
      <w:bodyDiv w:val="1"/>
      <w:marLeft w:val="0"/>
      <w:marRight w:val="0"/>
      <w:marTop w:val="0"/>
      <w:marBottom w:val="0"/>
      <w:divBdr>
        <w:top w:val="none" w:sz="0" w:space="0" w:color="auto"/>
        <w:left w:val="none" w:sz="0" w:space="0" w:color="auto"/>
        <w:bottom w:val="none" w:sz="0" w:space="0" w:color="auto"/>
        <w:right w:val="none" w:sz="0" w:space="0" w:color="auto"/>
      </w:divBdr>
    </w:div>
    <w:div w:id="862092193">
      <w:bodyDiv w:val="1"/>
      <w:marLeft w:val="0"/>
      <w:marRight w:val="0"/>
      <w:marTop w:val="0"/>
      <w:marBottom w:val="0"/>
      <w:divBdr>
        <w:top w:val="none" w:sz="0" w:space="0" w:color="auto"/>
        <w:left w:val="none" w:sz="0" w:space="0" w:color="auto"/>
        <w:bottom w:val="none" w:sz="0" w:space="0" w:color="auto"/>
        <w:right w:val="none" w:sz="0" w:space="0" w:color="auto"/>
      </w:divBdr>
    </w:div>
    <w:div w:id="865362505">
      <w:bodyDiv w:val="1"/>
      <w:marLeft w:val="0"/>
      <w:marRight w:val="0"/>
      <w:marTop w:val="0"/>
      <w:marBottom w:val="0"/>
      <w:divBdr>
        <w:top w:val="none" w:sz="0" w:space="0" w:color="auto"/>
        <w:left w:val="none" w:sz="0" w:space="0" w:color="auto"/>
        <w:bottom w:val="none" w:sz="0" w:space="0" w:color="auto"/>
        <w:right w:val="none" w:sz="0" w:space="0" w:color="auto"/>
      </w:divBdr>
    </w:div>
    <w:div w:id="873468769">
      <w:bodyDiv w:val="1"/>
      <w:marLeft w:val="0"/>
      <w:marRight w:val="0"/>
      <w:marTop w:val="0"/>
      <w:marBottom w:val="0"/>
      <w:divBdr>
        <w:top w:val="none" w:sz="0" w:space="0" w:color="auto"/>
        <w:left w:val="none" w:sz="0" w:space="0" w:color="auto"/>
        <w:bottom w:val="none" w:sz="0" w:space="0" w:color="auto"/>
        <w:right w:val="none" w:sz="0" w:space="0" w:color="auto"/>
      </w:divBdr>
    </w:div>
    <w:div w:id="879170018">
      <w:bodyDiv w:val="1"/>
      <w:marLeft w:val="0"/>
      <w:marRight w:val="0"/>
      <w:marTop w:val="0"/>
      <w:marBottom w:val="0"/>
      <w:divBdr>
        <w:top w:val="none" w:sz="0" w:space="0" w:color="auto"/>
        <w:left w:val="none" w:sz="0" w:space="0" w:color="auto"/>
        <w:bottom w:val="none" w:sz="0" w:space="0" w:color="auto"/>
        <w:right w:val="none" w:sz="0" w:space="0" w:color="auto"/>
      </w:divBdr>
    </w:div>
    <w:div w:id="883054304">
      <w:bodyDiv w:val="1"/>
      <w:marLeft w:val="0"/>
      <w:marRight w:val="0"/>
      <w:marTop w:val="0"/>
      <w:marBottom w:val="0"/>
      <w:divBdr>
        <w:top w:val="none" w:sz="0" w:space="0" w:color="auto"/>
        <w:left w:val="none" w:sz="0" w:space="0" w:color="auto"/>
        <w:bottom w:val="none" w:sz="0" w:space="0" w:color="auto"/>
        <w:right w:val="none" w:sz="0" w:space="0" w:color="auto"/>
      </w:divBdr>
    </w:div>
    <w:div w:id="891043017">
      <w:bodyDiv w:val="1"/>
      <w:marLeft w:val="0"/>
      <w:marRight w:val="0"/>
      <w:marTop w:val="0"/>
      <w:marBottom w:val="0"/>
      <w:divBdr>
        <w:top w:val="none" w:sz="0" w:space="0" w:color="auto"/>
        <w:left w:val="none" w:sz="0" w:space="0" w:color="auto"/>
        <w:bottom w:val="none" w:sz="0" w:space="0" w:color="auto"/>
        <w:right w:val="none" w:sz="0" w:space="0" w:color="auto"/>
      </w:divBdr>
      <w:divsChild>
        <w:div w:id="147714657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98636439">
      <w:bodyDiv w:val="1"/>
      <w:marLeft w:val="0"/>
      <w:marRight w:val="0"/>
      <w:marTop w:val="0"/>
      <w:marBottom w:val="0"/>
      <w:divBdr>
        <w:top w:val="none" w:sz="0" w:space="0" w:color="auto"/>
        <w:left w:val="none" w:sz="0" w:space="0" w:color="auto"/>
        <w:bottom w:val="none" w:sz="0" w:space="0" w:color="auto"/>
        <w:right w:val="none" w:sz="0" w:space="0" w:color="auto"/>
      </w:divBdr>
    </w:div>
    <w:div w:id="899244726">
      <w:bodyDiv w:val="1"/>
      <w:marLeft w:val="0"/>
      <w:marRight w:val="0"/>
      <w:marTop w:val="0"/>
      <w:marBottom w:val="0"/>
      <w:divBdr>
        <w:top w:val="none" w:sz="0" w:space="0" w:color="auto"/>
        <w:left w:val="none" w:sz="0" w:space="0" w:color="auto"/>
        <w:bottom w:val="none" w:sz="0" w:space="0" w:color="auto"/>
        <w:right w:val="none" w:sz="0" w:space="0" w:color="auto"/>
      </w:divBdr>
    </w:div>
    <w:div w:id="902250257">
      <w:bodyDiv w:val="1"/>
      <w:marLeft w:val="0"/>
      <w:marRight w:val="0"/>
      <w:marTop w:val="0"/>
      <w:marBottom w:val="0"/>
      <w:divBdr>
        <w:top w:val="none" w:sz="0" w:space="0" w:color="auto"/>
        <w:left w:val="none" w:sz="0" w:space="0" w:color="auto"/>
        <w:bottom w:val="none" w:sz="0" w:space="0" w:color="auto"/>
        <w:right w:val="none" w:sz="0" w:space="0" w:color="auto"/>
      </w:divBdr>
      <w:divsChild>
        <w:div w:id="890503833">
          <w:blockQuote w:val="1"/>
          <w:marLeft w:val="720"/>
          <w:marRight w:val="720"/>
          <w:marTop w:val="100"/>
          <w:marBottom w:val="100"/>
          <w:divBdr>
            <w:top w:val="none" w:sz="0" w:space="0" w:color="auto"/>
            <w:left w:val="none" w:sz="0" w:space="0" w:color="auto"/>
            <w:bottom w:val="none" w:sz="0" w:space="0" w:color="auto"/>
            <w:right w:val="none" w:sz="0" w:space="0" w:color="auto"/>
          </w:divBdr>
        </w:div>
        <w:div w:id="165263167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04340984">
      <w:bodyDiv w:val="1"/>
      <w:marLeft w:val="0"/>
      <w:marRight w:val="0"/>
      <w:marTop w:val="0"/>
      <w:marBottom w:val="0"/>
      <w:divBdr>
        <w:top w:val="none" w:sz="0" w:space="0" w:color="auto"/>
        <w:left w:val="none" w:sz="0" w:space="0" w:color="auto"/>
        <w:bottom w:val="none" w:sz="0" w:space="0" w:color="auto"/>
        <w:right w:val="none" w:sz="0" w:space="0" w:color="auto"/>
      </w:divBdr>
    </w:div>
    <w:div w:id="904755913">
      <w:bodyDiv w:val="1"/>
      <w:marLeft w:val="0"/>
      <w:marRight w:val="0"/>
      <w:marTop w:val="0"/>
      <w:marBottom w:val="0"/>
      <w:divBdr>
        <w:top w:val="none" w:sz="0" w:space="0" w:color="auto"/>
        <w:left w:val="none" w:sz="0" w:space="0" w:color="auto"/>
        <w:bottom w:val="none" w:sz="0" w:space="0" w:color="auto"/>
        <w:right w:val="none" w:sz="0" w:space="0" w:color="auto"/>
      </w:divBdr>
    </w:div>
    <w:div w:id="910316159">
      <w:bodyDiv w:val="1"/>
      <w:marLeft w:val="0"/>
      <w:marRight w:val="0"/>
      <w:marTop w:val="0"/>
      <w:marBottom w:val="0"/>
      <w:divBdr>
        <w:top w:val="none" w:sz="0" w:space="0" w:color="auto"/>
        <w:left w:val="none" w:sz="0" w:space="0" w:color="auto"/>
        <w:bottom w:val="none" w:sz="0" w:space="0" w:color="auto"/>
        <w:right w:val="none" w:sz="0" w:space="0" w:color="auto"/>
      </w:divBdr>
    </w:div>
    <w:div w:id="912662923">
      <w:bodyDiv w:val="1"/>
      <w:marLeft w:val="0"/>
      <w:marRight w:val="0"/>
      <w:marTop w:val="0"/>
      <w:marBottom w:val="0"/>
      <w:divBdr>
        <w:top w:val="none" w:sz="0" w:space="0" w:color="auto"/>
        <w:left w:val="none" w:sz="0" w:space="0" w:color="auto"/>
        <w:bottom w:val="none" w:sz="0" w:space="0" w:color="auto"/>
        <w:right w:val="none" w:sz="0" w:space="0" w:color="auto"/>
      </w:divBdr>
    </w:div>
    <w:div w:id="922685796">
      <w:bodyDiv w:val="1"/>
      <w:marLeft w:val="0"/>
      <w:marRight w:val="0"/>
      <w:marTop w:val="0"/>
      <w:marBottom w:val="0"/>
      <w:divBdr>
        <w:top w:val="none" w:sz="0" w:space="0" w:color="auto"/>
        <w:left w:val="none" w:sz="0" w:space="0" w:color="auto"/>
        <w:bottom w:val="none" w:sz="0" w:space="0" w:color="auto"/>
        <w:right w:val="none" w:sz="0" w:space="0" w:color="auto"/>
      </w:divBdr>
    </w:div>
    <w:div w:id="925501893">
      <w:bodyDiv w:val="1"/>
      <w:marLeft w:val="0"/>
      <w:marRight w:val="0"/>
      <w:marTop w:val="0"/>
      <w:marBottom w:val="0"/>
      <w:divBdr>
        <w:top w:val="none" w:sz="0" w:space="0" w:color="auto"/>
        <w:left w:val="none" w:sz="0" w:space="0" w:color="auto"/>
        <w:bottom w:val="none" w:sz="0" w:space="0" w:color="auto"/>
        <w:right w:val="none" w:sz="0" w:space="0" w:color="auto"/>
      </w:divBdr>
    </w:div>
    <w:div w:id="930621295">
      <w:bodyDiv w:val="1"/>
      <w:marLeft w:val="0"/>
      <w:marRight w:val="0"/>
      <w:marTop w:val="0"/>
      <w:marBottom w:val="0"/>
      <w:divBdr>
        <w:top w:val="none" w:sz="0" w:space="0" w:color="auto"/>
        <w:left w:val="none" w:sz="0" w:space="0" w:color="auto"/>
        <w:bottom w:val="none" w:sz="0" w:space="0" w:color="auto"/>
        <w:right w:val="none" w:sz="0" w:space="0" w:color="auto"/>
      </w:divBdr>
    </w:div>
    <w:div w:id="931084427">
      <w:bodyDiv w:val="1"/>
      <w:marLeft w:val="0"/>
      <w:marRight w:val="0"/>
      <w:marTop w:val="0"/>
      <w:marBottom w:val="0"/>
      <w:divBdr>
        <w:top w:val="none" w:sz="0" w:space="0" w:color="auto"/>
        <w:left w:val="none" w:sz="0" w:space="0" w:color="auto"/>
        <w:bottom w:val="none" w:sz="0" w:space="0" w:color="auto"/>
        <w:right w:val="none" w:sz="0" w:space="0" w:color="auto"/>
      </w:divBdr>
    </w:div>
    <w:div w:id="943801077">
      <w:bodyDiv w:val="1"/>
      <w:marLeft w:val="0"/>
      <w:marRight w:val="0"/>
      <w:marTop w:val="0"/>
      <w:marBottom w:val="0"/>
      <w:divBdr>
        <w:top w:val="none" w:sz="0" w:space="0" w:color="auto"/>
        <w:left w:val="none" w:sz="0" w:space="0" w:color="auto"/>
        <w:bottom w:val="none" w:sz="0" w:space="0" w:color="auto"/>
        <w:right w:val="none" w:sz="0" w:space="0" w:color="auto"/>
      </w:divBdr>
    </w:div>
    <w:div w:id="951740238">
      <w:bodyDiv w:val="1"/>
      <w:marLeft w:val="0"/>
      <w:marRight w:val="0"/>
      <w:marTop w:val="0"/>
      <w:marBottom w:val="0"/>
      <w:divBdr>
        <w:top w:val="none" w:sz="0" w:space="0" w:color="auto"/>
        <w:left w:val="none" w:sz="0" w:space="0" w:color="auto"/>
        <w:bottom w:val="none" w:sz="0" w:space="0" w:color="auto"/>
        <w:right w:val="none" w:sz="0" w:space="0" w:color="auto"/>
      </w:divBdr>
    </w:div>
    <w:div w:id="961812498">
      <w:bodyDiv w:val="1"/>
      <w:marLeft w:val="0"/>
      <w:marRight w:val="0"/>
      <w:marTop w:val="0"/>
      <w:marBottom w:val="0"/>
      <w:divBdr>
        <w:top w:val="none" w:sz="0" w:space="0" w:color="auto"/>
        <w:left w:val="none" w:sz="0" w:space="0" w:color="auto"/>
        <w:bottom w:val="none" w:sz="0" w:space="0" w:color="auto"/>
        <w:right w:val="none" w:sz="0" w:space="0" w:color="auto"/>
      </w:divBdr>
    </w:div>
    <w:div w:id="963388031">
      <w:bodyDiv w:val="1"/>
      <w:marLeft w:val="0"/>
      <w:marRight w:val="0"/>
      <w:marTop w:val="0"/>
      <w:marBottom w:val="0"/>
      <w:divBdr>
        <w:top w:val="none" w:sz="0" w:space="0" w:color="auto"/>
        <w:left w:val="none" w:sz="0" w:space="0" w:color="auto"/>
        <w:bottom w:val="none" w:sz="0" w:space="0" w:color="auto"/>
        <w:right w:val="none" w:sz="0" w:space="0" w:color="auto"/>
      </w:divBdr>
    </w:div>
    <w:div w:id="964119613">
      <w:bodyDiv w:val="1"/>
      <w:marLeft w:val="0"/>
      <w:marRight w:val="0"/>
      <w:marTop w:val="0"/>
      <w:marBottom w:val="0"/>
      <w:divBdr>
        <w:top w:val="none" w:sz="0" w:space="0" w:color="auto"/>
        <w:left w:val="none" w:sz="0" w:space="0" w:color="auto"/>
        <w:bottom w:val="none" w:sz="0" w:space="0" w:color="auto"/>
        <w:right w:val="none" w:sz="0" w:space="0" w:color="auto"/>
      </w:divBdr>
    </w:div>
    <w:div w:id="965160897">
      <w:bodyDiv w:val="1"/>
      <w:marLeft w:val="0"/>
      <w:marRight w:val="0"/>
      <w:marTop w:val="0"/>
      <w:marBottom w:val="0"/>
      <w:divBdr>
        <w:top w:val="none" w:sz="0" w:space="0" w:color="auto"/>
        <w:left w:val="none" w:sz="0" w:space="0" w:color="auto"/>
        <w:bottom w:val="none" w:sz="0" w:space="0" w:color="auto"/>
        <w:right w:val="none" w:sz="0" w:space="0" w:color="auto"/>
      </w:divBdr>
    </w:div>
    <w:div w:id="971206385">
      <w:bodyDiv w:val="1"/>
      <w:marLeft w:val="0"/>
      <w:marRight w:val="0"/>
      <w:marTop w:val="0"/>
      <w:marBottom w:val="0"/>
      <w:divBdr>
        <w:top w:val="none" w:sz="0" w:space="0" w:color="auto"/>
        <w:left w:val="none" w:sz="0" w:space="0" w:color="auto"/>
        <w:bottom w:val="none" w:sz="0" w:space="0" w:color="auto"/>
        <w:right w:val="none" w:sz="0" w:space="0" w:color="auto"/>
      </w:divBdr>
    </w:div>
    <w:div w:id="978221154">
      <w:bodyDiv w:val="1"/>
      <w:marLeft w:val="0"/>
      <w:marRight w:val="0"/>
      <w:marTop w:val="0"/>
      <w:marBottom w:val="0"/>
      <w:divBdr>
        <w:top w:val="none" w:sz="0" w:space="0" w:color="auto"/>
        <w:left w:val="none" w:sz="0" w:space="0" w:color="auto"/>
        <w:bottom w:val="none" w:sz="0" w:space="0" w:color="auto"/>
        <w:right w:val="none" w:sz="0" w:space="0" w:color="auto"/>
      </w:divBdr>
    </w:div>
    <w:div w:id="979269470">
      <w:bodyDiv w:val="1"/>
      <w:marLeft w:val="0"/>
      <w:marRight w:val="0"/>
      <w:marTop w:val="0"/>
      <w:marBottom w:val="0"/>
      <w:divBdr>
        <w:top w:val="none" w:sz="0" w:space="0" w:color="auto"/>
        <w:left w:val="none" w:sz="0" w:space="0" w:color="auto"/>
        <w:bottom w:val="none" w:sz="0" w:space="0" w:color="auto"/>
        <w:right w:val="none" w:sz="0" w:space="0" w:color="auto"/>
      </w:divBdr>
    </w:div>
    <w:div w:id="990598164">
      <w:bodyDiv w:val="1"/>
      <w:marLeft w:val="0"/>
      <w:marRight w:val="0"/>
      <w:marTop w:val="0"/>
      <w:marBottom w:val="0"/>
      <w:divBdr>
        <w:top w:val="none" w:sz="0" w:space="0" w:color="auto"/>
        <w:left w:val="none" w:sz="0" w:space="0" w:color="auto"/>
        <w:bottom w:val="none" w:sz="0" w:space="0" w:color="auto"/>
        <w:right w:val="none" w:sz="0" w:space="0" w:color="auto"/>
      </w:divBdr>
    </w:div>
    <w:div w:id="990789257">
      <w:bodyDiv w:val="1"/>
      <w:marLeft w:val="0"/>
      <w:marRight w:val="0"/>
      <w:marTop w:val="0"/>
      <w:marBottom w:val="0"/>
      <w:divBdr>
        <w:top w:val="none" w:sz="0" w:space="0" w:color="auto"/>
        <w:left w:val="none" w:sz="0" w:space="0" w:color="auto"/>
        <w:bottom w:val="none" w:sz="0" w:space="0" w:color="auto"/>
        <w:right w:val="none" w:sz="0" w:space="0" w:color="auto"/>
      </w:divBdr>
    </w:div>
    <w:div w:id="991521650">
      <w:bodyDiv w:val="1"/>
      <w:marLeft w:val="0"/>
      <w:marRight w:val="0"/>
      <w:marTop w:val="0"/>
      <w:marBottom w:val="0"/>
      <w:divBdr>
        <w:top w:val="none" w:sz="0" w:space="0" w:color="auto"/>
        <w:left w:val="none" w:sz="0" w:space="0" w:color="auto"/>
        <w:bottom w:val="none" w:sz="0" w:space="0" w:color="auto"/>
        <w:right w:val="none" w:sz="0" w:space="0" w:color="auto"/>
      </w:divBdr>
    </w:div>
    <w:div w:id="996346784">
      <w:bodyDiv w:val="1"/>
      <w:marLeft w:val="0"/>
      <w:marRight w:val="0"/>
      <w:marTop w:val="0"/>
      <w:marBottom w:val="0"/>
      <w:divBdr>
        <w:top w:val="none" w:sz="0" w:space="0" w:color="auto"/>
        <w:left w:val="none" w:sz="0" w:space="0" w:color="auto"/>
        <w:bottom w:val="none" w:sz="0" w:space="0" w:color="auto"/>
        <w:right w:val="none" w:sz="0" w:space="0" w:color="auto"/>
      </w:divBdr>
    </w:div>
    <w:div w:id="996879256">
      <w:bodyDiv w:val="1"/>
      <w:marLeft w:val="0"/>
      <w:marRight w:val="0"/>
      <w:marTop w:val="0"/>
      <w:marBottom w:val="0"/>
      <w:divBdr>
        <w:top w:val="none" w:sz="0" w:space="0" w:color="auto"/>
        <w:left w:val="none" w:sz="0" w:space="0" w:color="auto"/>
        <w:bottom w:val="none" w:sz="0" w:space="0" w:color="auto"/>
        <w:right w:val="none" w:sz="0" w:space="0" w:color="auto"/>
      </w:divBdr>
    </w:div>
    <w:div w:id="1012030051">
      <w:bodyDiv w:val="1"/>
      <w:marLeft w:val="0"/>
      <w:marRight w:val="0"/>
      <w:marTop w:val="0"/>
      <w:marBottom w:val="0"/>
      <w:divBdr>
        <w:top w:val="none" w:sz="0" w:space="0" w:color="auto"/>
        <w:left w:val="none" w:sz="0" w:space="0" w:color="auto"/>
        <w:bottom w:val="none" w:sz="0" w:space="0" w:color="auto"/>
        <w:right w:val="none" w:sz="0" w:space="0" w:color="auto"/>
      </w:divBdr>
    </w:div>
    <w:div w:id="1014310408">
      <w:bodyDiv w:val="1"/>
      <w:marLeft w:val="0"/>
      <w:marRight w:val="0"/>
      <w:marTop w:val="0"/>
      <w:marBottom w:val="0"/>
      <w:divBdr>
        <w:top w:val="none" w:sz="0" w:space="0" w:color="auto"/>
        <w:left w:val="none" w:sz="0" w:space="0" w:color="auto"/>
        <w:bottom w:val="none" w:sz="0" w:space="0" w:color="auto"/>
        <w:right w:val="none" w:sz="0" w:space="0" w:color="auto"/>
      </w:divBdr>
    </w:div>
    <w:div w:id="1019115189">
      <w:bodyDiv w:val="1"/>
      <w:marLeft w:val="0"/>
      <w:marRight w:val="0"/>
      <w:marTop w:val="0"/>
      <w:marBottom w:val="0"/>
      <w:divBdr>
        <w:top w:val="none" w:sz="0" w:space="0" w:color="auto"/>
        <w:left w:val="none" w:sz="0" w:space="0" w:color="auto"/>
        <w:bottom w:val="none" w:sz="0" w:space="0" w:color="auto"/>
        <w:right w:val="none" w:sz="0" w:space="0" w:color="auto"/>
      </w:divBdr>
    </w:div>
    <w:div w:id="1022903331">
      <w:bodyDiv w:val="1"/>
      <w:marLeft w:val="0"/>
      <w:marRight w:val="0"/>
      <w:marTop w:val="0"/>
      <w:marBottom w:val="0"/>
      <w:divBdr>
        <w:top w:val="none" w:sz="0" w:space="0" w:color="auto"/>
        <w:left w:val="none" w:sz="0" w:space="0" w:color="auto"/>
        <w:bottom w:val="none" w:sz="0" w:space="0" w:color="auto"/>
        <w:right w:val="none" w:sz="0" w:space="0" w:color="auto"/>
      </w:divBdr>
    </w:div>
    <w:div w:id="1023244607">
      <w:bodyDiv w:val="1"/>
      <w:marLeft w:val="0"/>
      <w:marRight w:val="0"/>
      <w:marTop w:val="0"/>
      <w:marBottom w:val="0"/>
      <w:divBdr>
        <w:top w:val="none" w:sz="0" w:space="0" w:color="auto"/>
        <w:left w:val="none" w:sz="0" w:space="0" w:color="auto"/>
        <w:bottom w:val="none" w:sz="0" w:space="0" w:color="auto"/>
        <w:right w:val="none" w:sz="0" w:space="0" w:color="auto"/>
      </w:divBdr>
    </w:div>
    <w:div w:id="1032149726">
      <w:bodyDiv w:val="1"/>
      <w:marLeft w:val="0"/>
      <w:marRight w:val="0"/>
      <w:marTop w:val="0"/>
      <w:marBottom w:val="0"/>
      <w:divBdr>
        <w:top w:val="none" w:sz="0" w:space="0" w:color="auto"/>
        <w:left w:val="none" w:sz="0" w:space="0" w:color="auto"/>
        <w:bottom w:val="none" w:sz="0" w:space="0" w:color="auto"/>
        <w:right w:val="none" w:sz="0" w:space="0" w:color="auto"/>
      </w:divBdr>
    </w:div>
    <w:div w:id="1036737924">
      <w:bodyDiv w:val="1"/>
      <w:marLeft w:val="0"/>
      <w:marRight w:val="0"/>
      <w:marTop w:val="0"/>
      <w:marBottom w:val="0"/>
      <w:divBdr>
        <w:top w:val="none" w:sz="0" w:space="0" w:color="auto"/>
        <w:left w:val="none" w:sz="0" w:space="0" w:color="auto"/>
        <w:bottom w:val="none" w:sz="0" w:space="0" w:color="auto"/>
        <w:right w:val="none" w:sz="0" w:space="0" w:color="auto"/>
      </w:divBdr>
    </w:div>
    <w:div w:id="1037782296">
      <w:bodyDiv w:val="1"/>
      <w:marLeft w:val="0"/>
      <w:marRight w:val="0"/>
      <w:marTop w:val="0"/>
      <w:marBottom w:val="0"/>
      <w:divBdr>
        <w:top w:val="none" w:sz="0" w:space="0" w:color="auto"/>
        <w:left w:val="none" w:sz="0" w:space="0" w:color="auto"/>
        <w:bottom w:val="none" w:sz="0" w:space="0" w:color="auto"/>
        <w:right w:val="none" w:sz="0" w:space="0" w:color="auto"/>
      </w:divBdr>
    </w:div>
    <w:div w:id="1038122155">
      <w:bodyDiv w:val="1"/>
      <w:marLeft w:val="0"/>
      <w:marRight w:val="0"/>
      <w:marTop w:val="0"/>
      <w:marBottom w:val="0"/>
      <w:divBdr>
        <w:top w:val="none" w:sz="0" w:space="0" w:color="auto"/>
        <w:left w:val="none" w:sz="0" w:space="0" w:color="auto"/>
        <w:bottom w:val="none" w:sz="0" w:space="0" w:color="auto"/>
        <w:right w:val="none" w:sz="0" w:space="0" w:color="auto"/>
      </w:divBdr>
    </w:div>
    <w:div w:id="1038512325">
      <w:bodyDiv w:val="1"/>
      <w:marLeft w:val="0"/>
      <w:marRight w:val="0"/>
      <w:marTop w:val="0"/>
      <w:marBottom w:val="0"/>
      <w:divBdr>
        <w:top w:val="none" w:sz="0" w:space="0" w:color="auto"/>
        <w:left w:val="none" w:sz="0" w:space="0" w:color="auto"/>
        <w:bottom w:val="none" w:sz="0" w:space="0" w:color="auto"/>
        <w:right w:val="none" w:sz="0" w:space="0" w:color="auto"/>
      </w:divBdr>
    </w:div>
    <w:div w:id="1051077374">
      <w:bodyDiv w:val="1"/>
      <w:marLeft w:val="0"/>
      <w:marRight w:val="0"/>
      <w:marTop w:val="0"/>
      <w:marBottom w:val="0"/>
      <w:divBdr>
        <w:top w:val="none" w:sz="0" w:space="0" w:color="auto"/>
        <w:left w:val="none" w:sz="0" w:space="0" w:color="auto"/>
        <w:bottom w:val="none" w:sz="0" w:space="0" w:color="auto"/>
        <w:right w:val="none" w:sz="0" w:space="0" w:color="auto"/>
      </w:divBdr>
    </w:div>
    <w:div w:id="1055009087">
      <w:bodyDiv w:val="1"/>
      <w:marLeft w:val="0"/>
      <w:marRight w:val="0"/>
      <w:marTop w:val="0"/>
      <w:marBottom w:val="0"/>
      <w:divBdr>
        <w:top w:val="none" w:sz="0" w:space="0" w:color="auto"/>
        <w:left w:val="none" w:sz="0" w:space="0" w:color="auto"/>
        <w:bottom w:val="none" w:sz="0" w:space="0" w:color="auto"/>
        <w:right w:val="none" w:sz="0" w:space="0" w:color="auto"/>
      </w:divBdr>
    </w:div>
    <w:div w:id="1058552087">
      <w:bodyDiv w:val="1"/>
      <w:marLeft w:val="0"/>
      <w:marRight w:val="0"/>
      <w:marTop w:val="0"/>
      <w:marBottom w:val="0"/>
      <w:divBdr>
        <w:top w:val="none" w:sz="0" w:space="0" w:color="auto"/>
        <w:left w:val="none" w:sz="0" w:space="0" w:color="auto"/>
        <w:bottom w:val="none" w:sz="0" w:space="0" w:color="auto"/>
        <w:right w:val="none" w:sz="0" w:space="0" w:color="auto"/>
      </w:divBdr>
    </w:div>
    <w:div w:id="1059091059">
      <w:bodyDiv w:val="1"/>
      <w:marLeft w:val="0"/>
      <w:marRight w:val="0"/>
      <w:marTop w:val="0"/>
      <w:marBottom w:val="0"/>
      <w:divBdr>
        <w:top w:val="none" w:sz="0" w:space="0" w:color="auto"/>
        <w:left w:val="none" w:sz="0" w:space="0" w:color="auto"/>
        <w:bottom w:val="none" w:sz="0" w:space="0" w:color="auto"/>
        <w:right w:val="none" w:sz="0" w:space="0" w:color="auto"/>
      </w:divBdr>
    </w:div>
    <w:div w:id="1059326906">
      <w:bodyDiv w:val="1"/>
      <w:marLeft w:val="0"/>
      <w:marRight w:val="0"/>
      <w:marTop w:val="0"/>
      <w:marBottom w:val="0"/>
      <w:divBdr>
        <w:top w:val="none" w:sz="0" w:space="0" w:color="auto"/>
        <w:left w:val="none" w:sz="0" w:space="0" w:color="auto"/>
        <w:bottom w:val="none" w:sz="0" w:space="0" w:color="auto"/>
        <w:right w:val="none" w:sz="0" w:space="0" w:color="auto"/>
      </w:divBdr>
    </w:div>
    <w:div w:id="1065646140">
      <w:bodyDiv w:val="1"/>
      <w:marLeft w:val="0"/>
      <w:marRight w:val="0"/>
      <w:marTop w:val="0"/>
      <w:marBottom w:val="0"/>
      <w:divBdr>
        <w:top w:val="none" w:sz="0" w:space="0" w:color="auto"/>
        <w:left w:val="none" w:sz="0" w:space="0" w:color="auto"/>
        <w:bottom w:val="none" w:sz="0" w:space="0" w:color="auto"/>
        <w:right w:val="none" w:sz="0" w:space="0" w:color="auto"/>
      </w:divBdr>
    </w:div>
    <w:div w:id="1066299952">
      <w:bodyDiv w:val="1"/>
      <w:marLeft w:val="0"/>
      <w:marRight w:val="0"/>
      <w:marTop w:val="0"/>
      <w:marBottom w:val="0"/>
      <w:divBdr>
        <w:top w:val="none" w:sz="0" w:space="0" w:color="auto"/>
        <w:left w:val="none" w:sz="0" w:space="0" w:color="auto"/>
        <w:bottom w:val="none" w:sz="0" w:space="0" w:color="auto"/>
        <w:right w:val="none" w:sz="0" w:space="0" w:color="auto"/>
      </w:divBdr>
    </w:div>
    <w:div w:id="1066606375">
      <w:bodyDiv w:val="1"/>
      <w:marLeft w:val="0"/>
      <w:marRight w:val="0"/>
      <w:marTop w:val="0"/>
      <w:marBottom w:val="0"/>
      <w:divBdr>
        <w:top w:val="none" w:sz="0" w:space="0" w:color="auto"/>
        <w:left w:val="none" w:sz="0" w:space="0" w:color="auto"/>
        <w:bottom w:val="none" w:sz="0" w:space="0" w:color="auto"/>
        <w:right w:val="none" w:sz="0" w:space="0" w:color="auto"/>
      </w:divBdr>
    </w:div>
    <w:div w:id="1069573942">
      <w:bodyDiv w:val="1"/>
      <w:marLeft w:val="0"/>
      <w:marRight w:val="0"/>
      <w:marTop w:val="0"/>
      <w:marBottom w:val="0"/>
      <w:divBdr>
        <w:top w:val="none" w:sz="0" w:space="0" w:color="auto"/>
        <w:left w:val="none" w:sz="0" w:space="0" w:color="auto"/>
        <w:bottom w:val="none" w:sz="0" w:space="0" w:color="auto"/>
        <w:right w:val="none" w:sz="0" w:space="0" w:color="auto"/>
      </w:divBdr>
    </w:div>
    <w:div w:id="1082413340">
      <w:bodyDiv w:val="1"/>
      <w:marLeft w:val="0"/>
      <w:marRight w:val="0"/>
      <w:marTop w:val="0"/>
      <w:marBottom w:val="0"/>
      <w:divBdr>
        <w:top w:val="none" w:sz="0" w:space="0" w:color="auto"/>
        <w:left w:val="none" w:sz="0" w:space="0" w:color="auto"/>
        <w:bottom w:val="none" w:sz="0" w:space="0" w:color="auto"/>
        <w:right w:val="none" w:sz="0" w:space="0" w:color="auto"/>
      </w:divBdr>
    </w:div>
    <w:div w:id="1086076582">
      <w:bodyDiv w:val="1"/>
      <w:marLeft w:val="0"/>
      <w:marRight w:val="0"/>
      <w:marTop w:val="0"/>
      <w:marBottom w:val="0"/>
      <w:divBdr>
        <w:top w:val="none" w:sz="0" w:space="0" w:color="auto"/>
        <w:left w:val="none" w:sz="0" w:space="0" w:color="auto"/>
        <w:bottom w:val="none" w:sz="0" w:space="0" w:color="auto"/>
        <w:right w:val="none" w:sz="0" w:space="0" w:color="auto"/>
      </w:divBdr>
    </w:div>
    <w:div w:id="1095859899">
      <w:bodyDiv w:val="1"/>
      <w:marLeft w:val="0"/>
      <w:marRight w:val="0"/>
      <w:marTop w:val="0"/>
      <w:marBottom w:val="0"/>
      <w:divBdr>
        <w:top w:val="none" w:sz="0" w:space="0" w:color="auto"/>
        <w:left w:val="none" w:sz="0" w:space="0" w:color="auto"/>
        <w:bottom w:val="none" w:sz="0" w:space="0" w:color="auto"/>
        <w:right w:val="none" w:sz="0" w:space="0" w:color="auto"/>
      </w:divBdr>
    </w:div>
    <w:div w:id="1098212790">
      <w:bodyDiv w:val="1"/>
      <w:marLeft w:val="0"/>
      <w:marRight w:val="0"/>
      <w:marTop w:val="0"/>
      <w:marBottom w:val="0"/>
      <w:divBdr>
        <w:top w:val="none" w:sz="0" w:space="0" w:color="auto"/>
        <w:left w:val="none" w:sz="0" w:space="0" w:color="auto"/>
        <w:bottom w:val="none" w:sz="0" w:space="0" w:color="auto"/>
        <w:right w:val="none" w:sz="0" w:space="0" w:color="auto"/>
      </w:divBdr>
      <w:divsChild>
        <w:div w:id="2523268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98452063">
      <w:bodyDiv w:val="1"/>
      <w:marLeft w:val="0"/>
      <w:marRight w:val="0"/>
      <w:marTop w:val="0"/>
      <w:marBottom w:val="0"/>
      <w:divBdr>
        <w:top w:val="none" w:sz="0" w:space="0" w:color="auto"/>
        <w:left w:val="none" w:sz="0" w:space="0" w:color="auto"/>
        <w:bottom w:val="none" w:sz="0" w:space="0" w:color="auto"/>
        <w:right w:val="none" w:sz="0" w:space="0" w:color="auto"/>
      </w:divBdr>
    </w:div>
    <w:div w:id="1101030333">
      <w:bodyDiv w:val="1"/>
      <w:marLeft w:val="0"/>
      <w:marRight w:val="0"/>
      <w:marTop w:val="0"/>
      <w:marBottom w:val="0"/>
      <w:divBdr>
        <w:top w:val="none" w:sz="0" w:space="0" w:color="auto"/>
        <w:left w:val="none" w:sz="0" w:space="0" w:color="auto"/>
        <w:bottom w:val="none" w:sz="0" w:space="0" w:color="auto"/>
        <w:right w:val="none" w:sz="0" w:space="0" w:color="auto"/>
      </w:divBdr>
    </w:div>
    <w:div w:id="1101336391">
      <w:bodyDiv w:val="1"/>
      <w:marLeft w:val="0"/>
      <w:marRight w:val="0"/>
      <w:marTop w:val="0"/>
      <w:marBottom w:val="0"/>
      <w:divBdr>
        <w:top w:val="none" w:sz="0" w:space="0" w:color="auto"/>
        <w:left w:val="none" w:sz="0" w:space="0" w:color="auto"/>
        <w:bottom w:val="none" w:sz="0" w:space="0" w:color="auto"/>
        <w:right w:val="none" w:sz="0" w:space="0" w:color="auto"/>
      </w:divBdr>
    </w:div>
    <w:div w:id="1102990959">
      <w:bodyDiv w:val="1"/>
      <w:marLeft w:val="0"/>
      <w:marRight w:val="0"/>
      <w:marTop w:val="0"/>
      <w:marBottom w:val="0"/>
      <w:divBdr>
        <w:top w:val="none" w:sz="0" w:space="0" w:color="auto"/>
        <w:left w:val="none" w:sz="0" w:space="0" w:color="auto"/>
        <w:bottom w:val="none" w:sz="0" w:space="0" w:color="auto"/>
        <w:right w:val="none" w:sz="0" w:space="0" w:color="auto"/>
      </w:divBdr>
    </w:div>
    <w:div w:id="1105273865">
      <w:bodyDiv w:val="1"/>
      <w:marLeft w:val="0"/>
      <w:marRight w:val="0"/>
      <w:marTop w:val="0"/>
      <w:marBottom w:val="0"/>
      <w:divBdr>
        <w:top w:val="none" w:sz="0" w:space="0" w:color="auto"/>
        <w:left w:val="none" w:sz="0" w:space="0" w:color="auto"/>
        <w:bottom w:val="none" w:sz="0" w:space="0" w:color="auto"/>
        <w:right w:val="none" w:sz="0" w:space="0" w:color="auto"/>
      </w:divBdr>
    </w:div>
    <w:div w:id="1105735269">
      <w:bodyDiv w:val="1"/>
      <w:marLeft w:val="0"/>
      <w:marRight w:val="0"/>
      <w:marTop w:val="0"/>
      <w:marBottom w:val="0"/>
      <w:divBdr>
        <w:top w:val="none" w:sz="0" w:space="0" w:color="auto"/>
        <w:left w:val="none" w:sz="0" w:space="0" w:color="auto"/>
        <w:bottom w:val="none" w:sz="0" w:space="0" w:color="auto"/>
        <w:right w:val="none" w:sz="0" w:space="0" w:color="auto"/>
      </w:divBdr>
    </w:div>
    <w:div w:id="1107893939">
      <w:bodyDiv w:val="1"/>
      <w:marLeft w:val="0"/>
      <w:marRight w:val="0"/>
      <w:marTop w:val="0"/>
      <w:marBottom w:val="0"/>
      <w:divBdr>
        <w:top w:val="none" w:sz="0" w:space="0" w:color="auto"/>
        <w:left w:val="none" w:sz="0" w:space="0" w:color="auto"/>
        <w:bottom w:val="none" w:sz="0" w:space="0" w:color="auto"/>
        <w:right w:val="none" w:sz="0" w:space="0" w:color="auto"/>
      </w:divBdr>
    </w:div>
    <w:div w:id="1109355359">
      <w:bodyDiv w:val="1"/>
      <w:marLeft w:val="0"/>
      <w:marRight w:val="0"/>
      <w:marTop w:val="0"/>
      <w:marBottom w:val="0"/>
      <w:divBdr>
        <w:top w:val="none" w:sz="0" w:space="0" w:color="auto"/>
        <w:left w:val="none" w:sz="0" w:space="0" w:color="auto"/>
        <w:bottom w:val="none" w:sz="0" w:space="0" w:color="auto"/>
        <w:right w:val="none" w:sz="0" w:space="0" w:color="auto"/>
      </w:divBdr>
    </w:div>
    <w:div w:id="1128737728">
      <w:bodyDiv w:val="1"/>
      <w:marLeft w:val="0"/>
      <w:marRight w:val="0"/>
      <w:marTop w:val="0"/>
      <w:marBottom w:val="0"/>
      <w:divBdr>
        <w:top w:val="none" w:sz="0" w:space="0" w:color="auto"/>
        <w:left w:val="none" w:sz="0" w:space="0" w:color="auto"/>
        <w:bottom w:val="none" w:sz="0" w:space="0" w:color="auto"/>
        <w:right w:val="none" w:sz="0" w:space="0" w:color="auto"/>
      </w:divBdr>
    </w:div>
    <w:div w:id="1129863803">
      <w:bodyDiv w:val="1"/>
      <w:marLeft w:val="0"/>
      <w:marRight w:val="0"/>
      <w:marTop w:val="0"/>
      <w:marBottom w:val="0"/>
      <w:divBdr>
        <w:top w:val="none" w:sz="0" w:space="0" w:color="auto"/>
        <w:left w:val="none" w:sz="0" w:space="0" w:color="auto"/>
        <w:bottom w:val="none" w:sz="0" w:space="0" w:color="auto"/>
        <w:right w:val="none" w:sz="0" w:space="0" w:color="auto"/>
      </w:divBdr>
      <w:divsChild>
        <w:div w:id="187145068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3472488">
      <w:bodyDiv w:val="1"/>
      <w:marLeft w:val="0"/>
      <w:marRight w:val="0"/>
      <w:marTop w:val="0"/>
      <w:marBottom w:val="0"/>
      <w:divBdr>
        <w:top w:val="none" w:sz="0" w:space="0" w:color="auto"/>
        <w:left w:val="none" w:sz="0" w:space="0" w:color="auto"/>
        <w:bottom w:val="none" w:sz="0" w:space="0" w:color="auto"/>
        <w:right w:val="none" w:sz="0" w:space="0" w:color="auto"/>
      </w:divBdr>
    </w:div>
    <w:div w:id="1143545238">
      <w:bodyDiv w:val="1"/>
      <w:marLeft w:val="0"/>
      <w:marRight w:val="0"/>
      <w:marTop w:val="0"/>
      <w:marBottom w:val="0"/>
      <w:divBdr>
        <w:top w:val="none" w:sz="0" w:space="0" w:color="auto"/>
        <w:left w:val="none" w:sz="0" w:space="0" w:color="auto"/>
        <w:bottom w:val="none" w:sz="0" w:space="0" w:color="auto"/>
        <w:right w:val="none" w:sz="0" w:space="0" w:color="auto"/>
      </w:divBdr>
    </w:div>
    <w:div w:id="1144657562">
      <w:bodyDiv w:val="1"/>
      <w:marLeft w:val="0"/>
      <w:marRight w:val="0"/>
      <w:marTop w:val="0"/>
      <w:marBottom w:val="0"/>
      <w:divBdr>
        <w:top w:val="none" w:sz="0" w:space="0" w:color="auto"/>
        <w:left w:val="none" w:sz="0" w:space="0" w:color="auto"/>
        <w:bottom w:val="none" w:sz="0" w:space="0" w:color="auto"/>
        <w:right w:val="none" w:sz="0" w:space="0" w:color="auto"/>
      </w:divBdr>
      <w:divsChild>
        <w:div w:id="11699617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5664702">
      <w:bodyDiv w:val="1"/>
      <w:marLeft w:val="0"/>
      <w:marRight w:val="0"/>
      <w:marTop w:val="0"/>
      <w:marBottom w:val="0"/>
      <w:divBdr>
        <w:top w:val="none" w:sz="0" w:space="0" w:color="auto"/>
        <w:left w:val="none" w:sz="0" w:space="0" w:color="auto"/>
        <w:bottom w:val="none" w:sz="0" w:space="0" w:color="auto"/>
        <w:right w:val="none" w:sz="0" w:space="0" w:color="auto"/>
      </w:divBdr>
    </w:div>
    <w:div w:id="1156921871">
      <w:bodyDiv w:val="1"/>
      <w:marLeft w:val="0"/>
      <w:marRight w:val="0"/>
      <w:marTop w:val="0"/>
      <w:marBottom w:val="0"/>
      <w:divBdr>
        <w:top w:val="none" w:sz="0" w:space="0" w:color="auto"/>
        <w:left w:val="none" w:sz="0" w:space="0" w:color="auto"/>
        <w:bottom w:val="none" w:sz="0" w:space="0" w:color="auto"/>
        <w:right w:val="none" w:sz="0" w:space="0" w:color="auto"/>
      </w:divBdr>
      <w:divsChild>
        <w:div w:id="1237205690">
          <w:blockQuote w:val="1"/>
          <w:marLeft w:val="720"/>
          <w:marRight w:val="720"/>
          <w:marTop w:val="100"/>
          <w:marBottom w:val="100"/>
          <w:divBdr>
            <w:top w:val="none" w:sz="0" w:space="0" w:color="auto"/>
            <w:left w:val="none" w:sz="0" w:space="0" w:color="auto"/>
            <w:bottom w:val="none" w:sz="0" w:space="0" w:color="auto"/>
            <w:right w:val="none" w:sz="0" w:space="0" w:color="auto"/>
          </w:divBdr>
        </w:div>
        <w:div w:id="117237440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57964265">
      <w:bodyDiv w:val="1"/>
      <w:marLeft w:val="0"/>
      <w:marRight w:val="0"/>
      <w:marTop w:val="0"/>
      <w:marBottom w:val="0"/>
      <w:divBdr>
        <w:top w:val="none" w:sz="0" w:space="0" w:color="auto"/>
        <w:left w:val="none" w:sz="0" w:space="0" w:color="auto"/>
        <w:bottom w:val="none" w:sz="0" w:space="0" w:color="auto"/>
        <w:right w:val="none" w:sz="0" w:space="0" w:color="auto"/>
      </w:divBdr>
    </w:div>
    <w:div w:id="1162508013">
      <w:bodyDiv w:val="1"/>
      <w:marLeft w:val="0"/>
      <w:marRight w:val="0"/>
      <w:marTop w:val="0"/>
      <w:marBottom w:val="0"/>
      <w:divBdr>
        <w:top w:val="none" w:sz="0" w:space="0" w:color="auto"/>
        <w:left w:val="none" w:sz="0" w:space="0" w:color="auto"/>
        <w:bottom w:val="none" w:sz="0" w:space="0" w:color="auto"/>
        <w:right w:val="none" w:sz="0" w:space="0" w:color="auto"/>
      </w:divBdr>
    </w:div>
    <w:div w:id="1166897902">
      <w:bodyDiv w:val="1"/>
      <w:marLeft w:val="0"/>
      <w:marRight w:val="0"/>
      <w:marTop w:val="0"/>
      <w:marBottom w:val="0"/>
      <w:divBdr>
        <w:top w:val="none" w:sz="0" w:space="0" w:color="auto"/>
        <w:left w:val="none" w:sz="0" w:space="0" w:color="auto"/>
        <w:bottom w:val="none" w:sz="0" w:space="0" w:color="auto"/>
        <w:right w:val="none" w:sz="0" w:space="0" w:color="auto"/>
      </w:divBdr>
    </w:div>
    <w:div w:id="1168670638">
      <w:bodyDiv w:val="1"/>
      <w:marLeft w:val="0"/>
      <w:marRight w:val="0"/>
      <w:marTop w:val="0"/>
      <w:marBottom w:val="0"/>
      <w:divBdr>
        <w:top w:val="none" w:sz="0" w:space="0" w:color="auto"/>
        <w:left w:val="none" w:sz="0" w:space="0" w:color="auto"/>
        <w:bottom w:val="none" w:sz="0" w:space="0" w:color="auto"/>
        <w:right w:val="none" w:sz="0" w:space="0" w:color="auto"/>
      </w:divBdr>
    </w:div>
    <w:div w:id="1170021271">
      <w:bodyDiv w:val="1"/>
      <w:marLeft w:val="0"/>
      <w:marRight w:val="0"/>
      <w:marTop w:val="0"/>
      <w:marBottom w:val="0"/>
      <w:divBdr>
        <w:top w:val="none" w:sz="0" w:space="0" w:color="auto"/>
        <w:left w:val="none" w:sz="0" w:space="0" w:color="auto"/>
        <w:bottom w:val="none" w:sz="0" w:space="0" w:color="auto"/>
        <w:right w:val="none" w:sz="0" w:space="0" w:color="auto"/>
      </w:divBdr>
    </w:div>
    <w:div w:id="1175923673">
      <w:bodyDiv w:val="1"/>
      <w:marLeft w:val="0"/>
      <w:marRight w:val="0"/>
      <w:marTop w:val="0"/>
      <w:marBottom w:val="0"/>
      <w:divBdr>
        <w:top w:val="none" w:sz="0" w:space="0" w:color="auto"/>
        <w:left w:val="none" w:sz="0" w:space="0" w:color="auto"/>
        <w:bottom w:val="none" w:sz="0" w:space="0" w:color="auto"/>
        <w:right w:val="none" w:sz="0" w:space="0" w:color="auto"/>
      </w:divBdr>
    </w:div>
    <w:div w:id="1178690545">
      <w:bodyDiv w:val="1"/>
      <w:marLeft w:val="0"/>
      <w:marRight w:val="0"/>
      <w:marTop w:val="0"/>
      <w:marBottom w:val="0"/>
      <w:divBdr>
        <w:top w:val="none" w:sz="0" w:space="0" w:color="auto"/>
        <w:left w:val="none" w:sz="0" w:space="0" w:color="auto"/>
        <w:bottom w:val="none" w:sz="0" w:space="0" w:color="auto"/>
        <w:right w:val="none" w:sz="0" w:space="0" w:color="auto"/>
      </w:divBdr>
    </w:div>
    <w:div w:id="1184784549">
      <w:bodyDiv w:val="1"/>
      <w:marLeft w:val="0"/>
      <w:marRight w:val="0"/>
      <w:marTop w:val="0"/>
      <w:marBottom w:val="0"/>
      <w:divBdr>
        <w:top w:val="none" w:sz="0" w:space="0" w:color="auto"/>
        <w:left w:val="none" w:sz="0" w:space="0" w:color="auto"/>
        <w:bottom w:val="none" w:sz="0" w:space="0" w:color="auto"/>
        <w:right w:val="none" w:sz="0" w:space="0" w:color="auto"/>
      </w:divBdr>
    </w:div>
    <w:div w:id="1187405789">
      <w:bodyDiv w:val="1"/>
      <w:marLeft w:val="0"/>
      <w:marRight w:val="0"/>
      <w:marTop w:val="0"/>
      <w:marBottom w:val="0"/>
      <w:divBdr>
        <w:top w:val="none" w:sz="0" w:space="0" w:color="auto"/>
        <w:left w:val="none" w:sz="0" w:space="0" w:color="auto"/>
        <w:bottom w:val="none" w:sz="0" w:space="0" w:color="auto"/>
        <w:right w:val="none" w:sz="0" w:space="0" w:color="auto"/>
      </w:divBdr>
      <w:divsChild>
        <w:div w:id="128785641">
          <w:blockQuote w:val="1"/>
          <w:marLeft w:val="720"/>
          <w:marRight w:val="720"/>
          <w:marTop w:val="100"/>
          <w:marBottom w:val="100"/>
          <w:divBdr>
            <w:top w:val="none" w:sz="0" w:space="0" w:color="auto"/>
            <w:left w:val="none" w:sz="0" w:space="0" w:color="auto"/>
            <w:bottom w:val="none" w:sz="0" w:space="0" w:color="auto"/>
            <w:right w:val="none" w:sz="0" w:space="0" w:color="auto"/>
          </w:divBdr>
        </w:div>
        <w:div w:id="97853898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87712451">
      <w:bodyDiv w:val="1"/>
      <w:marLeft w:val="0"/>
      <w:marRight w:val="0"/>
      <w:marTop w:val="0"/>
      <w:marBottom w:val="0"/>
      <w:divBdr>
        <w:top w:val="none" w:sz="0" w:space="0" w:color="auto"/>
        <w:left w:val="none" w:sz="0" w:space="0" w:color="auto"/>
        <w:bottom w:val="none" w:sz="0" w:space="0" w:color="auto"/>
        <w:right w:val="none" w:sz="0" w:space="0" w:color="auto"/>
      </w:divBdr>
    </w:div>
    <w:div w:id="1193809639">
      <w:bodyDiv w:val="1"/>
      <w:marLeft w:val="0"/>
      <w:marRight w:val="0"/>
      <w:marTop w:val="0"/>
      <w:marBottom w:val="0"/>
      <w:divBdr>
        <w:top w:val="none" w:sz="0" w:space="0" w:color="auto"/>
        <w:left w:val="none" w:sz="0" w:space="0" w:color="auto"/>
        <w:bottom w:val="none" w:sz="0" w:space="0" w:color="auto"/>
        <w:right w:val="none" w:sz="0" w:space="0" w:color="auto"/>
      </w:divBdr>
    </w:div>
    <w:div w:id="1201161737">
      <w:bodyDiv w:val="1"/>
      <w:marLeft w:val="0"/>
      <w:marRight w:val="0"/>
      <w:marTop w:val="0"/>
      <w:marBottom w:val="0"/>
      <w:divBdr>
        <w:top w:val="none" w:sz="0" w:space="0" w:color="auto"/>
        <w:left w:val="none" w:sz="0" w:space="0" w:color="auto"/>
        <w:bottom w:val="none" w:sz="0" w:space="0" w:color="auto"/>
        <w:right w:val="none" w:sz="0" w:space="0" w:color="auto"/>
      </w:divBdr>
    </w:div>
    <w:div w:id="1203832996">
      <w:bodyDiv w:val="1"/>
      <w:marLeft w:val="0"/>
      <w:marRight w:val="0"/>
      <w:marTop w:val="0"/>
      <w:marBottom w:val="0"/>
      <w:divBdr>
        <w:top w:val="none" w:sz="0" w:space="0" w:color="auto"/>
        <w:left w:val="none" w:sz="0" w:space="0" w:color="auto"/>
        <w:bottom w:val="none" w:sz="0" w:space="0" w:color="auto"/>
        <w:right w:val="none" w:sz="0" w:space="0" w:color="auto"/>
      </w:divBdr>
    </w:div>
    <w:div w:id="1204176483">
      <w:bodyDiv w:val="1"/>
      <w:marLeft w:val="0"/>
      <w:marRight w:val="0"/>
      <w:marTop w:val="0"/>
      <w:marBottom w:val="0"/>
      <w:divBdr>
        <w:top w:val="none" w:sz="0" w:space="0" w:color="auto"/>
        <w:left w:val="none" w:sz="0" w:space="0" w:color="auto"/>
        <w:bottom w:val="none" w:sz="0" w:space="0" w:color="auto"/>
        <w:right w:val="none" w:sz="0" w:space="0" w:color="auto"/>
      </w:divBdr>
    </w:div>
    <w:div w:id="1212767798">
      <w:bodyDiv w:val="1"/>
      <w:marLeft w:val="0"/>
      <w:marRight w:val="0"/>
      <w:marTop w:val="0"/>
      <w:marBottom w:val="0"/>
      <w:divBdr>
        <w:top w:val="none" w:sz="0" w:space="0" w:color="auto"/>
        <w:left w:val="none" w:sz="0" w:space="0" w:color="auto"/>
        <w:bottom w:val="none" w:sz="0" w:space="0" w:color="auto"/>
        <w:right w:val="none" w:sz="0" w:space="0" w:color="auto"/>
      </w:divBdr>
    </w:div>
    <w:div w:id="1213805099">
      <w:bodyDiv w:val="1"/>
      <w:marLeft w:val="0"/>
      <w:marRight w:val="0"/>
      <w:marTop w:val="0"/>
      <w:marBottom w:val="0"/>
      <w:divBdr>
        <w:top w:val="none" w:sz="0" w:space="0" w:color="auto"/>
        <w:left w:val="none" w:sz="0" w:space="0" w:color="auto"/>
        <w:bottom w:val="none" w:sz="0" w:space="0" w:color="auto"/>
        <w:right w:val="none" w:sz="0" w:space="0" w:color="auto"/>
      </w:divBdr>
    </w:div>
    <w:div w:id="1217737897">
      <w:bodyDiv w:val="1"/>
      <w:marLeft w:val="0"/>
      <w:marRight w:val="0"/>
      <w:marTop w:val="0"/>
      <w:marBottom w:val="0"/>
      <w:divBdr>
        <w:top w:val="none" w:sz="0" w:space="0" w:color="auto"/>
        <w:left w:val="none" w:sz="0" w:space="0" w:color="auto"/>
        <w:bottom w:val="none" w:sz="0" w:space="0" w:color="auto"/>
        <w:right w:val="none" w:sz="0" w:space="0" w:color="auto"/>
      </w:divBdr>
    </w:div>
    <w:div w:id="1230115110">
      <w:bodyDiv w:val="1"/>
      <w:marLeft w:val="0"/>
      <w:marRight w:val="0"/>
      <w:marTop w:val="0"/>
      <w:marBottom w:val="0"/>
      <w:divBdr>
        <w:top w:val="none" w:sz="0" w:space="0" w:color="auto"/>
        <w:left w:val="none" w:sz="0" w:space="0" w:color="auto"/>
        <w:bottom w:val="none" w:sz="0" w:space="0" w:color="auto"/>
        <w:right w:val="none" w:sz="0" w:space="0" w:color="auto"/>
      </w:divBdr>
    </w:div>
    <w:div w:id="1231692287">
      <w:bodyDiv w:val="1"/>
      <w:marLeft w:val="0"/>
      <w:marRight w:val="0"/>
      <w:marTop w:val="0"/>
      <w:marBottom w:val="0"/>
      <w:divBdr>
        <w:top w:val="none" w:sz="0" w:space="0" w:color="auto"/>
        <w:left w:val="none" w:sz="0" w:space="0" w:color="auto"/>
        <w:bottom w:val="none" w:sz="0" w:space="0" w:color="auto"/>
        <w:right w:val="none" w:sz="0" w:space="0" w:color="auto"/>
      </w:divBdr>
    </w:div>
    <w:div w:id="1234897363">
      <w:bodyDiv w:val="1"/>
      <w:marLeft w:val="0"/>
      <w:marRight w:val="0"/>
      <w:marTop w:val="0"/>
      <w:marBottom w:val="0"/>
      <w:divBdr>
        <w:top w:val="none" w:sz="0" w:space="0" w:color="auto"/>
        <w:left w:val="none" w:sz="0" w:space="0" w:color="auto"/>
        <w:bottom w:val="none" w:sz="0" w:space="0" w:color="auto"/>
        <w:right w:val="none" w:sz="0" w:space="0" w:color="auto"/>
      </w:divBdr>
    </w:div>
    <w:div w:id="1235579191">
      <w:bodyDiv w:val="1"/>
      <w:marLeft w:val="0"/>
      <w:marRight w:val="0"/>
      <w:marTop w:val="0"/>
      <w:marBottom w:val="0"/>
      <w:divBdr>
        <w:top w:val="none" w:sz="0" w:space="0" w:color="auto"/>
        <w:left w:val="none" w:sz="0" w:space="0" w:color="auto"/>
        <w:bottom w:val="none" w:sz="0" w:space="0" w:color="auto"/>
        <w:right w:val="none" w:sz="0" w:space="0" w:color="auto"/>
      </w:divBdr>
      <w:divsChild>
        <w:div w:id="4252709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35624531">
      <w:bodyDiv w:val="1"/>
      <w:marLeft w:val="0"/>
      <w:marRight w:val="0"/>
      <w:marTop w:val="0"/>
      <w:marBottom w:val="0"/>
      <w:divBdr>
        <w:top w:val="none" w:sz="0" w:space="0" w:color="auto"/>
        <w:left w:val="none" w:sz="0" w:space="0" w:color="auto"/>
        <w:bottom w:val="none" w:sz="0" w:space="0" w:color="auto"/>
        <w:right w:val="none" w:sz="0" w:space="0" w:color="auto"/>
      </w:divBdr>
    </w:div>
    <w:div w:id="1243953035">
      <w:bodyDiv w:val="1"/>
      <w:marLeft w:val="0"/>
      <w:marRight w:val="0"/>
      <w:marTop w:val="0"/>
      <w:marBottom w:val="0"/>
      <w:divBdr>
        <w:top w:val="none" w:sz="0" w:space="0" w:color="auto"/>
        <w:left w:val="none" w:sz="0" w:space="0" w:color="auto"/>
        <w:bottom w:val="none" w:sz="0" w:space="0" w:color="auto"/>
        <w:right w:val="none" w:sz="0" w:space="0" w:color="auto"/>
      </w:divBdr>
    </w:div>
    <w:div w:id="1269044759">
      <w:bodyDiv w:val="1"/>
      <w:marLeft w:val="0"/>
      <w:marRight w:val="0"/>
      <w:marTop w:val="0"/>
      <w:marBottom w:val="0"/>
      <w:divBdr>
        <w:top w:val="none" w:sz="0" w:space="0" w:color="auto"/>
        <w:left w:val="none" w:sz="0" w:space="0" w:color="auto"/>
        <w:bottom w:val="none" w:sz="0" w:space="0" w:color="auto"/>
        <w:right w:val="none" w:sz="0" w:space="0" w:color="auto"/>
      </w:divBdr>
    </w:div>
    <w:div w:id="1271014666">
      <w:bodyDiv w:val="1"/>
      <w:marLeft w:val="0"/>
      <w:marRight w:val="0"/>
      <w:marTop w:val="0"/>
      <w:marBottom w:val="0"/>
      <w:divBdr>
        <w:top w:val="none" w:sz="0" w:space="0" w:color="auto"/>
        <w:left w:val="none" w:sz="0" w:space="0" w:color="auto"/>
        <w:bottom w:val="none" w:sz="0" w:space="0" w:color="auto"/>
        <w:right w:val="none" w:sz="0" w:space="0" w:color="auto"/>
      </w:divBdr>
    </w:div>
    <w:div w:id="1277828919">
      <w:bodyDiv w:val="1"/>
      <w:marLeft w:val="0"/>
      <w:marRight w:val="0"/>
      <w:marTop w:val="0"/>
      <w:marBottom w:val="0"/>
      <w:divBdr>
        <w:top w:val="none" w:sz="0" w:space="0" w:color="auto"/>
        <w:left w:val="none" w:sz="0" w:space="0" w:color="auto"/>
        <w:bottom w:val="none" w:sz="0" w:space="0" w:color="auto"/>
        <w:right w:val="none" w:sz="0" w:space="0" w:color="auto"/>
      </w:divBdr>
    </w:div>
    <w:div w:id="1279413903">
      <w:bodyDiv w:val="1"/>
      <w:marLeft w:val="0"/>
      <w:marRight w:val="0"/>
      <w:marTop w:val="0"/>
      <w:marBottom w:val="0"/>
      <w:divBdr>
        <w:top w:val="none" w:sz="0" w:space="0" w:color="auto"/>
        <w:left w:val="none" w:sz="0" w:space="0" w:color="auto"/>
        <w:bottom w:val="none" w:sz="0" w:space="0" w:color="auto"/>
        <w:right w:val="none" w:sz="0" w:space="0" w:color="auto"/>
      </w:divBdr>
      <w:divsChild>
        <w:div w:id="94974810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88463105">
      <w:bodyDiv w:val="1"/>
      <w:marLeft w:val="0"/>
      <w:marRight w:val="0"/>
      <w:marTop w:val="0"/>
      <w:marBottom w:val="0"/>
      <w:divBdr>
        <w:top w:val="none" w:sz="0" w:space="0" w:color="auto"/>
        <w:left w:val="none" w:sz="0" w:space="0" w:color="auto"/>
        <w:bottom w:val="none" w:sz="0" w:space="0" w:color="auto"/>
        <w:right w:val="none" w:sz="0" w:space="0" w:color="auto"/>
      </w:divBdr>
    </w:div>
    <w:div w:id="1292327669">
      <w:bodyDiv w:val="1"/>
      <w:marLeft w:val="0"/>
      <w:marRight w:val="0"/>
      <w:marTop w:val="0"/>
      <w:marBottom w:val="0"/>
      <w:divBdr>
        <w:top w:val="none" w:sz="0" w:space="0" w:color="auto"/>
        <w:left w:val="none" w:sz="0" w:space="0" w:color="auto"/>
        <w:bottom w:val="none" w:sz="0" w:space="0" w:color="auto"/>
        <w:right w:val="none" w:sz="0" w:space="0" w:color="auto"/>
      </w:divBdr>
    </w:div>
    <w:div w:id="1298872692">
      <w:bodyDiv w:val="1"/>
      <w:marLeft w:val="0"/>
      <w:marRight w:val="0"/>
      <w:marTop w:val="0"/>
      <w:marBottom w:val="0"/>
      <w:divBdr>
        <w:top w:val="none" w:sz="0" w:space="0" w:color="auto"/>
        <w:left w:val="none" w:sz="0" w:space="0" w:color="auto"/>
        <w:bottom w:val="none" w:sz="0" w:space="0" w:color="auto"/>
        <w:right w:val="none" w:sz="0" w:space="0" w:color="auto"/>
      </w:divBdr>
      <w:divsChild>
        <w:div w:id="1919319354">
          <w:blockQuote w:val="1"/>
          <w:marLeft w:val="720"/>
          <w:marRight w:val="720"/>
          <w:marTop w:val="100"/>
          <w:marBottom w:val="100"/>
          <w:divBdr>
            <w:top w:val="none" w:sz="0" w:space="0" w:color="auto"/>
            <w:left w:val="none" w:sz="0" w:space="0" w:color="auto"/>
            <w:bottom w:val="none" w:sz="0" w:space="0" w:color="auto"/>
            <w:right w:val="none" w:sz="0" w:space="0" w:color="auto"/>
          </w:divBdr>
        </w:div>
        <w:div w:id="1220751990">
          <w:blockQuote w:val="1"/>
          <w:marLeft w:val="720"/>
          <w:marRight w:val="720"/>
          <w:marTop w:val="100"/>
          <w:marBottom w:val="100"/>
          <w:divBdr>
            <w:top w:val="none" w:sz="0" w:space="0" w:color="auto"/>
            <w:left w:val="none" w:sz="0" w:space="0" w:color="auto"/>
            <w:bottom w:val="none" w:sz="0" w:space="0" w:color="auto"/>
            <w:right w:val="none" w:sz="0" w:space="0" w:color="auto"/>
          </w:divBdr>
        </w:div>
        <w:div w:id="247974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01689430">
      <w:bodyDiv w:val="1"/>
      <w:marLeft w:val="0"/>
      <w:marRight w:val="0"/>
      <w:marTop w:val="0"/>
      <w:marBottom w:val="0"/>
      <w:divBdr>
        <w:top w:val="none" w:sz="0" w:space="0" w:color="auto"/>
        <w:left w:val="none" w:sz="0" w:space="0" w:color="auto"/>
        <w:bottom w:val="none" w:sz="0" w:space="0" w:color="auto"/>
        <w:right w:val="none" w:sz="0" w:space="0" w:color="auto"/>
      </w:divBdr>
    </w:div>
    <w:div w:id="1302072805">
      <w:bodyDiv w:val="1"/>
      <w:marLeft w:val="0"/>
      <w:marRight w:val="0"/>
      <w:marTop w:val="0"/>
      <w:marBottom w:val="0"/>
      <w:divBdr>
        <w:top w:val="none" w:sz="0" w:space="0" w:color="auto"/>
        <w:left w:val="none" w:sz="0" w:space="0" w:color="auto"/>
        <w:bottom w:val="none" w:sz="0" w:space="0" w:color="auto"/>
        <w:right w:val="none" w:sz="0" w:space="0" w:color="auto"/>
      </w:divBdr>
    </w:div>
    <w:div w:id="1310399773">
      <w:bodyDiv w:val="1"/>
      <w:marLeft w:val="0"/>
      <w:marRight w:val="0"/>
      <w:marTop w:val="0"/>
      <w:marBottom w:val="0"/>
      <w:divBdr>
        <w:top w:val="none" w:sz="0" w:space="0" w:color="auto"/>
        <w:left w:val="none" w:sz="0" w:space="0" w:color="auto"/>
        <w:bottom w:val="none" w:sz="0" w:space="0" w:color="auto"/>
        <w:right w:val="none" w:sz="0" w:space="0" w:color="auto"/>
      </w:divBdr>
      <w:divsChild>
        <w:div w:id="117001937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11058406">
      <w:bodyDiv w:val="1"/>
      <w:marLeft w:val="0"/>
      <w:marRight w:val="0"/>
      <w:marTop w:val="0"/>
      <w:marBottom w:val="0"/>
      <w:divBdr>
        <w:top w:val="none" w:sz="0" w:space="0" w:color="auto"/>
        <w:left w:val="none" w:sz="0" w:space="0" w:color="auto"/>
        <w:bottom w:val="none" w:sz="0" w:space="0" w:color="auto"/>
        <w:right w:val="none" w:sz="0" w:space="0" w:color="auto"/>
      </w:divBdr>
      <w:divsChild>
        <w:div w:id="1975477718">
          <w:blockQuote w:val="1"/>
          <w:marLeft w:val="720"/>
          <w:marRight w:val="720"/>
          <w:marTop w:val="100"/>
          <w:marBottom w:val="100"/>
          <w:divBdr>
            <w:top w:val="none" w:sz="0" w:space="0" w:color="auto"/>
            <w:left w:val="none" w:sz="0" w:space="0" w:color="auto"/>
            <w:bottom w:val="none" w:sz="0" w:space="0" w:color="auto"/>
            <w:right w:val="none" w:sz="0" w:space="0" w:color="auto"/>
          </w:divBdr>
        </w:div>
        <w:div w:id="168474525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19767379">
      <w:bodyDiv w:val="1"/>
      <w:marLeft w:val="0"/>
      <w:marRight w:val="0"/>
      <w:marTop w:val="0"/>
      <w:marBottom w:val="0"/>
      <w:divBdr>
        <w:top w:val="none" w:sz="0" w:space="0" w:color="auto"/>
        <w:left w:val="none" w:sz="0" w:space="0" w:color="auto"/>
        <w:bottom w:val="none" w:sz="0" w:space="0" w:color="auto"/>
        <w:right w:val="none" w:sz="0" w:space="0" w:color="auto"/>
      </w:divBdr>
    </w:div>
    <w:div w:id="1327592288">
      <w:bodyDiv w:val="1"/>
      <w:marLeft w:val="0"/>
      <w:marRight w:val="0"/>
      <w:marTop w:val="0"/>
      <w:marBottom w:val="0"/>
      <w:divBdr>
        <w:top w:val="none" w:sz="0" w:space="0" w:color="auto"/>
        <w:left w:val="none" w:sz="0" w:space="0" w:color="auto"/>
        <w:bottom w:val="none" w:sz="0" w:space="0" w:color="auto"/>
        <w:right w:val="none" w:sz="0" w:space="0" w:color="auto"/>
      </w:divBdr>
    </w:div>
    <w:div w:id="1329479839">
      <w:bodyDiv w:val="1"/>
      <w:marLeft w:val="0"/>
      <w:marRight w:val="0"/>
      <w:marTop w:val="0"/>
      <w:marBottom w:val="0"/>
      <w:divBdr>
        <w:top w:val="none" w:sz="0" w:space="0" w:color="auto"/>
        <w:left w:val="none" w:sz="0" w:space="0" w:color="auto"/>
        <w:bottom w:val="none" w:sz="0" w:space="0" w:color="auto"/>
        <w:right w:val="none" w:sz="0" w:space="0" w:color="auto"/>
      </w:divBdr>
    </w:div>
    <w:div w:id="1333800330">
      <w:bodyDiv w:val="1"/>
      <w:marLeft w:val="0"/>
      <w:marRight w:val="0"/>
      <w:marTop w:val="0"/>
      <w:marBottom w:val="0"/>
      <w:divBdr>
        <w:top w:val="none" w:sz="0" w:space="0" w:color="auto"/>
        <w:left w:val="none" w:sz="0" w:space="0" w:color="auto"/>
        <w:bottom w:val="none" w:sz="0" w:space="0" w:color="auto"/>
        <w:right w:val="none" w:sz="0" w:space="0" w:color="auto"/>
      </w:divBdr>
    </w:div>
    <w:div w:id="1335262500">
      <w:bodyDiv w:val="1"/>
      <w:marLeft w:val="0"/>
      <w:marRight w:val="0"/>
      <w:marTop w:val="0"/>
      <w:marBottom w:val="0"/>
      <w:divBdr>
        <w:top w:val="none" w:sz="0" w:space="0" w:color="auto"/>
        <w:left w:val="none" w:sz="0" w:space="0" w:color="auto"/>
        <w:bottom w:val="none" w:sz="0" w:space="0" w:color="auto"/>
        <w:right w:val="none" w:sz="0" w:space="0" w:color="auto"/>
      </w:divBdr>
    </w:div>
    <w:div w:id="1336297940">
      <w:bodyDiv w:val="1"/>
      <w:marLeft w:val="0"/>
      <w:marRight w:val="0"/>
      <w:marTop w:val="0"/>
      <w:marBottom w:val="0"/>
      <w:divBdr>
        <w:top w:val="none" w:sz="0" w:space="0" w:color="auto"/>
        <w:left w:val="none" w:sz="0" w:space="0" w:color="auto"/>
        <w:bottom w:val="none" w:sz="0" w:space="0" w:color="auto"/>
        <w:right w:val="none" w:sz="0" w:space="0" w:color="auto"/>
      </w:divBdr>
    </w:div>
    <w:div w:id="1336685282">
      <w:bodyDiv w:val="1"/>
      <w:marLeft w:val="0"/>
      <w:marRight w:val="0"/>
      <w:marTop w:val="0"/>
      <w:marBottom w:val="0"/>
      <w:divBdr>
        <w:top w:val="none" w:sz="0" w:space="0" w:color="auto"/>
        <w:left w:val="none" w:sz="0" w:space="0" w:color="auto"/>
        <w:bottom w:val="none" w:sz="0" w:space="0" w:color="auto"/>
        <w:right w:val="none" w:sz="0" w:space="0" w:color="auto"/>
      </w:divBdr>
    </w:div>
    <w:div w:id="1337541192">
      <w:bodyDiv w:val="1"/>
      <w:marLeft w:val="0"/>
      <w:marRight w:val="0"/>
      <w:marTop w:val="0"/>
      <w:marBottom w:val="0"/>
      <w:divBdr>
        <w:top w:val="none" w:sz="0" w:space="0" w:color="auto"/>
        <w:left w:val="none" w:sz="0" w:space="0" w:color="auto"/>
        <w:bottom w:val="none" w:sz="0" w:space="0" w:color="auto"/>
        <w:right w:val="none" w:sz="0" w:space="0" w:color="auto"/>
      </w:divBdr>
    </w:div>
    <w:div w:id="1346785514">
      <w:bodyDiv w:val="1"/>
      <w:marLeft w:val="0"/>
      <w:marRight w:val="0"/>
      <w:marTop w:val="0"/>
      <w:marBottom w:val="0"/>
      <w:divBdr>
        <w:top w:val="none" w:sz="0" w:space="0" w:color="auto"/>
        <w:left w:val="none" w:sz="0" w:space="0" w:color="auto"/>
        <w:bottom w:val="none" w:sz="0" w:space="0" w:color="auto"/>
        <w:right w:val="none" w:sz="0" w:space="0" w:color="auto"/>
      </w:divBdr>
    </w:div>
    <w:div w:id="1346982298">
      <w:bodyDiv w:val="1"/>
      <w:marLeft w:val="0"/>
      <w:marRight w:val="0"/>
      <w:marTop w:val="0"/>
      <w:marBottom w:val="0"/>
      <w:divBdr>
        <w:top w:val="none" w:sz="0" w:space="0" w:color="auto"/>
        <w:left w:val="none" w:sz="0" w:space="0" w:color="auto"/>
        <w:bottom w:val="none" w:sz="0" w:space="0" w:color="auto"/>
        <w:right w:val="none" w:sz="0" w:space="0" w:color="auto"/>
      </w:divBdr>
    </w:div>
    <w:div w:id="1352338140">
      <w:bodyDiv w:val="1"/>
      <w:marLeft w:val="0"/>
      <w:marRight w:val="0"/>
      <w:marTop w:val="0"/>
      <w:marBottom w:val="0"/>
      <w:divBdr>
        <w:top w:val="none" w:sz="0" w:space="0" w:color="auto"/>
        <w:left w:val="none" w:sz="0" w:space="0" w:color="auto"/>
        <w:bottom w:val="none" w:sz="0" w:space="0" w:color="auto"/>
        <w:right w:val="none" w:sz="0" w:space="0" w:color="auto"/>
      </w:divBdr>
    </w:div>
    <w:div w:id="1362588605">
      <w:bodyDiv w:val="1"/>
      <w:marLeft w:val="0"/>
      <w:marRight w:val="0"/>
      <w:marTop w:val="0"/>
      <w:marBottom w:val="0"/>
      <w:divBdr>
        <w:top w:val="none" w:sz="0" w:space="0" w:color="auto"/>
        <w:left w:val="none" w:sz="0" w:space="0" w:color="auto"/>
        <w:bottom w:val="none" w:sz="0" w:space="0" w:color="auto"/>
        <w:right w:val="none" w:sz="0" w:space="0" w:color="auto"/>
      </w:divBdr>
      <w:divsChild>
        <w:div w:id="21222180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63628394">
      <w:bodyDiv w:val="1"/>
      <w:marLeft w:val="0"/>
      <w:marRight w:val="0"/>
      <w:marTop w:val="0"/>
      <w:marBottom w:val="0"/>
      <w:divBdr>
        <w:top w:val="none" w:sz="0" w:space="0" w:color="auto"/>
        <w:left w:val="none" w:sz="0" w:space="0" w:color="auto"/>
        <w:bottom w:val="none" w:sz="0" w:space="0" w:color="auto"/>
        <w:right w:val="none" w:sz="0" w:space="0" w:color="auto"/>
      </w:divBdr>
    </w:div>
    <w:div w:id="1370371115">
      <w:bodyDiv w:val="1"/>
      <w:marLeft w:val="0"/>
      <w:marRight w:val="0"/>
      <w:marTop w:val="0"/>
      <w:marBottom w:val="0"/>
      <w:divBdr>
        <w:top w:val="none" w:sz="0" w:space="0" w:color="auto"/>
        <w:left w:val="none" w:sz="0" w:space="0" w:color="auto"/>
        <w:bottom w:val="none" w:sz="0" w:space="0" w:color="auto"/>
        <w:right w:val="none" w:sz="0" w:space="0" w:color="auto"/>
      </w:divBdr>
    </w:div>
    <w:div w:id="1372264039">
      <w:bodyDiv w:val="1"/>
      <w:marLeft w:val="0"/>
      <w:marRight w:val="0"/>
      <w:marTop w:val="0"/>
      <w:marBottom w:val="0"/>
      <w:divBdr>
        <w:top w:val="none" w:sz="0" w:space="0" w:color="auto"/>
        <w:left w:val="none" w:sz="0" w:space="0" w:color="auto"/>
        <w:bottom w:val="none" w:sz="0" w:space="0" w:color="auto"/>
        <w:right w:val="none" w:sz="0" w:space="0" w:color="auto"/>
      </w:divBdr>
    </w:div>
    <w:div w:id="1372416974">
      <w:bodyDiv w:val="1"/>
      <w:marLeft w:val="0"/>
      <w:marRight w:val="0"/>
      <w:marTop w:val="0"/>
      <w:marBottom w:val="0"/>
      <w:divBdr>
        <w:top w:val="none" w:sz="0" w:space="0" w:color="auto"/>
        <w:left w:val="none" w:sz="0" w:space="0" w:color="auto"/>
        <w:bottom w:val="none" w:sz="0" w:space="0" w:color="auto"/>
        <w:right w:val="none" w:sz="0" w:space="0" w:color="auto"/>
      </w:divBdr>
    </w:div>
    <w:div w:id="1375158995">
      <w:bodyDiv w:val="1"/>
      <w:marLeft w:val="0"/>
      <w:marRight w:val="0"/>
      <w:marTop w:val="0"/>
      <w:marBottom w:val="0"/>
      <w:divBdr>
        <w:top w:val="none" w:sz="0" w:space="0" w:color="auto"/>
        <w:left w:val="none" w:sz="0" w:space="0" w:color="auto"/>
        <w:bottom w:val="none" w:sz="0" w:space="0" w:color="auto"/>
        <w:right w:val="none" w:sz="0" w:space="0" w:color="auto"/>
      </w:divBdr>
    </w:div>
    <w:div w:id="1375352220">
      <w:bodyDiv w:val="1"/>
      <w:marLeft w:val="0"/>
      <w:marRight w:val="0"/>
      <w:marTop w:val="0"/>
      <w:marBottom w:val="0"/>
      <w:divBdr>
        <w:top w:val="none" w:sz="0" w:space="0" w:color="auto"/>
        <w:left w:val="none" w:sz="0" w:space="0" w:color="auto"/>
        <w:bottom w:val="none" w:sz="0" w:space="0" w:color="auto"/>
        <w:right w:val="none" w:sz="0" w:space="0" w:color="auto"/>
      </w:divBdr>
    </w:div>
    <w:div w:id="1380588431">
      <w:bodyDiv w:val="1"/>
      <w:marLeft w:val="0"/>
      <w:marRight w:val="0"/>
      <w:marTop w:val="0"/>
      <w:marBottom w:val="0"/>
      <w:divBdr>
        <w:top w:val="none" w:sz="0" w:space="0" w:color="auto"/>
        <w:left w:val="none" w:sz="0" w:space="0" w:color="auto"/>
        <w:bottom w:val="none" w:sz="0" w:space="0" w:color="auto"/>
        <w:right w:val="none" w:sz="0" w:space="0" w:color="auto"/>
      </w:divBdr>
    </w:div>
    <w:div w:id="1383019490">
      <w:bodyDiv w:val="1"/>
      <w:marLeft w:val="0"/>
      <w:marRight w:val="0"/>
      <w:marTop w:val="0"/>
      <w:marBottom w:val="0"/>
      <w:divBdr>
        <w:top w:val="none" w:sz="0" w:space="0" w:color="auto"/>
        <w:left w:val="none" w:sz="0" w:space="0" w:color="auto"/>
        <w:bottom w:val="none" w:sz="0" w:space="0" w:color="auto"/>
        <w:right w:val="none" w:sz="0" w:space="0" w:color="auto"/>
      </w:divBdr>
    </w:div>
    <w:div w:id="1384331801">
      <w:bodyDiv w:val="1"/>
      <w:marLeft w:val="0"/>
      <w:marRight w:val="0"/>
      <w:marTop w:val="0"/>
      <w:marBottom w:val="0"/>
      <w:divBdr>
        <w:top w:val="none" w:sz="0" w:space="0" w:color="auto"/>
        <w:left w:val="none" w:sz="0" w:space="0" w:color="auto"/>
        <w:bottom w:val="none" w:sz="0" w:space="0" w:color="auto"/>
        <w:right w:val="none" w:sz="0" w:space="0" w:color="auto"/>
      </w:divBdr>
    </w:div>
    <w:div w:id="1386490178">
      <w:bodyDiv w:val="1"/>
      <w:marLeft w:val="0"/>
      <w:marRight w:val="0"/>
      <w:marTop w:val="0"/>
      <w:marBottom w:val="0"/>
      <w:divBdr>
        <w:top w:val="none" w:sz="0" w:space="0" w:color="auto"/>
        <w:left w:val="none" w:sz="0" w:space="0" w:color="auto"/>
        <w:bottom w:val="none" w:sz="0" w:space="0" w:color="auto"/>
        <w:right w:val="none" w:sz="0" w:space="0" w:color="auto"/>
      </w:divBdr>
    </w:div>
    <w:div w:id="1388407711">
      <w:bodyDiv w:val="1"/>
      <w:marLeft w:val="0"/>
      <w:marRight w:val="0"/>
      <w:marTop w:val="0"/>
      <w:marBottom w:val="0"/>
      <w:divBdr>
        <w:top w:val="none" w:sz="0" w:space="0" w:color="auto"/>
        <w:left w:val="none" w:sz="0" w:space="0" w:color="auto"/>
        <w:bottom w:val="none" w:sz="0" w:space="0" w:color="auto"/>
        <w:right w:val="none" w:sz="0" w:space="0" w:color="auto"/>
      </w:divBdr>
    </w:div>
    <w:div w:id="1393233161">
      <w:bodyDiv w:val="1"/>
      <w:marLeft w:val="0"/>
      <w:marRight w:val="0"/>
      <w:marTop w:val="0"/>
      <w:marBottom w:val="0"/>
      <w:divBdr>
        <w:top w:val="none" w:sz="0" w:space="0" w:color="auto"/>
        <w:left w:val="none" w:sz="0" w:space="0" w:color="auto"/>
        <w:bottom w:val="none" w:sz="0" w:space="0" w:color="auto"/>
        <w:right w:val="none" w:sz="0" w:space="0" w:color="auto"/>
      </w:divBdr>
    </w:div>
    <w:div w:id="1406294837">
      <w:bodyDiv w:val="1"/>
      <w:marLeft w:val="0"/>
      <w:marRight w:val="0"/>
      <w:marTop w:val="0"/>
      <w:marBottom w:val="0"/>
      <w:divBdr>
        <w:top w:val="none" w:sz="0" w:space="0" w:color="auto"/>
        <w:left w:val="none" w:sz="0" w:space="0" w:color="auto"/>
        <w:bottom w:val="none" w:sz="0" w:space="0" w:color="auto"/>
        <w:right w:val="none" w:sz="0" w:space="0" w:color="auto"/>
      </w:divBdr>
    </w:div>
    <w:div w:id="1407343674">
      <w:bodyDiv w:val="1"/>
      <w:marLeft w:val="0"/>
      <w:marRight w:val="0"/>
      <w:marTop w:val="0"/>
      <w:marBottom w:val="0"/>
      <w:divBdr>
        <w:top w:val="none" w:sz="0" w:space="0" w:color="auto"/>
        <w:left w:val="none" w:sz="0" w:space="0" w:color="auto"/>
        <w:bottom w:val="none" w:sz="0" w:space="0" w:color="auto"/>
        <w:right w:val="none" w:sz="0" w:space="0" w:color="auto"/>
      </w:divBdr>
    </w:div>
    <w:div w:id="1408961244">
      <w:bodyDiv w:val="1"/>
      <w:marLeft w:val="0"/>
      <w:marRight w:val="0"/>
      <w:marTop w:val="0"/>
      <w:marBottom w:val="0"/>
      <w:divBdr>
        <w:top w:val="none" w:sz="0" w:space="0" w:color="auto"/>
        <w:left w:val="none" w:sz="0" w:space="0" w:color="auto"/>
        <w:bottom w:val="none" w:sz="0" w:space="0" w:color="auto"/>
        <w:right w:val="none" w:sz="0" w:space="0" w:color="auto"/>
      </w:divBdr>
    </w:div>
    <w:div w:id="1410806475">
      <w:bodyDiv w:val="1"/>
      <w:marLeft w:val="0"/>
      <w:marRight w:val="0"/>
      <w:marTop w:val="0"/>
      <w:marBottom w:val="0"/>
      <w:divBdr>
        <w:top w:val="none" w:sz="0" w:space="0" w:color="auto"/>
        <w:left w:val="none" w:sz="0" w:space="0" w:color="auto"/>
        <w:bottom w:val="none" w:sz="0" w:space="0" w:color="auto"/>
        <w:right w:val="none" w:sz="0" w:space="0" w:color="auto"/>
      </w:divBdr>
    </w:div>
    <w:div w:id="1415518905">
      <w:bodyDiv w:val="1"/>
      <w:marLeft w:val="0"/>
      <w:marRight w:val="0"/>
      <w:marTop w:val="0"/>
      <w:marBottom w:val="0"/>
      <w:divBdr>
        <w:top w:val="none" w:sz="0" w:space="0" w:color="auto"/>
        <w:left w:val="none" w:sz="0" w:space="0" w:color="auto"/>
        <w:bottom w:val="none" w:sz="0" w:space="0" w:color="auto"/>
        <w:right w:val="none" w:sz="0" w:space="0" w:color="auto"/>
      </w:divBdr>
    </w:div>
    <w:div w:id="1421295499">
      <w:bodyDiv w:val="1"/>
      <w:marLeft w:val="0"/>
      <w:marRight w:val="0"/>
      <w:marTop w:val="0"/>
      <w:marBottom w:val="0"/>
      <w:divBdr>
        <w:top w:val="none" w:sz="0" w:space="0" w:color="auto"/>
        <w:left w:val="none" w:sz="0" w:space="0" w:color="auto"/>
        <w:bottom w:val="none" w:sz="0" w:space="0" w:color="auto"/>
        <w:right w:val="none" w:sz="0" w:space="0" w:color="auto"/>
      </w:divBdr>
    </w:div>
    <w:div w:id="1422607752">
      <w:bodyDiv w:val="1"/>
      <w:marLeft w:val="0"/>
      <w:marRight w:val="0"/>
      <w:marTop w:val="0"/>
      <w:marBottom w:val="0"/>
      <w:divBdr>
        <w:top w:val="none" w:sz="0" w:space="0" w:color="auto"/>
        <w:left w:val="none" w:sz="0" w:space="0" w:color="auto"/>
        <w:bottom w:val="none" w:sz="0" w:space="0" w:color="auto"/>
        <w:right w:val="none" w:sz="0" w:space="0" w:color="auto"/>
      </w:divBdr>
    </w:div>
    <w:div w:id="1427728354">
      <w:bodyDiv w:val="1"/>
      <w:marLeft w:val="0"/>
      <w:marRight w:val="0"/>
      <w:marTop w:val="0"/>
      <w:marBottom w:val="0"/>
      <w:divBdr>
        <w:top w:val="none" w:sz="0" w:space="0" w:color="auto"/>
        <w:left w:val="none" w:sz="0" w:space="0" w:color="auto"/>
        <w:bottom w:val="none" w:sz="0" w:space="0" w:color="auto"/>
        <w:right w:val="none" w:sz="0" w:space="0" w:color="auto"/>
      </w:divBdr>
    </w:div>
    <w:div w:id="1432121365">
      <w:bodyDiv w:val="1"/>
      <w:marLeft w:val="0"/>
      <w:marRight w:val="0"/>
      <w:marTop w:val="0"/>
      <w:marBottom w:val="0"/>
      <w:divBdr>
        <w:top w:val="none" w:sz="0" w:space="0" w:color="auto"/>
        <w:left w:val="none" w:sz="0" w:space="0" w:color="auto"/>
        <w:bottom w:val="none" w:sz="0" w:space="0" w:color="auto"/>
        <w:right w:val="none" w:sz="0" w:space="0" w:color="auto"/>
      </w:divBdr>
    </w:div>
    <w:div w:id="1434089148">
      <w:bodyDiv w:val="1"/>
      <w:marLeft w:val="0"/>
      <w:marRight w:val="0"/>
      <w:marTop w:val="0"/>
      <w:marBottom w:val="0"/>
      <w:divBdr>
        <w:top w:val="none" w:sz="0" w:space="0" w:color="auto"/>
        <w:left w:val="none" w:sz="0" w:space="0" w:color="auto"/>
        <w:bottom w:val="none" w:sz="0" w:space="0" w:color="auto"/>
        <w:right w:val="none" w:sz="0" w:space="0" w:color="auto"/>
      </w:divBdr>
    </w:div>
    <w:div w:id="1435050617">
      <w:bodyDiv w:val="1"/>
      <w:marLeft w:val="0"/>
      <w:marRight w:val="0"/>
      <w:marTop w:val="0"/>
      <w:marBottom w:val="0"/>
      <w:divBdr>
        <w:top w:val="none" w:sz="0" w:space="0" w:color="auto"/>
        <w:left w:val="none" w:sz="0" w:space="0" w:color="auto"/>
        <w:bottom w:val="none" w:sz="0" w:space="0" w:color="auto"/>
        <w:right w:val="none" w:sz="0" w:space="0" w:color="auto"/>
      </w:divBdr>
    </w:div>
    <w:div w:id="1437673795">
      <w:bodyDiv w:val="1"/>
      <w:marLeft w:val="0"/>
      <w:marRight w:val="0"/>
      <w:marTop w:val="0"/>
      <w:marBottom w:val="0"/>
      <w:divBdr>
        <w:top w:val="none" w:sz="0" w:space="0" w:color="auto"/>
        <w:left w:val="none" w:sz="0" w:space="0" w:color="auto"/>
        <w:bottom w:val="none" w:sz="0" w:space="0" w:color="auto"/>
        <w:right w:val="none" w:sz="0" w:space="0" w:color="auto"/>
      </w:divBdr>
    </w:div>
    <w:div w:id="1439063602">
      <w:bodyDiv w:val="1"/>
      <w:marLeft w:val="0"/>
      <w:marRight w:val="0"/>
      <w:marTop w:val="0"/>
      <w:marBottom w:val="0"/>
      <w:divBdr>
        <w:top w:val="none" w:sz="0" w:space="0" w:color="auto"/>
        <w:left w:val="none" w:sz="0" w:space="0" w:color="auto"/>
        <w:bottom w:val="none" w:sz="0" w:space="0" w:color="auto"/>
        <w:right w:val="none" w:sz="0" w:space="0" w:color="auto"/>
      </w:divBdr>
    </w:div>
    <w:div w:id="1445224489">
      <w:bodyDiv w:val="1"/>
      <w:marLeft w:val="0"/>
      <w:marRight w:val="0"/>
      <w:marTop w:val="0"/>
      <w:marBottom w:val="0"/>
      <w:divBdr>
        <w:top w:val="none" w:sz="0" w:space="0" w:color="auto"/>
        <w:left w:val="none" w:sz="0" w:space="0" w:color="auto"/>
        <w:bottom w:val="none" w:sz="0" w:space="0" w:color="auto"/>
        <w:right w:val="none" w:sz="0" w:space="0" w:color="auto"/>
      </w:divBdr>
    </w:div>
    <w:div w:id="1452477569">
      <w:bodyDiv w:val="1"/>
      <w:marLeft w:val="0"/>
      <w:marRight w:val="0"/>
      <w:marTop w:val="0"/>
      <w:marBottom w:val="0"/>
      <w:divBdr>
        <w:top w:val="none" w:sz="0" w:space="0" w:color="auto"/>
        <w:left w:val="none" w:sz="0" w:space="0" w:color="auto"/>
        <w:bottom w:val="none" w:sz="0" w:space="0" w:color="auto"/>
        <w:right w:val="none" w:sz="0" w:space="0" w:color="auto"/>
      </w:divBdr>
    </w:div>
    <w:div w:id="1460952097">
      <w:bodyDiv w:val="1"/>
      <w:marLeft w:val="0"/>
      <w:marRight w:val="0"/>
      <w:marTop w:val="0"/>
      <w:marBottom w:val="0"/>
      <w:divBdr>
        <w:top w:val="none" w:sz="0" w:space="0" w:color="auto"/>
        <w:left w:val="none" w:sz="0" w:space="0" w:color="auto"/>
        <w:bottom w:val="none" w:sz="0" w:space="0" w:color="auto"/>
        <w:right w:val="none" w:sz="0" w:space="0" w:color="auto"/>
      </w:divBdr>
    </w:div>
    <w:div w:id="1462265802">
      <w:bodyDiv w:val="1"/>
      <w:marLeft w:val="0"/>
      <w:marRight w:val="0"/>
      <w:marTop w:val="0"/>
      <w:marBottom w:val="0"/>
      <w:divBdr>
        <w:top w:val="none" w:sz="0" w:space="0" w:color="auto"/>
        <w:left w:val="none" w:sz="0" w:space="0" w:color="auto"/>
        <w:bottom w:val="none" w:sz="0" w:space="0" w:color="auto"/>
        <w:right w:val="none" w:sz="0" w:space="0" w:color="auto"/>
      </w:divBdr>
      <w:divsChild>
        <w:div w:id="54895388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64616497">
      <w:bodyDiv w:val="1"/>
      <w:marLeft w:val="0"/>
      <w:marRight w:val="0"/>
      <w:marTop w:val="0"/>
      <w:marBottom w:val="0"/>
      <w:divBdr>
        <w:top w:val="none" w:sz="0" w:space="0" w:color="auto"/>
        <w:left w:val="none" w:sz="0" w:space="0" w:color="auto"/>
        <w:bottom w:val="none" w:sz="0" w:space="0" w:color="auto"/>
        <w:right w:val="none" w:sz="0" w:space="0" w:color="auto"/>
      </w:divBdr>
    </w:div>
    <w:div w:id="1467240837">
      <w:bodyDiv w:val="1"/>
      <w:marLeft w:val="0"/>
      <w:marRight w:val="0"/>
      <w:marTop w:val="0"/>
      <w:marBottom w:val="0"/>
      <w:divBdr>
        <w:top w:val="none" w:sz="0" w:space="0" w:color="auto"/>
        <w:left w:val="none" w:sz="0" w:space="0" w:color="auto"/>
        <w:bottom w:val="none" w:sz="0" w:space="0" w:color="auto"/>
        <w:right w:val="none" w:sz="0" w:space="0" w:color="auto"/>
      </w:divBdr>
      <w:divsChild>
        <w:div w:id="49881605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69009721">
      <w:bodyDiv w:val="1"/>
      <w:marLeft w:val="0"/>
      <w:marRight w:val="0"/>
      <w:marTop w:val="0"/>
      <w:marBottom w:val="0"/>
      <w:divBdr>
        <w:top w:val="none" w:sz="0" w:space="0" w:color="auto"/>
        <w:left w:val="none" w:sz="0" w:space="0" w:color="auto"/>
        <w:bottom w:val="none" w:sz="0" w:space="0" w:color="auto"/>
        <w:right w:val="none" w:sz="0" w:space="0" w:color="auto"/>
      </w:divBdr>
    </w:div>
    <w:div w:id="1473250566">
      <w:bodyDiv w:val="1"/>
      <w:marLeft w:val="0"/>
      <w:marRight w:val="0"/>
      <w:marTop w:val="0"/>
      <w:marBottom w:val="0"/>
      <w:divBdr>
        <w:top w:val="none" w:sz="0" w:space="0" w:color="auto"/>
        <w:left w:val="none" w:sz="0" w:space="0" w:color="auto"/>
        <w:bottom w:val="none" w:sz="0" w:space="0" w:color="auto"/>
        <w:right w:val="none" w:sz="0" w:space="0" w:color="auto"/>
      </w:divBdr>
    </w:div>
    <w:div w:id="1473860954">
      <w:bodyDiv w:val="1"/>
      <w:marLeft w:val="0"/>
      <w:marRight w:val="0"/>
      <w:marTop w:val="0"/>
      <w:marBottom w:val="0"/>
      <w:divBdr>
        <w:top w:val="none" w:sz="0" w:space="0" w:color="auto"/>
        <w:left w:val="none" w:sz="0" w:space="0" w:color="auto"/>
        <w:bottom w:val="none" w:sz="0" w:space="0" w:color="auto"/>
        <w:right w:val="none" w:sz="0" w:space="0" w:color="auto"/>
      </w:divBdr>
    </w:div>
    <w:div w:id="1483885639">
      <w:bodyDiv w:val="1"/>
      <w:marLeft w:val="0"/>
      <w:marRight w:val="0"/>
      <w:marTop w:val="0"/>
      <w:marBottom w:val="0"/>
      <w:divBdr>
        <w:top w:val="none" w:sz="0" w:space="0" w:color="auto"/>
        <w:left w:val="none" w:sz="0" w:space="0" w:color="auto"/>
        <w:bottom w:val="none" w:sz="0" w:space="0" w:color="auto"/>
        <w:right w:val="none" w:sz="0" w:space="0" w:color="auto"/>
      </w:divBdr>
    </w:div>
    <w:div w:id="1484086215">
      <w:bodyDiv w:val="1"/>
      <w:marLeft w:val="0"/>
      <w:marRight w:val="0"/>
      <w:marTop w:val="0"/>
      <w:marBottom w:val="0"/>
      <w:divBdr>
        <w:top w:val="none" w:sz="0" w:space="0" w:color="auto"/>
        <w:left w:val="none" w:sz="0" w:space="0" w:color="auto"/>
        <w:bottom w:val="none" w:sz="0" w:space="0" w:color="auto"/>
        <w:right w:val="none" w:sz="0" w:space="0" w:color="auto"/>
      </w:divBdr>
    </w:div>
    <w:div w:id="1488203595">
      <w:bodyDiv w:val="1"/>
      <w:marLeft w:val="0"/>
      <w:marRight w:val="0"/>
      <w:marTop w:val="0"/>
      <w:marBottom w:val="0"/>
      <w:divBdr>
        <w:top w:val="none" w:sz="0" w:space="0" w:color="auto"/>
        <w:left w:val="none" w:sz="0" w:space="0" w:color="auto"/>
        <w:bottom w:val="none" w:sz="0" w:space="0" w:color="auto"/>
        <w:right w:val="none" w:sz="0" w:space="0" w:color="auto"/>
      </w:divBdr>
    </w:div>
    <w:div w:id="1488400078">
      <w:bodyDiv w:val="1"/>
      <w:marLeft w:val="0"/>
      <w:marRight w:val="0"/>
      <w:marTop w:val="0"/>
      <w:marBottom w:val="0"/>
      <w:divBdr>
        <w:top w:val="none" w:sz="0" w:space="0" w:color="auto"/>
        <w:left w:val="none" w:sz="0" w:space="0" w:color="auto"/>
        <w:bottom w:val="none" w:sz="0" w:space="0" w:color="auto"/>
        <w:right w:val="none" w:sz="0" w:space="0" w:color="auto"/>
      </w:divBdr>
    </w:div>
    <w:div w:id="1490754741">
      <w:bodyDiv w:val="1"/>
      <w:marLeft w:val="0"/>
      <w:marRight w:val="0"/>
      <w:marTop w:val="0"/>
      <w:marBottom w:val="0"/>
      <w:divBdr>
        <w:top w:val="none" w:sz="0" w:space="0" w:color="auto"/>
        <w:left w:val="none" w:sz="0" w:space="0" w:color="auto"/>
        <w:bottom w:val="none" w:sz="0" w:space="0" w:color="auto"/>
        <w:right w:val="none" w:sz="0" w:space="0" w:color="auto"/>
      </w:divBdr>
    </w:div>
    <w:div w:id="1498573045">
      <w:bodyDiv w:val="1"/>
      <w:marLeft w:val="0"/>
      <w:marRight w:val="0"/>
      <w:marTop w:val="0"/>
      <w:marBottom w:val="0"/>
      <w:divBdr>
        <w:top w:val="none" w:sz="0" w:space="0" w:color="auto"/>
        <w:left w:val="none" w:sz="0" w:space="0" w:color="auto"/>
        <w:bottom w:val="none" w:sz="0" w:space="0" w:color="auto"/>
        <w:right w:val="none" w:sz="0" w:space="0" w:color="auto"/>
      </w:divBdr>
      <w:divsChild>
        <w:div w:id="2500469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02963103">
      <w:bodyDiv w:val="1"/>
      <w:marLeft w:val="0"/>
      <w:marRight w:val="0"/>
      <w:marTop w:val="0"/>
      <w:marBottom w:val="0"/>
      <w:divBdr>
        <w:top w:val="none" w:sz="0" w:space="0" w:color="auto"/>
        <w:left w:val="none" w:sz="0" w:space="0" w:color="auto"/>
        <w:bottom w:val="none" w:sz="0" w:space="0" w:color="auto"/>
        <w:right w:val="none" w:sz="0" w:space="0" w:color="auto"/>
      </w:divBdr>
      <w:divsChild>
        <w:div w:id="2833990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04511968">
      <w:bodyDiv w:val="1"/>
      <w:marLeft w:val="0"/>
      <w:marRight w:val="0"/>
      <w:marTop w:val="0"/>
      <w:marBottom w:val="0"/>
      <w:divBdr>
        <w:top w:val="none" w:sz="0" w:space="0" w:color="auto"/>
        <w:left w:val="none" w:sz="0" w:space="0" w:color="auto"/>
        <w:bottom w:val="none" w:sz="0" w:space="0" w:color="auto"/>
        <w:right w:val="none" w:sz="0" w:space="0" w:color="auto"/>
      </w:divBdr>
    </w:div>
    <w:div w:id="1507473113">
      <w:bodyDiv w:val="1"/>
      <w:marLeft w:val="0"/>
      <w:marRight w:val="0"/>
      <w:marTop w:val="0"/>
      <w:marBottom w:val="0"/>
      <w:divBdr>
        <w:top w:val="none" w:sz="0" w:space="0" w:color="auto"/>
        <w:left w:val="none" w:sz="0" w:space="0" w:color="auto"/>
        <w:bottom w:val="none" w:sz="0" w:space="0" w:color="auto"/>
        <w:right w:val="none" w:sz="0" w:space="0" w:color="auto"/>
      </w:divBdr>
    </w:div>
    <w:div w:id="1525246748">
      <w:bodyDiv w:val="1"/>
      <w:marLeft w:val="0"/>
      <w:marRight w:val="0"/>
      <w:marTop w:val="0"/>
      <w:marBottom w:val="0"/>
      <w:divBdr>
        <w:top w:val="none" w:sz="0" w:space="0" w:color="auto"/>
        <w:left w:val="none" w:sz="0" w:space="0" w:color="auto"/>
        <w:bottom w:val="none" w:sz="0" w:space="0" w:color="auto"/>
        <w:right w:val="none" w:sz="0" w:space="0" w:color="auto"/>
      </w:divBdr>
    </w:div>
    <w:div w:id="1530875466">
      <w:bodyDiv w:val="1"/>
      <w:marLeft w:val="0"/>
      <w:marRight w:val="0"/>
      <w:marTop w:val="0"/>
      <w:marBottom w:val="0"/>
      <w:divBdr>
        <w:top w:val="none" w:sz="0" w:space="0" w:color="auto"/>
        <w:left w:val="none" w:sz="0" w:space="0" w:color="auto"/>
        <w:bottom w:val="none" w:sz="0" w:space="0" w:color="auto"/>
        <w:right w:val="none" w:sz="0" w:space="0" w:color="auto"/>
      </w:divBdr>
    </w:div>
    <w:div w:id="1539929888">
      <w:bodyDiv w:val="1"/>
      <w:marLeft w:val="0"/>
      <w:marRight w:val="0"/>
      <w:marTop w:val="0"/>
      <w:marBottom w:val="0"/>
      <w:divBdr>
        <w:top w:val="none" w:sz="0" w:space="0" w:color="auto"/>
        <w:left w:val="none" w:sz="0" w:space="0" w:color="auto"/>
        <w:bottom w:val="none" w:sz="0" w:space="0" w:color="auto"/>
        <w:right w:val="none" w:sz="0" w:space="0" w:color="auto"/>
      </w:divBdr>
    </w:div>
    <w:div w:id="1541701521">
      <w:bodyDiv w:val="1"/>
      <w:marLeft w:val="0"/>
      <w:marRight w:val="0"/>
      <w:marTop w:val="0"/>
      <w:marBottom w:val="0"/>
      <w:divBdr>
        <w:top w:val="none" w:sz="0" w:space="0" w:color="auto"/>
        <w:left w:val="none" w:sz="0" w:space="0" w:color="auto"/>
        <w:bottom w:val="none" w:sz="0" w:space="0" w:color="auto"/>
        <w:right w:val="none" w:sz="0" w:space="0" w:color="auto"/>
      </w:divBdr>
    </w:div>
    <w:div w:id="1541938602">
      <w:bodyDiv w:val="1"/>
      <w:marLeft w:val="0"/>
      <w:marRight w:val="0"/>
      <w:marTop w:val="0"/>
      <w:marBottom w:val="0"/>
      <w:divBdr>
        <w:top w:val="none" w:sz="0" w:space="0" w:color="auto"/>
        <w:left w:val="none" w:sz="0" w:space="0" w:color="auto"/>
        <w:bottom w:val="none" w:sz="0" w:space="0" w:color="auto"/>
        <w:right w:val="none" w:sz="0" w:space="0" w:color="auto"/>
      </w:divBdr>
    </w:div>
    <w:div w:id="1544251119">
      <w:bodyDiv w:val="1"/>
      <w:marLeft w:val="0"/>
      <w:marRight w:val="0"/>
      <w:marTop w:val="0"/>
      <w:marBottom w:val="0"/>
      <w:divBdr>
        <w:top w:val="none" w:sz="0" w:space="0" w:color="auto"/>
        <w:left w:val="none" w:sz="0" w:space="0" w:color="auto"/>
        <w:bottom w:val="none" w:sz="0" w:space="0" w:color="auto"/>
        <w:right w:val="none" w:sz="0" w:space="0" w:color="auto"/>
      </w:divBdr>
    </w:div>
    <w:div w:id="1547909153">
      <w:bodyDiv w:val="1"/>
      <w:marLeft w:val="0"/>
      <w:marRight w:val="0"/>
      <w:marTop w:val="0"/>
      <w:marBottom w:val="0"/>
      <w:divBdr>
        <w:top w:val="none" w:sz="0" w:space="0" w:color="auto"/>
        <w:left w:val="none" w:sz="0" w:space="0" w:color="auto"/>
        <w:bottom w:val="none" w:sz="0" w:space="0" w:color="auto"/>
        <w:right w:val="none" w:sz="0" w:space="0" w:color="auto"/>
      </w:divBdr>
    </w:div>
    <w:div w:id="1561551485">
      <w:bodyDiv w:val="1"/>
      <w:marLeft w:val="0"/>
      <w:marRight w:val="0"/>
      <w:marTop w:val="0"/>
      <w:marBottom w:val="0"/>
      <w:divBdr>
        <w:top w:val="none" w:sz="0" w:space="0" w:color="auto"/>
        <w:left w:val="none" w:sz="0" w:space="0" w:color="auto"/>
        <w:bottom w:val="none" w:sz="0" w:space="0" w:color="auto"/>
        <w:right w:val="none" w:sz="0" w:space="0" w:color="auto"/>
      </w:divBdr>
    </w:div>
    <w:div w:id="1572619979">
      <w:bodyDiv w:val="1"/>
      <w:marLeft w:val="0"/>
      <w:marRight w:val="0"/>
      <w:marTop w:val="0"/>
      <w:marBottom w:val="0"/>
      <w:divBdr>
        <w:top w:val="none" w:sz="0" w:space="0" w:color="auto"/>
        <w:left w:val="none" w:sz="0" w:space="0" w:color="auto"/>
        <w:bottom w:val="none" w:sz="0" w:space="0" w:color="auto"/>
        <w:right w:val="none" w:sz="0" w:space="0" w:color="auto"/>
      </w:divBdr>
      <w:divsChild>
        <w:div w:id="19293385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76353222">
      <w:bodyDiv w:val="1"/>
      <w:marLeft w:val="0"/>
      <w:marRight w:val="0"/>
      <w:marTop w:val="0"/>
      <w:marBottom w:val="0"/>
      <w:divBdr>
        <w:top w:val="none" w:sz="0" w:space="0" w:color="auto"/>
        <w:left w:val="none" w:sz="0" w:space="0" w:color="auto"/>
        <w:bottom w:val="none" w:sz="0" w:space="0" w:color="auto"/>
        <w:right w:val="none" w:sz="0" w:space="0" w:color="auto"/>
      </w:divBdr>
    </w:div>
    <w:div w:id="1584340510">
      <w:bodyDiv w:val="1"/>
      <w:marLeft w:val="0"/>
      <w:marRight w:val="0"/>
      <w:marTop w:val="0"/>
      <w:marBottom w:val="0"/>
      <w:divBdr>
        <w:top w:val="none" w:sz="0" w:space="0" w:color="auto"/>
        <w:left w:val="none" w:sz="0" w:space="0" w:color="auto"/>
        <w:bottom w:val="none" w:sz="0" w:space="0" w:color="auto"/>
        <w:right w:val="none" w:sz="0" w:space="0" w:color="auto"/>
      </w:divBdr>
    </w:div>
    <w:div w:id="1585340774">
      <w:bodyDiv w:val="1"/>
      <w:marLeft w:val="0"/>
      <w:marRight w:val="0"/>
      <w:marTop w:val="0"/>
      <w:marBottom w:val="0"/>
      <w:divBdr>
        <w:top w:val="none" w:sz="0" w:space="0" w:color="auto"/>
        <w:left w:val="none" w:sz="0" w:space="0" w:color="auto"/>
        <w:bottom w:val="none" w:sz="0" w:space="0" w:color="auto"/>
        <w:right w:val="none" w:sz="0" w:space="0" w:color="auto"/>
      </w:divBdr>
    </w:div>
    <w:div w:id="1585802640">
      <w:bodyDiv w:val="1"/>
      <w:marLeft w:val="0"/>
      <w:marRight w:val="0"/>
      <w:marTop w:val="0"/>
      <w:marBottom w:val="0"/>
      <w:divBdr>
        <w:top w:val="none" w:sz="0" w:space="0" w:color="auto"/>
        <w:left w:val="none" w:sz="0" w:space="0" w:color="auto"/>
        <w:bottom w:val="none" w:sz="0" w:space="0" w:color="auto"/>
        <w:right w:val="none" w:sz="0" w:space="0" w:color="auto"/>
      </w:divBdr>
    </w:div>
    <w:div w:id="1588726779">
      <w:bodyDiv w:val="1"/>
      <w:marLeft w:val="0"/>
      <w:marRight w:val="0"/>
      <w:marTop w:val="0"/>
      <w:marBottom w:val="0"/>
      <w:divBdr>
        <w:top w:val="none" w:sz="0" w:space="0" w:color="auto"/>
        <w:left w:val="none" w:sz="0" w:space="0" w:color="auto"/>
        <w:bottom w:val="none" w:sz="0" w:space="0" w:color="auto"/>
        <w:right w:val="none" w:sz="0" w:space="0" w:color="auto"/>
      </w:divBdr>
      <w:divsChild>
        <w:div w:id="128044941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92664833">
      <w:bodyDiv w:val="1"/>
      <w:marLeft w:val="0"/>
      <w:marRight w:val="0"/>
      <w:marTop w:val="0"/>
      <w:marBottom w:val="0"/>
      <w:divBdr>
        <w:top w:val="none" w:sz="0" w:space="0" w:color="auto"/>
        <w:left w:val="none" w:sz="0" w:space="0" w:color="auto"/>
        <w:bottom w:val="none" w:sz="0" w:space="0" w:color="auto"/>
        <w:right w:val="none" w:sz="0" w:space="0" w:color="auto"/>
      </w:divBdr>
    </w:div>
    <w:div w:id="1595163809">
      <w:bodyDiv w:val="1"/>
      <w:marLeft w:val="0"/>
      <w:marRight w:val="0"/>
      <w:marTop w:val="0"/>
      <w:marBottom w:val="0"/>
      <w:divBdr>
        <w:top w:val="none" w:sz="0" w:space="0" w:color="auto"/>
        <w:left w:val="none" w:sz="0" w:space="0" w:color="auto"/>
        <w:bottom w:val="none" w:sz="0" w:space="0" w:color="auto"/>
        <w:right w:val="none" w:sz="0" w:space="0" w:color="auto"/>
      </w:divBdr>
    </w:div>
    <w:div w:id="1597782604">
      <w:bodyDiv w:val="1"/>
      <w:marLeft w:val="0"/>
      <w:marRight w:val="0"/>
      <w:marTop w:val="0"/>
      <w:marBottom w:val="0"/>
      <w:divBdr>
        <w:top w:val="none" w:sz="0" w:space="0" w:color="auto"/>
        <w:left w:val="none" w:sz="0" w:space="0" w:color="auto"/>
        <w:bottom w:val="none" w:sz="0" w:space="0" w:color="auto"/>
        <w:right w:val="none" w:sz="0" w:space="0" w:color="auto"/>
      </w:divBdr>
    </w:div>
    <w:div w:id="1598706372">
      <w:bodyDiv w:val="1"/>
      <w:marLeft w:val="0"/>
      <w:marRight w:val="0"/>
      <w:marTop w:val="0"/>
      <w:marBottom w:val="0"/>
      <w:divBdr>
        <w:top w:val="none" w:sz="0" w:space="0" w:color="auto"/>
        <w:left w:val="none" w:sz="0" w:space="0" w:color="auto"/>
        <w:bottom w:val="none" w:sz="0" w:space="0" w:color="auto"/>
        <w:right w:val="none" w:sz="0" w:space="0" w:color="auto"/>
      </w:divBdr>
    </w:div>
    <w:div w:id="1599754636">
      <w:bodyDiv w:val="1"/>
      <w:marLeft w:val="0"/>
      <w:marRight w:val="0"/>
      <w:marTop w:val="0"/>
      <w:marBottom w:val="0"/>
      <w:divBdr>
        <w:top w:val="none" w:sz="0" w:space="0" w:color="auto"/>
        <w:left w:val="none" w:sz="0" w:space="0" w:color="auto"/>
        <w:bottom w:val="none" w:sz="0" w:space="0" w:color="auto"/>
        <w:right w:val="none" w:sz="0" w:space="0" w:color="auto"/>
      </w:divBdr>
    </w:div>
    <w:div w:id="1604260423">
      <w:bodyDiv w:val="1"/>
      <w:marLeft w:val="0"/>
      <w:marRight w:val="0"/>
      <w:marTop w:val="0"/>
      <w:marBottom w:val="0"/>
      <w:divBdr>
        <w:top w:val="none" w:sz="0" w:space="0" w:color="auto"/>
        <w:left w:val="none" w:sz="0" w:space="0" w:color="auto"/>
        <w:bottom w:val="none" w:sz="0" w:space="0" w:color="auto"/>
        <w:right w:val="none" w:sz="0" w:space="0" w:color="auto"/>
      </w:divBdr>
    </w:div>
    <w:div w:id="1610503447">
      <w:bodyDiv w:val="1"/>
      <w:marLeft w:val="0"/>
      <w:marRight w:val="0"/>
      <w:marTop w:val="0"/>
      <w:marBottom w:val="0"/>
      <w:divBdr>
        <w:top w:val="none" w:sz="0" w:space="0" w:color="auto"/>
        <w:left w:val="none" w:sz="0" w:space="0" w:color="auto"/>
        <w:bottom w:val="none" w:sz="0" w:space="0" w:color="auto"/>
        <w:right w:val="none" w:sz="0" w:space="0" w:color="auto"/>
      </w:divBdr>
      <w:divsChild>
        <w:div w:id="202705204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17297764">
      <w:bodyDiv w:val="1"/>
      <w:marLeft w:val="0"/>
      <w:marRight w:val="0"/>
      <w:marTop w:val="0"/>
      <w:marBottom w:val="0"/>
      <w:divBdr>
        <w:top w:val="none" w:sz="0" w:space="0" w:color="auto"/>
        <w:left w:val="none" w:sz="0" w:space="0" w:color="auto"/>
        <w:bottom w:val="none" w:sz="0" w:space="0" w:color="auto"/>
        <w:right w:val="none" w:sz="0" w:space="0" w:color="auto"/>
      </w:divBdr>
    </w:div>
    <w:div w:id="1622423009">
      <w:bodyDiv w:val="1"/>
      <w:marLeft w:val="0"/>
      <w:marRight w:val="0"/>
      <w:marTop w:val="0"/>
      <w:marBottom w:val="0"/>
      <w:divBdr>
        <w:top w:val="none" w:sz="0" w:space="0" w:color="auto"/>
        <w:left w:val="none" w:sz="0" w:space="0" w:color="auto"/>
        <w:bottom w:val="none" w:sz="0" w:space="0" w:color="auto"/>
        <w:right w:val="none" w:sz="0" w:space="0" w:color="auto"/>
      </w:divBdr>
    </w:div>
    <w:div w:id="1625191021">
      <w:bodyDiv w:val="1"/>
      <w:marLeft w:val="0"/>
      <w:marRight w:val="0"/>
      <w:marTop w:val="0"/>
      <w:marBottom w:val="0"/>
      <w:divBdr>
        <w:top w:val="none" w:sz="0" w:space="0" w:color="auto"/>
        <w:left w:val="none" w:sz="0" w:space="0" w:color="auto"/>
        <w:bottom w:val="none" w:sz="0" w:space="0" w:color="auto"/>
        <w:right w:val="none" w:sz="0" w:space="0" w:color="auto"/>
      </w:divBdr>
    </w:div>
    <w:div w:id="1626766871">
      <w:bodyDiv w:val="1"/>
      <w:marLeft w:val="0"/>
      <w:marRight w:val="0"/>
      <w:marTop w:val="0"/>
      <w:marBottom w:val="0"/>
      <w:divBdr>
        <w:top w:val="none" w:sz="0" w:space="0" w:color="auto"/>
        <w:left w:val="none" w:sz="0" w:space="0" w:color="auto"/>
        <w:bottom w:val="none" w:sz="0" w:space="0" w:color="auto"/>
        <w:right w:val="none" w:sz="0" w:space="0" w:color="auto"/>
      </w:divBdr>
    </w:div>
    <w:div w:id="1636644971">
      <w:bodyDiv w:val="1"/>
      <w:marLeft w:val="0"/>
      <w:marRight w:val="0"/>
      <w:marTop w:val="0"/>
      <w:marBottom w:val="0"/>
      <w:divBdr>
        <w:top w:val="none" w:sz="0" w:space="0" w:color="auto"/>
        <w:left w:val="none" w:sz="0" w:space="0" w:color="auto"/>
        <w:bottom w:val="none" w:sz="0" w:space="0" w:color="auto"/>
        <w:right w:val="none" w:sz="0" w:space="0" w:color="auto"/>
      </w:divBdr>
    </w:div>
    <w:div w:id="1639067941">
      <w:bodyDiv w:val="1"/>
      <w:marLeft w:val="0"/>
      <w:marRight w:val="0"/>
      <w:marTop w:val="0"/>
      <w:marBottom w:val="0"/>
      <w:divBdr>
        <w:top w:val="none" w:sz="0" w:space="0" w:color="auto"/>
        <w:left w:val="none" w:sz="0" w:space="0" w:color="auto"/>
        <w:bottom w:val="none" w:sz="0" w:space="0" w:color="auto"/>
        <w:right w:val="none" w:sz="0" w:space="0" w:color="auto"/>
      </w:divBdr>
      <w:divsChild>
        <w:div w:id="10229829">
          <w:blockQuote w:val="1"/>
          <w:marLeft w:val="720"/>
          <w:marRight w:val="720"/>
          <w:marTop w:val="100"/>
          <w:marBottom w:val="100"/>
          <w:divBdr>
            <w:top w:val="none" w:sz="0" w:space="0" w:color="auto"/>
            <w:left w:val="none" w:sz="0" w:space="0" w:color="auto"/>
            <w:bottom w:val="none" w:sz="0" w:space="0" w:color="auto"/>
            <w:right w:val="none" w:sz="0" w:space="0" w:color="auto"/>
          </w:divBdr>
        </w:div>
        <w:div w:id="43143351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40649977">
      <w:bodyDiv w:val="1"/>
      <w:marLeft w:val="0"/>
      <w:marRight w:val="0"/>
      <w:marTop w:val="0"/>
      <w:marBottom w:val="0"/>
      <w:divBdr>
        <w:top w:val="none" w:sz="0" w:space="0" w:color="auto"/>
        <w:left w:val="none" w:sz="0" w:space="0" w:color="auto"/>
        <w:bottom w:val="none" w:sz="0" w:space="0" w:color="auto"/>
        <w:right w:val="none" w:sz="0" w:space="0" w:color="auto"/>
      </w:divBdr>
    </w:div>
    <w:div w:id="1641494185">
      <w:bodyDiv w:val="1"/>
      <w:marLeft w:val="0"/>
      <w:marRight w:val="0"/>
      <w:marTop w:val="0"/>
      <w:marBottom w:val="0"/>
      <w:divBdr>
        <w:top w:val="none" w:sz="0" w:space="0" w:color="auto"/>
        <w:left w:val="none" w:sz="0" w:space="0" w:color="auto"/>
        <w:bottom w:val="none" w:sz="0" w:space="0" w:color="auto"/>
        <w:right w:val="none" w:sz="0" w:space="0" w:color="auto"/>
      </w:divBdr>
    </w:div>
    <w:div w:id="1654869608">
      <w:bodyDiv w:val="1"/>
      <w:marLeft w:val="0"/>
      <w:marRight w:val="0"/>
      <w:marTop w:val="0"/>
      <w:marBottom w:val="0"/>
      <w:divBdr>
        <w:top w:val="none" w:sz="0" w:space="0" w:color="auto"/>
        <w:left w:val="none" w:sz="0" w:space="0" w:color="auto"/>
        <w:bottom w:val="none" w:sz="0" w:space="0" w:color="auto"/>
        <w:right w:val="none" w:sz="0" w:space="0" w:color="auto"/>
      </w:divBdr>
    </w:div>
    <w:div w:id="1656031866">
      <w:bodyDiv w:val="1"/>
      <w:marLeft w:val="0"/>
      <w:marRight w:val="0"/>
      <w:marTop w:val="0"/>
      <w:marBottom w:val="0"/>
      <w:divBdr>
        <w:top w:val="none" w:sz="0" w:space="0" w:color="auto"/>
        <w:left w:val="none" w:sz="0" w:space="0" w:color="auto"/>
        <w:bottom w:val="none" w:sz="0" w:space="0" w:color="auto"/>
        <w:right w:val="none" w:sz="0" w:space="0" w:color="auto"/>
      </w:divBdr>
    </w:div>
    <w:div w:id="1661808843">
      <w:bodyDiv w:val="1"/>
      <w:marLeft w:val="0"/>
      <w:marRight w:val="0"/>
      <w:marTop w:val="0"/>
      <w:marBottom w:val="0"/>
      <w:divBdr>
        <w:top w:val="none" w:sz="0" w:space="0" w:color="auto"/>
        <w:left w:val="none" w:sz="0" w:space="0" w:color="auto"/>
        <w:bottom w:val="none" w:sz="0" w:space="0" w:color="auto"/>
        <w:right w:val="none" w:sz="0" w:space="0" w:color="auto"/>
      </w:divBdr>
    </w:div>
    <w:div w:id="1664702561">
      <w:bodyDiv w:val="1"/>
      <w:marLeft w:val="0"/>
      <w:marRight w:val="0"/>
      <w:marTop w:val="0"/>
      <w:marBottom w:val="0"/>
      <w:divBdr>
        <w:top w:val="none" w:sz="0" w:space="0" w:color="auto"/>
        <w:left w:val="none" w:sz="0" w:space="0" w:color="auto"/>
        <w:bottom w:val="none" w:sz="0" w:space="0" w:color="auto"/>
        <w:right w:val="none" w:sz="0" w:space="0" w:color="auto"/>
      </w:divBdr>
    </w:div>
    <w:div w:id="1665081625">
      <w:bodyDiv w:val="1"/>
      <w:marLeft w:val="0"/>
      <w:marRight w:val="0"/>
      <w:marTop w:val="0"/>
      <w:marBottom w:val="0"/>
      <w:divBdr>
        <w:top w:val="none" w:sz="0" w:space="0" w:color="auto"/>
        <w:left w:val="none" w:sz="0" w:space="0" w:color="auto"/>
        <w:bottom w:val="none" w:sz="0" w:space="0" w:color="auto"/>
        <w:right w:val="none" w:sz="0" w:space="0" w:color="auto"/>
      </w:divBdr>
    </w:div>
    <w:div w:id="1665089139">
      <w:bodyDiv w:val="1"/>
      <w:marLeft w:val="0"/>
      <w:marRight w:val="0"/>
      <w:marTop w:val="0"/>
      <w:marBottom w:val="0"/>
      <w:divBdr>
        <w:top w:val="none" w:sz="0" w:space="0" w:color="auto"/>
        <w:left w:val="none" w:sz="0" w:space="0" w:color="auto"/>
        <w:bottom w:val="none" w:sz="0" w:space="0" w:color="auto"/>
        <w:right w:val="none" w:sz="0" w:space="0" w:color="auto"/>
      </w:divBdr>
    </w:div>
    <w:div w:id="1665160517">
      <w:bodyDiv w:val="1"/>
      <w:marLeft w:val="0"/>
      <w:marRight w:val="0"/>
      <w:marTop w:val="0"/>
      <w:marBottom w:val="0"/>
      <w:divBdr>
        <w:top w:val="none" w:sz="0" w:space="0" w:color="auto"/>
        <w:left w:val="none" w:sz="0" w:space="0" w:color="auto"/>
        <w:bottom w:val="none" w:sz="0" w:space="0" w:color="auto"/>
        <w:right w:val="none" w:sz="0" w:space="0" w:color="auto"/>
      </w:divBdr>
    </w:div>
    <w:div w:id="1665619212">
      <w:bodyDiv w:val="1"/>
      <w:marLeft w:val="0"/>
      <w:marRight w:val="0"/>
      <w:marTop w:val="0"/>
      <w:marBottom w:val="0"/>
      <w:divBdr>
        <w:top w:val="none" w:sz="0" w:space="0" w:color="auto"/>
        <w:left w:val="none" w:sz="0" w:space="0" w:color="auto"/>
        <w:bottom w:val="none" w:sz="0" w:space="0" w:color="auto"/>
        <w:right w:val="none" w:sz="0" w:space="0" w:color="auto"/>
      </w:divBdr>
    </w:div>
    <w:div w:id="1666279087">
      <w:bodyDiv w:val="1"/>
      <w:marLeft w:val="0"/>
      <w:marRight w:val="0"/>
      <w:marTop w:val="0"/>
      <w:marBottom w:val="0"/>
      <w:divBdr>
        <w:top w:val="none" w:sz="0" w:space="0" w:color="auto"/>
        <w:left w:val="none" w:sz="0" w:space="0" w:color="auto"/>
        <w:bottom w:val="none" w:sz="0" w:space="0" w:color="auto"/>
        <w:right w:val="none" w:sz="0" w:space="0" w:color="auto"/>
      </w:divBdr>
    </w:div>
    <w:div w:id="1668752081">
      <w:bodyDiv w:val="1"/>
      <w:marLeft w:val="0"/>
      <w:marRight w:val="0"/>
      <w:marTop w:val="0"/>
      <w:marBottom w:val="0"/>
      <w:divBdr>
        <w:top w:val="none" w:sz="0" w:space="0" w:color="auto"/>
        <w:left w:val="none" w:sz="0" w:space="0" w:color="auto"/>
        <w:bottom w:val="none" w:sz="0" w:space="0" w:color="auto"/>
        <w:right w:val="none" w:sz="0" w:space="0" w:color="auto"/>
      </w:divBdr>
    </w:div>
    <w:div w:id="1676954553">
      <w:bodyDiv w:val="1"/>
      <w:marLeft w:val="0"/>
      <w:marRight w:val="0"/>
      <w:marTop w:val="0"/>
      <w:marBottom w:val="0"/>
      <w:divBdr>
        <w:top w:val="none" w:sz="0" w:space="0" w:color="auto"/>
        <w:left w:val="none" w:sz="0" w:space="0" w:color="auto"/>
        <w:bottom w:val="none" w:sz="0" w:space="0" w:color="auto"/>
        <w:right w:val="none" w:sz="0" w:space="0" w:color="auto"/>
      </w:divBdr>
    </w:div>
    <w:div w:id="1677607571">
      <w:bodyDiv w:val="1"/>
      <w:marLeft w:val="0"/>
      <w:marRight w:val="0"/>
      <w:marTop w:val="0"/>
      <w:marBottom w:val="0"/>
      <w:divBdr>
        <w:top w:val="none" w:sz="0" w:space="0" w:color="auto"/>
        <w:left w:val="none" w:sz="0" w:space="0" w:color="auto"/>
        <w:bottom w:val="none" w:sz="0" w:space="0" w:color="auto"/>
        <w:right w:val="none" w:sz="0" w:space="0" w:color="auto"/>
      </w:divBdr>
    </w:div>
    <w:div w:id="1679506299">
      <w:bodyDiv w:val="1"/>
      <w:marLeft w:val="0"/>
      <w:marRight w:val="0"/>
      <w:marTop w:val="0"/>
      <w:marBottom w:val="0"/>
      <w:divBdr>
        <w:top w:val="none" w:sz="0" w:space="0" w:color="auto"/>
        <w:left w:val="none" w:sz="0" w:space="0" w:color="auto"/>
        <w:bottom w:val="none" w:sz="0" w:space="0" w:color="auto"/>
        <w:right w:val="none" w:sz="0" w:space="0" w:color="auto"/>
      </w:divBdr>
    </w:div>
    <w:div w:id="1679652653">
      <w:bodyDiv w:val="1"/>
      <w:marLeft w:val="0"/>
      <w:marRight w:val="0"/>
      <w:marTop w:val="0"/>
      <w:marBottom w:val="0"/>
      <w:divBdr>
        <w:top w:val="none" w:sz="0" w:space="0" w:color="auto"/>
        <w:left w:val="none" w:sz="0" w:space="0" w:color="auto"/>
        <w:bottom w:val="none" w:sz="0" w:space="0" w:color="auto"/>
        <w:right w:val="none" w:sz="0" w:space="0" w:color="auto"/>
      </w:divBdr>
    </w:div>
    <w:div w:id="1694989635">
      <w:bodyDiv w:val="1"/>
      <w:marLeft w:val="0"/>
      <w:marRight w:val="0"/>
      <w:marTop w:val="0"/>
      <w:marBottom w:val="0"/>
      <w:divBdr>
        <w:top w:val="none" w:sz="0" w:space="0" w:color="auto"/>
        <w:left w:val="none" w:sz="0" w:space="0" w:color="auto"/>
        <w:bottom w:val="none" w:sz="0" w:space="0" w:color="auto"/>
        <w:right w:val="none" w:sz="0" w:space="0" w:color="auto"/>
      </w:divBdr>
    </w:div>
    <w:div w:id="1695841354">
      <w:bodyDiv w:val="1"/>
      <w:marLeft w:val="0"/>
      <w:marRight w:val="0"/>
      <w:marTop w:val="0"/>
      <w:marBottom w:val="0"/>
      <w:divBdr>
        <w:top w:val="none" w:sz="0" w:space="0" w:color="auto"/>
        <w:left w:val="none" w:sz="0" w:space="0" w:color="auto"/>
        <w:bottom w:val="none" w:sz="0" w:space="0" w:color="auto"/>
        <w:right w:val="none" w:sz="0" w:space="0" w:color="auto"/>
      </w:divBdr>
    </w:div>
    <w:div w:id="1709181302">
      <w:bodyDiv w:val="1"/>
      <w:marLeft w:val="0"/>
      <w:marRight w:val="0"/>
      <w:marTop w:val="0"/>
      <w:marBottom w:val="0"/>
      <w:divBdr>
        <w:top w:val="none" w:sz="0" w:space="0" w:color="auto"/>
        <w:left w:val="none" w:sz="0" w:space="0" w:color="auto"/>
        <w:bottom w:val="none" w:sz="0" w:space="0" w:color="auto"/>
        <w:right w:val="none" w:sz="0" w:space="0" w:color="auto"/>
      </w:divBdr>
      <w:divsChild>
        <w:div w:id="1622062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12152249">
      <w:bodyDiv w:val="1"/>
      <w:marLeft w:val="0"/>
      <w:marRight w:val="0"/>
      <w:marTop w:val="0"/>
      <w:marBottom w:val="0"/>
      <w:divBdr>
        <w:top w:val="none" w:sz="0" w:space="0" w:color="auto"/>
        <w:left w:val="none" w:sz="0" w:space="0" w:color="auto"/>
        <w:bottom w:val="none" w:sz="0" w:space="0" w:color="auto"/>
        <w:right w:val="none" w:sz="0" w:space="0" w:color="auto"/>
      </w:divBdr>
    </w:div>
    <w:div w:id="1714765565">
      <w:bodyDiv w:val="1"/>
      <w:marLeft w:val="0"/>
      <w:marRight w:val="0"/>
      <w:marTop w:val="0"/>
      <w:marBottom w:val="0"/>
      <w:divBdr>
        <w:top w:val="none" w:sz="0" w:space="0" w:color="auto"/>
        <w:left w:val="none" w:sz="0" w:space="0" w:color="auto"/>
        <w:bottom w:val="none" w:sz="0" w:space="0" w:color="auto"/>
        <w:right w:val="none" w:sz="0" w:space="0" w:color="auto"/>
      </w:divBdr>
    </w:div>
    <w:div w:id="1716001836">
      <w:bodyDiv w:val="1"/>
      <w:marLeft w:val="0"/>
      <w:marRight w:val="0"/>
      <w:marTop w:val="0"/>
      <w:marBottom w:val="0"/>
      <w:divBdr>
        <w:top w:val="none" w:sz="0" w:space="0" w:color="auto"/>
        <w:left w:val="none" w:sz="0" w:space="0" w:color="auto"/>
        <w:bottom w:val="none" w:sz="0" w:space="0" w:color="auto"/>
        <w:right w:val="none" w:sz="0" w:space="0" w:color="auto"/>
      </w:divBdr>
    </w:div>
    <w:div w:id="1720545870">
      <w:bodyDiv w:val="1"/>
      <w:marLeft w:val="0"/>
      <w:marRight w:val="0"/>
      <w:marTop w:val="0"/>
      <w:marBottom w:val="0"/>
      <w:divBdr>
        <w:top w:val="none" w:sz="0" w:space="0" w:color="auto"/>
        <w:left w:val="none" w:sz="0" w:space="0" w:color="auto"/>
        <w:bottom w:val="none" w:sz="0" w:space="0" w:color="auto"/>
        <w:right w:val="none" w:sz="0" w:space="0" w:color="auto"/>
      </w:divBdr>
    </w:div>
    <w:div w:id="1723287082">
      <w:bodyDiv w:val="1"/>
      <w:marLeft w:val="0"/>
      <w:marRight w:val="0"/>
      <w:marTop w:val="0"/>
      <w:marBottom w:val="0"/>
      <w:divBdr>
        <w:top w:val="none" w:sz="0" w:space="0" w:color="auto"/>
        <w:left w:val="none" w:sz="0" w:space="0" w:color="auto"/>
        <w:bottom w:val="none" w:sz="0" w:space="0" w:color="auto"/>
        <w:right w:val="none" w:sz="0" w:space="0" w:color="auto"/>
      </w:divBdr>
    </w:div>
    <w:div w:id="1738212654">
      <w:bodyDiv w:val="1"/>
      <w:marLeft w:val="0"/>
      <w:marRight w:val="0"/>
      <w:marTop w:val="0"/>
      <w:marBottom w:val="0"/>
      <w:divBdr>
        <w:top w:val="none" w:sz="0" w:space="0" w:color="auto"/>
        <w:left w:val="none" w:sz="0" w:space="0" w:color="auto"/>
        <w:bottom w:val="none" w:sz="0" w:space="0" w:color="auto"/>
        <w:right w:val="none" w:sz="0" w:space="0" w:color="auto"/>
      </w:divBdr>
    </w:div>
    <w:div w:id="1738438171">
      <w:bodyDiv w:val="1"/>
      <w:marLeft w:val="0"/>
      <w:marRight w:val="0"/>
      <w:marTop w:val="0"/>
      <w:marBottom w:val="0"/>
      <w:divBdr>
        <w:top w:val="none" w:sz="0" w:space="0" w:color="auto"/>
        <w:left w:val="none" w:sz="0" w:space="0" w:color="auto"/>
        <w:bottom w:val="none" w:sz="0" w:space="0" w:color="auto"/>
        <w:right w:val="none" w:sz="0" w:space="0" w:color="auto"/>
      </w:divBdr>
    </w:div>
    <w:div w:id="1745569871">
      <w:bodyDiv w:val="1"/>
      <w:marLeft w:val="0"/>
      <w:marRight w:val="0"/>
      <w:marTop w:val="0"/>
      <w:marBottom w:val="0"/>
      <w:divBdr>
        <w:top w:val="none" w:sz="0" w:space="0" w:color="auto"/>
        <w:left w:val="none" w:sz="0" w:space="0" w:color="auto"/>
        <w:bottom w:val="none" w:sz="0" w:space="0" w:color="auto"/>
        <w:right w:val="none" w:sz="0" w:space="0" w:color="auto"/>
      </w:divBdr>
    </w:div>
    <w:div w:id="1745641505">
      <w:bodyDiv w:val="1"/>
      <w:marLeft w:val="0"/>
      <w:marRight w:val="0"/>
      <w:marTop w:val="0"/>
      <w:marBottom w:val="0"/>
      <w:divBdr>
        <w:top w:val="none" w:sz="0" w:space="0" w:color="auto"/>
        <w:left w:val="none" w:sz="0" w:space="0" w:color="auto"/>
        <w:bottom w:val="none" w:sz="0" w:space="0" w:color="auto"/>
        <w:right w:val="none" w:sz="0" w:space="0" w:color="auto"/>
      </w:divBdr>
    </w:div>
    <w:div w:id="1747459376">
      <w:bodyDiv w:val="1"/>
      <w:marLeft w:val="0"/>
      <w:marRight w:val="0"/>
      <w:marTop w:val="0"/>
      <w:marBottom w:val="0"/>
      <w:divBdr>
        <w:top w:val="none" w:sz="0" w:space="0" w:color="auto"/>
        <w:left w:val="none" w:sz="0" w:space="0" w:color="auto"/>
        <w:bottom w:val="none" w:sz="0" w:space="0" w:color="auto"/>
        <w:right w:val="none" w:sz="0" w:space="0" w:color="auto"/>
      </w:divBdr>
    </w:div>
    <w:div w:id="1751080909">
      <w:bodyDiv w:val="1"/>
      <w:marLeft w:val="0"/>
      <w:marRight w:val="0"/>
      <w:marTop w:val="0"/>
      <w:marBottom w:val="0"/>
      <w:divBdr>
        <w:top w:val="none" w:sz="0" w:space="0" w:color="auto"/>
        <w:left w:val="none" w:sz="0" w:space="0" w:color="auto"/>
        <w:bottom w:val="none" w:sz="0" w:space="0" w:color="auto"/>
        <w:right w:val="none" w:sz="0" w:space="0" w:color="auto"/>
      </w:divBdr>
      <w:divsChild>
        <w:div w:id="200542576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57364043">
      <w:bodyDiv w:val="1"/>
      <w:marLeft w:val="0"/>
      <w:marRight w:val="0"/>
      <w:marTop w:val="0"/>
      <w:marBottom w:val="0"/>
      <w:divBdr>
        <w:top w:val="none" w:sz="0" w:space="0" w:color="auto"/>
        <w:left w:val="none" w:sz="0" w:space="0" w:color="auto"/>
        <w:bottom w:val="none" w:sz="0" w:space="0" w:color="auto"/>
        <w:right w:val="none" w:sz="0" w:space="0" w:color="auto"/>
      </w:divBdr>
      <w:divsChild>
        <w:div w:id="7304225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63604375">
      <w:bodyDiv w:val="1"/>
      <w:marLeft w:val="0"/>
      <w:marRight w:val="0"/>
      <w:marTop w:val="0"/>
      <w:marBottom w:val="0"/>
      <w:divBdr>
        <w:top w:val="none" w:sz="0" w:space="0" w:color="auto"/>
        <w:left w:val="none" w:sz="0" w:space="0" w:color="auto"/>
        <w:bottom w:val="none" w:sz="0" w:space="0" w:color="auto"/>
        <w:right w:val="none" w:sz="0" w:space="0" w:color="auto"/>
      </w:divBdr>
    </w:div>
    <w:div w:id="1769934028">
      <w:bodyDiv w:val="1"/>
      <w:marLeft w:val="0"/>
      <w:marRight w:val="0"/>
      <w:marTop w:val="0"/>
      <w:marBottom w:val="0"/>
      <w:divBdr>
        <w:top w:val="none" w:sz="0" w:space="0" w:color="auto"/>
        <w:left w:val="none" w:sz="0" w:space="0" w:color="auto"/>
        <w:bottom w:val="none" w:sz="0" w:space="0" w:color="auto"/>
        <w:right w:val="none" w:sz="0" w:space="0" w:color="auto"/>
      </w:divBdr>
    </w:div>
    <w:div w:id="1772509868">
      <w:bodyDiv w:val="1"/>
      <w:marLeft w:val="0"/>
      <w:marRight w:val="0"/>
      <w:marTop w:val="0"/>
      <w:marBottom w:val="0"/>
      <w:divBdr>
        <w:top w:val="none" w:sz="0" w:space="0" w:color="auto"/>
        <w:left w:val="none" w:sz="0" w:space="0" w:color="auto"/>
        <w:bottom w:val="none" w:sz="0" w:space="0" w:color="auto"/>
        <w:right w:val="none" w:sz="0" w:space="0" w:color="auto"/>
      </w:divBdr>
    </w:div>
    <w:div w:id="1776905563">
      <w:bodyDiv w:val="1"/>
      <w:marLeft w:val="0"/>
      <w:marRight w:val="0"/>
      <w:marTop w:val="0"/>
      <w:marBottom w:val="0"/>
      <w:divBdr>
        <w:top w:val="none" w:sz="0" w:space="0" w:color="auto"/>
        <w:left w:val="none" w:sz="0" w:space="0" w:color="auto"/>
        <w:bottom w:val="none" w:sz="0" w:space="0" w:color="auto"/>
        <w:right w:val="none" w:sz="0" w:space="0" w:color="auto"/>
      </w:divBdr>
    </w:div>
    <w:div w:id="1777291681">
      <w:bodyDiv w:val="1"/>
      <w:marLeft w:val="0"/>
      <w:marRight w:val="0"/>
      <w:marTop w:val="0"/>
      <w:marBottom w:val="0"/>
      <w:divBdr>
        <w:top w:val="none" w:sz="0" w:space="0" w:color="auto"/>
        <w:left w:val="none" w:sz="0" w:space="0" w:color="auto"/>
        <w:bottom w:val="none" w:sz="0" w:space="0" w:color="auto"/>
        <w:right w:val="none" w:sz="0" w:space="0" w:color="auto"/>
      </w:divBdr>
    </w:div>
    <w:div w:id="1793162912">
      <w:bodyDiv w:val="1"/>
      <w:marLeft w:val="0"/>
      <w:marRight w:val="0"/>
      <w:marTop w:val="0"/>
      <w:marBottom w:val="0"/>
      <w:divBdr>
        <w:top w:val="none" w:sz="0" w:space="0" w:color="auto"/>
        <w:left w:val="none" w:sz="0" w:space="0" w:color="auto"/>
        <w:bottom w:val="none" w:sz="0" w:space="0" w:color="auto"/>
        <w:right w:val="none" w:sz="0" w:space="0" w:color="auto"/>
      </w:divBdr>
    </w:div>
    <w:div w:id="1794207543">
      <w:bodyDiv w:val="1"/>
      <w:marLeft w:val="0"/>
      <w:marRight w:val="0"/>
      <w:marTop w:val="0"/>
      <w:marBottom w:val="0"/>
      <w:divBdr>
        <w:top w:val="none" w:sz="0" w:space="0" w:color="auto"/>
        <w:left w:val="none" w:sz="0" w:space="0" w:color="auto"/>
        <w:bottom w:val="none" w:sz="0" w:space="0" w:color="auto"/>
        <w:right w:val="none" w:sz="0" w:space="0" w:color="auto"/>
      </w:divBdr>
    </w:div>
    <w:div w:id="1795904228">
      <w:bodyDiv w:val="1"/>
      <w:marLeft w:val="0"/>
      <w:marRight w:val="0"/>
      <w:marTop w:val="0"/>
      <w:marBottom w:val="0"/>
      <w:divBdr>
        <w:top w:val="none" w:sz="0" w:space="0" w:color="auto"/>
        <w:left w:val="none" w:sz="0" w:space="0" w:color="auto"/>
        <w:bottom w:val="none" w:sz="0" w:space="0" w:color="auto"/>
        <w:right w:val="none" w:sz="0" w:space="0" w:color="auto"/>
      </w:divBdr>
    </w:div>
    <w:div w:id="1797604950">
      <w:bodyDiv w:val="1"/>
      <w:marLeft w:val="0"/>
      <w:marRight w:val="0"/>
      <w:marTop w:val="0"/>
      <w:marBottom w:val="0"/>
      <w:divBdr>
        <w:top w:val="none" w:sz="0" w:space="0" w:color="auto"/>
        <w:left w:val="none" w:sz="0" w:space="0" w:color="auto"/>
        <w:bottom w:val="none" w:sz="0" w:space="0" w:color="auto"/>
        <w:right w:val="none" w:sz="0" w:space="0" w:color="auto"/>
      </w:divBdr>
    </w:div>
    <w:div w:id="1803040972">
      <w:bodyDiv w:val="1"/>
      <w:marLeft w:val="0"/>
      <w:marRight w:val="0"/>
      <w:marTop w:val="0"/>
      <w:marBottom w:val="0"/>
      <w:divBdr>
        <w:top w:val="none" w:sz="0" w:space="0" w:color="auto"/>
        <w:left w:val="none" w:sz="0" w:space="0" w:color="auto"/>
        <w:bottom w:val="none" w:sz="0" w:space="0" w:color="auto"/>
        <w:right w:val="none" w:sz="0" w:space="0" w:color="auto"/>
      </w:divBdr>
      <w:divsChild>
        <w:div w:id="1690640437">
          <w:blockQuote w:val="1"/>
          <w:marLeft w:val="720"/>
          <w:marRight w:val="720"/>
          <w:marTop w:val="100"/>
          <w:marBottom w:val="100"/>
          <w:divBdr>
            <w:top w:val="none" w:sz="0" w:space="0" w:color="auto"/>
            <w:left w:val="none" w:sz="0" w:space="0" w:color="auto"/>
            <w:bottom w:val="none" w:sz="0" w:space="0" w:color="auto"/>
            <w:right w:val="none" w:sz="0" w:space="0" w:color="auto"/>
          </w:divBdr>
        </w:div>
        <w:div w:id="103908828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04276812">
      <w:bodyDiv w:val="1"/>
      <w:marLeft w:val="0"/>
      <w:marRight w:val="0"/>
      <w:marTop w:val="0"/>
      <w:marBottom w:val="0"/>
      <w:divBdr>
        <w:top w:val="none" w:sz="0" w:space="0" w:color="auto"/>
        <w:left w:val="none" w:sz="0" w:space="0" w:color="auto"/>
        <w:bottom w:val="none" w:sz="0" w:space="0" w:color="auto"/>
        <w:right w:val="none" w:sz="0" w:space="0" w:color="auto"/>
      </w:divBdr>
    </w:div>
    <w:div w:id="1816681474">
      <w:bodyDiv w:val="1"/>
      <w:marLeft w:val="0"/>
      <w:marRight w:val="0"/>
      <w:marTop w:val="0"/>
      <w:marBottom w:val="0"/>
      <w:divBdr>
        <w:top w:val="none" w:sz="0" w:space="0" w:color="auto"/>
        <w:left w:val="none" w:sz="0" w:space="0" w:color="auto"/>
        <w:bottom w:val="none" w:sz="0" w:space="0" w:color="auto"/>
        <w:right w:val="none" w:sz="0" w:space="0" w:color="auto"/>
      </w:divBdr>
    </w:div>
    <w:div w:id="1817991794">
      <w:bodyDiv w:val="1"/>
      <w:marLeft w:val="0"/>
      <w:marRight w:val="0"/>
      <w:marTop w:val="0"/>
      <w:marBottom w:val="0"/>
      <w:divBdr>
        <w:top w:val="none" w:sz="0" w:space="0" w:color="auto"/>
        <w:left w:val="none" w:sz="0" w:space="0" w:color="auto"/>
        <w:bottom w:val="none" w:sz="0" w:space="0" w:color="auto"/>
        <w:right w:val="none" w:sz="0" w:space="0" w:color="auto"/>
      </w:divBdr>
    </w:div>
    <w:div w:id="1819179077">
      <w:bodyDiv w:val="1"/>
      <w:marLeft w:val="0"/>
      <w:marRight w:val="0"/>
      <w:marTop w:val="0"/>
      <w:marBottom w:val="0"/>
      <w:divBdr>
        <w:top w:val="none" w:sz="0" w:space="0" w:color="auto"/>
        <w:left w:val="none" w:sz="0" w:space="0" w:color="auto"/>
        <w:bottom w:val="none" w:sz="0" w:space="0" w:color="auto"/>
        <w:right w:val="none" w:sz="0" w:space="0" w:color="auto"/>
      </w:divBdr>
    </w:div>
    <w:div w:id="1833980914">
      <w:bodyDiv w:val="1"/>
      <w:marLeft w:val="0"/>
      <w:marRight w:val="0"/>
      <w:marTop w:val="0"/>
      <w:marBottom w:val="0"/>
      <w:divBdr>
        <w:top w:val="none" w:sz="0" w:space="0" w:color="auto"/>
        <w:left w:val="none" w:sz="0" w:space="0" w:color="auto"/>
        <w:bottom w:val="none" w:sz="0" w:space="0" w:color="auto"/>
        <w:right w:val="none" w:sz="0" w:space="0" w:color="auto"/>
      </w:divBdr>
    </w:div>
    <w:div w:id="1836724342">
      <w:bodyDiv w:val="1"/>
      <w:marLeft w:val="0"/>
      <w:marRight w:val="0"/>
      <w:marTop w:val="0"/>
      <w:marBottom w:val="0"/>
      <w:divBdr>
        <w:top w:val="none" w:sz="0" w:space="0" w:color="auto"/>
        <w:left w:val="none" w:sz="0" w:space="0" w:color="auto"/>
        <w:bottom w:val="none" w:sz="0" w:space="0" w:color="auto"/>
        <w:right w:val="none" w:sz="0" w:space="0" w:color="auto"/>
      </w:divBdr>
    </w:div>
    <w:div w:id="1844663911">
      <w:bodyDiv w:val="1"/>
      <w:marLeft w:val="0"/>
      <w:marRight w:val="0"/>
      <w:marTop w:val="0"/>
      <w:marBottom w:val="0"/>
      <w:divBdr>
        <w:top w:val="none" w:sz="0" w:space="0" w:color="auto"/>
        <w:left w:val="none" w:sz="0" w:space="0" w:color="auto"/>
        <w:bottom w:val="none" w:sz="0" w:space="0" w:color="auto"/>
        <w:right w:val="none" w:sz="0" w:space="0" w:color="auto"/>
      </w:divBdr>
    </w:div>
    <w:div w:id="1849557888">
      <w:bodyDiv w:val="1"/>
      <w:marLeft w:val="0"/>
      <w:marRight w:val="0"/>
      <w:marTop w:val="0"/>
      <w:marBottom w:val="0"/>
      <w:divBdr>
        <w:top w:val="none" w:sz="0" w:space="0" w:color="auto"/>
        <w:left w:val="none" w:sz="0" w:space="0" w:color="auto"/>
        <w:bottom w:val="none" w:sz="0" w:space="0" w:color="auto"/>
        <w:right w:val="none" w:sz="0" w:space="0" w:color="auto"/>
      </w:divBdr>
    </w:div>
    <w:div w:id="1850220870">
      <w:bodyDiv w:val="1"/>
      <w:marLeft w:val="0"/>
      <w:marRight w:val="0"/>
      <w:marTop w:val="0"/>
      <w:marBottom w:val="0"/>
      <w:divBdr>
        <w:top w:val="none" w:sz="0" w:space="0" w:color="auto"/>
        <w:left w:val="none" w:sz="0" w:space="0" w:color="auto"/>
        <w:bottom w:val="none" w:sz="0" w:space="0" w:color="auto"/>
        <w:right w:val="none" w:sz="0" w:space="0" w:color="auto"/>
      </w:divBdr>
    </w:div>
    <w:div w:id="1852640002">
      <w:bodyDiv w:val="1"/>
      <w:marLeft w:val="0"/>
      <w:marRight w:val="0"/>
      <w:marTop w:val="0"/>
      <w:marBottom w:val="0"/>
      <w:divBdr>
        <w:top w:val="none" w:sz="0" w:space="0" w:color="auto"/>
        <w:left w:val="none" w:sz="0" w:space="0" w:color="auto"/>
        <w:bottom w:val="none" w:sz="0" w:space="0" w:color="auto"/>
        <w:right w:val="none" w:sz="0" w:space="0" w:color="auto"/>
      </w:divBdr>
    </w:div>
    <w:div w:id="1866358337">
      <w:bodyDiv w:val="1"/>
      <w:marLeft w:val="0"/>
      <w:marRight w:val="0"/>
      <w:marTop w:val="0"/>
      <w:marBottom w:val="0"/>
      <w:divBdr>
        <w:top w:val="none" w:sz="0" w:space="0" w:color="auto"/>
        <w:left w:val="none" w:sz="0" w:space="0" w:color="auto"/>
        <w:bottom w:val="none" w:sz="0" w:space="0" w:color="auto"/>
        <w:right w:val="none" w:sz="0" w:space="0" w:color="auto"/>
      </w:divBdr>
    </w:div>
    <w:div w:id="1871911572">
      <w:bodyDiv w:val="1"/>
      <w:marLeft w:val="0"/>
      <w:marRight w:val="0"/>
      <w:marTop w:val="0"/>
      <w:marBottom w:val="0"/>
      <w:divBdr>
        <w:top w:val="none" w:sz="0" w:space="0" w:color="auto"/>
        <w:left w:val="none" w:sz="0" w:space="0" w:color="auto"/>
        <w:bottom w:val="none" w:sz="0" w:space="0" w:color="auto"/>
        <w:right w:val="none" w:sz="0" w:space="0" w:color="auto"/>
      </w:divBdr>
    </w:div>
    <w:div w:id="1877889500">
      <w:bodyDiv w:val="1"/>
      <w:marLeft w:val="0"/>
      <w:marRight w:val="0"/>
      <w:marTop w:val="0"/>
      <w:marBottom w:val="0"/>
      <w:divBdr>
        <w:top w:val="none" w:sz="0" w:space="0" w:color="auto"/>
        <w:left w:val="none" w:sz="0" w:space="0" w:color="auto"/>
        <w:bottom w:val="none" w:sz="0" w:space="0" w:color="auto"/>
        <w:right w:val="none" w:sz="0" w:space="0" w:color="auto"/>
      </w:divBdr>
    </w:div>
    <w:div w:id="1878425371">
      <w:bodyDiv w:val="1"/>
      <w:marLeft w:val="0"/>
      <w:marRight w:val="0"/>
      <w:marTop w:val="0"/>
      <w:marBottom w:val="0"/>
      <w:divBdr>
        <w:top w:val="none" w:sz="0" w:space="0" w:color="auto"/>
        <w:left w:val="none" w:sz="0" w:space="0" w:color="auto"/>
        <w:bottom w:val="none" w:sz="0" w:space="0" w:color="auto"/>
        <w:right w:val="none" w:sz="0" w:space="0" w:color="auto"/>
      </w:divBdr>
    </w:div>
    <w:div w:id="1878925342">
      <w:bodyDiv w:val="1"/>
      <w:marLeft w:val="0"/>
      <w:marRight w:val="0"/>
      <w:marTop w:val="0"/>
      <w:marBottom w:val="0"/>
      <w:divBdr>
        <w:top w:val="none" w:sz="0" w:space="0" w:color="auto"/>
        <w:left w:val="none" w:sz="0" w:space="0" w:color="auto"/>
        <w:bottom w:val="none" w:sz="0" w:space="0" w:color="auto"/>
        <w:right w:val="none" w:sz="0" w:space="0" w:color="auto"/>
      </w:divBdr>
    </w:div>
    <w:div w:id="1881163741">
      <w:bodyDiv w:val="1"/>
      <w:marLeft w:val="0"/>
      <w:marRight w:val="0"/>
      <w:marTop w:val="0"/>
      <w:marBottom w:val="0"/>
      <w:divBdr>
        <w:top w:val="none" w:sz="0" w:space="0" w:color="auto"/>
        <w:left w:val="none" w:sz="0" w:space="0" w:color="auto"/>
        <w:bottom w:val="none" w:sz="0" w:space="0" w:color="auto"/>
        <w:right w:val="none" w:sz="0" w:space="0" w:color="auto"/>
      </w:divBdr>
      <w:divsChild>
        <w:div w:id="142010132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2590842">
      <w:bodyDiv w:val="1"/>
      <w:marLeft w:val="0"/>
      <w:marRight w:val="0"/>
      <w:marTop w:val="0"/>
      <w:marBottom w:val="0"/>
      <w:divBdr>
        <w:top w:val="none" w:sz="0" w:space="0" w:color="auto"/>
        <w:left w:val="none" w:sz="0" w:space="0" w:color="auto"/>
        <w:bottom w:val="none" w:sz="0" w:space="0" w:color="auto"/>
        <w:right w:val="none" w:sz="0" w:space="0" w:color="auto"/>
      </w:divBdr>
    </w:div>
    <w:div w:id="1884557280">
      <w:bodyDiv w:val="1"/>
      <w:marLeft w:val="0"/>
      <w:marRight w:val="0"/>
      <w:marTop w:val="0"/>
      <w:marBottom w:val="0"/>
      <w:divBdr>
        <w:top w:val="none" w:sz="0" w:space="0" w:color="auto"/>
        <w:left w:val="none" w:sz="0" w:space="0" w:color="auto"/>
        <w:bottom w:val="none" w:sz="0" w:space="0" w:color="auto"/>
        <w:right w:val="none" w:sz="0" w:space="0" w:color="auto"/>
      </w:divBdr>
    </w:div>
    <w:div w:id="1885094646">
      <w:bodyDiv w:val="1"/>
      <w:marLeft w:val="0"/>
      <w:marRight w:val="0"/>
      <w:marTop w:val="0"/>
      <w:marBottom w:val="0"/>
      <w:divBdr>
        <w:top w:val="none" w:sz="0" w:space="0" w:color="auto"/>
        <w:left w:val="none" w:sz="0" w:space="0" w:color="auto"/>
        <w:bottom w:val="none" w:sz="0" w:space="0" w:color="auto"/>
        <w:right w:val="none" w:sz="0" w:space="0" w:color="auto"/>
      </w:divBdr>
    </w:div>
    <w:div w:id="1885174370">
      <w:bodyDiv w:val="1"/>
      <w:marLeft w:val="0"/>
      <w:marRight w:val="0"/>
      <w:marTop w:val="0"/>
      <w:marBottom w:val="0"/>
      <w:divBdr>
        <w:top w:val="none" w:sz="0" w:space="0" w:color="auto"/>
        <w:left w:val="none" w:sz="0" w:space="0" w:color="auto"/>
        <w:bottom w:val="none" w:sz="0" w:space="0" w:color="auto"/>
        <w:right w:val="none" w:sz="0" w:space="0" w:color="auto"/>
      </w:divBdr>
    </w:div>
    <w:div w:id="1895382593">
      <w:bodyDiv w:val="1"/>
      <w:marLeft w:val="0"/>
      <w:marRight w:val="0"/>
      <w:marTop w:val="0"/>
      <w:marBottom w:val="0"/>
      <w:divBdr>
        <w:top w:val="none" w:sz="0" w:space="0" w:color="auto"/>
        <w:left w:val="none" w:sz="0" w:space="0" w:color="auto"/>
        <w:bottom w:val="none" w:sz="0" w:space="0" w:color="auto"/>
        <w:right w:val="none" w:sz="0" w:space="0" w:color="auto"/>
      </w:divBdr>
    </w:div>
    <w:div w:id="1914503612">
      <w:bodyDiv w:val="1"/>
      <w:marLeft w:val="0"/>
      <w:marRight w:val="0"/>
      <w:marTop w:val="0"/>
      <w:marBottom w:val="0"/>
      <w:divBdr>
        <w:top w:val="none" w:sz="0" w:space="0" w:color="auto"/>
        <w:left w:val="none" w:sz="0" w:space="0" w:color="auto"/>
        <w:bottom w:val="none" w:sz="0" w:space="0" w:color="auto"/>
        <w:right w:val="none" w:sz="0" w:space="0" w:color="auto"/>
      </w:divBdr>
    </w:div>
    <w:div w:id="1916015166">
      <w:bodyDiv w:val="1"/>
      <w:marLeft w:val="0"/>
      <w:marRight w:val="0"/>
      <w:marTop w:val="0"/>
      <w:marBottom w:val="0"/>
      <w:divBdr>
        <w:top w:val="none" w:sz="0" w:space="0" w:color="auto"/>
        <w:left w:val="none" w:sz="0" w:space="0" w:color="auto"/>
        <w:bottom w:val="none" w:sz="0" w:space="0" w:color="auto"/>
        <w:right w:val="none" w:sz="0" w:space="0" w:color="auto"/>
      </w:divBdr>
    </w:div>
    <w:div w:id="1919636846">
      <w:bodyDiv w:val="1"/>
      <w:marLeft w:val="0"/>
      <w:marRight w:val="0"/>
      <w:marTop w:val="0"/>
      <w:marBottom w:val="0"/>
      <w:divBdr>
        <w:top w:val="none" w:sz="0" w:space="0" w:color="auto"/>
        <w:left w:val="none" w:sz="0" w:space="0" w:color="auto"/>
        <w:bottom w:val="none" w:sz="0" w:space="0" w:color="auto"/>
        <w:right w:val="none" w:sz="0" w:space="0" w:color="auto"/>
      </w:divBdr>
    </w:div>
    <w:div w:id="1925067557">
      <w:bodyDiv w:val="1"/>
      <w:marLeft w:val="0"/>
      <w:marRight w:val="0"/>
      <w:marTop w:val="0"/>
      <w:marBottom w:val="0"/>
      <w:divBdr>
        <w:top w:val="none" w:sz="0" w:space="0" w:color="auto"/>
        <w:left w:val="none" w:sz="0" w:space="0" w:color="auto"/>
        <w:bottom w:val="none" w:sz="0" w:space="0" w:color="auto"/>
        <w:right w:val="none" w:sz="0" w:space="0" w:color="auto"/>
      </w:divBdr>
    </w:div>
    <w:div w:id="1929002097">
      <w:bodyDiv w:val="1"/>
      <w:marLeft w:val="0"/>
      <w:marRight w:val="0"/>
      <w:marTop w:val="0"/>
      <w:marBottom w:val="0"/>
      <w:divBdr>
        <w:top w:val="none" w:sz="0" w:space="0" w:color="auto"/>
        <w:left w:val="none" w:sz="0" w:space="0" w:color="auto"/>
        <w:bottom w:val="none" w:sz="0" w:space="0" w:color="auto"/>
        <w:right w:val="none" w:sz="0" w:space="0" w:color="auto"/>
      </w:divBdr>
    </w:div>
    <w:div w:id="1929921024">
      <w:bodyDiv w:val="1"/>
      <w:marLeft w:val="0"/>
      <w:marRight w:val="0"/>
      <w:marTop w:val="0"/>
      <w:marBottom w:val="0"/>
      <w:divBdr>
        <w:top w:val="none" w:sz="0" w:space="0" w:color="auto"/>
        <w:left w:val="none" w:sz="0" w:space="0" w:color="auto"/>
        <w:bottom w:val="none" w:sz="0" w:space="0" w:color="auto"/>
        <w:right w:val="none" w:sz="0" w:space="0" w:color="auto"/>
      </w:divBdr>
    </w:div>
    <w:div w:id="1936939121">
      <w:bodyDiv w:val="1"/>
      <w:marLeft w:val="0"/>
      <w:marRight w:val="0"/>
      <w:marTop w:val="0"/>
      <w:marBottom w:val="0"/>
      <w:divBdr>
        <w:top w:val="none" w:sz="0" w:space="0" w:color="auto"/>
        <w:left w:val="none" w:sz="0" w:space="0" w:color="auto"/>
        <w:bottom w:val="none" w:sz="0" w:space="0" w:color="auto"/>
        <w:right w:val="none" w:sz="0" w:space="0" w:color="auto"/>
      </w:divBdr>
    </w:div>
    <w:div w:id="1947469346">
      <w:bodyDiv w:val="1"/>
      <w:marLeft w:val="0"/>
      <w:marRight w:val="0"/>
      <w:marTop w:val="0"/>
      <w:marBottom w:val="0"/>
      <w:divBdr>
        <w:top w:val="none" w:sz="0" w:space="0" w:color="auto"/>
        <w:left w:val="none" w:sz="0" w:space="0" w:color="auto"/>
        <w:bottom w:val="none" w:sz="0" w:space="0" w:color="auto"/>
        <w:right w:val="none" w:sz="0" w:space="0" w:color="auto"/>
      </w:divBdr>
    </w:div>
    <w:div w:id="1965231834">
      <w:bodyDiv w:val="1"/>
      <w:marLeft w:val="0"/>
      <w:marRight w:val="0"/>
      <w:marTop w:val="0"/>
      <w:marBottom w:val="0"/>
      <w:divBdr>
        <w:top w:val="none" w:sz="0" w:space="0" w:color="auto"/>
        <w:left w:val="none" w:sz="0" w:space="0" w:color="auto"/>
        <w:bottom w:val="none" w:sz="0" w:space="0" w:color="auto"/>
        <w:right w:val="none" w:sz="0" w:space="0" w:color="auto"/>
      </w:divBdr>
    </w:div>
    <w:div w:id="1969360543">
      <w:bodyDiv w:val="1"/>
      <w:marLeft w:val="0"/>
      <w:marRight w:val="0"/>
      <w:marTop w:val="0"/>
      <w:marBottom w:val="0"/>
      <w:divBdr>
        <w:top w:val="none" w:sz="0" w:space="0" w:color="auto"/>
        <w:left w:val="none" w:sz="0" w:space="0" w:color="auto"/>
        <w:bottom w:val="none" w:sz="0" w:space="0" w:color="auto"/>
        <w:right w:val="none" w:sz="0" w:space="0" w:color="auto"/>
      </w:divBdr>
    </w:div>
    <w:div w:id="1978336720">
      <w:bodyDiv w:val="1"/>
      <w:marLeft w:val="0"/>
      <w:marRight w:val="0"/>
      <w:marTop w:val="0"/>
      <w:marBottom w:val="0"/>
      <w:divBdr>
        <w:top w:val="none" w:sz="0" w:space="0" w:color="auto"/>
        <w:left w:val="none" w:sz="0" w:space="0" w:color="auto"/>
        <w:bottom w:val="none" w:sz="0" w:space="0" w:color="auto"/>
        <w:right w:val="none" w:sz="0" w:space="0" w:color="auto"/>
      </w:divBdr>
    </w:div>
    <w:div w:id="1980646460">
      <w:bodyDiv w:val="1"/>
      <w:marLeft w:val="0"/>
      <w:marRight w:val="0"/>
      <w:marTop w:val="0"/>
      <w:marBottom w:val="0"/>
      <w:divBdr>
        <w:top w:val="none" w:sz="0" w:space="0" w:color="auto"/>
        <w:left w:val="none" w:sz="0" w:space="0" w:color="auto"/>
        <w:bottom w:val="none" w:sz="0" w:space="0" w:color="auto"/>
        <w:right w:val="none" w:sz="0" w:space="0" w:color="auto"/>
      </w:divBdr>
      <w:divsChild>
        <w:div w:id="16911758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6275508">
      <w:bodyDiv w:val="1"/>
      <w:marLeft w:val="0"/>
      <w:marRight w:val="0"/>
      <w:marTop w:val="0"/>
      <w:marBottom w:val="0"/>
      <w:divBdr>
        <w:top w:val="none" w:sz="0" w:space="0" w:color="auto"/>
        <w:left w:val="none" w:sz="0" w:space="0" w:color="auto"/>
        <w:bottom w:val="none" w:sz="0" w:space="0" w:color="auto"/>
        <w:right w:val="none" w:sz="0" w:space="0" w:color="auto"/>
      </w:divBdr>
    </w:div>
    <w:div w:id="1987976094">
      <w:bodyDiv w:val="1"/>
      <w:marLeft w:val="0"/>
      <w:marRight w:val="0"/>
      <w:marTop w:val="0"/>
      <w:marBottom w:val="0"/>
      <w:divBdr>
        <w:top w:val="none" w:sz="0" w:space="0" w:color="auto"/>
        <w:left w:val="none" w:sz="0" w:space="0" w:color="auto"/>
        <w:bottom w:val="none" w:sz="0" w:space="0" w:color="auto"/>
        <w:right w:val="none" w:sz="0" w:space="0" w:color="auto"/>
      </w:divBdr>
      <w:divsChild>
        <w:div w:id="170459763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8826739">
      <w:bodyDiv w:val="1"/>
      <w:marLeft w:val="0"/>
      <w:marRight w:val="0"/>
      <w:marTop w:val="0"/>
      <w:marBottom w:val="0"/>
      <w:divBdr>
        <w:top w:val="none" w:sz="0" w:space="0" w:color="auto"/>
        <w:left w:val="none" w:sz="0" w:space="0" w:color="auto"/>
        <w:bottom w:val="none" w:sz="0" w:space="0" w:color="auto"/>
        <w:right w:val="none" w:sz="0" w:space="0" w:color="auto"/>
      </w:divBdr>
    </w:div>
    <w:div w:id="1991861134">
      <w:bodyDiv w:val="1"/>
      <w:marLeft w:val="0"/>
      <w:marRight w:val="0"/>
      <w:marTop w:val="0"/>
      <w:marBottom w:val="0"/>
      <w:divBdr>
        <w:top w:val="none" w:sz="0" w:space="0" w:color="auto"/>
        <w:left w:val="none" w:sz="0" w:space="0" w:color="auto"/>
        <w:bottom w:val="none" w:sz="0" w:space="0" w:color="auto"/>
        <w:right w:val="none" w:sz="0" w:space="0" w:color="auto"/>
      </w:divBdr>
    </w:div>
    <w:div w:id="1992439137">
      <w:bodyDiv w:val="1"/>
      <w:marLeft w:val="0"/>
      <w:marRight w:val="0"/>
      <w:marTop w:val="0"/>
      <w:marBottom w:val="0"/>
      <w:divBdr>
        <w:top w:val="none" w:sz="0" w:space="0" w:color="auto"/>
        <w:left w:val="none" w:sz="0" w:space="0" w:color="auto"/>
        <w:bottom w:val="none" w:sz="0" w:space="0" w:color="auto"/>
        <w:right w:val="none" w:sz="0" w:space="0" w:color="auto"/>
      </w:divBdr>
    </w:div>
    <w:div w:id="1993637276">
      <w:bodyDiv w:val="1"/>
      <w:marLeft w:val="0"/>
      <w:marRight w:val="0"/>
      <w:marTop w:val="0"/>
      <w:marBottom w:val="0"/>
      <w:divBdr>
        <w:top w:val="none" w:sz="0" w:space="0" w:color="auto"/>
        <w:left w:val="none" w:sz="0" w:space="0" w:color="auto"/>
        <w:bottom w:val="none" w:sz="0" w:space="0" w:color="auto"/>
        <w:right w:val="none" w:sz="0" w:space="0" w:color="auto"/>
      </w:divBdr>
    </w:div>
    <w:div w:id="1995445436">
      <w:bodyDiv w:val="1"/>
      <w:marLeft w:val="0"/>
      <w:marRight w:val="0"/>
      <w:marTop w:val="0"/>
      <w:marBottom w:val="0"/>
      <w:divBdr>
        <w:top w:val="none" w:sz="0" w:space="0" w:color="auto"/>
        <w:left w:val="none" w:sz="0" w:space="0" w:color="auto"/>
        <w:bottom w:val="none" w:sz="0" w:space="0" w:color="auto"/>
        <w:right w:val="none" w:sz="0" w:space="0" w:color="auto"/>
      </w:divBdr>
    </w:div>
    <w:div w:id="1996103981">
      <w:bodyDiv w:val="1"/>
      <w:marLeft w:val="0"/>
      <w:marRight w:val="0"/>
      <w:marTop w:val="0"/>
      <w:marBottom w:val="0"/>
      <w:divBdr>
        <w:top w:val="none" w:sz="0" w:space="0" w:color="auto"/>
        <w:left w:val="none" w:sz="0" w:space="0" w:color="auto"/>
        <w:bottom w:val="none" w:sz="0" w:space="0" w:color="auto"/>
        <w:right w:val="none" w:sz="0" w:space="0" w:color="auto"/>
      </w:divBdr>
    </w:div>
    <w:div w:id="1999923136">
      <w:bodyDiv w:val="1"/>
      <w:marLeft w:val="0"/>
      <w:marRight w:val="0"/>
      <w:marTop w:val="0"/>
      <w:marBottom w:val="0"/>
      <w:divBdr>
        <w:top w:val="none" w:sz="0" w:space="0" w:color="auto"/>
        <w:left w:val="none" w:sz="0" w:space="0" w:color="auto"/>
        <w:bottom w:val="none" w:sz="0" w:space="0" w:color="auto"/>
        <w:right w:val="none" w:sz="0" w:space="0" w:color="auto"/>
      </w:divBdr>
    </w:div>
    <w:div w:id="2002153575">
      <w:bodyDiv w:val="1"/>
      <w:marLeft w:val="0"/>
      <w:marRight w:val="0"/>
      <w:marTop w:val="0"/>
      <w:marBottom w:val="0"/>
      <w:divBdr>
        <w:top w:val="none" w:sz="0" w:space="0" w:color="auto"/>
        <w:left w:val="none" w:sz="0" w:space="0" w:color="auto"/>
        <w:bottom w:val="none" w:sz="0" w:space="0" w:color="auto"/>
        <w:right w:val="none" w:sz="0" w:space="0" w:color="auto"/>
      </w:divBdr>
    </w:div>
    <w:div w:id="2005431503">
      <w:bodyDiv w:val="1"/>
      <w:marLeft w:val="0"/>
      <w:marRight w:val="0"/>
      <w:marTop w:val="0"/>
      <w:marBottom w:val="0"/>
      <w:divBdr>
        <w:top w:val="none" w:sz="0" w:space="0" w:color="auto"/>
        <w:left w:val="none" w:sz="0" w:space="0" w:color="auto"/>
        <w:bottom w:val="none" w:sz="0" w:space="0" w:color="auto"/>
        <w:right w:val="none" w:sz="0" w:space="0" w:color="auto"/>
      </w:divBdr>
    </w:div>
    <w:div w:id="2015372550">
      <w:bodyDiv w:val="1"/>
      <w:marLeft w:val="0"/>
      <w:marRight w:val="0"/>
      <w:marTop w:val="0"/>
      <w:marBottom w:val="0"/>
      <w:divBdr>
        <w:top w:val="none" w:sz="0" w:space="0" w:color="auto"/>
        <w:left w:val="none" w:sz="0" w:space="0" w:color="auto"/>
        <w:bottom w:val="none" w:sz="0" w:space="0" w:color="auto"/>
        <w:right w:val="none" w:sz="0" w:space="0" w:color="auto"/>
      </w:divBdr>
    </w:div>
    <w:div w:id="2018577016">
      <w:bodyDiv w:val="1"/>
      <w:marLeft w:val="0"/>
      <w:marRight w:val="0"/>
      <w:marTop w:val="0"/>
      <w:marBottom w:val="0"/>
      <w:divBdr>
        <w:top w:val="none" w:sz="0" w:space="0" w:color="auto"/>
        <w:left w:val="none" w:sz="0" w:space="0" w:color="auto"/>
        <w:bottom w:val="none" w:sz="0" w:space="0" w:color="auto"/>
        <w:right w:val="none" w:sz="0" w:space="0" w:color="auto"/>
      </w:divBdr>
    </w:div>
    <w:div w:id="2025010881">
      <w:bodyDiv w:val="1"/>
      <w:marLeft w:val="0"/>
      <w:marRight w:val="0"/>
      <w:marTop w:val="0"/>
      <w:marBottom w:val="0"/>
      <w:divBdr>
        <w:top w:val="none" w:sz="0" w:space="0" w:color="auto"/>
        <w:left w:val="none" w:sz="0" w:space="0" w:color="auto"/>
        <w:bottom w:val="none" w:sz="0" w:space="0" w:color="auto"/>
        <w:right w:val="none" w:sz="0" w:space="0" w:color="auto"/>
      </w:divBdr>
    </w:div>
    <w:div w:id="2025982577">
      <w:bodyDiv w:val="1"/>
      <w:marLeft w:val="0"/>
      <w:marRight w:val="0"/>
      <w:marTop w:val="0"/>
      <w:marBottom w:val="0"/>
      <w:divBdr>
        <w:top w:val="none" w:sz="0" w:space="0" w:color="auto"/>
        <w:left w:val="none" w:sz="0" w:space="0" w:color="auto"/>
        <w:bottom w:val="none" w:sz="0" w:space="0" w:color="auto"/>
        <w:right w:val="none" w:sz="0" w:space="0" w:color="auto"/>
      </w:divBdr>
    </w:div>
    <w:div w:id="2028017785">
      <w:bodyDiv w:val="1"/>
      <w:marLeft w:val="0"/>
      <w:marRight w:val="0"/>
      <w:marTop w:val="0"/>
      <w:marBottom w:val="0"/>
      <w:divBdr>
        <w:top w:val="none" w:sz="0" w:space="0" w:color="auto"/>
        <w:left w:val="none" w:sz="0" w:space="0" w:color="auto"/>
        <w:bottom w:val="none" w:sz="0" w:space="0" w:color="auto"/>
        <w:right w:val="none" w:sz="0" w:space="0" w:color="auto"/>
      </w:divBdr>
    </w:div>
    <w:div w:id="2029480095">
      <w:bodyDiv w:val="1"/>
      <w:marLeft w:val="0"/>
      <w:marRight w:val="0"/>
      <w:marTop w:val="0"/>
      <w:marBottom w:val="0"/>
      <w:divBdr>
        <w:top w:val="none" w:sz="0" w:space="0" w:color="auto"/>
        <w:left w:val="none" w:sz="0" w:space="0" w:color="auto"/>
        <w:bottom w:val="none" w:sz="0" w:space="0" w:color="auto"/>
        <w:right w:val="none" w:sz="0" w:space="0" w:color="auto"/>
      </w:divBdr>
    </w:div>
    <w:div w:id="2033529703">
      <w:bodyDiv w:val="1"/>
      <w:marLeft w:val="0"/>
      <w:marRight w:val="0"/>
      <w:marTop w:val="0"/>
      <w:marBottom w:val="0"/>
      <w:divBdr>
        <w:top w:val="none" w:sz="0" w:space="0" w:color="auto"/>
        <w:left w:val="none" w:sz="0" w:space="0" w:color="auto"/>
        <w:bottom w:val="none" w:sz="0" w:space="0" w:color="auto"/>
        <w:right w:val="none" w:sz="0" w:space="0" w:color="auto"/>
      </w:divBdr>
    </w:div>
    <w:div w:id="2034186674">
      <w:bodyDiv w:val="1"/>
      <w:marLeft w:val="0"/>
      <w:marRight w:val="0"/>
      <w:marTop w:val="0"/>
      <w:marBottom w:val="0"/>
      <w:divBdr>
        <w:top w:val="none" w:sz="0" w:space="0" w:color="auto"/>
        <w:left w:val="none" w:sz="0" w:space="0" w:color="auto"/>
        <w:bottom w:val="none" w:sz="0" w:space="0" w:color="auto"/>
        <w:right w:val="none" w:sz="0" w:space="0" w:color="auto"/>
      </w:divBdr>
      <w:divsChild>
        <w:div w:id="62200447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7196244">
      <w:bodyDiv w:val="1"/>
      <w:marLeft w:val="0"/>
      <w:marRight w:val="0"/>
      <w:marTop w:val="0"/>
      <w:marBottom w:val="0"/>
      <w:divBdr>
        <w:top w:val="none" w:sz="0" w:space="0" w:color="auto"/>
        <w:left w:val="none" w:sz="0" w:space="0" w:color="auto"/>
        <w:bottom w:val="none" w:sz="0" w:space="0" w:color="auto"/>
        <w:right w:val="none" w:sz="0" w:space="0" w:color="auto"/>
      </w:divBdr>
    </w:div>
    <w:div w:id="2043703585">
      <w:bodyDiv w:val="1"/>
      <w:marLeft w:val="0"/>
      <w:marRight w:val="0"/>
      <w:marTop w:val="0"/>
      <w:marBottom w:val="0"/>
      <w:divBdr>
        <w:top w:val="none" w:sz="0" w:space="0" w:color="auto"/>
        <w:left w:val="none" w:sz="0" w:space="0" w:color="auto"/>
        <w:bottom w:val="none" w:sz="0" w:space="0" w:color="auto"/>
        <w:right w:val="none" w:sz="0" w:space="0" w:color="auto"/>
      </w:divBdr>
    </w:div>
    <w:div w:id="2049379361">
      <w:bodyDiv w:val="1"/>
      <w:marLeft w:val="0"/>
      <w:marRight w:val="0"/>
      <w:marTop w:val="0"/>
      <w:marBottom w:val="0"/>
      <w:divBdr>
        <w:top w:val="none" w:sz="0" w:space="0" w:color="auto"/>
        <w:left w:val="none" w:sz="0" w:space="0" w:color="auto"/>
        <w:bottom w:val="none" w:sz="0" w:space="0" w:color="auto"/>
        <w:right w:val="none" w:sz="0" w:space="0" w:color="auto"/>
      </w:divBdr>
    </w:div>
    <w:div w:id="2057001757">
      <w:bodyDiv w:val="1"/>
      <w:marLeft w:val="0"/>
      <w:marRight w:val="0"/>
      <w:marTop w:val="0"/>
      <w:marBottom w:val="0"/>
      <w:divBdr>
        <w:top w:val="none" w:sz="0" w:space="0" w:color="auto"/>
        <w:left w:val="none" w:sz="0" w:space="0" w:color="auto"/>
        <w:bottom w:val="none" w:sz="0" w:space="0" w:color="auto"/>
        <w:right w:val="none" w:sz="0" w:space="0" w:color="auto"/>
      </w:divBdr>
      <w:divsChild>
        <w:div w:id="18671376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61052342">
      <w:bodyDiv w:val="1"/>
      <w:marLeft w:val="0"/>
      <w:marRight w:val="0"/>
      <w:marTop w:val="0"/>
      <w:marBottom w:val="0"/>
      <w:divBdr>
        <w:top w:val="none" w:sz="0" w:space="0" w:color="auto"/>
        <w:left w:val="none" w:sz="0" w:space="0" w:color="auto"/>
        <w:bottom w:val="none" w:sz="0" w:space="0" w:color="auto"/>
        <w:right w:val="none" w:sz="0" w:space="0" w:color="auto"/>
      </w:divBdr>
    </w:div>
    <w:div w:id="2064790714">
      <w:bodyDiv w:val="1"/>
      <w:marLeft w:val="0"/>
      <w:marRight w:val="0"/>
      <w:marTop w:val="0"/>
      <w:marBottom w:val="0"/>
      <w:divBdr>
        <w:top w:val="none" w:sz="0" w:space="0" w:color="auto"/>
        <w:left w:val="none" w:sz="0" w:space="0" w:color="auto"/>
        <w:bottom w:val="none" w:sz="0" w:space="0" w:color="auto"/>
        <w:right w:val="none" w:sz="0" w:space="0" w:color="auto"/>
      </w:divBdr>
    </w:div>
    <w:div w:id="2066291558">
      <w:bodyDiv w:val="1"/>
      <w:marLeft w:val="0"/>
      <w:marRight w:val="0"/>
      <w:marTop w:val="0"/>
      <w:marBottom w:val="0"/>
      <w:divBdr>
        <w:top w:val="none" w:sz="0" w:space="0" w:color="auto"/>
        <w:left w:val="none" w:sz="0" w:space="0" w:color="auto"/>
        <w:bottom w:val="none" w:sz="0" w:space="0" w:color="auto"/>
        <w:right w:val="none" w:sz="0" w:space="0" w:color="auto"/>
      </w:divBdr>
    </w:div>
    <w:div w:id="2073379643">
      <w:bodyDiv w:val="1"/>
      <w:marLeft w:val="0"/>
      <w:marRight w:val="0"/>
      <w:marTop w:val="0"/>
      <w:marBottom w:val="0"/>
      <w:divBdr>
        <w:top w:val="none" w:sz="0" w:space="0" w:color="auto"/>
        <w:left w:val="none" w:sz="0" w:space="0" w:color="auto"/>
        <w:bottom w:val="none" w:sz="0" w:space="0" w:color="auto"/>
        <w:right w:val="none" w:sz="0" w:space="0" w:color="auto"/>
      </w:divBdr>
    </w:div>
    <w:div w:id="2075928063">
      <w:bodyDiv w:val="1"/>
      <w:marLeft w:val="0"/>
      <w:marRight w:val="0"/>
      <w:marTop w:val="0"/>
      <w:marBottom w:val="0"/>
      <w:divBdr>
        <w:top w:val="none" w:sz="0" w:space="0" w:color="auto"/>
        <w:left w:val="none" w:sz="0" w:space="0" w:color="auto"/>
        <w:bottom w:val="none" w:sz="0" w:space="0" w:color="auto"/>
        <w:right w:val="none" w:sz="0" w:space="0" w:color="auto"/>
      </w:divBdr>
    </w:div>
    <w:div w:id="2076125762">
      <w:bodyDiv w:val="1"/>
      <w:marLeft w:val="0"/>
      <w:marRight w:val="0"/>
      <w:marTop w:val="0"/>
      <w:marBottom w:val="0"/>
      <w:divBdr>
        <w:top w:val="none" w:sz="0" w:space="0" w:color="auto"/>
        <w:left w:val="none" w:sz="0" w:space="0" w:color="auto"/>
        <w:bottom w:val="none" w:sz="0" w:space="0" w:color="auto"/>
        <w:right w:val="none" w:sz="0" w:space="0" w:color="auto"/>
      </w:divBdr>
    </w:div>
    <w:div w:id="2081514795">
      <w:bodyDiv w:val="1"/>
      <w:marLeft w:val="0"/>
      <w:marRight w:val="0"/>
      <w:marTop w:val="0"/>
      <w:marBottom w:val="0"/>
      <w:divBdr>
        <w:top w:val="none" w:sz="0" w:space="0" w:color="auto"/>
        <w:left w:val="none" w:sz="0" w:space="0" w:color="auto"/>
        <w:bottom w:val="none" w:sz="0" w:space="0" w:color="auto"/>
        <w:right w:val="none" w:sz="0" w:space="0" w:color="auto"/>
      </w:divBdr>
    </w:div>
    <w:div w:id="2084909619">
      <w:bodyDiv w:val="1"/>
      <w:marLeft w:val="0"/>
      <w:marRight w:val="0"/>
      <w:marTop w:val="0"/>
      <w:marBottom w:val="0"/>
      <w:divBdr>
        <w:top w:val="none" w:sz="0" w:space="0" w:color="auto"/>
        <w:left w:val="none" w:sz="0" w:space="0" w:color="auto"/>
        <w:bottom w:val="none" w:sz="0" w:space="0" w:color="auto"/>
        <w:right w:val="none" w:sz="0" w:space="0" w:color="auto"/>
      </w:divBdr>
    </w:div>
    <w:div w:id="2087877663">
      <w:bodyDiv w:val="1"/>
      <w:marLeft w:val="0"/>
      <w:marRight w:val="0"/>
      <w:marTop w:val="0"/>
      <w:marBottom w:val="0"/>
      <w:divBdr>
        <w:top w:val="none" w:sz="0" w:space="0" w:color="auto"/>
        <w:left w:val="none" w:sz="0" w:space="0" w:color="auto"/>
        <w:bottom w:val="none" w:sz="0" w:space="0" w:color="auto"/>
        <w:right w:val="none" w:sz="0" w:space="0" w:color="auto"/>
      </w:divBdr>
    </w:div>
    <w:div w:id="2089422662">
      <w:bodyDiv w:val="1"/>
      <w:marLeft w:val="0"/>
      <w:marRight w:val="0"/>
      <w:marTop w:val="0"/>
      <w:marBottom w:val="0"/>
      <w:divBdr>
        <w:top w:val="none" w:sz="0" w:space="0" w:color="auto"/>
        <w:left w:val="none" w:sz="0" w:space="0" w:color="auto"/>
        <w:bottom w:val="none" w:sz="0" w:space="0" w:color="auto"/>
        <w:right w:val="none" w:sz="0" w:space="0" w:color="auto"/>
      </w:divBdr>
    </w:div>
    <w:div w:id="2089812917">
      <w:bodyDiv w:val="1"/>
      <w:marLeft w:val="0"/>
      <w:marRight w:val="0"/>
      <w:marTop w:val="0"/>
      <w:marBottom w:val="0"/>
      <w:divBdr>
        <w:top w:val="none" w:sz="0" w:space="0" w:color="auto"/>
        <w:left w:val="none" w:sz="0" w:space="0" w:color="auto"/>
        <w:bottom w:val="none" w:sz="0" w:space="0" w:color="auto"/>
        <w:right w:val="none" w:sz="0" w:space="0" w:color="auto"/>
      </w:divBdr>
    </w:div>
    <w:div w:id="2092772042">
      <w:bodyDiv w:val="1"/>
      <w:marLeft w:val="0"/>
      <w:marRight w:val="0"/>
      <w:marTop w:val="0"/>
      <w:marBottom w:val="0"/>
      <w:divBdr>
        <w:top w:val="none" w:sz="0" w:space="0" w:color="auto"/>
        <w:left w:val="none" w:sz="0" w:space="0" w:color="auto"/>
        <w:bottom w:val="none" w:sz="0" w:space="0" w:color="auto"/>
        <w:right w:val="none" w:sz="0" w:space="0" w:color="auto"/>
      </w:divBdr>
    </w:div>
    <w:div w:id="2093816127">
      <w:bodyDiv w:val="1"/>
      <w:marLeft w:val="0"/>
      <w:marRight w:val="0"/>
      <w:marTop w:val="0"/>
      <w:marBottom w:val="0"/>
      <w:divBdr>
        <w:top w:val="none" w:sz="0" w:space="0" w:color="auto"/>
        <w:left w:val="none" w:sz="0" w:space="0" w:color="auto"/>
        <w:bottom w:val="none" w:sz="0" w:space="0" w:color="auto"/>
        <w:right w:val="none" w:sz="0" w:space="0" w:color="auto"/>
      </w:divBdr>
      <w:divsChild>
        <w:div w:id="922224730">
          <w:marLeft w:val="0"/>
          <w:marRight w:val="0"/>
          <w:marTop w:val="0"/>
          <w:marBottom w:val="0"/>
          <w:divBdr>
            <w:top w:val="none" w:sz="0" w:space="0" w:color="auto"/>
            <w:left w:val="none" w:sz="0" w:space="0" w:color="auto"/>
            <w:bottom w:val="none" w:sz="0" w:space="0" w:color="auto"/>
            <w:right w:val="none" w:sz="0" w:space="0" w:color="auto"/>
          </w:divBdr>
          <w:divsChild>
            <w:div w:id="2117358209">
              <w:marLeft w:val="0"/>
              <w:marRight w:val="0"/>
              <w:marTop w:val="0"/>
              <w:marBottom w:val="0"/>
              <w:divBdr>
                <w:top w:val="none" w:sz="0" w:space="0" w:color="auto"/>
                <w:left w:val="none" w:sz="0" w:space="0" w:color="auto"/>
                <w:bottom w:val="none" w:sz="0" w:space="0" w:color="auto"/>
                <w:right w:val="none" w:sz="0" w:space="0" w:color="auto"/>
              </w:divBdr>
              <w:divsChild>
                <w:div w:id="2054192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162596">
          <w:marLeft w:val="0"/>
          <w:marRight w:val="0"/>
          <w:marTop w:val="0"/>
          <w:marBottom w:val="0"/>
          <w:divBdr>
            <w:top w:val="none" w:sz="0" w:space="0" w:color="auto"/>
            <w:left w:val="none" w:sz="0" w:space="0" w:color="auto"/>
            <w:bottom w:val="none" w:sz="0" w:space="0" w:color="auto"/>
            <w:right w:val="none" w:sz="0" w:space="0" w:color="auto"/>
          </w:divBdr>
        </w:div>
        <w:div w:id="541288829">
          <w:marLeft w:val="0"/>
          <w:marRight w:val="0"/>
          <w:marTop w:val="0"/>
          <w:marBottom w:val="0"/>
          <w:divBdr>
            <w:top w:val="none" w:sz="0" w:space="0" w:color="auto"/>
            <w:left w:val="none" w:sz="0" w:space="0" w:color="auto"/>
            <w:bottom w:val="none" w:sz="0" w:space="0" w:color="auto"/>
            <w:right w:val="none" w:sz="0" w:space="0" w:color="auto"/>
          </w:divBdr>
        </w:div>
      </w:divsChild>
    </w:div>
    <w:div w:id="2103719309">
      <w:bodyDiv w:val="1"/>
      <w:marLeft w:val="0"/>
      <w:marRight w:val="0"/>
      <w:marTop w:val="0"/>
      <w:marBottom w:val="0"/>
      <w:divBdr>
        <w:top w:val="none" w:sz="0" w:space="0" w:color="auto"/>
        <w:left w:val="none" w:sz="0" w:space="0" w:color="auto"/>
        <w:bottom w:val="none" w:sz="0" w:space="0" w:color="auto"/>
        <w:right w:val="none" w:sz="0" w:space="0" w:color="auto"/>
      </w:divBdr>
    </w:div>
    <w:div w:id="2104952565">
      <w:bodyDiv w:val="1"/>
      <w:marLeft w:val="0"/>
      <w:marRight w:val="0"/>
      <w:marTop w:val="0"/>
      <w:marBottom w:val="0"/>
      <w:divBdr>
        <w:top w:val="none" w:sz="0" w:space="0" w:color="auto"/>
        <w:left w:val="none" w:sz="0" w:space="0" w:color="auto"/>
        <w:bottom w:val="none" w:sz="0" w:space="0" w:color="auto"/>
        <w:right w:val="none" w:sz="0" w:space="0" w:color="auto"/>
      </w:divBdr>
    </w:div>
    <w:div w:id="2113082955">
      <w:bodyDiv w:val="1"/>
      <w:marLeft w:val="0"/>
      <w:marRight w:val="0"/>
      <w:marTop w:val="0"/>
      <w:marBottom w:val="0"/>
      <w:divBdr>
        <w:top w:val="none" w:sz="0" w:space="0" w:color="auto"/>
        <w:left w:val="none" w:sz="0" w:space="0" w:color="auto"/>
        <w:bottom w:val="none" w:sz="0" w:space="0" w:color="auto"/>
        <w:right w:val="none" w:sz="0" w:space="0" w:color="auto"/>
      </w:divBdr>
    </w:div>
    <w:div w:id="2115247995">
      <w:bodyDiv w:val="1"/>
      <w:marLeft w:val="0"/>
      <w:marRight w:val="0"/>
      <w:marTop w:val="0"/>
      <w:marBottom w:val="0"/>
      <w:divBdr>
        <w:top w:val="none" w:sz="0" w:space="0" w:color="auto"/>
        <w:left w:val="none" w:sz="0" w:space="0" w:color="auto"/>
        <w:bottom w:val="none" w:sz="0" w:space="0" w:color="auto"/>
        <w:right w:val="none" w:sz="0" w:space="0" w:color="auto"/>
      </w:divBdr>
    </w:div>
    <w:div w:id="2119059676">
      <w:bodyDiv w:val="1"/>
      <w:marLeft w:val="0"/>
      <w:marRight w:val="0"/>
      <w:marTop w:val="0"/>
      <w:marBottom w:val="0"/>
      <w:divBdr>
        <w:top w:val="none" w:sz="0" w:space="0" w:color="auto"/>
        <w:left w:val="none" w:sz="0" w:space="0" w:color="auto"/>
        <w:bottom w:val="none" w:sz="0" w:space="0" w:color="auto"/>
        <w:right w:val="none" w:sz="0" w:space="0" w:color="auto"/>
      </w:divBdr>
    </w:div>
    <w:div w:id="2119715762">
      <w:bodyDiv w:val="1"/>
      <w:marLeft w:val="0"/>
      <w:marRight w:val="0"/>
      <w:marTop w:val="0"/>
      <w:marBottom w:val="0"/>
      <w:divBdr>
        <w:top w:val="none" w:sz="0" w:space="0" w:color="auto"/>
        <w:left w:val="none" w:sz="0" w:space="0" w:color="auto"/>
        <w:bottom w:val="none" w:sz="0" w:space="0" w:color="auto"/>
        <w:right w:val="none" w:sz="0" w:space="0" w:color="auto"/>
      </w:divBdr>
    </w:div>
    <w:div w:id="2119718666">
      <w:bodyDiv w:val="1"/>
      <w:marLeft w:val="0"/>
      <w:marRight w:val="0"/>
      <w:marTop w:val="0"/>
      <w:marBottom w:val="0"/>
      <w:divBdr>
        <w:top w:val="none" w:sz="0" w:space="0" w:color="auto"/>
        <w:left w:val="none" w:sz="0" w:space="0" w:color="auto"/>
        <w:bottom w:val="none" w:sz="0" w:space="0" w:color="auto"/>
        <w:right w:val="none" w:sz="0" w:space="0" w:color="auto"/>
      </w:divBdr>
    </w:div>
    <w:div w:id="2119985211">
      <w:bodyDiv w:val="1"/>
      <w:marLeft w:val="0"/>
      <w:marRight w:val="0"/>
      <w:marTop w:val="0"/>
      <w:marBottom w:val="0"/>
      <w:divBdr>
        <w:top w:val="none" w:sz="0" w:space="0" w:color="auto"/>
        <w:left w:val="none" w:sz="0" w:space="0" w:color="auto"/>
        <w:bottom w:val="none" w:sz="0" w:space="0" w:color="auto"/>
        <w:right w:val="none" w:sz="0" w:space="0" w:color="auto"/>
      </w:divBdr>
      <w:divsChild>
        <w:div w:id="32200337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35754013">
      <w:bodyDiv w:val="1"/>
      <w:marLeft w:val="0"/>
      <w:marRight w:val="0"/>
      <w:marTop w:val="0"/>
      <w:marBottom w:val="0"/>
      <w:divBdr>
        <w:top w:val="none" w:sz="0" w:space="0" w:color="auto"/>
        <w:left w:val="none" w:sz="0" w:space="0" w:color="auto"/>
        <w:bottom w:val="none" w:sz="0" w:space="0" w:color="auto"/>
        <w:right w:val="none" w:sz="0" w:space="0" w:color="auto"/>
      </w:divBdr>
    </w:div>
    <w:div w:id="2136289507">
      <w:bodyDiv w:val="1"/>
      <w:marLeft w:val="0"/>
      <w:marRight w:val="0"/>
      <w:marTop w:val="0"/>
      <w:marBottom w:val="0"/>
      <w:divBdr>
        <w:top w:val="none" w:sz="0" w:space="0" w:color="auto"/>
        <w:left w:val="none" w:sz="0" w:space="0" w:color="auto"/>
        <w:bottom w:val="none" w:sz="0" w:space="0" w:color="auto"/>
        <w:right w:val="none" w:sz="0" w:space="0" w:color="auto"/>
      </w:divBdr>
    </w:div>
    <w:div w:id="2136870823">
      <w:bodyDiv w:val="1"/>
      <w:marLeft w:val="0"/>
      <w:marRight w:val="0"/>
      <w:marTop w:val="0"/>
      <w:marBottom w:val="0"/>
      <w:divBdr>
        <w:top w:val="none" w:sz="0" w:space="0" w:color="auto"/>
        <w:left w:val="none" w:sz="0" w:space="0" w:color="auto"/>
        <w:bottom w:val="none" w:sz="0" w:space="0" w:color="auto"/>
        <w:right w:val="none" w:sz="0" w:space="0" w:color="auto"/>
      </w:divBdr>
    </w:div>
    <w:div w:id="2138177571">
      <w:bodyDiv w:val="1"/>
      <w:marLeft w:val="0"/>
      <w:marRight w:val="0"/>
      <w:marTop w:val="0"/>
      <w:marBottom w:val="0"/>
      <w:divBdr>
        <w:top w:val="none" w:sz="0" w:space="0" w:color="auto"/>
        <w:left w:val="none" w:sz="0" w:space="0" w:color="auto"/>
        <w:bottom w:val="none" w:sz="0" w:space="0" w:color="auto"/>
        <w:right w:val="none" w:sz="0" w:space="0" w:color="auto"/>
      </w:divBdr>
    </w:div>
    <w:div w:id="21419173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cnbc.com/2020/06/24/new-york-new-jersey-and-connecticut-impose-14-day-quarantine-on-travelers-from-coronavirus-hotspot-states.html" TargetMode="External"/><Relationship Id="rId299" Type="http://schemas.openxmlformats.org/officeDocument/2006/relationships/hyperlink" Target="http://www.cassbeth.com/covid-19/lib/UV-Systems/FDA-Ultraviolet-(UV)-Radiation.pdf" TargetMode="External"/><Relationship Id="rId671" Type="http://schemas.openxmlformats.org/officeDocument/2006/relationships/hyperlink" Target="https://www.cdc.gov/infectioncontrol/pdf/guidelines/disinfection-guidelines-H.pdf" TargetMode="External"/><Relationship Id="rId727" Type="http://schemas.openxmlformats.org/officeDocument/2006/relationships/image" Target="media/image63.png"/><Relationship Id="rId21" Type="http://schemas.openxmlformats.org/officeDocument/2006/relationships/image" Target="media/image4.png"/><Relationship Id="rId63" Type="http://schemas.openxmlformats.org/officeDocument/2006/relationships/hyperlink" Target="http://www.cassbeth.com/covid-19/return-to-life/Return-To-Life-Analysis.xlsx" TargetMode="External"/><Relationship Id="rId159" Type="http://schemas.openxmlformats.org/officeDocument/2006/relationships/hyperlink" Target="https://www.wbdg.org/resources/chemicalbiologicalradiation-cbr-safety-building-envelope" TargetMode="External"/><Relationship Id="rId324" Type="http://schemas.openxmlformats.org/officeDocument/2006/relationships/hyperlink" Target="http://www.cassbeth.com/covid-19/return-to-life/Return-To-Life-Analysis.xlsx" TargetMode="External"/><Relationship Id="rId366" Type="http://schemas.openxmlformats.org/officeDocument/2006/relationships/hyperlink" Target="https://www.livescience.com/3686-gross-science-cough-sneeze.html" TargetMode="External"/><Relationship Id="rId531" Type="http://schemas.openxmlformats.org/officeDocument/2006/relationships/hyperlink" Target="https://www.ncbi.nlm.nih.gov/books/NBK143284/pdf/Bookshelf_NBK143284.pdf" TargetMode="External"/><Relationship Id="rId573" Type="http://schemas.openxmlformats.org/officeDocument/2006/relationships/hyperlink" Target="https://en.wikipedia.org/wiki/Lipid" TargetMode="External"/><Relationship Id="rId629" Type="http://schemas.openxmlformats.org/officeDocument/2006/relationships/hyperlink" Target="https://www.cdc.gov/coronavirus/2019-ncov/vaccines/recommendations-process.html" TargetMode="External"/><Relationship Id="rId170" Type="http://schemas.openxmlformats.org/officeDocument/2006/relationships/hyperlink" Target="https://tsapps.nist.gov/publication/get_pdf.cfm?pub_id=861035" TargetMode="External"/><Relationship Id="rId226" Type="http://schemas.openxmlformats.org/officeDocument/2006/relationships/hyperlink" Target="https://www.cibse.org" TargetMode="External"/><Relationship Id="rId433" Type="http://schemas.openxmlformats.org/officeDocument/2006/relationships/hyperlink" Target="http://www.cassbeth.com/covid-19/lib/Virus-Transmission/NIH-Size-And-Duration-Of-Air-Carriage-Of-Respiratory-Droplets-jhyg00188-0053.pdf" TargetMode="External"/><Relationship Id="rId268" Type="http://schemas.openxmlformats.org/officeDocument/2006/relationships/hyperlink" Target="https://lightbest.en.alibaba.com" TargetMode="External"/><Relationship Id="rId475" Type="http://schemas.openxmlformats.org/officeDocument/2006/relationships/hyperlink" Target="http://www.cassbeth.com/covid-19/lib/Virus%20Transmission/Transcript-How-Can-Airborne-Transmission-of-COVID-19-Indoors-be-Minimized.txt" TargetMode="External"/><Relationship Id="rId640" Type="http://schemas.openxmlformats.org/officeDocument/2006/relationships/hyperlink" Target="https://en.wikipedia.org/wiki/Bioburden" TargetMode="External"/><Relationship Id="rId682" Type="http://schemas.openxmlformats.org/officeDocument/2006/relationships/hyperlink" Target="http://www.cassbeth.com/covid-19/return-to-life/index.html" TargetMode="External"/><Relationship Id="rId738" Type="http://schemas.openxmlformats.org/officeDocument/2006/relationships/hyperlink" Target="https://www.nsf.gov/od/lpa/nsf50/vbush1945.htm" TargetMode="External"/><Relationship Id="rId32" Type="http://schemas.openxmlformats.org/officeDocument/2006/relationships/hyperlink" Target="https://en.wikipedia.org/wiki/Coronavirus_disease_2019" TargetMode="External"/><Relationship Id="rId74" Type="http://schemas.openxmlformats.org/officeDocument/2006/relationships/footer" Target="footer3.xml"/><Relationship Id="rId128" Type="http://schemas.openxmlformats.org/officeDocument/2006/relationships/hyperlink" Target="https://www.nejm.org/doi/pdf/10.1056/NEJMoa031349" TargetMode="External"/><Relationship Id="rId335" Type="http://schemas.openxmlformats.org/officeDocument/2006/relationships/image" Target="media/image28.png"/><Relationship Id="rId377" Type="http://schemas.openxmlformats.org/officeDocument/2006/relationships/hyperlink" Target="https://www.news-medical.net/news/20200603/COVID-19-patients-exhale-millions-of-viral-particles-per-hour.aspx" TargetMode="External"/><Relationship Id="rId500" Type="http://schemas.openxmlformats.org/officeDocument/2006/relationships/hyperlink" Target="https://www.nytimes.com/2020/07/18/health/coronavirus-children-schools.html" TargetMode="External"/><Relationship Id="rId542" Type="http://schemas.openxmlformats.org/officeDocument/2006/relationships/hyperlink" Target="https://www.nejm.org/doi/pdf/10.1056/NEJMoa031349" TargetMode="External"/><Relationship Id="rId584" Type="http://schemas.openxmlformats.org/officeDocument/2006/relationships/hyperlink" Target="https://www.cdc.gov/vaccines/covid-19/hcp/mrna-vaccine-basics.html" TargetMode="External"/><Relationship Id="rId5" Type="http://schemas.openxmlformats.org/officeDocument/2006/relationships/webSettings" Target="webSettings.xml"/><Relationship Id="rId181" Type="http://schemas.openxmlformats.org/officeDocument/2006/relationships/hyperlink" Target="http://www.cassbeth.com/covid-19/return-to-life/index.html" TargetMode="External"/><Relationship Id="rId237" Type="http://schemas.openxmlformats.org/officeDocument/2006/relationships/hyperlink" Target="http://www.cassbeth.com/covid-19/return-to-life/index.html" TargetMode="External"/><Relationship Id="rId402" Type="http://schemas.openxmlformats.org/officeDocument/2006/relationships/hyperlink" Target="http://www.cassbeth.com/covid-19/lib/Virus%20Transmission/Airborne-transmission-of-SARS-CoV-2-The-world-should-face-the-reality.pdf" TargetMode="External"/><Relationship Id="rId279" Type="http://schemas.openxmlformats.org/officeDocument/2006/relationships/hyperlink" Target="https://uvsolutionsmag.com" TargetMode="External"/><Relationship Id="rId444" Type="http://schemas.openxmlformats.org/officeDocument/2006/relationships/hyperlink" Target="http://www.cassbeth.com/covid-19/return-to-life/index.html" TargetMode="External"/><Relationship Id="rId486" Type="http://schemas.openxmlformats.org/officeDocument/2006/relationships/image" Target="media/image51.png"/><Relationship Id="rId651" Type="http://schemas.openxmlformats.org/officeDocument/2006/relationships/hyperlink" Target="https://www.steris.com" TargetMode="External"/><Relationship Id="rId693" Type="http://schemas.openxmlformats.org/officeDocument/2006/relationships/hyperlink" Target="http://www.vaisala.com" TargetMode="External"/><Relationship Id="rId707" Type="http://schemas.openxmlformats.org/officeDocument/2006/relationships/hyperlink" Target="https://www.heraldonline.com/news/coronavirus/article247021112.html" TargetMode="External"/><Relationship Id="rId749" Type="http://schemas.openxmlformats.org/officeDocument/2006/relationships/hyperlink" Target="https://www.npr.org/2020/06/29/884551391/florida-scientist-says-she-was-fired-for-not-manipulating-covid-19-data" TargetMode="External"/><Relationship Id="rId43" Type="http://schemas.openxmlformats.org/officeDocument/2006/relationships/hyperlink" Target="https://www.wcnc.com/article/news/health/coronavirus/queens-grant-high-school-uv-light-system-coronavirus/275-c3e54672-905f-4fab-8e5f-8c58d5ca49f3" TargetMode="External"/><Relationship Id="rId139" Type="http://schemas.openxmlformats.org/officeDocument/2006/relationships/hyperlink" Target="https://www.worldometers.info/coronavirus" TargetMode="External"/><Relationship Id="rId290" Type="http://schemas.openxmlformats.org/officeDocument/2006/relationships/hyperlink" Target="http://www.cassbeth.com/covid-19/lib/Virus%20Transmission/Transcript-How-Can-Airborne-Transmission-of-COVID-19-Indoors-be-Minimized.txt" TargetMode="External"/><Relationship Id="rId304" Type="http://schemas.openxmlformats.org/officeDocument/2006/relationships/hyperlink" Target="https://www.ncbi.nlm.nih.gov/pmc/articles/PMC1623610/pdf/amjphnation01116-0034.pdf" TargetMode="External"/><Relationship Id="rId346" Type="http://schemas.openxmlformats.org/officeDocument/2006/relationships/image" Target="media/image39.png"/><Relationship Id="rId388" Type="http://schemas.openxmlformats.org/officeDocument/2006/relationships/hyperlink" Target="https://nationalpost.com/news/how-an-edmonton-curling-tournament-became-a-hotspot-for-the-covid-19-outbreak-in-canada" TargetMode="External"/><Relationship Id="rId511" Type="http://schemas.openxmlformats.org/officeDocument/2006/relationships/hyperlink" Target="http://www.cassbeth.com/covid-19/return-to-life/index.html" TargetMode="External"/><Relationship Id="rId553" Type="http://schemas.openxmlformats.org/officeDocument/2006/relationships/hyperlink" Target="http://www.cassbeth.com/covid-19/return-to-life/index.html" TargetMode="External"/><Relationship Id="rId609" Type="http://schemas.openxmlformats.org/officeDocument/2006/relationships/hyperlink" Target="http://www.cassbeth.com/covid-19/return-to-life/index.html" TargetMode="External"/><Relationship Id="rId760" Type="http://schemas.openxmlformats.org/officeDocument/2006/relationships/hyperlink" Target="http://www.cassbeth.com/covid-19/lib/Peace-Engineering/SYSE-ForPeace-Intro.pdf" TargetMode="External"/><Relationship Id="rId85" Type="http://schemas.openxmlformats.org/officeDocument/2006/relationships/image" Target="http://www.cassbeth.com/covid-19/up-red.gif" TargetMode="External"/><Relationship Id="rId150" Type="http://schemas.openxmlformats.org/officeDocument/2006/relationships/hyperlink" Target="https://www.cdc.gov/mmwr/volumes/69/wr/mm6930e1.htm" TargetMode="External"/><Relationship Id="rId192" Type="http://schemas.openxmlformats.org/officeDocument/2006/relationships/hyperlink" Target="http://www.cassbeth.com/covid-19/lib/UV-Systems/FDA-UV-Lights-and-Lamps-Ultraviolet-C-Radiation-Disinfection-and-Coronavirus.pdf" TargetMode="External"/><Relationship Id="rId206" Type="http://schemas.openxmlformats.org/officeDocument/2006/relationships/hyperlink" Target="http://www.cassbeth.com/covid-19/return-to-life/index.html" TargetMode="External"/><Relationship Id="rId413" Type="http://schemas.openxmlformats.org/officeDocument/2006/relationships/hyperlink" Target="https://www.forbes.com/sites/leahbinder/2019/10/17/harvard-researcher-says-this-inexpensive-action-will-lower-hospital-infection-rates-and-protect-us-for-the-flu-season" TargetMode="External"/><Relationship Id="rId595" Type="http://schemas.openxmlformats.org/officeDocument/2006/relationships/hyperlink" Target="https://www.thelancet.com/journals/lanres/article/PIIS2213-2600(20)30402-1/fulltext" TargetMode="External"/><Relationship Id="rId248" Type="http://schemas.openxmlformats.org/officeDocument/2006/relationships/hyperlink" Target="http://www.cassbeth.com/covid-19/return-to-life/Return-To-Life-Analysis.xlsx" TargetMode="External"/><Relationship Id="rId455" Type="http://schemas.openxmlformats.org/officeDocument/2006/relationships/hyperlink" Target="http://www.cassbeth.com/covid-19/return-to-life/Return-To-Life-Analysis.xlsx" TargetMode="External"/><Relationship Id="rId497" Type="http://schemas.openxmlformats.org/officeDocument/2006/relationships/hyperlink" Target="https://www.msn.com/en-us/money/other/can-covid-spread-with-air-conditioning-hvac-makers-plan-upgrades/ar-BB17eMF8?ocid=se" TargetMode="External"/><Relationship Id="rId620" Type="http://schemas.openxmlformats.org/officeDocument/2006/relationships/hyperlink" Target="https://pfe-pfizercom-d8-prod.s3.amazonaws.com/2020-09/C4591001_Clinical_Protocol.pdf" TargetMode="External"/><Relationship Id="rId662" Type="http://schemas.openxmlformats.org/officeDocument/2006/relationships/hyperlink" Target="https://en.wikipedia.org/wiki/Coronavirus_disease_2019" TargetMode="External"/><Relationship Id="rId718" Type="http://schemas.openxmlformats.org/officeDocument/2006/relationships/hyperlink" Target="https://www.coronavirus.gov" TargetMode="External"/><Relationship Id="rId12" Type="http://schemas.openxmlformats.org/officeDocument/2006/relationships/hyperlink" Target="https://www.c19hcc.org" TargetMode="External"/><Relationship Id="rId108" Type="http://schemas.openxmlformats.org/officeDocument/2006/relationships/hyperlink" Target="https://www.mortality.org" TargetMode="External"/><Relationship Id="rId315" Type="http://schemas.openxmlformats.org/officeDocument/2006/relationships/hyperlink" Target="https://www.ushio.com" TargetMode="External"/><Relationship Id="rId357" Type="http://schemas.openxmlformats.org/officeDocument/2006/relationships/hyperlink" Target="https://quillette.com/2020/04/23/covid-19-superspreader-events-in-28-countries-critical-patterns-and-lessons" TargetMode="External"/><Relationship Id="rId522" Type="http://schemas.openxmlformats.org/officeDocument/2006/relationships/image" Target="media/image55.gif"/><Relationship Id="rId54" Type="http://schemas.openxmlformats.org/officeDocument/2006/relationships/hyperlink" Target="http://www.cassbeth.com/covid-19/lib/Herd-Immunity/NIH-Herd-Immunity-Understanding-COVID-19.pdf" TargetMode="External"/><Relationship Id="rId96" Type="http://schemas.openxmlformats.org/officeDocument/2006/relationships/hyperlink" Target="https://www.cdc.gov/coronavirus/2019-ncov/cases-updates/cases-in-us.html" TargetMode="External"/><Relationship Id="rId161" Type="http://schemas.openxmlformats.org/officeDocument/2006/relationships/hyperlink" Target="https://www.wbdg.org/ffc/dhs/criteria/bips-06" TargetMode="External"/><Relationship Id="rId217" Type="http://schemas.openxmlformats.org/officeDocument/2006/relationships/hyperlink" Target="https://ajph.aphapublications.org/doi/pdf/10.2105/AJPH.33.12.1436" TargetMode="External"/><Relationship Id="rId399" Type="http://schemas.openxmlformats.org/officeDocument/2006/relationships/hyperlink" Target="https://www.ncbi.nlm.nih.gov/pmc/articles/PMC7293495/" TargetMode="External"/><Relationship Id="rId564" Type="http://schemas.openxmlformats.org/officeDocument/2006/relationships/hyperlink" Target="https://www.inquirer.com/philly/health/rothman-payments-hip-knee-replacement-jefferson.html" TargetMode="External"/><Relationship Id="rId259" Type="http://schemas.openxmlformats.org/officeDocument/2006/relationships/hyperlink" Target="https://taylorengineers.com/taylor-engineering-covid-19-whitepaper" TargetMode="External"/><Relationship Id="rId424" Type="http://schemas.openxmlformats.org/officeDocument/2006/relationships/hyperlink" Target="http://www.cassbeth.com/covid-19/lib/Virus-Transmission/NIH-Identification-of-Coronavirus-Isolated-from-a-Patient-in-Korea-with-COVID-19-ophrp-11-3.pdf" TargetMode="External"/><Relationship Id="rId466" Type="http://schemas.openxmlformats.org/officeDocument/2006/relationships/hyperlink" Target="https://nvlpubs.nist.gov/nistpubs/TechnicalNotes/NIST.TN.2095.pdf" TargetMode="External"/><Relationship Id="rId631" Type="http://schemas.openxmlformats.org/officeDocument/2006/relationships/hyperlink" Target="https://www.npr.org/2020/12/28/950427961/as-hospitals-rollout-covid-19-vaccines-healthcare-workers-describe-chaos-and-ang" TargetMode="External"/><Relationship Id="rId673" Type="http://schemas.openxmlformats.org/officeDocument/2006/relationships/hyperlink" Target="https://www.cdc.gov/infectioncontrol/guidelines/disinfection/index.html" TargetMode="External"/><Relationship Id="rId729" Type="http://schemas.openxmlformats.org/officeDocument/2006/relationships/hyperlink" Target="http://www.cassbeth.com/book-2/index.html" TargetMode="External"/><Relationship Id="rId23" Type="http://schemas.openxmlformats.org/officeDocument/2006/relationships/image" Target="media/image5.png"/><Relationship Id="rId119" Type="http://schemas.openxmlformats.org/officeDocument/2006/relationships/hyperlink" Target="https://www.canada.ca/en/public-health/services/diseases/coronavirus-disease-covid-19.html" TargetMode="External"/><Relationship Id="rId270" Type="http://schemas.openxmlformats.org/officeDocument/2006/relationships/hyperlink" Target="https://www.buyultraviolet.com" TargetMode="External"/><Relationship Id="rId326" Type="http://schemas.openxmlformats.org/officeDocument/2006/relationships/hyperlink" Target="http://www.cassbeth.com/covid-19/return-to-life/index.html" TargetMode="External"/><Relationship Id="rId533" Type="http://schemas.openxmlformats.org/officeDocument/2006/relationships/hyperlink" Target="http://indoorair.ca/veft/pdf/SAE_paper_Germs_and_Flying_2011-01-2690.pdf" TargetMode="External"/><Relationship Id="rId65" Type="http://schemas.openxmlformats.org/officeDocument/2006/relationships/hyperlink" Target="http://www.cassbeth.com/covid-19/return-to-life/Return-To-Life-Analysis.xlsx" TargetMode="External"/><Relationship Id="rId130" Type="http://schemas.openxmlformats.org/officeDocument/2006/relationships/hyperlink" Target="https://www.cnn.com/2020/09/18/health/coronavirus-airline-transmission-studies/index.html" TargetMode="External"/><Relationship Id="rId368" Type="http://schemas.openxmlformats.org/officeDocument/2006/relationships/hyperlink" Target="https://www.ncbi.nlm.nih.gov/pmc/articles/PMC2442192/" TargetMode="External"/><Relationship Id="rId575" Type="http://schemas.openxmlformats.org/officeDocument/2006/relationships/hyperlink" Target="http://www.cassbeth.com/covid-19/lib/Vaccine/NIH-The-promises-and-pitfalls-of-RNA-interference-based-therapeutics-nihms117711.pdf" TargetMode="External"/><Relationship Id="rId740" Type="http://schemas.openxmlformats.org/officeDocument/2006/relationships/hyperlink" Target="https://www.nga.org" TargetMode="External"/><Relationship Id="rId172" Type="http://schemas.openxmlformats.org/officeDocument/2006/relationships/hyperlink" Target="http://www.cassbeth.com/covid-19/lib/HVAC-Systems/Biological-Inactivation-Efficiency-By-HVAC-In-Duct-Ultraviolet-Light-Systems.pdf" TargetMode="External"/><Relationship Id="rId228" Type="http://schemas.openxmlformats.org/officeDocument/2006/relationships/hyperlink" Target="https://www.cdc.gov/infectioncontrol/guidelines/environmental/appendix/air.html" TargetMode="External"/><Relationship Id="rId435" Type="http://schemas.openxmlformats.org/officeDocument/2006/relationships/hyperlink" Target="https://www.nytimes.com/2020/09/09/us/politics/woodward-trump-book-virus.html" TargetMode="External"/><Relationship Id="rId477" Type="http://schemas.openxmlformats.org/officeDocument/2006/relationships/hyperlink" Target="https://www.ncbi.nlm.nih.gov/books/NBK143284/pdf/Bookshelf_NBK143284.pdf" TargetMode="External"/><Relationship Id="rId600" Type="http://schemas.openxmlformats.org/officeDocument/2006/relationships/hyperlink" Target="http://www.cassbeth.com/covid-19/lib/Vaccine/fact-sheet-operation-warp-speed.pdf" TargetMode="External"/><Relationship Id="rId642" Type="http://schemas.openxmlformats.org/officeDocument/2006/relationships/hyperlink" Target="https://www.xenex.com" TargetMode="External"/><Relationship Id="rId684" Type="http://schemas.openxmlformats.org/officeDocument/2006/relationships/hyperlink" Target="http://www.cassbeth.com/covid-19/return-to-life/index.html" TargetMode="External"/><Relationship Id="rId281" Type="http://schemas.openxmlformats.org/officeDocument/2006/relationships/hyperlink" Target="http://www.cassbeth.com/covid-19/return-to-life/Return-To-Life-Analysis.xlsx" TargetMode="External"/><Relationship Id="rId337" Type="http://schemas.openxmlformats.org/officeDocument/2006/relationships/image" Target="media/image30.png"/><Relationship Id="rId502" Type="http://schemas.openxmlformats.org/officeDocument/2006/relationships/hyperlink" Target="https://www.thehour.com/news/article/Norwalk-High-closed-after-person-in-building-15393796.php" TargetMode="External"/><Relationship Id="rId34" Type="http://schemas.openxmlformats.org/officeDocument/2006/relationships/hyperlink" Target="https://www.youtube.com/watch?v=Krg_xSDKIH4" TargetMode="External"/><Relationship Id="rId76" Type="http://schemas.openxmlformats.org/officeDocument/2006/relationships/hyperlink" Target="https://www.nytimes.com/2020/03/19/us/politics/trump-coronavirus-outbreak.html" TargetMode="External"/><Relationship Id="rId141" Type="http://schemas.openxmlformats.org/officeDocument/2006/relationships/image" Target="media/image15.png"/><Relationship Id="rId379" Type="http://schemas.openxmlformats.org/officeDocument/2006/relationships/image" Target="media/image45.png"/><Relationship Id="rId544" Type="http://schemas.openxmlformats.org/officeDocument/2006/relationships/hyperlink" Target="https://open.library.emory.edu/publications/emory:s93rr/pdf" TargetMode="External"/><Relationship Id="rId586" Type="http://schemas.openxmlformats.org/officeDocument/2006/relationships/hyperlink" Target="https://www.fda.gov/media/144414/download" TargetMode="External"/><Relationship Id="rId751" Type="http://schemas.openxmlformats.org/officeDocument/2006/relationships/hyperlink" Target="https://doggett.house.gov/media-center/blog-posts/timeline-trump-s-coronavirus-responses" TargetMode="External"/><Relationship Id="rId7" Type="http://schemas.openxmlformats.org/officeDocument/2006/relationships/endnotes" Target="endnotes.xml"/><Relationship Id="rId183" Type="http://schemas.openxmlformats.org/officeDocument/2006/relationships/hyperlink" Target="http://www.cassbeth.com/covid-19/lib/UV-Systems/Air-Disinfection-in-Day-Schools-1943-ajph.33.12.1436.pdf" TargetMode="External"/><Relationship Id="rId239" Type="http://schemas.openxmlformats.org/officeDocument/2006/relationships/hyperlink" Target="http://www.cassbeth.com/covid-19/lib/Building-Ventilation" TargetMode="External"/><Relationship Id="rId390" Type="http://schemas.openxmlformats.org/officeDocument/2006/relationships/hyperlink" Target="https://www.cdc.gov/mmwr/volumes/69/wr/pdfs/mm6915e1-H.pdf" TargetMode="External"/><Relationship Id="rId404" Type="http://schemas.openxmlformats.org/officeDocument/2006/relationships/hyperlink" Target="http://www.cassbeth.com/covid-19/lib/Virus%20Transmission/Transmission-of-SARS-CoV-2-by-inhalation-of-respiratory-aerosol-in-the-Skagit-Valley-Chorale-superspreading-event.pdf" TargetMode="External"/><Relationship Id="rId446" Type="http://schemas.openxmlformats.org/officeDocument/2006/relationships/hyperlink" Target="https://www.washingtonpost.com/graphics/2020/business/coronavirus-bailout-spending" TargetMode="External"/><Relationship Id="rId611" Type="http://schemas.openxmlformats.org/officeDocument/2006/relationships/hyperlink" Target="https://markets.businessinsider.com/news/stocks/pfizer-astrazeneca-stock-price-moderna-covid19-vaccine-shows-strong-efficacy-2020-11-1029806658" TargetMode="External"/><Relationship Id="rId653" Type="http://schemas.openxmlformats.org/officeDocument/2006/relationships/hyperlink" Target="https://www.youtube.com/watch?v=McGI3z4WvXQ" TargetMode="External"/><Relationship Id="rId250" Type="http://schemas.openxmlformats.org/officeDocument/2006/relationships/hyperlink" Target="http://www.cassbeth.com/covid-19/return-to-life/Return-To-Life-Analysis.xlsx" TargetMode="External"/><Relationship Id="rId292" Type="http://schemas.openxmlformats.org/officeDocument/2006/relationships/hyperlink" Target="https://www.ncbi.nlm.nih.gov/pmc/articles/PMC2789813/pdf/phr125000015.pdf" TargetMode="External"/><Relationship Id="rId306" Type="http://schemas.openxmlformats.org/officeDocument/2006/relationships/hyperlink" Target="http://www.cassbeth.com/covid-19/lib/UV-Systems/Proposed-Standards-and-Guidelines-for-UVGI-Air-Disinfection-060103Kowalski-Paper.pdf" TargetMode="External"/><Relationship Id="rId488" Type="http://schemas.openxmlformats.org/officeDocument/2006/relationships/hyperlink" Target="http://www.cassbeth.com/covid-19/return-to-life/index.html" TargetMode="External"/><Relationship Id="rId695" Type="http://schemas.openxmlformats.org/officeDocument/2006/relationships/hyperlink" Target="https://caremesh.com/blog/2020/4/8/saving-your-health-one-mask-at-a-time" TargetMode="External"/><Relationship Id="rId709" Type="http://schemas.openxmlformats.org/officeDocument/2006/relationships/hyperlink" Target="https://www.inquirer.com/education/philadelphia-school-district-reopen-teachers-union-pft-20210208.html" TargetMode="External"/><Relationship Id="rId45" Type="http://schemas.openxmlformats.org/officeDocument/2006/relationships/hyperlink" Target="http://www.cassbeth.com/covid-19/return-to-life/index.html" TargetMode="External"/><Relationship Id="rId87" Type="http://schemas.openxmlformats.org/officeDocument/2006/relationships/image" Target="http://www.cassbeth.com/covid-19/down-grn.gif" TargetMode="External"/><Relationship Id="rId110" Type="http://schemas.openxmlformats.org/officeDocument/2006/relationships/hyperlink" Target="https://www.worldometers.info/coronavirus" TargetMode="External"/><Relationship Id="rId348" Type="http://schemas.openxmlformats.org/officeDocument/2006/relationships/image" Target="media/image41.png"/><Relationship Id="rId513" Type="http://schemas.openxmlformats.org/officeDocument/2006/relationships/hyperlink" Target="http://www.cassbeth.com/covid-19/return-to-life/index.html" TargetMode="External"/><Relationship Id="rId555" Type="http://schemas.openxmlformats.org/officeDocument/2006/relationships/hyperlink" Target="http://www.cassbeth.com/covid-19/return-to-life/index.html" TargetMode="External"/><Relationship Id="rId597" Type="http://schemas.openxmlformats.org/officeDocument/2006/relationships/hyperlink" Target="https://en.wikipedia.org/wiki/Operation_Warp_Speed" TargetMode="External"/><Relationship Id="rId720" Type="http://schemas.openxmlformats.org/officeDocument/2006/relationships/hyperlink" Target="http://www.cassbeth.com/covid-19/lib/Reopening-Guidance" TargetMode="External"/><Relationship Id="rId762" Type="http://schemas.openxmlformats.org/officeDocument/2006/relationships/hyperlink" Target="https://www.nga.org" TargetMode="External"/><Relationship Id="rId152" Type="http://schemas.openxmlformats.org/officeDocument/2006/relationships/hyperlink" Target="http://www.cassbeth.com/covid-19/lib/Long-Term-Health-Effects" TargetMode="External"/><Relationship Id="rId194" Type="http://schemas.openxmlformats.org/officeDocument/2006/relationships/hyperlink" Target="http://www.cassbeth.com/covid-19/lib/UV-Systems/FDA-Ultraviolet-(UV)-Radiation.pdf" TargetMode="External"/><Relationship Id="rId208" Type="http://schemas.openxmlformats.org/officeDocument/2006/relationships/hyperlink" Target="https://www.nature.com/articles/s41598-020-67211-2" TargetMode="External"/><Relationship Id="rId415" Type="http://schemas.openxmlformats.org/officeDocument/2006/relationships/hyperlink" Target="http://www.cassbeth.com/covid-19/lib/Virus%20Transmission/Is-low-indoor-humidity-a-driver-for-healthcare-associated-infections-Paper340.pdf" TargetMode="External"/><Relationship Id="rId457" Type="http://schemas.openxmlformats.org/officeDocument/2006/relationships/hyperlink" Target="http://www.cassbeth.com/covid-19/return-to-life/Return-To-Life-Analysis.xlsx" TargetMode="External"/><Relationship Id="rId622" Type="http://schemas.openxmlformats.org/officeDocument/2006/relationships/hyperlink" Target="https://www.cnn.com/2020/12/09/health/covid-vaccine-allergies-health-workers-uk-intl-gbr/index.html" TargetMode="External"/><Relationship Id="rId261" Type="http://schemas.openxmlformats.org/officeDocument/2006/relationships/hyperlink" Target="https://fas.org/irp/agency/dod/jason/covid-19.pdf" TargetMode="External"/><Relationship Id="rId499" Type="http://schemas.openxmlformats.org/officeDocument/2006/relationships/hyperlink" Target="https://www.usatoday.com/story/news/health/2020/07/15/covid-air-conditioning-could-facilitate-coronavirus-airborne-spread/5429919002/" TargetMode="External"/><Relationship Id="rId664" Type="http://schemas.openxmlformats.org/officeDocument/2006/relationships/hyperlink" Target="http://www.cassbeth.com/covid-19/return-to-life/disinfectants-cdc.html" TargetMode="External"/><Relationship Id="rId14" Type="http://schemas.openxmlformats.org/officeDocument/2006/relationships/hyperlink" Target="http://www.cassbeth.com/covid-19/systems-perspective/index.html" TargetMode="External"/><Relationship Id="rId56" Type="http://schemas.openxmlformats.org/officeDocument/2006/relationships/hyperlink" Target="http://www.cassbeth.com/covid-19/lib/Herd-Immunity/NIH-Different-Epidemic-Curves-for-Severe-Acute-Respiratory-Syndrome-Reveal-Similar-Impacts-of-Control-Measureskwh255.pdf" TargetMode="External"/><Relationship Id="rId317" Type="http://schemas.openxmlformats.org/officeDocument/2006/relationships/hyperlink" Target="https://www.larsonelectronics.com/product/268798/40w-far-uv-sanitation-light-1-222-nm-uvc-excimer-lamp-wall-mount-w-2-6-adjustable-arms" TargetMode="External"/><Relationship Id="rId359" Type="http://schemas.openxmlformats.org/officeDocument/2006/relationships/hyperlink" Target="http://www.cassbeth.com/covid-19/lib/Virus%20Transmission/PNAS-MERS-16598.full.pdf" TargetMode="External"/><Relationship Id="rId524" Type="http://schemas.openxmlformats.org/officeDocument/2006/relationships/hyperlink" Target="https://www.cdc.gov/infectioncontrol/guidelines/environmental/appendix/air.html" TargetMode="External"/><Relationship Id="rId566" Type="http://schemas.openxmlformats.org/officeDocument/2006/relationships/hyperlink" Target="http://www.cassbeth.com/covid-19/lib/Vaccine" TargetMode="External"/><Relationship Id="rId731" Type="http://schemas.openxmlformats.org/officeDocument/2006/relationships/hyperlink" Target="https://www.youtube.com/watch?v=UVfxjS1DnBc" TargetMode="External"/><Relationship Id="rId98" Type="http://schemas.openxmlformats.org/officeDocument/2006/relationships/hyperlink" Target="https://1513041.mediaspace.kaltura.com/media/COVID19Trend+AnalysisCaseStudy/1_whc2omfy" TargetMode="External"/><Relationship Id="rId121" Type="http://schemas.openxmlformats.org/officeDocument/2006/relationships/hyperlink" Target="https://miami.cbslocal.com/2020/07/06/florida-health-authorities-often-fail-to-do-contact-tracing" TargetMode="External"/><Relationship Id="rId163" Type="http://schemas.openxmlformats.org/officeDocument/2006/relationships/hyperlink" Target="https://www.cia.gov/library/reports/general-reports-1/cbr_handbook/cbrbook.htm" TargetMode="External"/><Relationship Id="rId219" Type="http://schemas.openxmlformats.org/officeDocument/2006/relationships/hyperlink" Target="https://www.ushio.com/files/brochure/care222-filtered-far-uv-c-excimer-lamp-module.pdf" TargetMode="External"/><Relationship Id="rId370" Type="http://schemas.openxmlformats.org/officeDocument/2006/relationships/hyperlink" Target="https://pubmed.ncbi.nlm.nih.gov/30787335/" TargetMode="External"/><Relationship Id="rId426" Type="http://schemas.openxmlformats.org/officeDocument/2006/relationships/hyperlink" Target="https://covid19.nj.gov/faqs/coronavirus-information/about-the-virus/is-the-coronavirus-airborne" TargetMode="External"/><Relationship Id="rId633" Type="http://schemas.openxmlformats.org/officeDocument/2006/relationships/hyperlink" Target="http://www.cassbeth.com/covid-19/lib/Vaccine-Distribution/NJ-Interimp-COVID-19-Vaccination-Plan-Revised-12-15-20.pdf" TargetMode="External"/><Relationship Id="rId230" Type="http://schemas.openxmlformats.org/officeDocument/2006/relationships/hyperlink" Target="http://www.cassbeth.com/covid-19/lib/Building-Ventilation" TargetMode="External"/><Relationship Id="rId468" Type="http://schemas.openxmlformats.org/officeDocument/2006/relationships/hyperlink" Target="https://c19hcc.org/insights" TargetMode="External"/><Relationship Id="rId675" Type="http://schemas.openxmlformats.org/officeDocument/2006/relationships/hyperlink" Target="http://www.cassbeth.com/covid-19/lib/HVAC-Systems/Biological-Inactivation-Efficiency-By-HVAC-In-Duct-Ultraviolet-Light-Systems.pdf" TargetMode="External"/><Relationship Id="rId25" Type="http://schemas.openxmlformats.org/officeDocument/2006/relationships/hyperlink" Target="http://www.cassbeth.com/covid-19/return-to-life/Return-To-Life-Analysis.xlsx" TargetMode="External"/><Relationship Id="rId67" Type="http://schemas.openxmlformats.org/officeDocument/2006/relationships/hyperlink" Target="http://www.cassbeth.com/covid-19/return-to-life/Return-To-Life-Analysis.xlsx" TargetMode="External"/><Relationship Id="rId272" Type="http://schemas.openxmlformats.org/officeDocument/2006/relationships/hyperlink" Target="https://www.americanairandwater.com" TargetMode="External"/><Relationship Id="rId328" Type="http://schemas.openxmlformats.org/officeDocument/2006/relationships/hyperlink" Target="https://news.columbia.edu/ultraviolet-technology-virus-covid-19-UV-light" TargetMode="External"/><Relationship Id="rId535" Type="http://schemas.openxmlformats.org/officeDocument/2006/relationships/image" Target="media/image56.png"/><Relationship Id="rId577" Type="http://schemas.openxmlformats.org/officeDocument/2006/relationships/hyperlink" Target="http://www.cassbeth.com/covid-19/lib/Vaccine/NIH-Tapping-the-RNA-world-for-therapeutics-nihms-980355.pdf" TargetMode="External"/><Relationship Id="rId700" Type="http://schemas.openxmlformats.org/officeDocument/2006/relationships/hyperlink" Target="https://www.youtube.com/watch?v=UVfxjS1DnBc" TargetMode="External"/><Relationship Id="rId742" Type="http://schemas.openxmlformats.org/officeDocument/2006/relationships/hyperlink" Target="https://www.washingtonpost.com/business/2020/07/27/google-remote-workers-july-2021" TargetMode="External"/><Relationship Id="rId132" Type="http://schemas.openxmlformats.org/officeDocument/2006/relationships/hyperlink" Target="https://wwwnc.cdc.gov/eid/article/26/11/20-3299-app1.pdf" TargetMode="External"/><Relationship Id="rId174" Type="http://schemas.openxmlformats.org/officeDocument/2006/relationships/hyperlink" Target="http://www.cassbeth.com/covid-19/return-to-life/index.html" TargetMode="External"/><Relationship Id="rId381" Type="http://schemas.openxmlformats.org/officeDocument/2006/relationships/hyperlink" Target="https://wwwnc.cdc.gov/eid/article/26/7/20-0764_article" TargetMode="External"/><Relationship Id="rId602" Type="http://schemas.openxmlformats.org/officeDocument/2006/relationships/hyperlink" Target="https://www.hhs.gov/sites/default/files/fact-sheet-operation-warp-speed.pdf" TargetMode="External"/><Relationship Id="rId241" Type="http://schemas.openxmlformats.org/officeDocument/2006/relationships/hyperlink" Target="https://apps.dtic.mil/dtic/tr/fulltext/u2/a281401.pdf" TargetMode="External"/><Relationship Id="rId437" Type="http://schemas.openxmlformats.org/officeDocument/2006/relationships/hyperlink" Target="https://cmmid.github.io/topics/covid19/uk-novel-variant.html" TargetMode="External"/><Relationship Id="rId479" Type="http://schemas.openxmlformats.org/officeDocument/2006/relationships/hyperlink" Target="http://www.cassbeth.com/covid-19/return-to-life/Return-To-Life-Analysis.xlsx" TargetMode="External"/><Relationship Id="rId644" Type="http://schemas.openxmlformats.org/officeDocument/2006/relationships/hyperlink" Target="http://www.iuva.org" TargetMode="External"/><Relationship Id="rId686" Type="http://schemas.openxmlformats.org/officeDocument/2006/relationships/hyperlink" Target="https://www.americanultraviolet.com" TargetMode="External"/><Relationship Id="rId36" Type="http://schemas.openxmlformats.org/officeDocument/2006/relationships/hyperlink" Target="https://www.cnn.com/2020/09/12/politics/trump-nevada-rally-face-masks-social-distancing/index.html" TargetMode="External"/><Relationship Id="rId283" Type="http://schemas.openxmlformats.org/officeDocument/2006/relationships/image" Target="media/image24.png"/><Relationship Id="rId339" Type="http://schemas.openxmlformats.org/officeDocument/2006/relationships/image" Target="media/image32.png"/><Relationship Id="rId490" Type="http://schemas.openxmlformats.org/officeDocument/2006/relationships/hyperlink" Target="http://www.cassbeth.com/covid-19/return-to-life/NIH-Bookshelf_NBK143284.pdf" TargetMode="External"/><Relationship Id="rId504" Type="http://schemas.openxmlformats.org/officeDocument/2006/relationships/hyperlink" Target="http://www.cassbeth.com/covid-19/return-to-life/index.html" TargetMode="External"/><Relationship Id="rId546" Type="http://schemas.openxmlformats.org/officeDocument/2006/relationships/hyperlink" Target="http://www.cassbeth.com/covid-19/lib/Airplanes/Emory-PNAS-Airplane-behaviors-movements-and-transmission-of-droplet-mediated-respiratory-diseases-during-transcontinental-airline-flights-1.pdf" TargetMode="External"/><Relationship Id="rId711" Type="http://schemas.openxmlformats.org/officeDocument/2006/relationships/hyperlink" Target="https://www.nationalacademies.org/event/09-16-2020/docs/D00062573057472031C5B95374B5C068AE9324D53EC4" TargetMode="External"/><Relationship Id="rId753" Type="http://schemas.openxmlformats.org/officeDocument/2006/relationships/hyperlink" Target="https://www.reuters.com/article/uk-factcheck-trump-fired-pandemic-team/partly-false-claim-trump-fired-entire-pandemic-response-team-in-2018-idUSKBN21C32M" TargetMode="External"/><Relationship Id="rId78" Type="http://schemas.openxmlformats.org/officeDocument/2006/relationships/hyperlink" Target="https://www.cnn.com/travel/article/thanksgiving-travel-volume-2020-pandemic/index.html" TargetMode="External"/><Relationship Id="rId101" Type="http://schemas.openxmlformats.org/officeDocument/2006/relationships/hyperlink" Target="https://en.wikipedia.org/wiki/Killing_of_George_Floyd" TargetMode="External"/><Relationship Id="rId143" Type="http://schemas.openxmlformats.org/officeDocument/2006/relationships/hyperlink" Target="http://www.cassbeth.com/covid-19/return-to-life/index.html" TargetMode="External"/><Relationship Id="rId185" Type="http://schemas.openxmlformats.org/officeDocument/2006/relationships/hyperlink" Target="http://www.cassbeth.com/covid-19/lib/Virus%20Transmission/Transcript-How-Can-Airborne-Transmission-of-COVID-19-Indoors-be-Minimized.txt" TargetMode="External"/><Relationship Id="rId350" Type="http://schemas.openxmlformats.org/officeDocument/2006/relationships/image" Target="media/image43.png"/><Relationship Id="rId406" Type="http://schemas.openxmlformats.org/officeDocument/2006/relationships/hyperlink" Target="https://theconversation.com/coronavirus-drifts-through-the-air-in-microscopic-droplets-heres-the-science-of-infectious-aerosols-136663" TargetMode="External"/><Relationship Id="rId588" Type="http://schemas.openxmlformats.org/officeDocument/2006/relationships/hyperlink" Target="https://www.fda.gov/media/144638/download" TargetMode="External"/><Relationship Id="rId9" Type="http://schemas.openxmlformats.org/officeDocument/2006/relationships/footer" Target="footer1.xml"/><Relationship Id="rId210" Type="http://schemas.openxmlformats.org/officeDocument/2006/relationships/hyperlink" Target="https://healthelighting.com" TargetMode="External"/><Relationship Id="rId392" Type="http://schemas.openxmlformats.org/officeDocument/2006/relationships/hyperlink" Target="https://www.medrxiv.org/content/10.1101/2020.04.04.20053058v1" TargetMode="External"/><Relationship Id="rId448" Type="http://schemas.openxmlformats.org/officeDocument/2006/relationships/hyperlink" Target="http://www.cassbeth.com/book-3/index.html" TargetMode="External"/><Relationship Id="rId613" Type="http://schemas.openxmlformats.org/officeDocument/2006/relationships/hyperlink" Target="http://www.cassbeth.com/covid-19/lib/UV-Systems/NIH-Effect-of-Ultra-violet-Irradiation-of-Classroomson-Spread-of-Measles-in-Large-Rural-Central-Schools-amjphnation01116-0034.pdf" TargetMode="External"/><Relationship Id="rId655" Type="http://schemas.openxmlformats.org/officeDocument/2006/relationships/hyperlink" Target="https://en-uk.ecolab.com" TargetMode="External"/><Relationship Id="rId697" Type="http://schemas.openxmlformats.org/officeDocument/2006/relationships/hyperlink" Target="https://www.nytimes.com/interactive/2020/06/08/upshot/when-epidemiologists-will-do-everyday-things-coronavirus.html" TargetMode="External"/><Relationship Id="rId252" Type="http://schemas.openxmlformats.org/officeDocument/2006/relationships/image" Target="media/image20.png"/><Relationship Id="rId294" Type="http://schemas.openxmlformats.org/officeDocument/2006/relationships/hyperlink" Target="https://www.cdc.gov/niosh/docs/2009-105/pdfs/2009-105.pdf" TargetMode="External"/><Relationship Id="rId308" Type="http://schemas.openxmlformats.org/officeDocument/2006/relationships/hyperlink" Target="http://www.cassbeth.com/covid-19/lib/UV-Systems/EPA-Building-Retrofits-for-Increased-Protection-Against-Airborne-Chemical-and-Biological-Releases-P1005UD2.PDF" TargetMode="External"/><Relationship Id="rId515" Type="http://schemas.openxmlformats.org/officeDocument/2006/relationships/hyperlink" Target="https://whyy.org/articles/septa-trains-and-buses-have-great-airflow-which-means-less-coronavirus-risk-for-riders" TargetMode="External"/><Relationship Id="rId722" Type="http://schemas.openxmlformats.org/officeDocument/2006/relationships/hyperlink" Target="http://www.cassbeth.com/covid-19/lib/Reopening-Guidance" TargetMode="External"/><Relationship Id="rId47" Type="http://schemas.openxmlformats.org/officeDocument/2006/relationships/hyperlink" Target="http://www.cassbeth.com/covid-19/return-to-life/index.html" TargetMode="External"/><Relationship Id="rId89" Type="http://schemas.openxmlformats.org/officeDocument/2006/relationships/image" Target="http://www.cassbeth.com/covid-19/up-red.gif" TargetMode="External"/><Relationship Id="rId112" Type="http://schemas.openxmlformats.org/officeDocument/2006/relationships/hyperlink" Target="https://www.cdc.gov/nssp/index.html" TargetMode="External"/><Relationship Id="rId154" Type="http://schemas.openxmlformats.org/officeDocument/2006/relationships/hyperlink" Target="https://www.mayoclinic.org/diseases-conditions/coronavirus/in-depth/coronavirus-long-term-effects/art-20490351" TargetMode="External"/><Relationship Id="rId361" Type="http://schemas.openxmlformats.org/officeDocument/2006/relationships/hyperlink" Target="https://www.nature.com/articles/425915a.pdf" TargetMode="External"/><Relationship Id="rId557" Type="http://schemas.openxmlformats.org/officeDocument/2006/relationships/hyperlink" Target="http://www.cassbeth.com/covid-19/return-to-life/index.html" TargetMode="External"/><Relationship Id="rId599" Type="http://schemas.openxmlformats.org/officeDocument/2006/relationships/hyperlink" Target="https://www.hhs.gov/sites/default/files/fact-sheet-operation-warp-speed.pdf" TargetMode="External"/><Relationship Id="rId764" Type="http://schemas.openxmlformats.org/officeDocument/2006/relationships/theme" Target="theme/theme1.xml"/><Relationship Id="rId196" Type="http://schemas.openxmlformats.org/officeDocument/2006/relationships/hyperlink" Target="http://www.cassbeth.com/covid-19/lib/UV-Systems/Upper-Room-Disinfection-2.4-part-1-vincent-upper-room.pdf" TargetMode="External"/><Relationship Id="rId417" Type="http://schemas.openxmlformats.org/officeDocument/2006/relationships/hyperlink" Target="http://www.cassbeth.com/covid-19/lib/Virus%20Transmission/Transcript-Professor-Morawska.txt" TargetMode="External"/><Relationship Id="rId459" Type="http://schemas.openxmlformats.org/officeDocument/2006/relationships/hyperlink" Target="http://www.cassbeth.com/covid-19/return-to-life/Return-To-Life-Analysis.xlsx" TargetMode="External"/><Relationship Id="rId624" Type="http://schemas.openxmlformats.org/officeDocument/2006/relationships/hyperlink" Target="https://www.washingtonpost.com/nation/2020/12/14/first-covid-vaccines-new-york" TargetMode="External"/><Relationship Id="rId666" Type="http://schemas.openxmlformats.org/officeDocument/2006/relationships/hyperlink" Target="http://www.cassbeth.com/covid-19/return-to-life/Ozone_Dis_gen.pdf" TargetMode="External"/><Relationship Id="rId16" Type="http://schemas.openxmlformats.org/officeDocument/2006/relationships/image" Target="media/image1.png"/><Relationship Id="rId221" Type="http://schemas.openxmlformats.org/officeDocument/2006/relationships/hyperlink" Target="http://www.cassbeth.com/covid-19/return-to-life/Return-To-Life-Analysis.xlsx" TargetMode="External"/><Relationship Id="rId263" Type="http://schemas.openxmlformats.org/officeDocument/2006/relationships/hyperlink" Target="http://www.cassbeth.com/covid-19/return-to-life/index.html" TargetMode="External"/><Relationship Id="rId319" Type="http://schemas.openxmlformats.org/officeDocument/2006/relationships/hyperlink" Target="https://www.crr.columbia.edu" TargetMode="External"/><Relationship Id="rId470" Type="http://schemas.openxmlformats.org/officeDocument/2006/relationships/hyperlink" Target="http://www.cassbeth.com/covid-19/return-to-life/Return-To-Life-Analysis.xlsx" TargetMode="External"/><Relationship Id="rId526" Type="http://schemas.openxmlformats.org/officeDocument/2006/relationships/hyperlink" Target="http://www.cassbeth.com/covid-19/lib/Building-Ventilation" TargetMode="External"/><Relationship Id="rId58" Type="http://schemas.openxmlformats.org/officeDocument/2006/relationships/hyperlink" Target="https://pressofatlanticcity.com/margate-condo-first-in-state-to-install-ultraviolet-light-sanitizing-technology-they-say/article_5c259798-7c35-5ad8-be85-e5b7a5838aa3.html" TargetMode="External"/><Relationship Id="rId123" Type="http://schemas.openxmlformats.org/officeDocument/2006/relationships/hyperlink" Target="https://www.bignewsnetwork.com/news/265456931/us-intelligence-agencies-quick-to-detect-covid-19-and-implications" TargetMode="External"/><Relationship Id="rId330" Type="http://schemas.openxmlformats.org/officeDocument/2006/relationships/hyperlink" Target="http://www.cassbeth.com/covid-19/return-to-life/Return-To-Life-Analysis.xlsx" TargetMode="External"/><Relationship Id="rId568" Type="http://schemas.openxmlformats.org/officeDocument/2006/relationships/hyperlink" Target="http://www.cassbeth.com/covid-19/lib/Vaccine" TargetMode="External"/><Relationship Id="rId733" Type="http://schemas.openxmlformats.org/officeDocument/2006/relationships/hyperlink" Target="https://www.nsf.gov/od/lpa/nsf50/vbush1945.htm" TargetMode="External"/><Relationship Id="rId165" Type="http://schemas.openxmlformats.org/officeDocument/2006/relationships/hyperlink" Target="https://www.cdc.gov/niosh/docs/2003-136/pdfs/2003-136.pdf" TargetMode="External"/><Relationship Id="rId372" Type="http://schemas.openxmlformats.org/officeDocument/2006/relationships/hyperlink" Target="https://www.sciencedaily.com/releases/2020/05/200506133603.htm" TargetMode="External"/><Relationship Id="rId428" Type="http://schemas.openxmlformats.org/officeDocument/2006/relationships/hyperlink" Target="https://www.ncbi.nlm.nih.gov/pmc/articles/PMC5326623/pdf/13238_2016_Article_352.pdf" TargetMode="External"/><Relationship Id="rId635" Type="http://schemas.openxmlformats.org/officeDocument/2006/relationships/hyperlink" Target="https://www.nytimes.com/2020/12/18/nyregion/nyc-smallpox-vaccine.html" TargetMode="External"/><Relationship Id="rId677" Type="http://schemas.openxmlformats.org/officeDocument/2006/relationships/hyperlink" Target="https://apps.dtic.mil/dtic/tr/fulltext/u2/a281401.pdf" TargetMode="External"/><Relationship Id="rId232" Type="http://schemas.openxmlformats.org/officeDocument/2006/relationships/hyperlink" Target="http://www.cassbeth.com/covid-19/return-to-life/NIH-Bookshelf_NBK143284.pdf" TargetMode="External"/><Relationship Id="rId274" Type="http://schemas.openxmlformats.org/officeDocument/2006/relationships/hyperlink" Target="https://www.larsonelectronics.com" TargetMode="External"/><Relationship Id="rId481" Type="http://schemas.openxmlformats.org/officeDocument/2006/relationships/hyperlink" Target="http://www.cassbeth.com/covid-19/return-to-life/index.html" TargetMode="External"/><Relationship Id="rId702" Type="http://schemas.openxmlformats.org/officeDocument/2006/relationships/hyperlink" Target="http://www.cassbeth.com/covid-19/return-to-life/index.html" TargetMode="External"/><Relationship Id="rId27" Type="http://schemas.openxmlformats.org/officeDocument/2006/relationships/hyperlink" Target="http://www.cassbeth.com/covid-19/return-to-life/index.html" TargetMode="External"/><Relationship Id="rId69" Type="http://schemas.openxmlformats.org/officeDocument/2006/relationships/hyperlink" Target="http://www.cassbeth.com/covid-19/return-to-life/index.html" TargetMode="External"/><Relationship Id="rId134" Type="http://schemas.openxmlformats.org/officeDocument/2006/relationships/hyperlink" Target="https://wwwnc.cdc.gov/eid/article/26/11/20-3254_article" TargetMode="External"/><Relationship Id="rId537" Type="http://schemas.openxmlformats.org/officeDocument/2006/relationships/hyperlink" Target="http://www.cassbeth.com/covid-19/return-to-life/Return-To-Life-Analysis.xlsx" TargetMode="External"/><Relationship Id="rId579" Type="http://schemas.openxmlformats.org/officeDocument/2006/relationships/hyperlink" Target="http://www.cassbeth.com/covid-19/lib/Vaccine/Phizer-BioNTech-VRBPAC-12.10.20-Meeting-Briefing-Document-Sponsor.pdf" TargetMode="External"/><Relationship Id="rId744" Type="http://schemas.openxmlformats.org/officeDocument/2006/relationships/hyperlink" Target="https://www.insidehighered.com/news/2020/08/12/colleges-walk-back-fall-reopening-plans-and-opt-online-only-instruction" TargetMode="External"/><Relationship Id="rId80" Type="http://schemas.openxmlformats.org/officeDocument/2006/relationships/image" Target="media/image9.gif"/><Relationship Id="rId176" Type="http://schemas.openxmlformats.org/officeDocument/2006/relationships/hyperlink" Target="http://www.cassbeth.com/covid-19/return-to-life/index.html" TargetMode="External"/><Relationship Id="rId341" Type="http://schemas.openxmlformats.org/officeDocument/2006/relationships/image" Target="media/image34.png"/><Relationship Id="rId383" Type="http://schemas.openxmlformats.org/officeDocument/2006/relationships/hyperlink" Target="http://www.cassbeth.com/covid-19/lib/Virus%20Transmission/China-COVID-19-Outbreak-Associated-with-Air-Conditioning-in-Restaurant-Guangzhou-China-2020-CDC-20-0764.pdf" TargetMode="External"/><Relationship Id="rId439" Type="http://schemas.openxmlformats.org/officeDocument/2006/relationships/hyperlink" Target="http://www.cassbeth.com/covid-19/lib/Virus-Mutation/Transmission-of-SARS-CoV-2-Lineage-B-1-1-7-in-England-Insights-from-linking-epidemiological-and-genetic-data-2020.12.30.20249034v2.full.pdf" TargetMode="External"/><Relationship Id="rId590" Type="http://schemas.openxmlformats.org/officeDocument/2006/relationships/hyperlink" Target="https://pubmed.ncbi.nlm.nih.gov/22536382" TargetMode="External"/><Relationship Id="rId604" Type="http://schemas.openxmlformats.org/officeDocument/2006/relationships/hyperlink" Target="https://www.npr.org/sections/health-shots/2020/09/29/917899357/how-operation-warp-speeds-big-vaccine-contracts-could-stay-secret" TargetMode="External"/><Relationship Id="rId646" Type="http://schemas.openxmlformats.org/officeDocument/2006/relationships/hyperlink" Target="https://www.uvsolutionsmag.com" TargetMode="External"/><Relationship Id="rId201" Type="http://schemas.openxmlformats.org/officeDocument/2006/relationships/hyperlink" Target="https://pubs.acs.org/doi/pdf/10.1021/es070056u" TargetMode="External"/><Relationship Id="rId243" Type="http://schemas.openxmlformats.org/officeDocument/2006/relationships/hyperlink" Target="http://www.cassbeth.com/covid-19/lib/Building-Ventilation" TargetMode="External"/><Relationship Id="rId285" Type="http://schemas.openxmlformats.org/officeDocument/2006/relationships/hyperlink" Target="http://www.cassbeth.com/covid-19/return-to-life/index.html" TargetMode="External"/><Relationship Id="rId450" Type="http://schemas.openxmlformats.org/officeDocument/2006/relationships/hyperlink" Target="https://drexel.edu/now/archive/2020/December/SEPTA-COVID-19-research-partnership" TargetMode="External"/><Relationship Id="rId506" Type="http://schemas.openxmlformats.org/officeDocument/2006/relationships/hyperlink" Target="http://www.cassbeth.com/covid-19/return-to-life/Return-To-Life-Analysis.xlsx" TargetMode="External"/><Relationship Id="rId688" Type="http://schemas.openxmlformats.org/officeDocument/2006/relationships/hyperlink" Target="https://uvsolutionsmag.com/buyersguide/services/MAIN_COVID19" TargetMode="External"/><Relationship Id="rId38" Type="http://schemas.openxmlformats.org/officeDocument/2006/relationships/hyperlink" Target="https://www.restaurantbusinessonline.com/technology/winter-approaching-some-restaurants-turn-uv-light-make-indoors-safer" TargetMode="External"/><Relationship Id="rId103" Type="http://schemas.openxmlformats.org/officeDocument/2006/relationships/hyperlink" Target="https://1513041.mediaspace.kaltura.com/media/COVID19Trend+AnalysisCaseStudy/1_whc2omfy" TargetMode="External"/><Relationship Id="rId310" Type="http://schemas.openxmlformats.org/officeDocument/2006/relationships/hyperlink" Target="http://www.cassbeth.com/covid-19/return-to-life/index.html" TargetMode="External"/><Relationship Id="rId492" Type="http://schemas.openxmlformats.org/officeDocument/2006/relationships/hyperlink" Target="https://www.nytimes.com/2020/07/17/nyregion/coronavirus-nyc-schools-reopening-outdoors.html" TargetMode="External"/><Relationship Id="rId548" Type="http://schemas.openxmlformats.org/officeDocument/2006/relationships/hyperlink" Target="https://wwwnc.cdc.gov/eid/article/26/11/pdfs/20-3299.pdf" TargetMode="External"/><Relationship Id="rId713" Type="http://schemas.openxmlformats.org/officeDocument/2006/relationships/hyperlink" Target="https://philadelphia.chalkbeat.org/2020/10/29/21538436/analysis-just-one-third-of-elementary-classrooms-in-philadelphia-meet-minimum-ventilation-standards" TargetMode="External"/><Relationship Id="rId755" Type="http://schemas.openxmlformats.org/officeDocument/2006/relationships/hyperlink" Target="https://en.wikipedia.org/wiki/Crimson_Contagion" TargetMode="External"/><Relationship Id="rId91" Type="http://schemas.openxmlformats.org/officeDocument/2006/relationships/image" Target="http://www.cassbeth.com/covid-19/up-red.gif" TargetMode="External"/><Relationship Id="rId145" Type="http://schemas.openxmlformats.org/officeDocument/2006/relationships/hyperlink" Target="http://www.cassbeth.com/covid-19/lib/Science-the-Endless-Frontier.html" TargetMode="External"/><Relationship Id="rId187" Type="http://schemas.openxmlformats.org/officeDocument/2006/relationships/hyperlink" Target="https://www.ncbi.nlm.nih.gov/pmc/articles/PMC2789813/pdf/phr125000015.pdf" TargetMode="External"/><Relationship Id="rId352" Type="http://schemas.openxmlformats.org/officeDocument/2006/relationships/hyperlink" Target="https://www.ncbi.nlm.nih.gov/pmc/articles/PMC7151430" TargetMode="External"/><Relationship Id="rId394" Type="http://schemas.openxmlformats.org/officeDocument/2006/relationships/hyperlink" Target="https://en.wikipedia.org/wiki/Impact_of_the_COVID-19_pandemic_on_the_meat_industry_in_the_United_States" TargetMode="External"/><Relationship Id="rId408" Type="http://schemas.openxmlformats.org/officeDocument/2006/relationships/hyperlink" Target="https://www.pnas.org/content/pnas/117/26/14857.full.pdf" TargetMode="External"/><Relationship Id="rId615" Type="http://schemas.openxmlformats.org/officeDocument/2006/relationships/hyperlink" Target="http://www.cassbeth.com/covid-19/lib/UV-Systems/CDC-Basic-Upper-Room-Ultraviolet-Germicidal-Irradiation-Guidelinesfor-Healthcare-Settings-2009-105.pdf" TargetMode="External"/><Relationship Id="rId212" Type="http://schemas.openxmlformats.org/officeDocument/2006/relationships/hyperlink" Target="https://www.researchsquare.com/article/rs-25728" TargetMode="External"/><Relationship Id="rId254" Type="http://schemas.openxmlformats.org/officeDocument/2006/relationships/image" Target="media/image22.png"/><Relationship Id="rId657" Type="http://schemas.openxmlformats.org/officeDocument/2006/relationships/hyperlink" Target="https://www.ncbi.nlm.nih.gov/books/NBK225134/" TargetMode="External"/><Relationship Id="rId699" Type="http://schemas.openxmlformats.org/officeDocument/2006/relationships/hyperlink" Target="https://www.washingtonpost.com/politics/trump-coronavirus-scott-atlas-herd-immunity/2020/08/30/925e68fe-e93b-11ea-970a-64c73a1c2392_story.html" TargetMode="External"/><Relationship Id="rId49" Type="http://schemas.openxmlformats.org/officeDocument/2006/relationships/hyperlink" Target="https://en.wikipedia.org/wiki/Herd_immunity" TargetMode="External"/><Relationship Id="rId114" Type="http://schemas.openxmlformats.org/officeDocument/2006/relationships/hyperlink" Target="https://casereports.onlinejacc.org/content/early/2020/04/22/j.jaccas.2020.03.012" TargetMode="External"/><Relationship Id="rId296" Type="http://schemas.openxmlformats.org/officeDocument/2006/relationships/hyperlink" Target="https://www.fda.gov/medical-devices/coronavirus-covid-19-and-medical-devices/uv-lights-and-lamps-ultraviolet-c-radiation-disinfection-and-coronavirus" TargetMode="External"/><Relationship Id="rId461" Type="http://schemas.openxmlformats.org/officeDocument/2006/relationships/hyperlink" Target="http://www.cassbeth.com/covid-19/return-to-life/Return-To-Life-Analysis.xlsx" TargetMode="External"/><Relationship Id="rId517" Type="http://schemas.openxmlformats.org/officeDocument/2006/relationships/hyperlink" Target="https://www.cbsnews.com/news/coronavirus-japan-has-long-accepted-covids-airborne-spread-and-scientists-say-ventilation-is-key" TargetMode="External"/><Relationship Id="rId559" Type="http://schemas.openxmlformats.org/officeDocument/2006/relationships/hyperlink" Target="http://www.cassbeth.com/covid-19/return-to-life/index.html" TargetMode="External"/><Relationship Id="rId724" Type="http://schemas.openxmlformats.org/officeDocument/2006/relationships/hyperlink" Target="https://www.who.int" TargetMode="External"/><Relationship Id="rId60" Type="http://schemas.openxmlformats.org/officeDocument/2006/relationships/hyperlink" Target="https://angelusnews.com/news/nation/uv-lights-ozone-cleaners-sanitizers-help-shelter-keep-homeless-safe/" TargetMode="External"/><Relationship Id="rId156" Type="http://schemas.openxmlformats.org/officeDocument/2006/relationships/hyperlink" Target="http://www.cassbeth.com/covid-19/return-to-life/Return-To-Life-Analysis.xlsx" TargetMode="External"/><Relationship Id="rId198" Type="http://schemas.openxmlformats.org/officeDocument/2006/relationships/hyperlink" Target="http://www.cassbeth.com/covid-19/lib/UV-Systems/Upper-room-ultraviolet-air-disinfection-might-help-to-reduce-COVID-19-transmission-in-buildings-a-feasibility-study-peerj-10196.pdf" TargetMode="External"/><Relationship Id="rId321" Type="http://schemas.openxmlformats.org/officeDocument/2006/relationships/hyperlink" Target="http://www.iuva.org" TargetMode="External"/><Relationship Id="rId363" Type="http://schemas.openxmlformats.org/officeDocument/2006/relationships/hyperlink" Target="https://www.ncbi.nlm.nih.gov/books/NBK143281/" TargetMode="External"/><Relationship Id="rId419" Type="http://schemas.openxmlformats.org/officeDocument/2006/relationships/hyperlink" Target="http://www.cassbeth.com/covid-19/lib/Virus%20Transmission/Transcript-How-Can-Airborne-Transmission-of-COVID-19-Indoors-be-Minimized-What-We-Know-Now-final.txt" TargetMode="External"/><Relationship Id="rId570" Type="http://schemas.openxmlformats.org/officeDocument/2006/relationships/hyperlink" Target="https://theconversation.com/how-mrna-vaccines-from-pfizer-and-moderna-work-why-theyre-a-breakthrough-and-why-they-need-to-be-kept-so-cold-150238" TargetMode="External"/><Relationship Id="rId626" Type="http://schemas.openxmlformats.org/officeDocument/2006/relationships/hyperlink" Target="https://www.hhs.gov/coronavirus/covid-19-vaccines/distribution/index.html" TargetMode="External"/><Relationship Id="rId223" Type="http://schemas.openxmlformats.org/officeDocument/2006/relationships/hyperlink" Target="http://www.cassbeth.com/covid-19/return-to-life/index.html" TargetMode="External"/><Relationship Id="rId430" Type="http://schemas.openxmlformats.org/officeDocument/2006/relationships/hyperlink" Target="https://wwwnc.cdc.gov/eid/article/10/2/pdfs/03-0913.pdf" TargetMode="External"/><Relationship Id="rId668" Type="http://schemas.openxmlformats.org/officeDocument/2006/relationships/hyperlink" Target="http://www.cassbeth.com/covid-19/return-to-life/disinfectants-cdc.html" TargetMode="External"/><Relationship Id="rId18" Type="http://schemas.openxmlformats.org/officeDocument/2006/relationships/hyperlink" Target="http://www.cassbeth.com/covid-19/return-to-life/Return-To-Life-Analysis.xlsx" TargetMode="External"/><Relationship Id="rId265" Type="http://schemas.openxmlformats.org/officeDocument/2006/relationships/image" Target="media/image23.png"/><Relationship Id="rId472" Type="http://schemas.openxmlformats.org/officeDocument/2006/relationships/hyperlink" Target="https://www.ashrae.org/file%20library/technical%20resources/covid-19/12-19_walkinshaw.pdf" TargetMode="External"/><Relationship Id="rId528" Type="http://schemas.openxmlformats.org/officeDocument/2006/relationships/hyperlink" Target="http://www.cassbeth.com/covid-19/lib/Diffusion/IAEA_Dispersion_chi_Pub1103_scr.pdf" TargetMode="External"/><Relationship Id="rId735" Type="http://schemas.openxmlformats.org/officeDocument/2006/relationships/hyperlink" Target="https://www.nga.org" TargetMode="External"/><Relationship Id="rId125" Type="http://schemas.openxmlformats.org/officeDocument/2006/relationships/hyperlink" Target="https://www.nbcnews.com/health/health-news/spying-coronavirus-little-known-u-s-intel-outfit-has-its-n1157296" TargetMode="External"/><Relationship Id="rId167" Type="http://schemas.openxmlformats.org/officeDocument/2006/relationships/hyperlink" Target="https://tsapps.nist.gov/publication/get_pdf.cfm?pub_id=861035" TargetMode="External"/><Relationship Id="rId332" Type="http://schemas.openxmlformats.org/officeDocument/2006/relationships/hyperlink" Target="http://www.cassbeth.com/covid-19/return-to-life/index.html" TargetMode="External"/><Relationship Id="rId374" Type="http://schemas.openxmlformats.org/officeDocument/2006/relationships/hyperlink" Target="https://www.alsgbi.org/wp-content/uploads/2020/03/COVID-19-Prevention-and-Treatments-in-a-hospital.pdf" TargetMode="External"/><Relationship Id="rId581" Type="http://schemas.openxmlformats.org/officeDocument/2006/relationships/hyperlink" Target="http://www.cassbeth.com/covid-19/lib/Vaccine/Phizer-BioNTech-VRBPAC-12.10.20-Meeting-Briefing-Document-FDA.pdf" TargetMode="External"/><Relationship Id="rId71" Type="http://schemas.openxmlformats.org/officeDocument/2006/relationships/hyperlink" Target="https://www.alsgbi.org/wp-content/uploads/2020/03/COVID-19-Prevention-and-Treatments-in-a-hospital.pdf" TargetMode="External"/><Relationship Id="rId234" Type="http://schemas.openxmlformats.org/officeDocument/2006/relationships/hyperlink" Target="http://www.cassbeth.com/covid-19/return-to-life/Return-To-Life-Analysis.xlsx" TargetMode="External"/><Relationship Id="rId637" Type="http://schemas.openxmlformats.org/officeDocument/2006/relationships/hyperlink" Target="https://ourworldindata.org/covid-vaccinations" TargetMode="External"/><Relationship Id="rId679" Type="http://schemas.openxmlformats.org/officeDocument/2006/relationships/hyperlink" Target="https://www.osha.gov/SLTC/ventilation" TargetMode="External"/><Relationship Id="rId2" Type="http://schemas.openxmlformats.org/officeDocument/2006/relationships/numbering" Target="numbering.xml"/><Relationship Id="rId29" Type="http://schemas.openxmlformats.org/officeDocument/2006/relationships/hyperlink" Target="http://www.cassbeth.com/covid-19/lib/Spanish-Flu" TargetMode="External"/><Relationship Id="rId276" Type="http://schemas.openxmlformats.org/officeDocument/2006/relationships/hyperlink" Target="https://www.prolampsales.com/collections/uvc-indirect-upper-air-sanitizers" TargetMode="External"/><Relationship Id="rId441" Type="http://schemas.openxmlformats.org/officeDocument/2006/relationships/hyperlink" Target="https://www.cnbc.com/2021/01/05/south-africa-covid-variant-appears-to-obviate-antibody-drugs-dr-scott-gottlieb-says.html" TargetMode="External"/><Relationship Id="rId483" Type="http://schemas.openxmlformats.org/officeDocument/2006/relationships/image" Target="media/image48.png"/><Relationship Id="rId539" Type="http://schemas.openxmlformats.org/officeDocument/2006/relationships/hyperlink" Target="http://www.cassbeth.com/covid-19/return-to-life/Return-To-Life-Analysis.xlsx" TargetMode="External"/><Relationship Id="rId690" Type="http://schemas.openxmlformats.org/officeDocument/2006/relationships/hyperlink" Target="https://healthelighting.com" TargetMode="External"/><Relationship Id="rId704" Type="http://schemas.openxmlformats.org/officeDocument/2006/relationships/hyperlink" Target="http://www.cassbeth.com/covid-19/return-to-life/index.html" TargetMode="External"/><Relationship Id="rId746" Type="http://schemas.openxmlformats.org/officeDocument/2006/relationships/hyperlink" Target="https://www.youtube.com/watch?v=CdgV4o_KLpc" TargetMode="External"/><Relationship Id="rId40" Type="http://schemas.openxmlformats.org/officeDocument/2006/relationships/hyperlink" Target="https://pressofatlanticcity.com/margate-condo-first-in-state-to-install-ultraviolet-light-sanitizing-technology-they-say/article_5c259798-7c35-5ad8-be85-e5b7a5838aa3.html" TargetMode="External"/><Relationship Id="rId136" Type="http://schemas.openxmlformats.org/officeDocument/2006/relationships/hyperlink" Target="http://www.cassbeth.com/covid-19/lib/Virus%20Transmission/CDC-In-Flight-Transmission-of-Severe-Acute-Respiratory-Syndrome-Coronavirus-2-20-3254-APP1.pdf" TargetMode="External"/><Relationship Id="rId178" Type="http://schemas.openxmlformats.org/officeDocument/2006/relationships/image" Target="media/image16.png"/><Relationship Id="rId301" Type="http://schemas.openxmlformats.org/officeDocument/2006/relationships/hyperlink" Target="http://www.cassbeth.com/covid-19/lib/UV-Systems/Upper-Room-Disinfection-2.4-part-1-vincent-upper-room.pdf" TargetMode="External"/><Relationship Id="rId343" Type="http://schemas.openxmlformats.org/officeDocument/2006/relationships/image" Target="media/image36.gif"/><Relationship Id="rId550" Type="http://schemas.openxmlformats.org/officeDocument/2006/relationships/hyperlink" Target="https://www.cnn.com/travel/article/thanksgiving-travel-volume-2020-pandemic/index.html" TargetMode="External"/><Relationship Id="rId82" Type="http://schemas.openxmlformats.org/officeDocument/2006/relationships/image" Target="media/image11.gif"/><Relationship Id="rId203" Type="http://schemas.openxmlformats.org/officeDocument/2006/relationships/hyperlink" Target="http://www.cassbeth.com/covid-19/return-to-life/index.html" TargetMode="External"/><Relationship Id="rId385" Type="http://schemas.openxmlformats.org/officeDocument/2006/relationships/hyperlink" Target="https://wwwnc.cdc.gov/eid/article/26/8/pdfs/20-1274.pdf" TargetMode="External"/><Relationship Id="rId592" Type="http://schemas.openxmlformats.org/officeDocument/2006/relationships/hyperlink" Target="https://www.precisionnanosystems.com/areas-of-interest/formulations/lipid-nanoparticles" TargetMode="External"/><Relationship Id="rId606" Type="http://schemas.openxmlformats.org/officeDocument/2006/relationships/hyperlink" Target="http://www.cassbeth.com/covid-19/lib/Vaccine" TargetMode="External"/><Relationship Id="rId648" Type="http://schemas.openxmlformats.org/officeDocument/2006/relationships/hyperlink" Target="https://www.researchgate.net/publication/228806137_Certification_of_Vapor_Phase_Hydrogen_Peroxide_Sterilization_Process_for_Spacecraft_Application" TargetMode="External"/><Relationship Id="rId245" Type="http://schemas.openxmlformats.org/officeDocument/2006/relationships/hyperlink" Target="http://www.cassbeth.com/covid-19/return-to-life/NIH-Bookshelf_NBK225149.pdf" TargetMode="External"/><Relationship Id="rId287" Type="http://schemas.openxmlformats.org/officeDocument/2006/relationships/hyperlink" Target="https://ajph.aphapublications.org/doi/pdf/10.2105/AJPH.33.12.1436" TargetMode="External"/><Relationship Id="rId410" Type="http://schemas.openxmlformats.org/officeDocument/2006/relationships/hyperlink" Target="https://www.nytimes.com/2020/09/09/us/politics/woodward-trump-book-virus.html" TargetMode="External"/><Relationship Id="rId452" Type="http://schemas.openxmlformats.org/officeDocument/2006/relationships/hyperlink" Target="http://www.cassbeth.com/covid-19/return-to-life/Return-To-Life-Analysis.xlsx" TargetMode="External"/><Relationship Id="rId494" Type="http://schemas.openxmlformats.org/officeDocument/2006/relationships/hyperlink" Target="https://thehill.com/changing-america/well-being/prevention-cures/507442-almost-one-third-of-florida-children-tested-are" TargetMode="External"/><Relationship Id="rId508" Type="http://schemas.openxmlformats.org/officeDocument/2006/relationships/hyperlink" Target="http://www.cassbeth.com/covid-19/return-to-life/Return-To-Life-Analysis.xlsx" TargetMode="External"/><Relationship Id="rId715" Type="http://schemas.openxmlformats.org/officeDocument/2006/relationships/hyperlink" Target="https://www.mitre.org" TargetMode="External"/><Relationship Id="rId105" Type="http://schemas.openxmlformats.org/officeDocument/2006/relationships/hyperlink" Target="http://www.cassbeth.com/covid-19/return-to-life/stmf.xlsx" TargetMode="External"/><Relationship Id="rId147" Type="http://schemas.openxmlformats.org/officeDocument/2006/relationships/hyperlink" Target="https://www.who.int/docs/default-source/coronaviruse/risk-comms-updates/update-36-long-term-symptoms.pdf?sfvrsn=5d3789a6_2" TargetMode="External"/><Relationship Id="rId312" Type="http://schemas.openxmlformats.org/officeDocument/2006/relationships/image" Target="media/image26.png"/><Relationship Id="rId354" Type="http://schemas.openxmlformats.org/officeDocument/2006/relationships/hyperlink" Target="https://www.ncbi.nlm.nih.gov/pmc/articles/PMC7293495/" TargetMode="External"/><Relationship Id="rId757" Type="http://schemas.openxmlformats.org/officeDocument/2006/relationships/hyperlink" Target="https://fortune.com/2021/01/07/trump-speech-capitol-attack-riots-pence-we-will-never-concede-maga-rally" TargetMode="External"/><Relationship Id="rId51" Type="http://schemas.openxmlformats.org/officeDocument/2006/relationships/hyperlink" Target="https://www.ncbi.nlm.nih.gov/pmc/articles/PMC7480627/pdf/41577_2020_Article_451.pdf" TargetMode="External"/><Relationship Id="rId93" Type="http://schemas.openxmlformats.org/officeDocument/2006/relationships/image" Target="http://www.cassbeth.com/covid-19/up-red.gif" TargetMode="External"/><Relationship Id="rId189" Type="http://schemas.openxmlformats.org/officeDocument/2006/relationships/hyperlink" Target="https://www.cdc.gov/niosh/docs/2009-105/pdfs/2009-105.pdf" TargetMode="External"/><Relationship Id="rId396" Type="http://schemas.openxmlformats.org/officeDocument/2006/relationships/hyperlink" Target="https://www.the-scientist.com/features/why-r0-is-problematic-for-predicting-covid-19-spread-67690" TargetMode="External"/><Relationship Id="rId561" Type="http://schemas.openxmlformats.org/officeDocument/2006/relationships/hyperlink" Target="http://www.cassbeth.com/covid-19/lib/Vaccine/Pfizer-Vaccine-C4591001_Clinical_Protocol.pdf" TargetMode="External"/><Relationship Id="rId617" Type="http://schemas.openxmlformats.org/officeDocument/2006/relationships/hyperlink" Target="https://www.bbc.com/news/uk-55227325" TargetMode="External"/><Relationship Id="rId659" Type="http://schemas.openxmlformats.org/officeDocument/2006/relationships/hyperlink" Target="https://www.fda.gov/media/132186/download" TargetMode="External"/><Relationship Id="rId214" Type="http://schemas.openxmlformats.org/officeDocument/2006/relationships/hyperlink" Target="http://www.cassbeth.com/covid-19/lib/UV-Systems/Columbia-Far-UVC-light-efficiently-and-safely-inactivates-airborne-human-coronaviruses-manuscript.pdf" TargetMode="External"/><Relationship Id="rId256" Type="http://schemas.openxmlformats.org/officeDocument/2006/relationships/hyperlink" Target="http://www.cassbeth.com/covid-19/return-to-life/Return-To-Life-Analysis.xlsx" TargetMode="External"/><Relationship Id="rId298" Type="http://schemas.openxmlformats.org/officeDocument/2006/relationships/hyperlink" Target="https://www.fda.gov/radiation-emitting-products/tanning/ultraviolet-uv-radiation" TargetMode="External"/><Relationship Id="rId421" Type="http://schemas.openxmlformats.org/officeDocument/2006/relationships/hyperlink" Target="http://www.cassbeth.com/covid-19/return-to-life/index.html" TargetMode="External"/><Relationship Id="rId463" Type="http://schemas.openxmlformats.org/officeDocument/2006/relationships/hyperlink" Target="http://www.cassbeth.com/covid-19/return-to-life/index.html" TargetMode="External"/><Relationship Id="rId519" Type="http://schemas.openxmlformats.org/officeDocument/2006/relationships/hyperlink" Target="https://www.washingtonpost.com/news/voraciously/wp/2020/05/28/as-restaurants-reopen-heres-what-you-should-know-about-air-conditioning-air-flow-and-the-coronavirus" TargetMode="External"/><Relationship Id="rId670" Type="http://schemas.openxmlformats.org/officeDocument/2006/relationships/hyperlink" Target="http://www.cassbeth.com/covid-19/return-to-life/Ozone_Dis_gen.pdf" TargetMode="External"/><Relationship Id="rId116" Type="http://schemas.openxmlformats.org/officeDocument/2006/relationships/hyperlink" Target="https://en.wikipedia.org/wiki/COVID-19_pandemic_in_Italy" TargetMode="External"/><Relationship Id="rId158" Type="http://schemas.openxmlformats.org/officeDocument/2006/relationships/hyperlink" Target="http://www.cassbeth.com/covid-19/return-to-life/index.html" TargetMode="External"/><Relationship Id="rId323" Type="http://schemas.openxmlformats.org/officeDocument/2006/relationships/hyperlink" Target="https://uvsolutionsmag.com/buyersguide/services/MAIN_COVID19" TargetMode="External"/><Relationship Id="rId530" Type="http://schemas.openxmlformats.org/officeDocument/2006/relationships/hyperlink" Target="http://www.cassbeth.com/covid-19/lib/Building-Ventilation/NIST-FaTIMA-Modeling-Tool-NIST.TN.2095.pdf" TargetMode="External"/><Relationship Id="rId726" Type="http://schemas.openxmlformats.org/officeDocument/2006/relationships/image" Target="media/image62.png"/><Relationship Id="rId20" Type="http://schemas.openxmlformats.org/officeDocument/2006/relationships/hyperlink" Target="http://www.cassbeth.com/covid-19/return-to-life/Return-To-Life-Analysis.xlsx" TargetMode="External"/><Relationship Id="rId62" Type="http://schemas.openxmlformats.org/officeDocument/2006/relationships/hyperlink" Target="https://www.heraldonline.com/news/coronavirus/article247021112.html" TargetMode="External"/><Relationship Id="rId365" Type="http://schemas.openxmlformats.org/officeDocument/2006/relationships/hyperlink" Target="http://www.cassbeth.com/covid-19/lib/Virus%20Transmission/WHO-NBK143284-Natural-Ventilation-for-Infection-Control-in-Health-Care-Settings.pdf" TargetMode="External"/><Relationship Id="rId572" Type="http://schemas.openxmlformats.org/officeDocument/2006/relationships/hyperlink" Target="https://en.wikipedia.org/wiki/Solid_lipid_nanoparticle" TargetMode="External"/><Relationship Id="rId628" Type="http://schemas.openxmlformats.org/officeDocument/2006/relationships/hyperlink" Target="http://www.cassbeth.com/covid-19/lib/Vaccine-Distribution/ows-vaccine-distribution-process.pdf" TargetMode="External"/><Relationship Id="rId225" Type="http://schemas.openxmlformats.org/officeDocument/2006/relationships/hyperlink" Target="https://www.greenheck.com" TargetMode="External"/><Relationship Id="rId267" Type="http://schemas.openxmlformats.org/officeDocument/2006/relationships/hyperlink" Target="https://www.light-best.com" TargetMode="External"/><Relationship Id="rId432" Type="http://schemas.openxmlformats.org/officeDocument/2006/relationships/hyperlink" Target="https://www.ncbi.nlm.nih.gov/pmc/articles/PMC2234804/pdf/jhyg00188-0053.pdf" TargetMode="External"/><Relationship Id="rId474" Type="http://schemas.openxmlformats.org/officeDocument/2006/relationships/hyperlink" Target="https://www.youtube.com/watch?v=jK6Cef5A8FQ" TargetMode="External"/><Relationship Id="rId127" Type="http://schemas.openxmlformats.org/officeDocument/2006/relationships/hyperlink" Target="https://www.npr.org/2020/03/15/815828858/coronavirus-and-the-rich-beaubien" TargetMode="External"/><Relationship Id="rId681" Type="http://schemas.openxmlformats.org/officeDocument/2006/relationships/hyperlink" Target="http://www.cassbeth.com/covid-19/return-to-life/index.html" TargetMode="External"/><Relationship Id="rId737" Type="http://schemas.openxmlformats.org/officeDocument/2006/relationships/image" Target="media/image67.png"/><Relationship Id="rId31" Type="http://schemas.openxmlformats.org/officeDocument/2006/relationships/hyperlink" Target="http://www.cassbeth.com/covid-19/return-to-life/index.html" TargetMode="External"/><Relationship Id="rId73" Type="http://schemas.openxmlformats.org/officeDocument/2006/relationships/hyperlink" Target="http://www.cassbeth.com/covid-19/return-to-life/index.html" TargetMode="External"/><Relationship Id="rId169" Type="http://schemas.openxmlformats.org/officeDocument/2006/relationships/hyperlink" Target="http://www.cassbeth.com/covid-19/lib/HVAC-Systems/Biological-Inactivation-Efficiency-By-HVAC-In-Duct-Ultraviolet-Light-Systems.pdf" TargetMode="External"/><Relationship Id="rId334" Type="http://schemas.openxmlformats.org/officeDocument/2006/relationships/image" Target="media/image27.png"/><Relationship Id="rId376" Type="http://schemas.openxmlformats.org/officeDocument/2006/relationships/hyperlink" Target="https://www.nature.com/articles/s41586-020-2271-3" TargetMode="External"/><Relationship Id="rId541" Type="http://schemas.openxmlformats.org/officeDocument/2006/relationships/hyperlink" Target="http://www.cassbeth.com/covid-19/return-to-life/Return-To-Life-Analysis.xlsx" TargetMode="External"/><Relationship Id="rId583" Type="http://schemas.openxmlformats.org/officeDocument/2006/relationships/hyperlink" Target="http://www.cassbeth.com/covid-19/lib/Vaccine/FDA-Pfizer-BioNTech-COVID-19-Vaccine-LOA_0_0.pdf" TargetMode="External"/><Relationship Id="rId639" Type="http://schemas.openxmlformats.org/officeDocument/2006/relationships/hyperlink" Target="https://en.wikipedia.org/wiki/Infection_prevention_and_control" TargetMode="External"/><Relationship Id="rId4" Type="http://schemas.openxmlformats.org/officeDocument/2006/relationships/settings" Target="settings.xml"/><Relationship Id="rId180" Type="http://schemas.openxmlformats.org/officeDocument/2006/relationships/hyperlink" Target="http://www.cassbeth.com/covid-19/return-to-life/index.html" TargetMode="External"/><Relationship Id="rId236" Type="http://schemas.openxmlformats.org/officeDocument/2006/relationships/hyperlink" Target="http://www.cassbeth.com/book-3/index.html" TargetMode="External"/><Relationship Id="rId278" Type="http://schemas.openxmlformats.org/officeDocument/2006/relationships/hyperlink" Target="http://www.iuva.org" TargetMode="External"/><Relationship Id="rId401" Type="http://schemas.openxmlformats.org/officeDocument/2006/relationships/hyperlink" Target="https://www.ncbi.nlm.nih.gov/pmc/articles/PMC7151430" TargetMode="External"/><Relationship Id="rId443" Type="http://schemas.openxmlformats.org/officeDocument/2006/relationships/hyperlink" Target="https://www.the-scientist.com/news-opinion/south-african-sars-cov-2-variant-alarms-scientists-68317" TargetMode="External"/><Relationship Id="rId650" Type="http://schemas.openxmlformats.org/officeDocument/2006/relationships/hyperlink" Target="https://e.hzmeizhuo.com/about" TargetMode="External"/><Relationship Id="rId303" Type="http://schemas.openxmlformats.org/officeDocument/2006/relationships/hyperlink" Target="http://www.cassbeth.com/covid-19/lib/UV-Systems/Upper-room-ultraviolet-air-disinfection-might-help-to-reduce-COVID-19-transmission-in-buildings-a-feasibility-study-peerj-10196.pdf" TargetMode="External"/><Relationship Id="rId485" Type="http://schemas.openxmlformats.org/officeDocument/2006/relationships/image" Target="media/image50.png"/><Relationship Id="rId692" Type="http://schemas.openxmlformats.org/officeDocument/2006/relationships/hyperlink" Target="https://e.hzmeizhuo.com/about" TargetMode="External"/><Relationship Id="rId706" Type="http://schemas.openxmlformats.org/officeDocument/2006/relationships/hyperlink" Target="http://www.cassbeth.com/covid-19/return-to-life/index.html" TargetMode="External"/><Relationship Id="rId748" Type="http://schemas.openxmlformats.org/officeDocument/2006/relationships/hyperlink" Target="https://www.nbcnews.com/politics/national-security/u-s-spy-agencies-collected-raw-intel-hinting-public-health-n1180646" TargetMode="External"/><Relationship Id="rId42" Type="http://schemas.openxmlformats.org/officeDocument/2006/relationships/hyperlink" Target="https://angelusnews.com/news/nation/uv-lights-ozone-cleaners-sanitizers-help-shelter-keep-homeless-safe/" TargetMode="External"/><Relationship Id="rId84" Type="http://schemas.openxmlformats.org/officeDocument/2006/relationships/image" Target="media/image13.gif"/><Relationship Id="rId138" Type="http://schemas.openxmlformats.org/officeDocument/2006/relationships/hyperlink" Target="https://www.politico.com/news/2020/12/16/new-zealand-coronavirus-success-446192" TargetMode="External"/><Relationship Id="rId345" Type="http://schemas.openxmlformats.org/officeDocument/2006/relationships/image" Target="media/image38.png"/><Relationship Id="rId387" Type="http://schemas.openxmlformats.org/officeDocument/2006/relationships/hyperlink" Target="https://www.latimes.com/world-nation/story/2020-03-29/coronavirus-choir-outbreak" TargetMode="External"/><Relationship Id="rId510" Type="http://schemas.openxmlformats.org/officeDocument/2006/relationships/hyperlink" Target="http://www.cassbeth.com/covid-19/return-to-life/index.html" TargetMode="External"/><Relationship Id="rId552" Type="http://schemas.openxmlformats.org/officeDocument/2006/relationships/hyperlink" Target="http://www.cassbeth.com/covid-19/return-to-life/index.html" TargetMode="External"/><Relationship Id="rId594" Type="http://schemas.openxmlformats.org/officeDocument/2006/relationships/hyperlink" Target="https://www.cnn.com/2020/12/04/politics/biden-trump-vaccine/index.html" TargetMode="External"/><Relationship Id="rId608" Type="http://schemas.openxmlformats.org/officeDocument/2006/relationships/hyperlink" Target="http://www.cassbeth.com/covid-19/return-to-life/Return-To-Life-Analysis.xlsx" TargetMode="External"/><Relationship Id="rId191" Type="http://schemas.openxmlformats.org/officeDocument/2006/relationships/hyperlink" Target="https://www.fda.gov/medical-devices/coronavirus-covid-19-and-medical-devices/uv-lights-and-lamps-ultraviolet-c-radiation-disinfection-and-coronavirus" TargetMode="External"/><Relationship Id="rId205" Type="http://schemas.openxmlformats.org/officeDocument/2006/relationships/image" Target="media/image18.png"/><Relationship Id="rId247" Type="http://schemas.openxmlformats.org/officeDocument/2006/relationships/hyperlink" Target="http://www.cassbeth.com/covid-19/return-to-life/NIH-Bookshelf_NBK143284.pdf" TargetMode="External"/><Relationship Id="rId412" Type="http://schemas.openxmlformats.org/officeDocument/2006/relationships/hyperlink" Target="https://www.cnbc.com/2020/10/05/cdc-revises-coronavirus-guidance-to-acknowledge-that-it-spreads-through-airborne-transmission.html" TargetMode="External"/><Relationship Id="rId107" Type="http://schemas.openxmlformats.org/officeDocument/2006/relationships/hyperlink" Target="https://ourworldindata.org/excess-mortality-covid" TargetMode="External"/><Relationship Id="rId289" Type="http://schemas.openxmlformats.org/officeDocument/2006/relationships/hyperlink" Target="https://www.youtube.com/watch?v=jK6Cef5A8FQ" TargetMode="External"/><Relationship Id="rId454" Type="http://schemas.openxmlformats.org/officeDocument/2006/relationships/hyperlink" Target="http://www.cassbeth.com/covid-19/return-to-life/Return-To-Life-Analysis.xlsx" TargetMode="External"/><Relationship Id="rId496" Type="http://schemas.openxmlformats.org/officeDocument/2006/relationships/hyperlink" Target="https://thehill.com/policy/healthcare/509373-teachers-union-authorizes-strikes-if-schools-reopen-without-certain-safety" TargetMode="External"/><Relationship Id="rId661" Type="http://schemas.openxmlformats.org/officeDocument/2006/relationships/hyperlink" Target="https://en.wikipedia.org/wiki/Spanish_flu" TargetMode="External"/><Relationship Id="rId717" Type="http://schemas.openxmlformats.org/officeDocument/2006/relationships/hyperlink" Target="https://www.cdc.gov" TargetMode="External"/><Relationship Id="rId759" Type="http://schemas.openxmlformats.org/officeDocument/2006/relationships/hyperlink" Target="https://www.nytimes.com/live/2021/01/06/us/washington-dc-protests" TargetMode="External"/><Relationship Id="rId11" Type="http://schemas.openxmlformats.org/officeDocument/2006/relationships/hyperlink" Target="http://www.cassbeth.com/covid-19/return-to-life/index.html" TargetMode="External"/><Relationship Id="rId53" Type="http://schemas.openxmlformats.org/officeDocument/2006/relationships/hyperlink" Target="https://www.ncbi.nlm.nih.gov/pmc/articles/PMC7236739/pdf/main.pdf" TargetMode="External"/><Relationship Id="rId149" Type="http://schemas.openxmlformats.org/officeDocument/2006/relationships/hyperlink" Target="http://www.cassbeth.com/covid-19/lib/Long-Term-Health-Effects" TargetMode="External"/><Relationship Id="rId314" Type="http://schemas.openxmlformats.org/officeDocument/2006/relationships/hyperlink" Target="https://healthelighting.com" TargetMode="External"/><Relationship Id="rId356" Type="http://schemas.openxmlformats.org/officeDocument/2006/relationships/hyperlink" Target="https://www.erinbromage.com/post/the-risks-know-them-avoid-them" TargetMode="External"/><Relationship Id="rId398" Type="http://schemas.openxmlformats.org/officeDocument/2006/relationships/hyperlink" Target="http://www.cassbeth.com/covid-19/return-to-life/NIH-Bookshelf_NBK143284.pdf" TargetMode="External"/><Relationship Id="rId521" Type="http://schemas.openxmlformats.org/officeDocument/2006/relationships/image" Target="media/image54.gif"/><Relationship Id="rId563" Type="http://schemas.openxmlformats.org/officeDocument/2006/relationships/hyperlink" Target="https://www.massdevice.com/flash-stryker-recalls-pair-metal-hip-implants-halts-global-production" TargetMode="External"/><Relationship Id="rId619" Type="http://schemas.openxmlformats.org/officeDocument/2006/relationships/hyperlink" Target="https://www.reuters.com/article/health-coronavirus-britain-vaccine/uk-warns-people-with-serious-allergies-to-avoid-pfizer-vaccine-idUSKBN28J1DX" TargetMode="External"/><Relationship Id="rId95" Type="http://schemas.openxmlformats.org/officeDocument/2006/relationships/image" Target="http://www.cassbeth.com/covid-19/down-grn.gif" TargetMode="External"/><Relationship Id="rId160" Type="http://schemas.openxmlformats.org/officeDocument/2006/relationships/hyperlink" Target="https://www.osti.gov/servlets/purl/929080" TargetMode="External"/><Relationship Id="rId216" Type="http://schemas.openxmlformats.org/officeDocument/2006/relationships/hyperlink" Target="http://www.cassbeth.com/covid-19/lib/UV-Systems/CDC-Basic-Upper-Room-Ultraviolet-Germicidal-Irradiation-Guidelinesfor-Healthcare-Settings-2009-105.pdf" TargetMode="External"/><Relationship Id="rId423" Type="http://schemas.openxmlformats.org/officeDocument/2006/relationships/hyperlink" Target="https://www.ncbi.nlm.nih.gov/pmc/articles/PMC7045880/pdf/ophrp-11-3.pdf" TargetMode="External"/><Relationship Id="rId258" Type="http://schemas.openxmlformats.org/officeDocument/2006/relationships/hyperlink" Target="http://www.cassbeth.com/covid-19/return-to-life/index.html" TargetMode="External"/><Relationship Id="rId465" Type="http://schemas.openxmlformats.org/officeDocument/2006/relationships/hyperlink" Target="http://www.cassbeth.com/covid-19/lib/Diffusion/IAEA_Dispersion_chi_Pub1103_scr.pdf" TargetMode="External"/><Relationship Id="rId630" Type="http://schemas.openxmlformats.org/officeDocument/2006/relationships/hyperlink" Target="https://www.washingtonpost.com/health/2020/12/29/covid-vaccine-priority-group-elderly" TargetMode="External"/><Relationship Id="rId672" Type="http://schemas.openxmlformats.org/officeDocument/2006/relationships/hyperlink" Target="http://www.cassbeth.com/covid-19/return-to-life/disinfection-guidelines-H.pdf" TargetMode="External"/><Relationship Id="rId728" Type="http://schemas.openxmlformats.org/officeDocument/2006/relationships/image" Target="media/image64.png"/><Relationship Id="rId22" Type="http://schemas.openxmlformats.org/officeDocument/2006/relationships/hyperlink" Target="http://www.cassbeth.com/covid-19/return-to-life/Return-To-Life-Analysis.xlsx" TargetMode="External"/><Relationship Id="rId64" Type="http://schemas.openxmlformats.org/officeDocument/2006/relationships/hyperlink" Target="http://www.cassbeth.com/covid-19/return-to-life/Return-To-Life-Analysis.xlsx" TargetMode="External"/><Relationship Id="rId118" Type="http://schemas.openxmlformats.org/officeDocument/2006/relationships/hyperlink" Target="http://www.cassbeth.com/covid-19/return-to-life/index.html" TargetMode="External"/><Relationship Id="rId325" Type="http://schemas.openxmlformats.org/officeDocument/2006/relationships/hyperlink" Target="http://www.cassbeth.com/covid-19/return-to-life/Return-To-Life-Analysis.xlsx" TargetMode="External"/><Relationship Id="rId367" Type="http://schemas.openxmlformats.org/officeDocument/2006/relationships/hyperlink" Target="https://www.journalofhospitalinfection.com/article/S0195-6701(06)00286-6/fulltext" TargetMode="External"/><Relationship Id="rId532" Type="http://schemas.openxmlformats.org/officeDocument/2006/relationships/hyperlink" Target="http://www.cassbeth.com/covid-19/return-to-life/NIH-Bookshelf_NBK143284.pdf" TargetMode="External"/><Relationship Id="rId574" Type="http://schemas.openxmlformats.org/officeDocument/2006/relationships/hyperlink" Target="https://www.ncbi.nlm.nih.gov/pmc/articles/PMC2702667/pdf/nihms117711.pdf" TargetMode="External"/><Relationship Id="rId171" Type="http://schemas.openxmlformats.org/officeDocument/2006/relationships/hyperlink" Target="https://cfpub.epa.gov/si/si_public_file_download.cfm?p_download_id=459522" TargetMode="External"/><Relationship Id="rId227" Type="http://schemas.openxmlformats.org/officeDocument/2006/relationships/hyperlink" Target="https://www.nationalcomfortinstitute.com" TargetMode="External"/><Relationship Id="rId269" Type="http://schemas.openxmlformats.org/officeDocument/2006/relationships/hyperlink" Target="https://coospider.com" TargetMode="External"/><Relationship Id="rId434" Type="http://schemas.openxmlformats.org/officeDocument/2006/relationships/hyperlink" Target="https://theconversation.com/coronavirus-drifts-through-the-air-in-microscopic-droplets-heres-the-science-of-infectious-aerosols-136663" TargetMode="External"/><Relationship Id="rId476" Type="http://schemas.openxmlformats.org/officeDocument/2006/relationships/hyperlink" Target="http://www.cassbeth.com/covid-19/return-to-life/index.html" TargetMode="External"/><Relationship Id="rId641" Type="http://schemas.openxmlformats.org/officeDocument/2006/relationships/hyperlink" Target="https://en.wikipedia.org/wiki/Antimicrobial_copper-alloy_touch_surfaces" TargetMode="External"/><Relationship Id="rId683" Type="http://schemas.openxmlformats.org/officeDocument/2006/relationships/hyperlink" Target="http://www.cassbeth.com/covid-19/return-to-life/index.html" TargetMode="External"/><Relationship Id="rId739" Type="http://schemas.openxmlformats.org/officeDocument/2006/relationships/hyperlink" Target="http://www.cassbeth.com/book-6/index.html" TargetMode="External"/><Relationship Id="rId33" Type="http://schemas.openxmlformats.org/officeDocument/2006/relationships/hyperlink" Target="https://www.youtube.com/watch?v=xBlG-WmjJC0" TargetMode="External"/><Relationship Id="rId129" Type="http://schemas.openxmlformats.org/officeDocument/2006/relationships/hyperlink" Target="https://engineering.purdue.edu/~yanchen/paper/2019-9.pdf" TargetMode="External"/><Relationship Id="rId280" Type="http://schemas.openxmlformats.org/officeDocument/2006/relationships/hyperlink" Target="https://uvsolutionsmag.com/buyersguide/services/MAIN_COVID19" TargetMode="External"/><Relationship Id="rId336" Type="http://schemas.openxmlformats.org/officeDocument/2006/relationships/image" Target="media/image29.png"/><Relationship Id="rId501" Type="http://schemas.openxmlformats.org/officeDocument/2006/relationships/hyperlink" Target="https://newark.chalkbeat.org/2020/7/21/21332949/newark-summer-school-site-closed-coronavirus-case" TargetMode="External"/><Relationship Id="rId543" Type="http://schemas.openxmlformats.org/officeDocument/2006/relationships/hyperlink" Target="https://www.nejm.org/doi/full/10.1056/nejmoa031349" TargetMode="External"/><Relationship Id="rId75" Type="http://schemas.openxmlformats.org/officeDocument/2006/relationships/image" Target="media/image8.png"/><Relationship Id="rId140" Type="http://schemas.openxmlformats.org/officeDocument/2006/relationships/hyperlink" Target="http://www.cassbeth.com/covid-19/return-to-life/index.html" TargetMode="External"/><Relationship Id="rId182" Type="http://schemas.openxmlformats.org/officeDocument/2006/relationships/hyperlink" Target="https://ajph.aphapublications.org/doi/pdf/10.2105/AJPH.33.12.1436" TargetMode="External"/><Relationship Id="rId378" Type="http://schemas.openxmlformats.org/officeDocument/2006/relationships/hyperlink" Target="https://www.medrxiv.org/content/10.1101/2020.05.31.20115154v1.full.pdf" TargetMode="External"/><Relationship Id="rId403" Type="http://schemas.openxmlformats.org/officeDocument/2006/relationships/hyperlink" Target="https://www.medrxiv.org/content/10.1101/2020.06.15.20132027v1.full.pdf" TargetMode="External"/><Relationship Id="rId585" Type="http://schemas.openxmlformats.org/officeDocument/2006/relationships/hyperlink" Target="http://www.cassbeth.com/covid-19/lib/Vaccine/CDC-Understanding-and-Explaining-mRNA-COVID-19-Vaccines.pdf" TargetMode="External"/><Relationship Id="rId750" Type="http://schemas.openxmlformats.org/officeDocument/2006/relationships/hyperlink" Target="https://www.orlandoweekly.com/Blogs/archives/2020/12/09/police-raid-home-of-florida-data-scientist-rebekah-jones-with-guns-out-as-dispute-with-desantis-gets-uglier" TargetMode="External"/><Relationship Id="rId6" Type="http://schemas.openxmlformats.org/officeDocument/2006/relationships/footnotes" Target="footnotes.xml"/><Relationship Id="rId238" Type="http://schemas.openxmlformats.org/officeDocument/2006/relationships/hyperlink" Target="https://www.cdc.gov/infectioncontrol/pdf/guidelines/environmental-guidelines-P.pdf" TargetMode="External"/><Relationship Id="rId445" Type="http://schemas.openxmlformats.org/officeDocument/2006/relationships/hyperlink" Target="http://www.cassbeth.com/covid-19/return-to-life/index.html" TargetMode="External"/><Relationship Id="rId487" Type="http://schemas.openxmlformats.org/officeDocument/2006/relationships/image" Target="media/image52.png"/><Relationship Id="rId610" Type="http://schemas.openxmlformats.org/officeDocument/2006/relationships/hyperlink" Target="https://www.theguardian.com/society/2020/nov/16/moderna-vaccines-effectiveness-bodes-well-for-oxfordastrazeneca-jab" TargetMode="External"/><Relationship Id="rId652" Type="http://schemas.openxmlformats.org/officeDocument/2006/relationships/hyperlink" Target="https://spwindustrial.com/high-purity-hydrogen-gas-generator-h2-0-300ml-110v-or-220v-brand-new/" TargetMode="External"/><Relationship Id="rId694" Type="http://schemas.openxmlformats.org/officeDocument/2006/relationships/hyperlink" Target="https://www.youtube.com/watch?v=McGI3z4WvXQ" TargetMode="External"/><Relationship Id="rId708" Type="http://schemas.openxmlformats.org/officeDocument/2006/relationships/hyperlink" Target="https://whyy.org/articles/hot-air-or-actual-solution-experts-on-phillys-plan-to-ventilate-schools-during-covid" TargetMode="External"/><Relationship Id="rId291" Type="http://schemas.openxmlformats.org/officeDocument/2006/relationships/hyperlink" Target="https://www.ncbi.nlm.nih.gov/pmc/articles/PMC2789813" TargetMode="External"/><Relationship Id="rId305" Type="http://schemas.openxmlformats.org/officeDocument/2006/relationships/hyperlink" Target="http://www.cassbeth.com/covid-19/lib/UV-Systems/NIH-Effect-of-Ultra-violet-Irradiation-of-Classroomson-Spread-of-Measles-in-Large-Rural-Central-Schools-amjphnation01116-0034.pdf" TargetMode="External"/><Relationship Id="rId347" Type="http://schemas.openxmlformats.org/officeDocument/2006/relationships/image" Target="media/image40.png"/><Relationship Id="rId512" Type="http://schemas.openxmlformats.org/officeDocument/2006/relationships/hyperlink" Target="http://www.cassbeth.com/covid-19/return-to-life/Return-To-Life-Analysis.xlsx" TargetMode="External"/><Relationship Id="rId44" Type="http://schemas.openxmlformats.org/officeDocument/2006/relationships/hyperlink" Target="https://www.heraldonline.com/news/coronavirus/article247021112.html" TargetMode="External"/><Relationship Id="rId86" Type="http://schemas.openxmlformats.org/officeDocument/2006/relationships/image" Target="media/image14.gif"/><Relationship Id="rId151" Type="http://schemas.openxmlformats.org/officeDocument/2006/relationships/hyperlink" Target="https://www.cdc.gov/mmwr/volumes/69/wr/pdfs/mm6930e1-H.pdf" TargetMode="External"/><Relationship Id="rId389" Type="http://schemas.openxmlformats.org/officeDocument/2006/relationships/hyperlink" Target="https://www.cdc.gov/mmwr/volumes/69/wr/mm6915e1.htm?s_cid=mm6915e1_w" TargetMode="External"/><Relationship Id="rId554" Type="http://schemas.openxmlformats.org/officeDocument/2006/relationships/hyperlink" Target="http://www.cassbeth.com/covid-19/return-to-life/index.html" TargetMode="External"/><Relationship Id="rId596" Type="http://schemas.openxmlformats.org/officeDocument/2006/relationships/hyperlink" Target="https://www.pharmaceutical-technology.com/news/russia-sputnik-senior-citizens" TargetMode="External"/><Relationship Id="rId761" Type="http://schemas.openxmlformats.org/officeDocument/2006/relationships/hyperlink" Target="http://www.cassbeth.com/covid-19/systems-perspectve/index.html" TargetMode="External"/><Relationship Id="rId193" Type="http://schemas.openxmlformats.org/officeDocument/2006/relationships/hyperlink" Target="https://www.fda.gov/radiation-emitting-products/tanning/ultraviolet-uv-radiation" TargetMode="External"/><Relationship Id="rId207" Type="http://schemas.openxmlformats.org/officeDocument/2006/relationships/hyperlink" Target="http://www.cassbeth.com/covid-19/return-to-life/index.html" TargetMode="External"/><Relationship Id="rId249" Type="http://schemas.openxmlformats.org/officeDocument/2006/relationships/hyperlink" Target="http://www.cassbeth.com/covid-19/return-to-life/index.html" TargetMode="External"/><Relationship Id="rId414" Type="http://schemas.openxmlformats.org/officeDocument/2006/relationships/hyperlink" Target="https://www.isiaq.org/docs/Papers/Paper340.pdf" TargetMode="External"/><Relationship Id="rId456" Type="http://schemas.openxmlformats.org/officeDocument/2006/relationships/hyperlink" Target="http://www.cassbeth.com/covid-19/return-to-life/Return-To-Life-Analysis.xlsx" TargetMode="External"/><Relationship Id="rId498" Type="http://schemas.openxmlformats.org/officeDocument/2006/relationships/hyperlink" Target="https://www.reuters.com/article/us-health-coronavirus-who-airborne/who-acknowledges-evidence-emerging-of-airborne-spread-of-covid-19-idUSKBN2482AU" TargetMode="External"/><Relationship Id="rId621" Type="http://schemas.openxmlformats.org/officeDocument/2006/relationships/hyperlink" Target="http://www.cassbeth.com/covid-19/lib/Vaccine/Pfizer-Vaccine-C4591001_Clinical_Protocol.pdf" TargetMode="External"/><Relationship Id="rId663" Type="http://schemas.openxmlformats.org/officeDocument/2006/relationships/hyperlink" Target="https://healthelighting.com" TargetMode="External"/><Relationship Id="rId13" Type="http://schemas.openxmlformats.org/officeDocument/2006/relationships/hyperlink" Target="http://www.cassbeth.com/book-3/index.html" TargetMode="External"/><Relationship Id="rId109" Type="http://schemas.openxmlformats.org/officeDocument/2006/relationships/hyperlink" Target="https://coronavirus.jhu.edu/map.html" TargetMode="External"/><Relationship Id="rId260" Type="http://schemas.openxmlformats.org/officeDocument/2006/relationships/hyperlink" Target="http://www.cassbeth.com/covid-19/lib/Building-Ventilation/TE-COVID19-White-Paper.pdf" TargetMode="External"/><Relationship Id="rId316" Type="http://schemas.openxmlformats.org/officeDocument/2006/relationships/hyperlink" Target="https://www.larsonelectronics.com" TargetMode="External"/><Relationship Id="rId523" Type="http://schemas.openxmlformats.org/officeDocument/2006/relationships/hyperlink" Target="http://www.cassbeth.com/covid-19/lib/Building-Ventilation" TargetMode="External"/><Relationship Id="rId719" Type="http://schemas.openxmlformats.org/officeDocument/2006/relationships/hyperlink" Target="https://www.osha.gov/Publications/OSHA3990.pdf" TargetMode="External"/><Relationship Id="rId55" Type="http://schemas.openxmlformats.org/officeDocument/2006/relationships/hyperlink" Target="https://www.ncbi.nlm.nih.gov/pmc/articles/PMC7110200/pdf/kwh255.pdf" TargetMode="External"/><Relationship Id="rId97" Type="http://schemas.openxmlformats.org/officeDocument/2006/relationships/hyperlink" Target="https://coronavirus.jhu.edu/map.html" TargetMode="External"/><Relationship Id="rId120" Type="http://schemas.openxmlformats.org/officeDocument/2006/relationships/hyperlink" Target="https://www.canada.ca/en/public-health/services/diseases/2019-novel-coronavirus-infection/latest-travel-health-advice.html" TargetMode="External"/><Relationship Id="rId358" Type="http://schemas.openxmlformats.org/officeDocument/2006/relationships/hyperlink" Target="https://www.pnas.org/content/pnas/110/41/16598.full.pdf" TargetMode="External"/><Relationship Id="rId565" Type="http://schemas.openxmlformats.org/officeDocument/2006/relationships/hyperlink" Target="http://www.cassbeth.com/covid-19/return-to-life/index.html" TargetMode="External"/><Relationship Id="rId730" Type="http://schemas.openxmlformats.org/officeDocument/2006/relationships/hyperlink" Target="https://www.washingtonpost.com/politics/trump-coronavirus-scott-atlas-herd-immunity/2020/08/30/925e68fe-e93b-11ea-970a-64c73a1c2392_story.html" TargetMode="External"/><Relationship Id="rId162" Type="http://schemas.openxmlformats.org/officeDocument/2006/relationships/hyperlink" Target="https://www.ll.mit.edu/sites/default/files/page/doc/2019-02/17_1_7Cousins.pdf" TargetMode="External"/><Relationship Id="rId218" Type="http://schemas.openxmlformats.org/officeDocument/2006/relationships/hyperlink" Target="http://www.cassbeth.com/covid-19/lib/UV-Systems/Air-Disinfection-in-Day-Schools-1943-ajph.33.12.1436.pdf" TargetMode="External"/><Relationship Id="rId425" Type="http://schemas.openxmlformats.org/officeDocument/2006/relationships/hyperlink" Target="https://www.who.int/immunization/monitoring_surveillance/burden/laboratory/manual_section1.1/en/" TargetMode="External"/><Relationship Id="rId467" Type="http://schemas.openxmlformats.org/officeDocument/2006/relationships/hyperlink" Target="http://www.cassbeth.com/covid-19/lib/Building-Ventilation/NIST-FaTIMA-Modeling-Tool-NIST.TN.2095.pdf" TargetMode="External"/><Relationship Id="rId632" Type="http://schemas.openxmlformats.org/officeDocument/2006/relationships/hyperlink" Target="https://nj.gov/health/legal/covid19" TargetMode="External"/><Relationship Id="rId271" Type="http://schemas.openxmlformats.org/officeDocument/2006/relationships/hyperlink" Target="https://www.lumalier.com" TargetMode="External"/><Relationship Id="rId674" Type="http://schemas.openxmlformats.org/officeDocument/2006/relationships/hyperlink" Target="https://cfpub.epa.gov/si/si_public_file_download.cfm?p_download_id=459522" TargetMode="External"/><Relationship Id="rId24" Type="http://schemas.openxmlformats.org/officeDocument/2006/relationships/image" Target="media/image6.png"/><Relationship Id="rId66" Type="http://schemas.openxmlformats.org/officeDocument/2006/relationships/hyperlink" Target="http://www.cassbeth.com/covid-19/return-to-life/Return-To-Life-Analysis.xlsx" TargetMode="External"/><Relationship Id="rId131" Type="http://schemas.openxmlformats.org/officeDocument/2006/relationships/hyperlink" Target="https://wwwnc.cdc.gov/eid/article/26/11/20-3299_article" TargetMode="External"/><Relationship Id="rId327" Type="http://schemas.openxmlformats.org/officeDocument/2006/relationships/hyperlink" Target="http://www.cassbeth.com/covid-19/return-to-life/index.html" TargetMode="External"/><Relationship Id="rId369" Type="http://schemas.openxmlformats.org/officeDocument/2006/relationships/hyperlink" Target="https://www.ncbi.nlm.nih.gov/pmc/articles/PMC2442192/pdf/pone.0002691.pdf" TargetMode="External"/><Relationship Id="rId534" Type="http://schemas.openxmlformats.org/officeDocument/2006/relationships/hyperlink" Target="https://www.ashrae.org/file%20library/technical%20resources/covid-19/12-19_walkinshaw.pdf" TargetMode="External"/><Relationship Id="rId576" Type="http://schemas.openxmlformats.org/officeDocument/2006/relationships/hyperlink" Target="https://www.ncbi.nlm.nih.gov/pmc/articles/PMC6052442/pdf/nihms-980355.pdf" TargetMode="External"/><Relationship Id="rId741" Type="http://schemas.openxmlformats.org/officeDocument/2006/relationships/hyperlink" Target="http://www.cassbeth.com/covid-19/systems-perspective/index.html" TargetMode="External"/><Relationship Id="rId173" Type="http://schemas.openxmlformats.org/officeDocument/2006/relationships/hyperlink" Target="http://www.cassbeth.com/covid-19/return-to-life/index.html" TargetMode="External"/><Relationship Id="rId229" Type="http://schemas.openxmlformats.org/officeDocument/2006/relationships/hyperlink" Target="https://www.cdc.gov/infectioncontrol/pdf/guidelines/environmental-guidelines-P.pdf" TargetMode="External"/><Relationship Id="rId380" Type="http://schemas.openxmlformats.org/officeDocument/2006/relationships/image" Target="media/image46.jpeg"/><Relationship Id="rId436" Type="http://schemas.openxmlformats.org/officeDocument/2006/relationships/hyperlink" Target="http://www.cassbeth.com/covid-19/return-to-life/Return-To-Life-Analysis.xlsx" TargetMode="External"/><Relationship Id="rId601" Type="http://schemas.openxmlformats.org/officeDocument/2006/relationships/hyperlink" Target="http://www.cassbeth.com/covid-19/return-to-life/webpage%20https:/www.hhs.gov/coronavirus/explaining-operation-warp-speed/index.html" TargetMode="External"/><Relationship Id="rId643" Type="http://schemas.openxmlformats.org/officeDocument/2006/relationships/hyperlink" Target="https://www.americanultraviolet.com" TargetMode="External"/><Relationship Id="rId240" Type="http://schemas.openxmlformats.org/officeDocument/2006/relationships/hyperlink" Target="http://everyspec.com/MIL-STD/MIL-STD-1400-1499/MIL-STD-1472F_208/" TargetMode="External"/><Relationship Id="rId478" Type="http://schemas.openxmlformats.org/officeDocument/2006/relationships/hyperlink" Target="http://www.cassbeth.com/covid-19/return-to-life/NIH-Bookshelf_NBK143284.pdf" TargetMode="External"/><Relationship Id="rId685" Type="http://schemas.openxmlformats.org/officeDocument/2006/relationships/hyperlink" Target="https://www.americanairandwater.com" TargetMode="External"/><Relationship Id="rId35" Type="http://schemas.openxmlformats.org/officeDocument/2006/relationships/hyperlink" Target="https://www.youtube.com/watch?v=HDcDHe4syZE" TargetMode="External"/><Relationship Id="rId77" Type="http://schemas.openxmlformats.org/officeDocument/2006/relationships/hyperlink" Target="https://en.wikipedia.org/wiki/Crimson_Contagion" TargetMode="External"/><Relationship Id="rId100" Type="http://schemas.openxmlformats.org/officeDocument/2006/relationships/hyperlink" Target="https://en.wikipedia.org/wiki/Immunity_(medical)" TargetMode="External"/><Relationship Id="rId282" Type="http://schemas.openxmlformats.org/officeDocument/2006/relationships/hyperlink" Target="http://www.cassbeth.com/covid-19/return-to-life/Return-To-Life-Analysis.xlsx" TargetMode="External"/><Relationship Id="rId338" Type="http://schemas.openxmlformats.org/officeDocument/2006/relationships/image" Target="media/image31.png"/><Relationship Id="rId503" Type="http://schemas.openxmlformats.org/officeDocument/2006/relationships/hyperlink" Target="https://abc7ny.com/manasquan-covid-coronavirus-summer-camp-nj-pause/6315058/" TargetMode="External"/><Relationship Id="rId545" Type="http://schemas.openxmlformats.org/officeDocument/2006/relationships/hyperlink" Target="http://www.cassbeth.com/covid-19/lib/Airplanes/Emory-Airplane-behaviors-movements-and-transmission-of-droplet-mediated-respiratory-diseases-during-transcontinental-airline-flights-1.pdf" TargetMode="External"/><Relationship Id="rId587" Type="http://schemas.openxmlformats.org/officeDocument/2006/relationships/hyperlink" Target="http://www.cassbeth.com/covid-19/lib/Vaccine/FDA-Pfizer-BioNTech-COVID-19-Vaccine-EUA-Fact-sheet-for-Recipients-revised-12-23-20.pdf" TargetMode="External"/><Relationship Id="rId710" Type="http://schemas.openxmlformats.org/officeDocument/2006/relationships/hyperlink" Target="http://www.cassbeth.com/covid-19/return-to-life/index.html" TargetMode="External"/><Relationship Id="rId752" Type="http://schemas.openxmlformats.org/officeDocument/2006/relationships/hyperlink" Target="http://www.cassbeth.com/covid-19/lib/Collapse/Timeline-of-Trumps-Coronavirus-Responses-original.pdf" TargetMode="External"/><Relationship Id="rId8" Type="http://schemas.openxmlformats.org/officeDocument/2006/relationships/hyperlink" Target="http://www.cassbeth.com/covid-19" TargetMode="External"/><Relationship Id="rId142" Type="http://schemas.openxmlformats.org/officeDocument/2006/relationships/hyperlink" Target="https://www.ssa.gov/OACT/STATS/table4c6.html" TargetMode="External"/><Relationship Id="rId184" Type="http://schemas.openxmlformats.org/officeDocument/2006/relationships/hyperlink" Target="https://www.youtube.com/watch?v=jK6Cef5A8FQ" TargetMode="External"/><Relationship Id="rId391" Type="http://schemas.openxmlformats.org/officeDocument/2006/relationships/hyperlink" Target="http://www.cassbeth.com/covid-19/lib/Virus%20Transmission/Community-Transmission-of-SARS-CoV-2-at-Two-Family-Gatherings-Chicago-Illinois-February-March-2020-mm6915e1-H.pdf" TargetMode="External"/><Relationship Id="rId405" Type="http://schemas.openxmlformats.org/officeDocument/2006/relationships/hyperlink" Target="https://news.yahoo.com/scientists-ignores-risk-coronavirus-floats-120014485.html?soc_src=newsroom&amp;soc_trk=com.apple.UIKit.activity.Mail&amp;.tsrc=newsroom" TargetMode="External"/><Relationship Id="rId447" Type="http://schemas.openxmlformats.org/officeDocument/2006/relationships/hyperlink" Target="http://www.cassbeth.com/book-2/index.html" TargetMode="External"/><Relationship Id="rId612" Type="http://schemas.openxmlformats.org/officeDocument/2006/relationships/hyperlink" Target="https://www.ncbi.nlm.nih.gov/pmc/articles/PMC1623610/pdf/amjphnation01116-0034.pdf" TargetMode="External"/><Relationship Id="rId251" Type="http://schemas.openxmlformats.org/officeDocument/2006/relationships/image" Target="media/image19.png"/><Relationship Id="rId489" Type="http://schemas.openxmlformats.org/officeDocument/2006/relationships/hyperlink" Target="https://www.ncbi.nlm.nih.gov/books/NBK143284/pdf/Bookshelf_NBK143284.pdf" TargetMode="External"/><Relationship Id="rId654" Type="http://schemas.openxmlformats.org/officeDocument/2006/relationships/hyperlink" Target="http://www.vaisala.com" TargetMode="External"/><Relationship Id="rId696" Type="http://schemas.openxmlformats.org/officeDocument/2006/relationships/hyperlink" Target="http://www.cassbeth.com/covid-19/return-to-life/Return-To-Life-Analysis.xlsx" TargetMode="External"/><Relationship Id="rId46" Type="http://schemas.openxmlformats.org/officeDocument/2006/relationships/hyperlink" Target="http://www.cassbeth.com/covid-19/return-to-life/index.html" TargetMode="External"/><Relationship Id="rId293" Type="http://schemas.openxmlformats.org/officeDocument/2006/relationships/hyperlink" Target="http://www.cassbeth.com/covid-19/lib/UV-Systems/NIH-The-History-of-Ultraviolet-Germicidal-Irradiation-for-Air-Disinfection-phr125000015.pdf" TargetMode="External"/><Relationship Id="rId307" Type="http://schemas.openxmlformats.org/officeDocument/2006/relationships/hyperlink" Target="https://nepis.epa.gov/Exe/ZyPDF.cgi/P1005UD2.PDF?Dockey=P1005UD2.PDF" TargetMode="External"/><Relationship Id="rId349" Type="http://schemas.openxmlformats.org/officeDocument/2006/relationships/image" Target="media/image42.png"/><Relationship Id="rId514" Type="http://schemas.openxmlformats.org/officeDocument/2006/relationships/hyperlink" Target="https://www.nj.com/coronavirus/2020/07/20-lbi-lifeguards-test-positive-for-coronavirus-after-attending-parties-together.html" TargetMode="External"/><Relationship Id="rId556" Type="http://schemas.openxmlformats.org/officeDocument/2006/relationships/hyperlink" Target="http://www.cassbeth.com/covid-19/return-to-life/index.html" TargetMode="External"/><Relationship Id="rId721" Type="http://schemas.openxmlformats.org/officeDocument/2006/relationships/hyperlink" Target="http://www.cassbeth.com/covid-19/lib/Reopening-Guidance/DOT-FAA-Framework-For-DOTs-Return-To-Normal-Operations.pdf" TargetMode="External"/><Relationship Id="rId763" Type="http://schemas.openxmlformats.org/officeDocument/2006/relationships/fontTable" Target="fontTable.xml"/><Relationship Id="rId88" Type="http://schemas.openxmlformats.org/officeDocument/2006/relationships/image" Target="http://www.cassbeth.com/covid-19/up-red.gif" TargetMode="External"/><Relationship Id="rId111" Type="http://schemas.openxmlformats.org/officeDocument/2006/relationships/hyperlink" Target="https://wwwn.cdc.gov/nndss/data-collection.html" TargetMode="External"/><Relationship Id="rId153" Type="http://schemas.openxmlformats.org/officeDocument/2006/relationships/hyperlink" Target="https://www.ncbi.nlm.nih.gov/pmc/articles/PMC7192220/pdf/RESP-15-543.pdf" TargetMode="External"/><Relationship Id="rId195" Type="http://schemas.openxmlformats.org/officeDocument/2006/relationships/hyperlink" Target="https://www.nationalacademies.org/event/09-16-2020/docs/D00062573057472031C5B95374B5C068AE9324D53EC4" TargetMode="External"/><Relationship Id="rId209" Type="http://schemas.openxmlformats.org/officeDocument/2006/relationships/hyperlink" Target="https://www.nature.com/articles/s41598-020-67211-2.pdf" TargetMode="External"/><Relationship Id="rId360" Type="http://schemas.openxmlformats.org/officeDocument/2006/relationships/hyperlink" Target="https://www.nature.com/articles/425915a" TargetMode="External"/><Relationship Id="rId416" Type="http://schemas.openxmlformats.org/officeDocument/2006/relationships/hyperlink" Target="https://www.youtube.com/watch?v=wdE3NNPeIWI" TargetMode="External"/><Relationship Id="rId598" Type="http://schemas.openxmlformats.org/officeDocument/2006/relationships/hyperlink" Target="https://www.hhs.gov/about/news/2020/06/16/fact-sheet-explaining-operation-warp-speed.html" TargetMode="External"/><Relationship Id="rId220" Type="http://schemas.openxmlformats.org/officeDocument/2006/relationships/hyperlink" Target="http://www.cassbeth.com/covid-19/lib/UV-Systems/Products-care222-filtered-far-uv-c-excimer-lamp-module.pdf" TargetMode="External"/><Relationship Id="rId458" Type="http://schemas.openxmlformats.org/officeDocument/2006/relationships/hyperlink" Target="https://pages.nist.gov/CONTAM-apps/webapps/FaTIMA/index.html" TargetMode="External"/><Relationship Id="rId623" Type="http://schemas.openxmlformats.org/officeDocument/2006/relationships/image" Target="media/image60.png"/><Relationship Id="rId665" Type="http://schemas.openxmlformats.org/officeDocument/2006/relationships/hyperlink" Target="http://www.cassbeth.com/covid-19/return-to-life/disinfectants-cdc.html" TargetMode="External"/><Relationship Id="rId15" Type="http://schemas.openxmlformats.org/officeDocument/2006/relationships/hyperlink" Target="http://www.cassbeth.com/covid-19/return-to-life/Return-To-Life-Analysis.xlsx" TargetMode="External"/><Relationship Id="rId57" Type="http://schemas.openxmlformats.org/officeDocument/2006/relationships/hyperlink" Target="https://www.cdc.gov/coronavirus/2019-ncov/community/ventilation.html" TargetMode="External"/><Relationship Id="rId262" Type="http://schemas.openxmlformats.org/officeDocument/2006/relationships/hyperlink" Target="http://www.cassbeth.com/covid-19/lib/Building-Ventilation/MITRE-Jason-Group-covid-19.pdf" TargetMode="External"/><Relationship Id="rId318" Type="http://schemas.openxmlformats.org/officeDocument/2006/relationships/hyperlink" Target="https://www.larsonelectronics.com/product/268737/far-uv-recessed-8-can-light-1-10w-microplasma-board-222-nm-uvc-sanitation-recessed-mount" TargetMode="External"/><Relationship Id="rId525" Type="http://schemas.openxmlformats.org/officeDocument/2006/relationships/hyperlink" Target="https://www.cdc.gov/infectioncontrol/pdf/guidelines/environmental-guidelines-P.pdf" TargetMode="External"/><Relationship Id="rId567" Type="http://schemas.openxmlformats.org/officeDocument/2006/relationships/hyperlink" Target="https://www.who.int/publications/m/item/draft-landscape-of-covid-19-candidate-vaccines" TargetMode="External"/><Relationship Id="rId732" Type="http://schemas.openxmlformats.org/officeDocument/2006/relationships/hyperlink" Target="https://www.nytimes.com/2020/09/09/us/politics/woodward-trump-book-virus.html" TargetMode="External"/><Relationship Id="rId99" Type="http://schemas.openxmlformats.org/officeDocument/2006/relationships/hyperlink" Target="https://www.cdc.gov/coronavirus/2019-ncov/cases-updates/cases-in-us.html" TargetMode="External"/><Relationship Id="rId122" Type="http://schemas.openxmlformats.org/officeDocument/2006/relationships/hyperlink" Target="https://elemental.medium.com/hey-america-what-happened-to-contact-tracing-47a2dbccc020" TargetMode="External"/><Relationship Id="rId164" Type="http://schemas.openxmlformats.org/officeDocument/2006/relationships/hyperlink" Target="https://www.wbdg.org/ffc/hhs/niosh-criteria/2003-136" TargetMode="External"/><Relationship Id="rId371" Type="http://schemas.openxmlformats.org/officeDocument/2006/relationships/hyperlink" Target="https://www.ncbi.nlm.nih.gov/pmc/articles/PMC6382806/pdf/41598_2019_Article_38808.pdf" TargetMode="External"/><Relationship Id="rId427" Type="http://schemas.openxmlformats.org/officeDocument/2006/relationships/hyperlink" Target="http://www.cassbeth.com/covid-19/lib/Virus-Transmission/NJ-Is-the-coronavirus-airborne-Yes-COVID-19-can-spread-via-airborne-transmission.pdf" TargetMode="External"/><Relationship Id="rId469" Type="http://schemas.openxmlformats.org/officeDocument/2006/relationships/hyperlink" Target="https://www.ncbi.nlm.nih.gov/pmc/articles/PMC2796751" TargetMode="External"/><Relationship Id="rId634" Type="http://schemas.openxmlformats.org/officeDocument/2006/relationships/hyperlink" Target="https://en.wikipedia.org/wiki/1947_New_York_City_smallpox_outbreak" TargetMode="External"/><Relationship Id="rId676" Type="http://schemas.openxmlformats.org/officeDocument/2006/relationships/hyperlink" Target="http://everyspec.com/MIL-STD/MIL-STD-1400-1499/MIL-STD-1472F_208/" TargetMode="External"/><Relationship Id="rId26" Type="http://schemas.openxmlformats.org/officeDocument/2006/relationships/hyperlink" Target="http://www.cassbeth.com/covid-19/return-to-life/Return-To-Life-Analysis.xlsx" TargetMode="External"/><Relationship Id="rId231" Type="http://schemas.openxmlformats.org/officeDocument/2006/relationships/hyperlink" Target="https://www.ncbi.nlm.nih.gov/books/NBK143284/pdf/Bookshelf_NBK143284.pdf" TargetMode="External"/><Relationship Id="rId273" Type="http://schemas.openxmlformats.org/officeDocument/2006/relationships/hyperlink" Target="https://www.americanultraviolet.com" TargetMode="External"/><Relationship Id="rId329" Type="http://schemas.openxmlformats.org/officeDocument/2006/relationships/hyperlink" Target="http://www.cassbeth.com/covid-19/return-to-life/index.html" TargetMode="External"/><Relationship Id="rId480" Type="http://schemas.openxmlformats.org/officeDocument/2006/relationships/hyperlink" Target="http://www.cassbeth.com/covid-19/return-to-life/Return-To-Life-Analysis.xlsx" TargetMode="External"/><Relationship Id="rId536" Type="http://schemas.openxmlformats.org/officeDocument/2006/relationships/image" Target="media/image57.png"/><Relationship Id="rId701" Type="http://schemas.openxmlformats.org/officeDocument/2006/relationships/image" Target="media/image61.png"/><Relationship Id="rId68" Type="http://schemas.openxmlformats.org/officeDocument/2006/relationships/hyperlink" Target="http://www.cassbeth.com/covid-19/return-to-life/Return-To-Life-Analysis.xlsx" TargetMode="External"/><Relationship Id="rId133" Type="http://schemas.openxmlformats.org/officeDocument/2006/relationships/hyperlink" Target="http://www.cassbeth.com/covid-19/lib/Virus%20Transmission/CDC-Transmission-of-Severe-Acute-Respiratory-Syndrome-Coronavirus-2-During-Long-Flight-20-3299-APP1.pdf" TargetMode="External"/><Relationship Id="rId175" Type="http://schemas.openxmlformats.org/officeDocument/2006/relationships/hyperlink" Target="http://www.cassbeth.com/covid-19/return-to-life/index.html" TargetMode="External"/><Relationship Id="rId340" Type="http://schemas.openxmlformats.org/officeDocument/2006/relationships/image" Target="media/image33.png"/><Relationship Id="rId578" Type="http://schemas.openxmlformats.org/officeDocument/2006/relationships/hyperlink" Target="https://www.fda.gov/media/144246/download" TargetMode="External"/><Relationship Id="rId743" Type="http://schemas.openxmlformats.org/officeDocument/2006/relationships/hyperlink" Target="https://www.washingtonpost.com/technology/2020/05/18/facebook-google-work-from-home" TargetMode="External"/><Relationship Id="rId200" Type="http://schemas.openxmlformats.org/officeDocument/2006/relationships/hyperlink" Target="http://www.cassbeth.com/covid-19/lib/UV-Systems/NIH-Effect-of-Ultra-violet-Irradiation-of-Classroomson-Spread-of-Measles-in-Large-Rural-Central-Schools-amjphnation01116-0034.pdf" TargetMode="External"/><Relationship Id="rId382" Type="http://schemas.openxmlformats.org/officeDocument/2006/relationships/hyperlink" Target="https://wwwnc.cdc.gov/eid/article/26/7/pdfs/20-0764.pdf" TargetMode="External"/><Relationship Id="rId438" Type="http://schemas.openxmlformats.org/officeDocument/2006/relationships/hyperlink" Target="https://www.medrxiv.org/content/10.1101/2020.12.30.20249034v2.full.pdf" TargetMode="External"/><Relationship Id="rId603" Type="http://schemas.openxmlformats.org/officeDocument/2006/relationships/hyperlink" Target="http://www.cassbeth.com/covid-19/lib/Vaccine/fact-sheet-operation-warp-speed-1.pdf" TargetMode="External"/><Relationship Id="rId645" Type="http://schemas.openxmlformats.org/officeDocument/2006/relationships/hyperlink" Target="https://uvsolutionsmag.com/buyersguide/services/MAIN_COVID19" TargetMode="External"/><Relationship Id="rId687" Type="http://schemas.openxmlformats.org/officeDocument/2006/relationships/hyperlink" Target="http://www.iuva.org" TargetMode="External"/><Relationship Id="rId242" Type="http://schemas.openxmlformats.org/officeDocument/2006/relationships/hyperlink" Target="http://www.cassbeth.com/covid-19/return-to-life/MIL-STD-1472F.pdf" TargetMode="External"/><Relationship Id="rId284" Type="http://schemas.openxmlformats.org/officeDocument/2006/relationships/image" Target="media/image25.png"/><Relationship Id="rId491" Type="http://schemas.openxmlformats.org/officeDocument/2006/relationships/hyperlink" Target="http://www.rimed.org/rimedicaljournal/2016/09/2016-09-75-heritage.pdf" TargetMode="External"/><Relationship Id="rId505" Type="http://schemas.openxmlformats.org/officeDocument/2006/relationships/hyperlink" Target="http://www.cassbeth.com/covid-19/return-to-life/Return-To-Life-Analysis.xlsx" TargetMode="External"/><Relationship Id="rId712" Type="http://schemas.openxmlformats.org/officeDocument/2006/relationships/hyperlink" Target="http://www.cassbeth.com/covid-19/lib/UV-Systems/Upper-Room-Disinfection-2.4-part-1-vincent-upper-room.pdf" TargetMode="External"/><Relationship Id="rId37" Type="http://schemas.openxmlformats.org/officeDocument/2006/relationships/hyperlink" Target="https://spectrumnews1.com/wi/madison/coronavirus/2020/10/14/wisconsin-restaurant-installs-covid-killing-uv-lights-" TargetMode="External"/><Relationship Id="rId79" Type="http://schemas.openxmlformats.org/officeDocument/2006/relationships/hyperlink" Target="https://www.nature.com/articles/d41586-020-03148-w" TargetMode="External"/><Relationship Id="rId102" Type="http://schemas.openxmlformats.org/officeDocument/2006/relationships/hyperlink" Target="https://coronavirus.jhu.edu/map.html" TargetMode="External"/><Relationship Id="rId144" Type="http://schemas.openxmlformats.org/officeDocument/2006/relationships/hyperlink" Target="https://www.nsf.gov/od/lpa/nsf50/vbush1945.htm" TargetMode="External"/><Relationship Id="rId547" Type="http://schemas.openxmlformats.org/officeDocument/2006/relationships/hyperlink" Target="https://www.nationalgeographic.com/science/2020/01/how-coronavirus-spreads-on-a-plane" TargetMode="External"/><Relationship Id="rId589" Type="http://schemas.openxmlformats.org/officeDocument/2006/relationships/hyperlink" Target="http://www.cassbeth.com/covid-19/lib/Vaccine/FDA-Fact-sheet-providers-Moderna-COVID-19-vaccine.pdf" TargetMode="External"/><Relationship Id="rId754" Type="http://schemas.openxmlformats.org/officeDocument/2006/relationships/hyperlink" Target="https://www.reuters.com/article/us-health-coronavirus-china-cdc-exclusiv/exclusive-u-s-axed-cdc-expert-job-in-china-months-before-virus-outbreak-idUSKBN21910S" TargetMode="External"/><Relationship Id="rId90" Type="http://schemas.openxmlformats.org/officeDocument/2006/relationships/image" Target="http://www.cassbeth.com/covid-19/up-red.gif" TargetMode="External"/><Relationship Id="rId186" Type="http://schemas.openxmlformats.org/officeDocument/2006/relationships/hyperlink" Target="https://www.ncbi.nlm.nih.gov/pmc/articles/PMC2789813" TargetMode="External"/><Relationship Id="rId351" Type="http://schemas.openxmlformats.org/officeDocument/2006/relationships/image" Target="media/image44.png"/><Relationship Id="rId393" Type="http://schemas.openxmlformats.org/officeDocument/2006/relationships/hyperlink" Target="https://www.medrxiv.org/content/10.1101/2020.04.04.20053058v1.full.pdf" TargetMode="External"/><Relationship Id="rId407" Type="http://schemas.openxmlformats.org/officeDocument/2006/relationships/hyperlink" Target="https://www.pnas.org/content/117/26/14857" TargetMode="External"/><Relationship Id="rId449" Type="http://schemas.openxmlformats.org/officeDocument/2006/relationships/hyperlink" Target="https://www.nbcnews.com/politics/national-security/u-s-spy-agencies-collected-raw-intel-hinting-public-health-n1180646" TargetMode="External"/><Relationship Id="rId614" Type="http://schemas.openxmlformats.org/officeDocument/2006/relationships/hyperlink" Target="https://www.cdc.gov/niosh/docs/2009-105/pdfs/2009-105.pdf" TargetMode="External"/><Relationship Id="rId656" Type="http://schemas.openxmlformats.org/officeDocument/2006/relationships/hyperlink" Target="https://www.cleanroomtechnology.com" TargetMode="External"/><Relationship Id="rId211" Type="http://schemas.openxmlformats.org/officeDocument/2006/relationships/hyperlink" Target="https://news.columbia.edu/ultraviolet-technology-virus-covid-19-UV-light" TargetMode="External"/><Relationship Id="rId253" Type="http://schemas.openxmlformats.org/officeDocument/2006/relationships/image" Target="media/image21.png"/><Relationship Id="rId295" Type="http://schemas.openxmlformats.org/officeDocument/2006/relationships/hyperlink" Target="http://www.cassbeth.com/covid-19/lib/UV-Systems/CDC-Basic-Upper-Room-Ultraviolet-Germicidal-Irradiation-Guidelinesfor-Healthcare-Settings-2009-105.pdf" TargetMode="External"/><Relationship Id="rId309" Type="http://schemas.openxmlformats.org/officeDocument/2006/relationships/hyperlink" Target="http://www.cassbeth.com/covid-19/return-to-life/index.html" TargetMode="External"/><Relationship Id="rId460" Type="http://schemas.openxmlformats.org/officeDocument/2006/relationships/image" Target="media/image47.gif"/><Relationship Id="rId516" Type="http://schemas.openxmlformats.org/officeDocument/2006/relationships/hyperlink" Target="https://www.nytimes.com/2020/08/02/nyregion/nyc-subway-coronavirus-safety.html" TargetMode="External"/><Relationship Id="rId698" Type="http://schemas.openxmlformats.org/officeDocument/2006/relationships/hyperlink" Target="https://en.wikipedia.org/wiki/Herd_immunity" TargetMode="External"/><Relationship Id="rId48" Type="http://schemas.openxmlformats.org/officeDocument/2006/relationships/image" Target="media/image7.gif"/><Relationship Id="rId113" Type="http://schemas.openxmlformats.org/officeDocument/2006/relationships/hyperlink" Target="https://en.wikipedia.org/wiki/COVID-19_pandemic_lockdown_in_Hubei" TargetMode="External"/><Relationship Id="rId320" Type="http://schemas.openxmlformats.org/officeDocument/2006/relationships/hyperlink" Target="https://www.rp-photonics.com/bg/buy_excimer_lamps.html" TargetMode="External"/><Relationship Id="rId558" Type="http://schemas.openxmlformats.org/officeDocument/2006/relationships/hyperlink" Target="http://www.cassbeth.com/covid-19/return-to-life/index.html" TargetMode="External"/><Relationship Id="rId723" Type="http://schemas.openxmlformats.org/officeDocument/2006/relationships/hyperlink" Target="https://www.canada.ca/en/public-health/services/diseases/coronavirus-disease-covid-19.html" TargetMode="External"/><Relationship Id="rId155" Type="http://schemas.openxmlformats.org/officeDocument/2006/relationships/hyperlink" Target="http://www.cassbeth.com/covid-19/return-to-life/index.html" TargetMode="External"/><Relationship Id="rId197" Type="http://schemas.openxmlformats.org/officeDocument/2006/relationships/hyperlink" Target="https://peerj.com/articles/10196" TargetMode="External"/><Relationship Id="rId362" Type="http://schemas.openxmlformats.org/officeDocument/2006/relationships/hyperlink" Target="https://www.sciencemediacentre.org/expert-reaction-to-questions-about-covid-19-and-viral-load/" TargetMode="External"/><Relationship Id="rId418" Type="http://schemas.openxmlformats.org/officeDocument/2006/relationships/hyperlink" Target="https://www.youtube.com/watch?v=DpWNnNuxFYE" TargetMode="External"/><Relationship Id="rId625" Type="http://schemas.openxmlformats.org/officeDocument/2006/relationships/hyperlink" Target="https://www.nytimes.com/interactive/2020/us/covid-19-vaccine-doses.html" TargetMode="External"/><Relationship Id="rId222" Type="http://schemas.openxmlformats.org/officeDocument/2006/relationships/hyperlink" Target="http://www.cassbeth.com/covid-19/return-to-life/Return-To-Life-Analysis.xlsx" TargetMode="External"/><Relationship Id="rId264" Type="http://schemas.openxmlformats.org/officeDocument/2006/relationships/hyperlink" Target="http://www.cassbeth.com/covid-19/return-to-life/index.html" TargetMode="External"/><Relationship Id="rId471" Type="http://schemas.openxmlformats.org/officeDocument/2006/relationships/hyperlink" Target="http://indoorair.ca/veft/pdf/SAE_paper_Germs_and_Flying_2011-01-2690.pdf" TargetMode="External"/><Relationship Id="rId667" Type="http://schemas.openxmlformats.org/officeDocument/2006/relationships/hyperlink" Target="https://www.cdc.gov/infectioncontrol/guidelines/disinfection/disinfection-methods/chemical.html" TargetMode="External"/><Relationship Id="rId17" Type="http://schemas.openxmlformats.org/officeDocument/2006/relationships/image" Target="media/image2.png"/><Relationship Id="rId59" Type="http://schemas.openxmlformats.org/officeDocument/2006/relationships/hyperlink" Target="https://www.mansionglobal.com/articles/technology-at-the-forefront-for-healthier-high-rise-buildings-216579" TargetMode="External"/><Relationship Id="rId124" Type="http://schemas.openxmlformats.org/officeDocument/2006/relationships/hyperlink" Target="https://www.dni.gov/files/ODNI/documents/2019-ATA-SFR---SSCI.pdf" TargetMode="External"/><Relationship Id="rId527" Type="http://schemas.openxmlformats.org/officeDocument/2006/relationships/hyperlink" Target="https://www-pub.iaea.org/MTCD/Publications/PDF/Pub1103_scr.pdf" TargetMode="External"/><Relationship Id="rId569" Type="http://schemas.openxmlformats.org/officeDocument/2006/relationships/hyperlink" Target="https://c19hcc.org/insights" TargetMode="External"/><Relationship Id="rId734" Type="http://schemas.openxmlformats.org/officeDocument/2006/relationships/image" Target="media/image65.png"/><Relationship Id="rId70" Type="http://schemas.openxmlformats.org/officeDocument/2006/relationships/hyperlink" Target="https://asprtracie.hhs.gov/technical-resources/resource/7844/handbook-of-covid-19-prevention-and-treatment" TargetMode="External"/><Relationship Id="rId166" Type="http://schemas.openxmlformats.org/officeDocument/2006/relationships/hyperlink" Target="https://www.centerforhealthsecurity.org/resources/interactives/protecting_building_occupants/faq.html" TargetMode="External"/><Relationship Id="rId331" Type="http://schemas.openxmlformats.org/officeDocument/2006/relationships/hyperlink" Target="http://www.cassbeth.com/covid-19/return-to-life/index.html" TargetMode="External"/><Relationship Id="rId373" Type="http://schemas.openxmlformats.org/officeDocument/2006/relationships/hyperlink" Target="https://asprtracie.hhs.gov/technical-resources/resource/7844/handbook-of-covid-19-prevention-and-treatment" TargetMode="External"/><Relationship Id="rId429" Type="http://schemas.openxmlformats.org/officeDocument/2006/relationships/hyperlink" Target="http://www.cassbeth.com/covid-19/lib/Virus-Transmission/NIH-Electron-microscopy-studies-of-the-coronavirus-ribonucleoprotein-complex-13238_2016_Article_352.pdf" TargetMode="External"/><Relationship Id="rId580" Type="http://schemas.openxmlformats.org/officeDocument/2006/relationships/hyperlink" Target="https://www.fda.gov/media/144245/download" TargetMode="External"/><Relationship Id="rId636" Type="http://schemas.openxmlformats.org/officeDocument/2006/relationships/hyperlink" Target="https://www.nytimes.com/2021/01/01/world/middleeast/israel-coronavirus-vaccines.html" TargetMode="External"/><Relationship Id="rId1" Type="http://schemas.openxmlformats.org/officeDocument/2006/relationships/customXml" Target="../customXml/item1.xml"/><Relationship Id="rId233" Type="http://schemas.openxmlformats.org/officeDocument/2006/relationships/hyperlink" Target="http://www.cassbeth.com/covid-19/return-to-life/index.html" TargetMode="External"/><Relationship Id="rId440" Type="http://schemas.openxmlformats.org/officeDocument/2006/relationships/hyperlink" Target="https://calmatters.org/health/coronavirus/2021/01/new-covid-strain-california" TargetMode="External"/><Relationship Id="rId678" Type="http://schemas.openxmlformats.org/officeDocument/2006/relationships/hyperlink" Target="http://www.cassbeth.com/covid-19/return-to-life/MIL-STD-1472F.pdf" TargetMode="External"/><Relationship Id="rId28" Type="http://schemas.openxmlformats.org/officeDocument/2006/relationships/hyperlink" Target="https://1513041.mediaspace.kaltura.com/media/COVID19Trend+AnalysisCaseStudy/1_whc2omfy" TargetMode="External"/><Relationship Id="rId275" Type="http://schemas.openxmlformats.org/officeDocument/2006/relationships/hyperlink" Target="https://www.prolampsales.com/collections/g13-base-uvc-bulbs" TargetMode="External"/><Relationship Id="rId300" Type="http://schemas.openxmlformats.org/officeDocument/2006/relationships/hyperlink" Target="https://www.nationalacademies.org/event/09-16-2020/docs/D00062573057472031C5B95374B5C068AE9324D53EC4" TargetMode="External"/><Relationship Id="rId482" Type="http://schemas.openxmlformats.org/officeDocument/2006/relationships/hyperlink" Target="http://www.cassbeth.com/covid-19/return-to-life/index.html" TargetMode="External"/><Relationship Id="rId538" Type="http://schemas.openxmlformats.org/officeDocument/2006/relationships/image" Target="media/image58.png"/><Relationship Id="rId703" Type="http://schemas.openxmlformats.org/officeDocument/2006/relationships/hyperlink" Target="http://www.cassbeth.com/covid-19/return-to-life/index.html" TargetMode="External"/><Relationship Id="rId745" Type="http://schemas.openxmlformats.org/officeDocument/2006/relationships/hyperlink" Target="https://www.nbcnewyork.com/news/local/ny-gyms-outside-city-museums-return-as-schools-count-down-to-contested-reopening/2581839/" TargetMode="External"/><Relationship Id="rId81" Type="http://schemas.openxmlformats.org/officeDocument/2006/relationships/image" Target="media/image10.gif"/><Relationship Id="rId135" Type="http://schemas.openxmlformats.org/officeDocument/2006/relationships/hyperlink" Target="https://wwwnc.cdc.gov/eid/article/26/11/20-3254-app1.pdf" TargetMode="External"/><Relationship Id="rId177" Type="http://schemas.openxmlformats.org/officeDocument/2006/relationships/hyperlink" Target="http://www.cassbeth.com/covid-19/return-to-life/index.html" TargetMode="External"/><Relationship Id="rId342" Type="http://schemas.openxmlformats.org/officeDocument/2006/relationships/image" Target="media/image35.png"/><Relationship Id="rId384" Type="http://schemas.openxmlformats.org/officeDocument/2006/relationships/hyperlink" Target="https://wwwnc.cdc.gov/eid/article/26/8/20-1274_article" TargetMode="External"/><Relationship Id="rId591" Type="http://schemas.openxmlformats.org/officeDocument/2006/relationships/hyperlink" Target="http://www.cassbeth.com/covid-19/lib/Vaccine/NIH-Immunization-with-SARS-Coronavirus-Vaccines-Leads-to-Pulmonary-Immunopathology-on-Challenge-with-the-SARS-Virus-pone.0035421.pdf" TargetMode="External"/><Relationship Id="rId605" Type="http://schemas.openxmlformats.org/officeDocument/2006/relationships/hyperlink" Target="http://www.cassbeth.com/covid-19/lib/Vaccine" TargetMode="External"/><Relationship Id="rId202" Type="http://schemas.openxmlformats.org/officeDocument/2006/relationships/hyperlink" Target="https://www.light-best.com" TargetMode="External"/><Relationship Id="rId244" Type="http://schemas.openxmlformats.org/officeDocument/2006/relationships/hyperlink" Target="https://www.ncbi.nlm.nih.gov/books/NBK225134/" TargetMode="External"/><Relationship Id="rId647" Type="http://schemas.openxmlformats.org/officeDocument/2006/relationships/hyperlink" Target="https://www.researchgate.net/publication/226865210_The_Engineering_of_Hydrogen_Peroxide_Decontamination_Systems" TargetMode="External"/><Relationship Id="rId689" Type="http://schemas.openxmlformats.org/officeDocument/2006/relationships/hyperlink" Target="https://www.uvsolutionsmag.com" TargetMode="External"/><Relationship Id="rId39" Type="http://schemas.openxmlformats.org/officeDocument/2006/relationships/hyperlink" Target="http://seattlerefined.com/eat-drink/breathe-easier-forward-thinking-restaurants-invest-in-air-filtration-systems" TargetMode="External"/><Relationship Id="rId286" Type="http://schemas.openxmlformats.org/officeDocument/2006/relationships/hyperlink" Target="http://www.cassbeth.com/covid-19/return-to-life/index.html" TargetMode="External"/><Relationship Id="rId451" Type="http://schemas.openxmlformats.org/officeDocument/2006/relationships/hyperlink" Target="http://www.cassbeth.com/covid-19/return-to-life/Return-To-Life-Analysis.xlsx" TargetMode="External"/><Relationship Id="rId493" Type="http://schemas.openxmlformats.org/officeDocument/2006/relationships/hyperlink" Target="https://www.sun-sentinel.com/coronavirus/fl-ne-pbc-health-director-covid-children-20200714-xcdall2tsrd4riim2nwokvmsxm-story.html" TargetMode="External"/><Relationship Id="rId507" Type="http://schemas.openxmlformats.org/officeDocument/2006/relationships/hyperlink" Target="http://www.cassbeth.com/covid-19/return-to-life/Return-To-Life-Analysis.xlsx" TargetMode="External"/><Relationship Id="rId549" Type="http://schemas.openxmlformats.org/officeDocument/2006/relationships/hyperlink" Target="http://www.cassbeth.com/covid-19/lib/Airplanes/CDC-Transmission-of-SARS-CoV-2-During-Long-Haul-Flight-20-3299.pdf" TargetMode="External"/><Relationship Id="rId714" Type="http://schemas.openxmlformats.org/officeDocument/2006/relationships/hyperlink" Target="https://philadelphia.chalkbeat.org/2020/7/27/22186772/is-it-possible-to-make-school-ventilation-safe-enough-to-open-by-september" TargetMode="External"/><Relationship Id="rId756" Type="http://schemas.openxmlformats.org/officeDocument/2006/relationships/hyperlink" Target="http://www.cassbeth.com/covid-19/return-to-life/index.html" TargetMode="External"/><Relationship Id="rId50" Type="http://schemas.openxmlformats.org/officeDocument/2006/relationships/hyperlink" Target="https://www.washingtonpost.com/history/2020/09/01/1918-flu-pandemic-end" TargetMode="External"/><Relationship Id="rId104" Type="http://schemas.openxmlformats.org/officeDocument/2006/relationships/hyperlink" Target="https://en.wikipedia.org/wiki/Coronavirus_disease_2019" TargetMode="External"/><Relationship Id="rId146" Type="http://schemas.openxmlformats.org/officeDocument/2006/relationships/hyperlink" Target="http://www.cassbeth.com/covid-19/return-to-life/index.html" TargetMode="External"/><Relationship Id="rId188" Type="http://schemas.openxmlformats.org/officeDocument/2006/relationships/hyperlink" Target="http://www.cassbeth.com/covid-19/lib/UV-Systems/NIH-The-History-of-Ultraviolet-Germicidal-Irradiation-for-Air-Disinfection-phr125000015.pdf" TargetMode="External"/><Relationship Id="rId311" Type="http://schemas.openxmlformats.org/officeDocument/2006/relationships/hyperlink" Target="http://www.cassbeth.com/covid-19/return-to-life/index.html" TargetMode="External"/><Relationship Id="rId353" Type="http://schemas.openxmlformats.org/officeDocument/2006/relationships/hyperlink" Target="http://www.cassbeth.com/covid-19/lib/Virus%20Transmission/Airborne-transmission-of-SARS-CoV-2-The-world-should-face-the-reality.pdf" TargetMode="External"/><Relationship Id="rId395" Type="http://schemas.openxmlformats.org/officeDocument/2006/relationships/hyperlink" Target="https://en.wikipedia.org/wiki/Impact_of_the_COVID-19_pandemic_on_long-term_care_facilities" TargetMode="External"/><Relationship Id="rId409" Type="http://schemas.openxmlformats.org/officeDocument/2006/relationships/hyperlink" Target="https://www.nature.com/articles/d41586-020-02058-1" TargetMode="External"/><Relationship Id="rId560" Type="http://schemas.openxmlformats.org/officeDocument/2006/relationships/hyperlink" Target="https://pfe-pfizercom-d8-prod.s3.amazonaws.com/2020-09/C4591001_Clinical_Protocol.pdf" TargetMode="External"/><Relationship Id="rId92" Type="http://schemas.openxmlformats.org/officeDocument/2006/relationships/image" Target="http://www.cassbeth.com/covid-19/up-red.gif" TargetMode="External"/><Relationship Id="rId213" Type="http://schemas.openxmlformats.org/officeDocument/2006/relationships/hyperlink" Target="https://assets.researchsquare.com/files/rs-25728/v1/manuscript.pdf" TargetMode="External"/><Relationship Id="rId420" Type="http://schemas.openxmlformats.org/officeDocument/2006/relationships/hyperlink" Target="http://www.cassbeth.com/covid-19/return-to-life/index.html" TargetMode="External"/><Relationship Id="rId616" Type="http://schemas.openxmlformats.org/officeDocument/2006/relationships/hyperlink" Target="http://www.cassbeth.com/covid-19/return-to-life/index.html" TargetMode="External"/><Relationship Id="rId658" Type="http://schemas.openxmlformats.org/officeDocument/2006/relationships/hyperlink" Target="http://www.cassbeth.com/covid-19/return-to-life/NIH-Bookshelf_NBK225149.pdf" TargetMode="External"/><Relationship Id="rId255" Type="http://schemas.openxmlformats.org/officeDocument/2006/relationships/hyperlink" Target="http://www.cassbeth.com/covid-19/return-to-life/index.html" TargetMode="External"/><Relationship Id="rId297" Type="http://schemas.openxmlformats.org/officeDocument/2006/relationships/hyperlink" Target="http://www.cassbeth.com/covid-19/lib/UV-Systems/FDA-UV-Lights-and-Lamps-Ultraviolet-C-Radiation-Disinfection-and-Coronavirus.pdf" TargetMode="External"/><Relationship Id="rId462" Type="http://schemas.openxmlformats.org/officeDocument/2006/relationships/hyperlink" Target="http://www.cassbeth.com/covid-19/return-to-life/Return-To-Life-Analysis.xlsx" TargetMode="External"/><Relationship Id="rId518" Type="http://schemas.openxmlformats.org/officeDocument/2006/relationships/hyperlink" Target="https://www.scientificamerican.com/article/there-is-little-evidence-that-mass-transit-poses-a-risk-of-coronavirus-outbreaks" TargetMode="External"/><Relationship Id="rId725" Type="http://schemas.openxmlformats.org/officeDocument/2006/relationships/hyperlink" Target="http://www.cassbeth.com/covid-19/lib/Reopening-Guidance" TargetMode="External"/><Relationship Id="rId115" Type="http://schemas.openxmlformats.org/officeDocument/2006/relationships/hyperlink" Target="http://www.cassbeth.com/covid-19/lib/Virus%20Transmission/JACC-The-Outbreak-of-COVID-19-in-Italy-Fighting-the-Pandemic.pdf" TargetMode="External"/><Relationship Id="rId157" Type="http://schemas.openxmlformats.org/officeDocument/2006/relationships/hyperlink" Target="http://www.cassbeth.com/covid-19/return-to-life/index.html" TargetMode="External"/><Relationship Id="rId322" Type="http://schemas.openxmlformats.org/officeDocument/2006/relationships/hyperlink" Target="https://uvsolutionsmag.com" TargetMode="External"/><Relationship Id="rId364" Type="http://schemas.openxmlformats.org/officeDocument/2006/relationships/hyperlink" Target="https://www.ncbi.nlm.nih.gov/books/NBK143284/pdf/Bookshelf_NBK143284.pdf" TargetMode="External"/><Relationship Id="rId61" Type="http://schemas.openxmlformats.org/officeDocument/2006/relationships/hyperlink" Target="https://www.wcnc.com/article/news/health/coronavirus/queens-grant-high-school-uv-light-system-coronavirus/275-c3e54672-905f-4fab-8e5f-8c58d5ca49f3" TargetMode="External"/><Relationship Id="rId199" Type="http://schemas.openxmlformats.org/officeDocument/2006/relationships/hyperlink" Target="https://www.ncbi.nlm.nih.gov/pmc/articles/PMC1623610/pdf/amjphnation01116-0034.pdf" TargetMode="External"/><Relationship Id="rId571" Type="http://schemas.openxmlformats.org/officeDocument/2006/relationships/hyperlink" Target="https://www.nytimes.com/interactive/2020/health/pfizer-biontech-covid-19-vaccine.html" TargetMode="External"/><Relationship Id="rId627" Type="http://schemas.openxmlformats.org/officeDocument/2006/relationships/hyperlink" Target="https://www.hhs.gov/sites/default/files/ows-vaccine-distribution-process.pdf" TargetMode="External"/><Relationship Id="rId669" Type="http://schemas.openxmlformats.org/officeDocument/2006/relationships/hyperlink" Target="https://www.spartanwatertreatment.com/wp-content/uploads/2020/04/Ozone-for-Water-Disinfection.pdf" TargetMode="External"/><Relationship Id="rId19" Type="http://schemas.openxmlformats.org/officeDocument/2006/relationships/image" Target="media/image3.png"/><Relationship Id="rId224" Type="http://schemas.openxmlformats.org/officeDocument/2006/relationships/hyperlink" Target="https://www.ashrae.org" TargetMode="External"/><Relationship Id="rId266" Type="http://schemas.openxmlformats.org/officeDocument/2006/relationships/hyperlink" Target="http://www.cassbeth.com/covid-19/lib/UV-Systems/Products" TargetMode="External"/><Relationship Id="rId431" Type="http://schemas.openxmlformats.org/officeDocument/2006/relationships/hyperlink" Target="http://www.cassbeth.com/covid-19/lib/Virus-Transmission/CDC-Ultrastructural-Characterization-of-SARS-Coronavirus-03-0913.pdf" TargetMode="External"/><Relationship Id="rId473" Type="http://schemas.openxmlformats.org/officeDocument/2006/relationships/hyperlink" Target="http://www.cassbeth.com/covid-19/return-to-life/index.html" TargetMode="External"/><Relationship Id="rId529" Type="http://schemas.openxmlformats.org/officeDocument/2006/relationships/hyperlink" Target="https://nvlpubs.nist.gov/nistpubs/TechnicalNotes/NIST.TN.2095.pdf" TargetMode="External"/><Relationship Id="rId680" Type="http://schemas.openxmlformats.org/officeDocument/2006/relationships/hyperlink" Target="http://www.cassbeth.com/covid-19/return-to-life/index.html" TargetMode="External"/><Relationship Id="rId736" Type="http://schemas.openxmlformats.org/officeDocument/2006/relationships/image" Target="media/image66.png"/><Relationship Id="rId30" Type="http://schemas.openxmlformats.org/officeDocument/2006/relationships/hyperlink" Target="https://en.wikipedia.org/wiki/Spanish_flu" TargetMode="External"/><Relationship Id="rId126" Type="http://schemas.openxmlformats.org/officeDocument/2006/relationships/hyperlink" Target="https://en.wikipedia.org/wiki/National_Center_for_Medical_Intelligence" TargetMode="External"/><Relationship Id="rId168" Type="http://schemas.openxmlformats.org/officeDocument/2006/relationships/hyperlink" Target="https://cfpub.epa.gov/si/si_public_file_download.cfm?p_download_id=459522" TargetMode="External"/><Relationship Id="rId333" Type="http://schemas.openxmlformats.org/officeDocument/2006/relationships/hyperlink" Target="https://www.thebalance.com/what-is-commercial-real-estate-3305914" TargetMode="External"/><Relationship Id="rId540" Type="http://schemas.openxmlformats.org/officeDocument/2006/relationships/image" Target="media/image59.png"/><Relationship Id="rId72" Type="http://schemas.openxmlformats.org/officeDocument/2006/relationships/hyperlink" Target="http://www.cassbeth.com/covid-19/return-to-life/Handbook-of-COVID-19-Prevention-and-Treatment.pdf" TargetMode="External"/><Relationship Id="rId375" Type="http://schemas.openxmlformats.org/officeDocument/2006/relationships/hyperlink" Target="http://www.cassbeth.com/covid-19/return-to-life/Handbook-of-COVID-19-Prevention-and-Treatment.pdf" TargetMode="External"/><Relationship Id="rId582" Type="http://schemas.openxmlformats.org/officeDocument/2006/relationships/hyperlink" Target="https://www.fda.gov/media/144412/download" TargetMode="External"/><Relationship Id="rId638" Type="http://schemas.openxmlformats.org/officeDocument/2006/relationships/hyperlink" Target="https://en.wikipedia.org/wiki/Decontamination" TargetMode="External"/><Relationship Id="rId3" Type="http://schemas.openxmlformats.org/officeDocument/2006/relationships/styles" Target="styles.xml"/><Relationship Id="rId235" Type="http://schemas.openxmlformats.org/officeDocument/2006/relationships/hyperlink" Target="http://www.cassbeth.com/book-2/index.html" TargetMode="External"/><Relationship Id="rId277" Type="http://schemas.openxmlformats.org/officeDocument/2006/relationships/hyperlink" Target="https://www.lighting.philips.com/main/products/uv-disinfection" TargetMode="External"/><Relationship Id="rId400" Type="http://schemas.openxmlformats.org/officeDocument/2006/relationships/hyperlink" Target="http://www.cassbeth.com/covid-19/lib/Virus%20Transmission/Transmission-of-COVID-19-virus-by-droplets-and-aerosols-A-critical-review-on-the-unresolved-dichotomy.pdf" TargetMode="External"/><Relationship Id="rId442" Type="http://schemas.openxmlformats.org/officeDocument/2006/relationships/hyperlink" Target="https://www.bbc.com/pidgin/world-55415013" TargetMode="External"/><Relationship Id="rId484" Type="http://schemas.openxmlformats.org/officeDocument/2006/relationships/image" Target="media/image49.png"/><Relationship Id="rId705" Type="http://schemas.openxmlformats.org/officeDocument/2006/relationships/hyperlink" Target="http://www.cassbeth.com/covid-19/return-to-life/index.html" TargetMode="External"/><Relationship Id="rId137" Type="http://schemas.openxmlformats.org/officeDocument/2006/relationships/hyperlink" Target="http://www.cassbeth.com/covid-19/return-to-life/Return-To-Life-Analysis.xlsx" TargetMode="External"/><Relationship Id="rId302" Type="http://schemas.openxmlformats.org/officeDocument/2006/relationships/hyperlink" Target="https://peerj.com/articles/10196" TargetMode="External"/><Relationship Id="rId344" Type="http://schemas.openxmlformats.org/officeDocument/2006/relationships/image" Target="media/image37.png"/><Relationship Id="rId691" Type="http://schemas.openxmlformats.org/officeDocument/2006/relationships/hyperlink" Target="https://www.bioquell.com" TargetMode="External"/><Relationship Id="rId747" Type="http://schemas.openxmlformats.org/officeDocument/2006/relationships/hyperlink" Target="http://www.cassbeth.com/book-6/index.html" TargetMode="External"/><Relationship Id="rId41" Type="http://schemas.openxmlformats.org/officeDocument/2006/relationships/hyperlink" Target="https://www.mansionglobal.com/articles/technology-at-the-forefront-for-healthier-high-rise-buildings-216579" TargetMode="External"/><Relationship Id="rId83" Type="http://schemas.openxmlformats.org/officeDocument/2006/relationships/image" Target="media/image12.gif"/><Relationship Id="rId179" Type="http://schemas.openxmlformats.org/officeDocument/2006/relationships/image" Target="media/image17.png"/><Relationship Id="rId386" Type="http://schemas.openxmlformats.org/officeDocument/2006/relationships/hyperlink" Target="http://www.cassbeth.com/covid-19/lib/Virus%20Transmission/Coronavirus-Disease-Outbreak-in-Call-Center-South-Korea-CDC-20-1274.pdf" TargetMode="External"/><Relationship Id="rId551" Type="http://schemas.openxmlformats.org/officeDocument/2006/relationships/hyperlink" Target="https://www.cnn.com/2020/12/25/business/tsa-air-travel/index.html" TargetMode="External"/><Relationship Id="rId593" Type="http://schemas.openxmlformats.org/officeDocument/2006/relationships/hyperlink" Target="http://www.cassbeth.com/covid-19/return-to-life/index.html" TargetMode="External"/><Relationship Id="rId607" Type="http://schemas.openxmlformats.org/officeDocument/2006/relationships/hyperlink" Target="http://www.cassbeth.com/covid-19/lib/Vaccine" TargetMode="External"/><Relationship Id="rId649" Type="http://schemas.openxmlformats.org/officeDocument/2006/relationships/hyperlink" Target="https://www.bioquell.com" TargetMode="External"/><Relationship Id="rId190" Type="http://schemas.openxmlformats.org/officeDocument/2006/relationships/hyperlink" Target="http://www.cassbeth.com/covid-19/lib/UV-Systems/CDC-Basic-Upper-Room-Ultraviolet-Germicidal-Irradiation-Guidelinesfor-Healthcare-Settings-2009-105.pdf" TargetMode="External"/><Relationship Id="rId204" Type="http://schemas.openxmlformats.org/officeDocument/2006/relationships/hyperlink" Target="http://www.cassbeth.com/covid-19/return-to-life/index.html" TargetMode="External"/><Relationship Id="rId246" Type="http://schemas.openxmlformats.org/officeDocument/2006/relationships/hyperlink" Target="https://www.ncbi.nlm.nih.gov/books/NBK143284/pdf/Bookshelf_NBK143284.pdf" TargetMode="External"/><Relationship Id="rId288" Type="http://schemas.openxmlformats.org/officeDocument/2006/relationships/hyperlink" Target="http://www.cassbeth.com/covid-19/lib/UV-Systems/Air-Disinfection-in-Day-Schools-1943-ajph.33.12.1436.pdf" TargetMode="External"/><Relationship Id="rId411" Type="http://schemas.openxmlformats.org/officeDocument/2006/relationships/hyperlink" Target="https://www.wsj.com/articles/cdc-updates-covid-19-guidelines-acknowledging-virus-can-spread-via-tiny-air-particles-11601921416" TargetMode="External"/><Relationship Id="rId453" Type="http://schemas.openxmlformats.org/officeDocument/2006/relationships/hyperlink" Target="http://www.cassbeth.com/covid-19/return-to-life/Return-To-Life-Analysis.xlsx" TargetMode="External"/><Relationship Id="rId509" Type="http://schemas.openxmlformats.org/officeDocument/2006/relationships/hyperlink" Target="http://www.cassbeth.com/covid-19/return-to-life/Return-To-Life-Analysis.xlsx" TargetMode="External"/><Relationship Id="rId660" Type="http://schemas.openxmlformats.org/officeDocument/2006/relationships/hyperlink" Target="http://www.cassbeth.com/covid-19/return-to-life/FDA-GHPUDP-11.6.19-11.7.19-FDA-EtO-Exec-Summary_0.pdf" TargetMode="External"/><Relationship Id="rId106" Type="http://schemas.openxmlformats.org/officeDocument/2006/relationships/hyperlink" Target="http://www.cassbeth.com/covid-19/return-to-life/Return-To-Life-Analysis.xlsx" TargetMode="External"/><Relationship Id="rId313" Type="http://schemas.openxmlformats.org/officeDocument/2006/relationships/hyperlink" Target="http://www.cassbeth.com/covid-19/lib/UV-Systems/Products" TargetMode="External"/><Relationship Id="rId495" Type="http://schemas.openxmlformats.org/officeDocument/2006/relationships/hyperlink" Target="https://www.westessexnow.com/new-jersey-education/essex-county-education-association-statement-on-the-in-person-reopening-of-schools" TargetMode="External"/><Relationship Id="rId716" Type="http://schemas.openxmlformats.org/officeDocument/2006/relationships/hyperlink" Target="https://c19hcc.org" TargetMode="External"/><Relationship Id="rId758" Type="http://schemas.openxmlformats.org/officeDocument/2006/relationships/hyperlink" Target="https://www.delawarepublic.org/post/delaware-national-guard-deployed-dc-amid-insurrection" TargetMode="External"/><Relationship Id="rId10" Type="http://schemas.openxmlformats.org/officeDocument/2006/relationships/footer" Target="footer2.xml"/><Relationship Id="rId52" Type="http://schemas.openxmlformats.org/officeDocument/2006/relationships/hyperlink" Target="http://www.cassbeth.com/covid-19/lib/Herd-Immunity/NIH-COVID-19-herd-immunity-where-are-we-41577_2020_Article_451.pdf" TargetMode="External"/><Relationship Id="rId94" Type="http://schemas.openxmlformats.org/officeDocument/2006/relationships/image" Target="http://www.cassbeth.com/covid-19/down-grn.gif" TargetMode="External"/><Relationship Id="rId148" Type="http://schemas.openxmlformats.org/officeDocument/2006/relationships/hyperlink" Target="https://www.who.int/docs/default-source/coronaviruse/risk-comms-updates/update-36-long-term-symptoms.pdf" TargetMode="External"/><Relationship Id="rId355" Type="http://schemas.openxmlformats.org/officeDocument/2006/relationships/hyperlink" Target="http://www.cassbeth.com/covid-19/lib/Virus%20Transmission/Transmission-of-COVID-19-virus-by-droplets-and-aerosols-A-critical-review-on-the-unresolved-dichotomy.pdf" TargetMode="External"/><Relationship Id="rId397" Type="http://schemas.openxmlformats.org/officeDocument/2006/relationships/hyperlink" Target="https://www.ncbi.nlm.nih.gov/books/NBK143284/pdf/Bookshelf_NBK143284.pdf" TargetMode="External"/><Relationship Id="rId520" Type="http://schemas.openxmlformats.org/officeDocument/2006/relationships/image" Target="media/image53.gif"/><Relationship Id="rId562" Type="http://schemas.openxmlformats.org/officeDocument/2006/relationships/hyperlink" Target="https://www.cnn.com/2020/12/09/health/covid-vaccine-allergies-health-workers-uk-intl-gbr/index.html" TargetMode="External"/><Relationship Id="rId618" Type="http://schemas.openxmlformats.org/officeDocument/2006/relationships/hyperlink" Target="https://www.cnn.com/2020/12/08/europe/uk-pfizer-biontech-covid-vaccination-intl/index.html" TargetMode="External"/><Relationship Id="rId215" Type="http://schemas.openxmlformats.org/officeDocument/2006/relationships/hyperlink" Target="https://www.cdc.gov/niosh/docs/2009-105/pdfs/2009-105.pdf" TargetMode="External"/><Relationship Id="rId257" Type="http://schemas.openxmlformats.org/officeDocument/2006/relationships/hyperlink" Target="https://www.canarm.com/hvac/add-series-direct-drive-wall-fans.html" TargetMode="External"/><Relationship Id="rId422" Type="http://schemas.openxmlformats.org/officeDocument/2006/relationships/hyperlink" Target="https://www.news-medical.net/health/The-Size-of-SARS-CoV-2-Compared-to-Other-Things.aspx" TargetMode="External"/><Relationship Id="rId464" Type="http://schemas.openxmlformats.org/officeDocument/2006/relationships/hyperlink" Target="https://www-pub.iaea.org/MTCD/Publications/PDF/Pub1103_scr.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26DAE4-6680-4DE8-BB82-3FC17E6AB6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11989</TotalTime>
  <Pages>36</Pages>
  <Words>157006</Words>
  <Characters>894935</Characters>
  <Application>Microsoft Office Word</Application>
  <DocSecurity>0</DocSecurity>
  <Lines>7457</Lines>
  <Paragraphs>2099</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1049842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walt sobkiw</dc:creator>
  <cp:keywords/>
  <dc:description/>
  <cp:lastModifiedBy> walt</cp:lastModifiedBy>
  <cp:revision>2318</cp:revision>
  <cp:lastPrinted>2021-03-05T19:20:00Z</cp:lastPrinted>
  <dcterms:created xsi:type="dcterms:W3CDTF">2018-12-22T13:31:00Z</dcterms:created>
  <dcterms:modified xsi:type="dcterms:W3CDTF">2021-03-05T19:22:00Z</dcterms:modified>
</cp:coreProperties>
</file>